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p>
    <w:tbl>
      <w:tblPr>
        <w:tblStyle w:val="TableGrid"/>
        <w:tblW w:w="0" w:type="auto"/>
        <w:tblLook w:val="04A0" w:firstRow="1" w:lastRow="0" w:firstColumn="1" w:lastColumn="0" w:noHBand="0" w:noVBand="1"/>
      </w:tblPr>
      <w:tblGrid>
        <w:gridCol w:w="8805"/>
        <w:gridCol w:w="483"/>
      </w:tblGrid>
      <w:tr w:rsidR="00D07E5A" w:rsidRPr="00D01111" w:rsidTr="00D07E5A">
        <w:tc>
          <w:tcPr>
            <w:tcW w:w="8805" w:type="dxa"/>
          </w:tcPr>
          <w:p w:rsidR="00D07E5A" w:rsidRPr="00D01111" w:rsidRDefault="00D07E5A" w:rsidP="00D01111">
            <w:pPr>
              <w:pStyle w:val="NoSpacing"/>
              <w:rPr>
                <w:rFonts w:ascii="Arial" w:hAnsi="Arial" w:cs="Arial"/>
                <w:b/>
                <w:sz w:val="24"/>
                <w:szCs w:val="24"/>
              </w:rPr>
            </w:pPr>
            <w:r w:rsidRPr="00D01111">
              <w:rPr>
                <w:rFonts w:ascii="Arial" w:hAnsi="Arial" w:cs="Arial"/>
                <w:b/>
                <w:sz w:val="24"/>
                <w:szCs w:val="24"/>
              </w:rPr>
              <w:t>AKTI OPĆINSKE NAČELNICE:</w:t>
            </w:r>
          </w:p>
        </w:tc>
        <w:tc>
          <w:tcPr>
            <w:tcW w:w="483" w:type="dxa"/>
          </w:tcPr>
          <w:p w:rsidR="00D07E5A" w:rsidRPr="00D01111" w:rsidRDefault="00D07E5A" w:rsidP="00D01111">
            <w:pPr>
              <w:pStyle w:val="NoSpacing"/>
              <w:rPr>
                <w:rFonts w:ascii="Arial" w:hAnsi="Arial" w:cs="Arial"/>
                <w:b/>
                <w:sz w:val="24"/>
                <w:szCs w:val="24"/>
              </w:rPr>
            </w:pPr>
          </w:p>
        </w:tc>
      </w:tr>
      <w:tr w:rsidR="00D07E5A" w:rsidRPr="00D01111" w:rsidTr="00D07E5A">
        <w:tc>
          <w:tcPr>
            <w:tcW w:w="8805" w:type="dxa"/>
          </w:tcPr>
          <w:p w:rsidR="00D07E5A" w:rsidRPr="00D01111" w:rsidRDefault="00D07E5A" w:rsidP="00D01111">
            <w:pPr>
              <w:pStyle w:val="NoSpacing"/>
              <w:rPr>
                <w:rFonts w:ascii="Arial" w:hAnsi="Arial" w:cs="Arial"/>
                <w:sz w:val="24"/>
                <w:szCs w:val="24"/>
              </w:rPr>
            </w:pPr>
          </w:p>
        </w:tc>
        <w:tc>
          <w:tcPr>
            <w:tcW w:w="483" w:type="dxa"/>
          </w:tcPr>
          <w:p w:rsidR="00D07E5A" w:rsidRPr="00D01111" w:rsidRDefault="00D07E5A" w:rsidP="00D07E5A">
            <w:pPr>
              <w:pStyle w:val="NoSpacing"/>
              <w:jc w:val="center"/>
            </w:pPr>
          </w:p>
        </w:tc>
      </w:tr>
      <w:tr w:rsidR="00D07E5A" w:rsidRPr="00D07E5A" w:rsidTr="00D07E5A">
        <w:tc>
          <w:tcPr>
            <w:tcW w:w="8805" w:type="dxa"/>
          </w:tcPr>
          <w:p w:rsidR="00D07E5A" w:rsidRPr="00D01111" w:rsidRDefault="00D07E5A" w:rsidP="00461FD4">
            <w:pPr>
              <w:pStyle w:val="NoSpacing"/>
              <w:rPr>
                <w:rFonts w:ascii="Arial" w:hAnsi="Arial" w:cs="Arial"/>
                <w:sz w:val="24"/>
                <w:szCs w:val="24"/>
              </w:rPr>
            </w:pPr>
            <w:r w:rsidRPr="00D01111">
              <w:rPr>
                <w:rFonts w:ascii="Arial" w:hAnsi="Arial" w:cs="Arial"/>
                <w:sz w:val="24"/>
                <w:szCs w:val="24"/>
              </w:rPr>
              <w:t>1.</w:t>
            </w:r>
            <w:r>
              <w:rPr>
                <w:rFonts w:ascii="Arial" w:hAnsi="Arial" w:cs="Arial"/>
                <w:sz w:val="24"/>
                <w:szCs w:val="24"/>
              </w:rPr>
              <w:t xml:space="preserve"> Odluka o dodjeli sredstava                                                                                       </w:t>
            </w:r>
          </w:p>
        </w:tc>
        <w:tc>
          <w:tcPr>
            <w:tcW w:w="483" w:type="dxa"/>
          </w:tcPr>
          <w:p w:rsidR="00D07E5A" w:rsidRPr="00D07E5A" w:rsidRDefault="00D07E5A" w:rsidP="00D07E5A">
            <w:pPr>
              <w:pStyle w:val="NoSpacing"/>
              <w:jc w:val="center"/>
              <w:rPr>
                <w:rFonts w:ascii="Arial" w:hAnsi="Arial" w:cs="Arial"/>
                <w:sz w:val="24"/>
                <w:szCs w:val="24"/>
              </w:rPr>
            </w:pPr>
            <w:r w:rsidRPr="00D07E5A">
              <w:rPr>
                <w:rFonts w:ascii="Arial" w:hAnsi="Arial" w:cs="Arial"/>
                <w:sz w:val="24"/>
                <w:szCs w:val="24"/>
              </w:rPr>
              <w:t>1</w:t>
            </w:r>
          </w:p>
        </w:tc>
      </w:tr>
      <w:tr w:rsidR="00D07E5A" w:rsidRPr="00D07E5A" w:rsidTr="00D07E5A">
        <w:tc>
          <w:tcPr>
            <w:tcW w:w="8805" w:type="dxa"/>
          </w:tcPr>
          <w:p w:rsidR="00D07E5A" w:rsidRDefault="00D07E5A" w:rsidP="00FE7E4A">
            <w:pPr>
              <w:pStyle w:val="NoSpacing"/>
              <w:rPr>
                <w:rFonts w:ascii="Arial" w:hAnsi="Arial" w:cs="Arial"/>
                <w:sz w:val="24"/>
                <w:szCs w:val="24"/>
              </w:rPr>
            </w:pPr>
            <w:r w:rsidRPr="00FE7E4A">
              <w:rPr>
                <w:rFonts w:ascii="Arial" w:hAnsi="Arial" w:cs="Arial"/>
                <w:sz w:val="24"/>
                <w:szCs w:val="24"/>
              </w:rPr>
              <w:t>2. Izvješće o izvršenju Programa</w:t>
            </w:r>
            <w:r>
              <w:rPr>
                <w:rFonts w:ascii="Arial" w:hAnsi="Arial" w:cs="Arial"/>
                <w:sz w:val="24"/>
                <w:szCs w:val="24"/>
              </w:rPr>
              <w:t xml:space="preserve"> </w:t>
            </w:r>
            <w:r w:rsidRPr="00FE7E4A">
              <w:rPr>
                <w:rFonts w:ascii="Arial" w:hAnsi="Arial" w:cs="Arial"/>
                <w:sz w:val="24"/>
                <w:szCs w:val="24"/>
              </w:rPr>
              <w:t>građenja komunalne infrastrukture</w:t>
            </w:r>
          </w:p>
          <w:p w:rsidR="00D07E5A" w:rsidRPr="00FE7E4A" w:rsidRDefault="00D07E5A" w:rsidP="00FE7E4A">
            <w:pPr>
              <w:pStyle w:val="NoSpacing"/>
              <w:rPr>
                <w:rFonts w:ascii="Arial" w:hAnsi="Arial" w:cs="Arial"/>
                <w:sz w:val="24"/>
                <w:szCs w:val="24"/>
              </w:rPr>
            </w:pPr>
            <w:r>
              <w:rPr>
                <w:rFonts w:ascii="Arial" w:hAnsi="Arial" w:cs="Arial"/>
                <w:sz w:val="24"/>
                <w:szCs w:val="24"/>
              </w:rPr>
              <w:t xml:space="preserve">   </w:t>
            </w:r>
            <w:r w:rsidRPr="00FE7E4A">
              <w:rPr>
                <w:rFonts w:ascii="Arial" w:hAnsi="Arial" w:cs="Arial"/>
                <w:sz w:val="24"/>
                <w:szCs w:val="24"/>
              </w:rPr>
              <w:t xml:space="preserve"> za 2018. godinu                                                                                  </w:t>
            </w:r>
            <w:r>
              <w:rPr>
                <w:rFonts w:ascii="Arial" w:hAnsi="Arial" w:cs="Arial"/>
                <w:sz w:val="24"/>
                <w:szCs w:val="24"/>
              </w:rPr>
              <w:t xml:space="preserve">                 </w:t>
            </w:r>
            <w:r w:rsidRPr="00FE7E4A">
              <w:rPr>
                <w:rFonts w:ascii="Arial" w:hAnsi="Arial" w:cs="Arial"/>
                <w:sz w:val="24"/>
                <w:szCs w:val="24"/>
              </w:rPr>
              <w:t xml:space="preserve">    </w:t>
            </w:r>
            <w:r>
              <w:rPr>
                <w:rFonts w:ascii="Arial" w:hAnsi="Arial" w:cs="Arial"/>
                <w:sz w:val="24"/>
                <w:szCs w:val="24"/>
              </w:rPr>
              <w:t xml:space="preserve"> </w:t>
            </w:r>
          </w:p>
        </w:tc>
        <w:tc>
          <w:tcPr>
            <w:tcW w:w="483" w:type="dxa"/>
          </w:tcPr>
          <w:p w:rsidR="00D07E5A" w:rsidRPr="00D07E5A" w:rsidRDefault="00D07E5A" w:rsidP="00D07E5A">
            <w:pPr>
              <w:pStyle w:val="NoSpacing"/>
              <w:jc w:val="center"/>
              <w:rPr>
                <w:rFonts w:ascii="Arial" w:hAnsi="Arial" w:cs="Arial"/>
                <w:sz w:val="24"/>
                <w:szCs w:val="24"/>
              </w:rPr>
            </w:pPr>
            <w:r w:rsidRPr="00D07E5A">
              <w:rPr>
                <w:rFonts w:ascii="Arial" w:hAnsi="Arial" w:cs="Arial"/>
                <w:sz w:val="24"/>
                <w:szCs w:val="24"/>
              </w:rPr>
              <w:t>3</w:t>
            </w:r>
          </w:p>
        </w:tc>
      </w:tr>
      <w:tr w:rsidR="00D07E5A" w:rsidRPr="00D07E5A" w:rsidTr="00D07E5A">
        <w:tc>
          <w:tcPr>
            <w:tcW w:w="8805" w:type="dxa"/>
          </w:tcPr>
          <w:p w:rsidR="00D07E5A" w:rsidRDefault="00D07E5A" w:rsidP="00D07E5A">
            <w:pPr>
              <w:pStyle w:val="NoSpacing"/>
              <w:rPr>
                <w:rFonts w:ascii="Arial" w:hAnsi="Arial" w:cs="Arial"/>
                <w:sz w:val="24"/>
                <w:szCs w:val="24"/>
              </w:rPr>
            </w:pPr>
            <w:r>
              <w:rPr>
                <w:rFonts w:ascii="Arial" w:hAnsi="Arial" w:cs="Arial"/>
                <w:sz w:val="24"/>
                <w:szCs w:val="24"/>
              </w:rPr>
              <w:t xml:space="preserve">3. </w:t>
            </w:r>
            <w:r w:rsidRPr="00FE7E4A">
              <w:rPr>
                <w:rFonts w:ascii="Arial" w:hAnsi="Arial" w:cs="Arial"/>
                <w:sz w:val="24"/>
                <w:szCs w:val="24"/>
              </w:rPr>
              <w:t>Izvješće o izvršenju Programa</w:t>
            </w:r>
            <w:r>
              <w:rPr>
                <w:rFonts w:ascii="Arial" w:hAnsi="Arial" w:cs="Arial"/>
                <w:sz w:val="24"/>
                <w:szCs w:val="24"/>
              </w:rPr>
              <w:t xml:space="preserve"> održavanja</w:t>
            </w:r>
            <w:r w:rsidRPr="00FE7E4A">
              <w:rPr>
                <w:rFonts w:ascii="Arial" w:hAnsi="Arial" w:cs="Arial"/>
                <w:sz w:val="24"/>
                <w:szCs w:val="24"/>
              </w:rPr>
              <w:t xml:space="preserve"> komunalne infrastrukture</w:t>
            </w:r>
            <w:r>
              <w:rPr>
                <w:rFonts w:ascii="Arial" w:hAnsi="Arial" w:cs="Arial"/>
                <w:sz w:val="24"/>
                <w:szCs w:val="24"/>
              </w:rPr>
              <w:t xml:space="preserve"> </w:t>
            </w:r>
            <w:r w:rsidRPr="00FE7E4A">
              <w:rPr>
                <w:rFonts w:ascii="Arial" w:hAnsi="Arial" w:cs="Arial"/>
                <w:sz w:val="24"/>
                <w:szCs w:val="24"/>
              </w:rPr>
              <w:t>za 2018.</w:t>
            </w:r>
          </w:p>
          <w:p w:rsidR="00D07E5A" w:rsidRPr="00D01111" w:rsidRDefault="00D07E5A" w:rsidP="00D07E5A">
            <w:pPr>
              <w:pStyle w:val="NoSpacing"/>
              <w:rPr>
                <w:rFonts w:ascii="Arial" w:hAnsi="Arial" w:cs="Arial"/>
                <w:sz w:val="24"/>
                <w:szCs w:val="24"/>
              </w:rPr>
            </w:pPr>
            <w:r>
              <w:rPr>
                <w:rFonts w:ascii="Arial" w:hAnsi="Arial" w:cs="Arial"/>
                <w:sz w:val="24"/>
                <w:szCs w:val="24"/>
              </w:rPr>
              <w:t xml:space="preserve">   </w:t>
            </w:r>
            <w:r w:rsidRPr="00FE7E4A">
              <w:rPr>
                <w:rFonts w:ascii="Arial" w:hAnsi="Arial" w:cs="Arial"/>
                <w:sz w:val="24"/>
                <w:szCs w:val="24"/>
              </w:rPr>
              <w:t xml:space="preserve"> godinu                                                                                  </w:t>
            </w:r>
            <w:r>
              <w:rPr>
                <w:rFonts w:ascii="Arial" w:hAnsi="Arial" w:cs="Arial"/>
                <w:sz w:val="24"/>
                <w:szCs w:val="24"/>
              </w:rPr>
              <w:t xml:space="preserve">                 </w:t>
            </w:r>
            <w:r w:rsidRPr="00FE7E4A">
              <w:rPr>
                <w:rFonts w:ascii="Arial" w:hAnsi="Arial" w:cs="Arial"/>
                <w:sz w:val="24"/>
                <w:szCs w:val="24"/>
              </w:rPr>
              <w:t xml:space="preserve">    </w:t>
            </w:r>
            <w:r>
              <w:rPr>
                <w:rFonts w:ascii="Arial" w:hAnsi="Arial" w:cs="Arial"/>
                <w:sz w:val="24"/>
                <w:szCs w:val="24"/>
              </w:rPr>
              <w:t xml:space="preserve"> </w:t>
            </w:r>
          </w:p>
        </w:tc>
        <w:tc>
          <w:tcPr>
            <w:tcW w:w="483" w:type="dxa"/>
          </w:tcPr>
          <w:p w:rsidR="00D07E5A" w:rsidRPr="00D07E5A" w:rsidRDefault="00D07E5A" w:rsidP="00D07E5A">
            <w:pPr>
              <w:pStyle w:val="NoSpacing"/>
              <w:jc w:val="center"/>
              <w:rPr>
                <w:rFonts w:ascii="Arial" w:hAnsi="Arial" w:cs="Arial"/>
                <w:sz w:val="24"/>
                <w:szCs w:val="24"/>
              </w:rPr>
            </w:pPr>
            <w:r w:rsidRPr="00D07E5A">
              <w:rPr>
                <w:rFonts w:ascii="Arial" w:hAnsi="Arial" w:cs="Arial"/>
                <w:sz w:val="24"/>
                <w:szCs w:val="24"/>
              </w:rPr>
              <w:t>6</w:t>
            </w:r>
          </w:p>
        </w:tc>
      </w:tr>
      <w:tr w:rsidR="00D07E5A" w:rsidRPr="00D07E5A" w:rsidTr="00D07E5A">
        <w:tc>
          <w:tcPr>
            <w:tcW w:w="8805" w:type="dxa"/>
          </w:tcPr>
          <w:p w:rsidR="00D07E5A" w:rsidRPr="00CE44EC" w:rsidRDefault="00D07E5A" w:rsidP="00CE44EC">
            <w:pPr>
              <w:pStyle w:val="Default"/>
              <w:rPr>
                <w:rFonts w:ascii="Arial" w:hAnsi="Arial" w:cs="Arial"/>
              </w:rPr>
            </w:pPr>
          </w:p>
        </w:tc>
        <w:tc>
          <w:tcPr>
            <w:tcW w:w="483" w:type="dxa"/>
          </w:tcPr>
          <w:p w:rsidR="00D07E5A" w:rsidRPr="00D07E5A" w:rsidRDefault="00D07E5A" w:rsidP="00D07E5A">
            <w:pPr>
              <w:pStyle w:val="NoSpacing"/>
              <w:jc w:val="center"/>
              <w:rPr>
                <w:rFonts w:ascii="Arial" w:hAnsi="Arial" w:cs="Arial"/>
                <w:sz w:val="24"/>
                <w:szCs w:val="24"/>
              </w:rPr>
            </w:pPr>
          </w:p>
        </w:tc>
      </w:tr>
      <w:tr w:rsidR="00D07E5A" w:rsidRPr="00D07E5A" w:rsidTr="00D07E5A">
        <w:tc>
          <w:tcPr>
            <w:tcW w:w="8805" w:type="dxa"/>
          </w:tcPr>
          <w:p w:rsidR="00D07E5A" w:rsidRPr="00D01111" w:rsidRDefault="00D07E5A" w:rsidP="00D01111">
            <w:pPr>
              <w:pStyle w:val="NoSpacing"/>
              <w:rPr>
                <w:rFonts w:ascii="Arial" w:hAnsi="Arial" w:cs="Arial"/>
                <w:b/>
                <w:sz w:val="24"/>
                <w:szCs w:val="24"/>
              </w:rPr>
            </w:pPr>
            <w:r w:rsidRPr="00D01111">
              <w:rPr>
                <w:rFonts w:ascii="Arial" w:hAnsi="Arial" w:cs="Arial"/>
                <w:b/>
                <w:sz w:val="24"/>
                <w:szCs w:val="24"/>
              </w:rPr>
              <w:t>AKT</w:t>
            </w:r>
            <w:r>
              <w:rPr>
                <w:rFonts w:ascii="Arial" w:hAnsi="Arial" w:cs="Arial"/>
                <w:b/>
                <w:sz w:val="24"/>
                <w:szCs w:val="24"/>
              </w:rPr>
              <w:t>I</w:t>
            </w:r>
            <w:r w:rsidRPr="00D01111">
              <w:rPr>
                <w:rFonts w:ascii="Arial" w:hAnsi="Arial" w:cs="Arial"/>
                <w:b/>
                <w:sz w:val="24"/>
                <w:szCs w:val="24"/>
              </w:rPr>
              <w:t xml:space="preserve"> OPĆINSKOG VIJEĆA</w:t>
            </w:r>
          </w:p>
        </w:tc>
        <w:tc>
          <w:tcPr>
            <w:tcW w:w="483" w:type="dxa"/>
          </w:tcPr>
          <w:p w:rsidR="00D07E5A" w:rsidRPr="00D07E5A" w:rsidRDefault="00D07E5A" w:rsidP="00D07E5A">
            <w:pPr>
              <w:pStyle w:val="NoSpacing"/>
              <w:jc w:val="center"/>
              <w:rPr>
                <w:rFonts w:ascii="Arial" w:hAnsi="Arial" w:cs="Arial"/>
                <w:b/>
                <w:sz w:val="24"/>
                <w:szCs w:val="24"/>
              </w:rPr>
            </w:pPr>
          </w:p>
        </w:tc>
      </w:tr>
      <w:tr w:rsidR="00D07E5A" w:rsidRPr="00D07E5A" w:rsidTr="00D07E5A">
        <w:tc>
          <w:tcPr>
            <w:tcW w:w="8805" w:type="dxa"/>
          </w:tcPr>
          <w:p w:rsidR="00D07E5A" w:rsidRPr="00D01111" w:rsidRDefault="00D07E5A" w:rsidP="00D01111">
            <w:pPr>
              <w:pStyle w:val="NoSpacing"/>
              <w:rPr>
                <w:rFonts w:ascii="Arial" w:hAnsi="Arial" w:cs="Arial"/>
                <w:sz w:val="24"/>
                <w:szCs w:val="24"/>
              </w:rPr>
            </w:pPr>
          </w:p>
        </w:tc>
        <w:tc>
          <w:tcPr>
            <w:tcW w:w="483" w:type="dxa"/>
          </w:tcPr>
          <w:p w:rsidR="00D07E5A" w:rsidRPr="00D07E5A" w:rsidRDefault="00D07E5A" w:rsidP="00D07E5A">
            <w:pPr>
              <w:pStyle w:val="NoSpacing"/>
              <w:jc w:val="center"/>
              <w:rPr>
                <w:rFonts w:ascii="Arial" w:hAnsi="Arial" w:cs="Arial"/>
                <w:sz w:val="24"/>
                <w:szCs w:val="24"/>
              </w:rPr>
            </w:pPr>
          </w:p>
        </w:tc>
      </w:tr>
      <w:tr w:rsidR="00D07E5A" w:rsidRPr="00D07E5A" w:rsidTr="00D07E5A">
        <w:tc>
          <w:tcPr>
            <w:tcW w:w="8805" w:type="dxa"/>
          </w:tcPr>
          <w:p w:rsidR="00D07E5A" w:rsidRDefault="00D07E5A" w:rsidP="00FE7E4A">
            <w:pPr>
              <w:pStyle w:val="NoSpacing"/>
              <w:rPr>
                <w:rFonts w:ascii="Arial" w:eastAsia="TimesNewRoman" w:hAnsi="Arial" w:cs="Arial"/>
                <w:sz w:val="24"/>
                <w:szCs w:val="24"/>
              </w:rPr>
            </w:pPr>
            <w:r w:rsidRPr="00FE7E4A">
              <w:rPr>
                <w:rFonts w:ascii="Arial" w:hAnsi="Arial" w:cs="Arial"/>
                <w:sz w:val="24"/>
                <w:szCs w:val="24"/>
              </w:rPr>
              <w:t>1. Zaključak o usvajanju</w:t>
            </w:r>
            <w:r>
              <w:rPr>
                <w:rFonts w:ascii="Arial" w:hAnsi="Arial" w:cs="Arial"/>
                <w:sz w:val="24"/>
                <w:szCs w:val="24"/>
              </w:rPr>
              <w:t xml:space="preserve"> </w:t>
            </w:r>
            <w:r w:rsidRPr="00FE7E4A">
              <w:rPr>
                <w:rFonts w:ascii="Arial" w:hAnsi="Arial" w:cs="Arial"/>
                <w:bCs/>
                <w:sz w:val="24"/>
                <w:szCs w:val="24"/>
              </w:rPr>
              <w:t xml:space="preserve">Izvješća o izvršenju </w:t>
            </w:r>
            <w:r w:rsidRPr="00FE7E4A">
              <w:rPr>
                <w:rFonts w:ascii="Arial" w:eastAsia="TimesNewRoman" w:hAnsi="Arial" w:cs="Arial"/>
                <w:sz w:val="24"/>
                <w:szCs w:val="24"/>
              </w:rPr>
              <w:t xml:space="preserve">Programa gradnje objekata i </w:t>
            </w:r>
          </w:p>
          <w:p w:rsidR="00D07E5A" w:rsidRPr="00D07E5A" w:rsidRDefault="00D07E5A" w:rsidP="00FE7E4A">
            <w:pPr>
              <w:pStyle w:val="NoSpacing"/>
              <w:rPr>
                <w:rFonts w:ascii="Arial" w:eastAsia="TimesNewRoman" w:hAnsi="Arial" w:cs="Arial"/>
                <w:sz w:val="24"/>
                <w:szCs w:val="24"/>
              </w:rPr>
            </w:pPr>
            <w:r>
              <w:rPr>
                <w:rFonts w:ascii="Arial" w:eastAsia="TimesNewRoman" w:hAnsi="Arial" w:cs="Arial"/>
                <w:sz w:val="24"/>
                <w:szCs w:val="24"/>
              </w:rPr>
              <w:t xml:space="preserve">    </w:t>
            </w:r>
            <w:r w:rsidRPr="00FE7E4A">
              <w:rPr>
                <w:rFonts w:ascii="Arial" w:eastAsia="TimesNewRoman" w:hAnsi="Arial" w:cs="Arial"/>
                <w:sz w:val="24"/>
                <w:szCs w:val="24"/>
              </w:rPr>
              <w:t>uređaja</w:t>
            </w:r>
            <w:r>
              <w:rPr>
                <w:rFonts w:ascii="Arial" w:eastAsia="TimesNewRoman" w:hAnsi="Arial" w:cs="Arial"/>
                <w:sz w:val="24"/>
                <w:szCs w:val="24"/>
              </w:rPr>
              <w:t xml:space="preserve"> </w:t>
            </w:r>
            <w:r w:rsidRPr="00FE7E4A">
              <w:rPr>
                <w:rFonts w:ascii="Arial" w:eastAsia="TimesNewRoman" w:hAnsi="Arial" w:cs="Arial"/>
                <w:sz w:val="24"/>
                <w:szCs w:val="24"/>
              </w:rPr>
              <w:t>komunalne infrastrukture na području Općine Gračac za 2018. godinu</w:t>
            </w:r>
            <w:r>
              <w:rPr>
                <w:rFonts w:ascii="Arial" w:eastAsia="TimesNewRoman" w:hAnsi="Arial" w:cs="Arial"/>
                <w:sz w:val="24"/>
                <w:szCs w:val="24"/>
              </w:rPr>
              <w:t xml:space="preserve">                   </w:t>
            </w:r>
          </w:p>
        </w:tc>
        <w:tc>
          <w:tcPr>
            <w:tcW w:w="483" w:type="dxa"/>
          </w:tcPr>
          <w:p w:rsidR="00D07E5A" w:rsidRPr="00D07E5A" w:rsidRDefault="00D07E5A" w:rsidP="00D07E5A">
            <w:pPr>
              <w:pStyle w:val="NoSpacing"/>
              <w:jc w:val="center"/>
              <w:rPr>
                <w:rFonts w:ascii="Arial" w:hAnsi="Arial" w:cs="Arial"/>
                <w:sz w:val="24"/>
                <w:szCs w:val="24"/>
              </w:rPr>
            </w:pPr>
            <w:r w:rsidRPr="00D07E5A">
              <w:rPr>
                <w:rFonts w:ascii="Arial" w:hAnsi="Arial" w:cs="Arial"/>
                <w:sz w:val="24"/>
                <w:szCs w:val="24"/>
              </w:rPr>
              <w:t>9</w:t>
            </w:r>
          </w:p>
        </w:tc>
      </w:tr>
      <w:tr w:rsidR="00D07E5A" w:rsidRPr="00D07E5A" w:rsidTr="00D07E5A">
        <w:tc>
          <w:tcPr>
            <w:tcW w:w="8805" w:type="dxa"/>
          </w:tcPr>
          <w:p w:rsidR="00D07E5A" w:rsidRDefault="00D07E5A" w:rsidP="00FE7E4A">
            <w:pPr>
              <w:pStyle w:val="NoSpacing"/>
              <w:rPr>
                <w:rFonts w:ascii="Arial" w:eastAsia="TimesNewRoman" w:hAnsi="Arial" w:cs="Arial"/>
                <w:sz w:val="24"/>
                <w:szCs w:val="24"/>
              </w:rPr>
            </w:pPr>
            <w:r w:rsidRPr="00FE7E4A">
              <w:rPr>
                <w:rFonts w:ascii="Arial" w:hAnsi="Arial" w:cs="Arial"/>
                <w:sz w:val="24"/>
                <w:szCs w:val="24"/>
              </w:rPr>
              <w:t>2. Zaključak o usvajanju</w:t>
            </w:r>
            <w:r>
              <w:rPr>
                <w:rFonts w:ascii="Arial" w:hAnsi="Arial" w:cs="Arial"/>
                <w:sz w:val="24"/>
                <w:szCs w:val="24"/>
              </w:rPr>
              <w:t xml:space="preserve"> </w:t>
            </w:r>
            <w:r w:rsidRPr="00FE7E4A">
              <w:rPr>
                <w:rFonts w:ascii="Arial" w:hAnsi="Arial" w:cs="Arial"/>
                <w:bCs/>
                <w:sz w:val="24"/>
                <w:szCs w:val="24"/>
              </w:rPr>
              <w:t xml:space="preserve">Izvješća o izvršenju </w:t>
            </w:r>
            <w:r w:rsidRPr="00FE7E4A">
              <w:rPr>
                <w:rFonts w:ascii="Arial" w:eastAsia="TimesNewRoman" w:hAnsi="Arial" w:cs="Arial"/>
                <w:sz w:val="24"/>
                <w:szCs w:val="24"/>
              </w:rPr>
              <w:t>Programa održavanja komunalne</w:t>
            </w:r>
          </w:p>
          <w:p w:rsidR="00D07E5A" w:rsidRPr="00FE7E4A" w:rsidRDefault="00D07E5A" w:rsidP="00FE7E4A">
            <w:pPr>
              <w:pStyle w:val="NoSpacing"/>
              <w:rPr>
                <w:rFonts w:ascii="Arial" w:hAnsi="Arial" w:cs="Arial"/>
                <w:sz w:val="24"/>
                <w:szCs w:val="24"/>
              </w:rPr>
            </w:pPr>
            <w:r>
              <w:rPr>
                <w:rFonts w:ascii="Arial" w:eastAsia="TimesNewRoman" w:hAnsi="Arial" w:cs="Arial"/>
                <w:sz w:val="24"/>
                <w:szCs w:val="24"/>
              </w:rPr>
              <w:t xml:space="preserve">   </w:t>
            </w:r>
            <w:r w:rsidRPr="00FE7E4A">
              <w:rPr>
                <w:rFonts w:ascii="Arial" w:eastAsia="TimesNewRoman" w:hAnsi="Arial" w:cs="Arial"/>
                <w:sz w:val="24"/>
                <w:szCs w:val="24"/>
              </w:rPr>
              <w:t xml:space="preserve"> infrastrukture na području Općine Gračac za 2018. godinu</w:t>
            </w:r>
            <w:r>
              <w:rPr>
                <w:rFonts w:ascii="Arial" w:eastAsia="TimesNewRoman" w:hAnsi="Arial" w:cs="Arial"/>
                <w:sz w:val="24"/>
                <w:szCs w:val="24"/>
              </w:rPr>
              <w:t xml:space="preserve">                                   </w:t>
            </w:r>
          </w:p>
        </w:tc>
        <w:tc>
          <w:tcPr>
            <w:tcW w:w="483" w:type="dxa"/>
          </w:tcPr>
          <w:p w:rsidR="00D07E5A" w:rsidRPr="00D07E5A" w:rsidRDefault="00D07E5A" w:rsidP="00D07E5A">
            <w:pPr>
              <w:pStyle w:val="NoSpacing"/>
              <w:jc w:val="center"/>
              <w:rPr>
                <w:rFonts w:ascii="Arial" w:hAnsi="Arial" w:cs="Arial"/>
                <w:sz w:val="24"/>
                <w:szCs w:val="24"/>
              </w:rPr>
            </w:pPr>
            <w:r w:rsidRPr="00D07E5A">
              <w:rPr>
                <w:rFonts w:ascii="Arial" w:hAnsi="Arial" w:cs="Arial"/>
                <w:sz w:val="24"/>
                <w:szCs w:val="24"/>
              </w:rPr>
              <w:t>10</w:t>
            </w:r>
          </w:p>
        </w:tc>
      </w:tr>
      <w:tr w:rsidR="00D07E5A" w:rsidRPr="00D07E5A" w:rsidTr="00D07E5A">
        <w:tc>
          <w:tcPr>
            <w:tcW w:w="8805" w:type="dxa"/>
          </w:tcPr>
          <w:p w:rsidR="00D07E5A" w:rsidRPr="00D01111" w:rsidRDefault="00D07E5A" w:rsidP="00FE7E4A">
            <w:pPr>
              <w:rPr>
                <w:rFonts w:ascii="Arial" w:hAnsi="Arial" w:cs="Arial"/>
              </w:rPr>
            </w:pPr>
            <w:r>
              <w:rPr>
                <w:rFonts w:ascii="Arial" w:hAnsi="Arial" w:cs="Arial"/>
              </w:rPr>
              <w:t xml:space="preserve">3. Zaključak                                                                                                                </w:t>
            </w:r>
          </w:p>
        </w:tc>
        <w:tc>
          <w:tcPr>
            <w:tcW w:w="483" w:type="dxa"/>
          </w:tcPr>
          <w:p w:rsidR="00D07E5A" w:rsidRPr="00D07E5A" w:rsidRDefault="00D07E5A" w:rsidP="00D07E5A">
            <w:pPr>
              <w:pStyle w:val="NoSpacing"/>
              <w:jc w:val="center"/>
              <w:rPr>
                <w:rFonts w:ascii="Arial" w:hAnsi="Arial" w:cs="Arial"/>
                <w:sz w:val="24"/>
                <w:szCs w:val="24"/>
              </w:rPr>
            </w:pPr>
            <w:r w:rsidRPr="00D07E5A">
              <w:rPr>
                <w:rFonts w:ascii="Arial" w:hAnsi="Arial" w:cs="Arial"/>
                <w:sz w:val="24"/>
                <w:szCs w:val="24"/>
              </w:rPr>
              <w:t>11</w:t>
            </w:r>
          </w:p>
        </w:tc>
      </w:tr>
      <w:tr w:rsidR="00D07E5A" w:rsidRPr="00D07E5A" w:rsidTr="00D07E5A">
        <w:tc>
          <w:tcPr>
            <w:tcW w:w="8805" w:type="dxa"/>
          </w:tcPr>
          <w:p w:rsidR="00D07E5A" w:rsidRPr="00FE7E4A" w:rsidRDefault="00D07E5A" w:rsidP="00FE7E4A">
            <w:pPr>
              <w:rPr>
                <w:rFonts w:ascii="Arial" w:hAnsi="Arial" w:cs="Arial"/>
              </w:rPr>
            </w:pPr>
            <w:r w:rsidRPr="00FE7E4A">
              <w:rPr>
                <w:rFonts w:ascii="Arial" w:hAnsi="Arial" w:cs="Arial"/>
              </w:rPr>
              <w:t>4. Odluka o komunalnim djelatnostima na području Općine Gračac</w:t>
            </w:r>
            <w:r>
              <w:rPr>
                <w:rFonts w:ascii="Arial" w:hAnsi="Arial" w:cs="Arial"/>
              </w:rPr>
              <w:t xml:space="preserve">                         </w:t>
            </w:r>
          </w:p>
        </w:tc>
        <w:tc>
          <w:tcPr>
            <w:tcW w:w="483" w:type="dxa"/>
          </w:tcPr>
          <w:p w:rsidR="00D07E5A" w:rsidRPr="00D07E5A" w:rsidRDefault="00D07E5A" w:rsidP="00D07E5A">
            <w:pPr>
              <w:pStyle w:val="NoSpacing"/>
              <w:jc w:val="center"/>
              <w:rPr>
                <w:rFonts w:ascii="Arial" w:hAnsi="Arial" w:cs="Arial"/>
                <w:sz w:val="24"/>
                <w:szCs w:val="24"/>
              </w:rPr>
            </w:pPr>
            <w:r w:rsidRPr="00D07E5A">
              <w:rPr>
                <w:rFonts w:ascii="Arial" w:hAnsi="Arial" w:cs="Arial"/>
                <w:sz w:val="24"/>
                <w:szCs w:val="24"/>
              </w:rPr>
              <w:t>12</w:t>
            </w:r>
          </w:p>
        </w:tc>
      </w:tr>
      <w:tr w:rsidR="00D07E5A" w:rsidRPr="00D07E5A" w:rsidTr="00D07E5A">
        <w:tc>
          <w:tcPr>
            <w:tcW w:w="8805" w:type="dxa"/>
          </w:tcPr>
          <w:p w:rsidR="00D07E5A" w:rsidRPr="00FE7E4A" w:rsidRDefault="00D07E5A" w:rsidP="00FE7E4A">
            <w:pPr>
              <w:tabs>
                <w:tab w:val="left" w:pos="848"/>
                <w:tab w:val="center" w:pos="4678"/>
              </w:tabs>
              <w:rPr>
                <w:rFonts w:ascii="Arial" w:hAnsi="Arial" w:cs="Arial"/>
              </w:rPr>
            </w:pPr>
            <w:r w:rsidRPr="00FE7E4A">
              <w:rPr>
                <w:rFonts w:ascii="Arial" w:hAnsi="Arial" w:cs="Arial"/>
              </w:rPr>
              <w:t>5. Odluka  o  odvodnji  otpadnih  voda  na  području  Općine Gračac</w:t>
            </w:r>
            <w:r>
              <w:rPr>
                <w:rFonts w:ascii="Arial" w:hAnsi="Arial" w:cs="Arial"/>
              </w:rPr>
              <w:t xml:space="preserve">                       </w:t>
            </w:r>
          </w:p>
        </w:tc>
        <w:tc>
          <w:tcPr>
            <w:tcW w:w="483" w:type="dxa"/>
          </w:tcPr>
          <w:p w:rsidR="00D07E5A" w:rsidRPr="00D07E5A" w:rsidRDefault="00D07E5A" w:rsidP="00D07E5A">
            <w:pPr>
              <w:pStyle w:val="NoSpacing"/>
              <w:jc w:val="center"/>
              <w:rPr>
                <w:rFonts w:ascii="Arial" w:hAnsi="Arial" w:cs="Arial"/>
                <w:sz w:val="24"/>
                <w:szCs w:val="24"/>
              </w:rPr>
            </w:pPr>
            <w:r w:rsidRPr="00D07E5A">
              <w:rPr>
                <w:rFonts w:ascii="Arial" w:hAnsi="Arial" w:cs="Arial"/>
                <w:sz w:val="24"/>
                <w:szCs w:val="24"/>
              </w:rPr>
              <w:t>20</w:t>
            </w:r>
          </w:p>
        </w:tc>
      </w:tr>
      <w:tr w:rsidR="00D07E5A" w:rsidRPr="00D07E5A" w:rsidTr="00D07E5A">
        <w:tc>
          <w:tcPr>
            <w:tcW w:w="8805" w:type="dxa"/>
          </w:tcPr>
          <w:p w:rsidR="00D07E5A" w:rsidRDefault="00D07E5A" w:rsidP="00F15135">
            <w:pPr>
              <w:tabs>
                <w:tab w:val="left" w:pos="5345"/>
              </w:tabs>
              <w:rPr>
                <w:rFonts w:ascii="Arial" w:hAnsi="Arial" w:cs="Arial"/>
              </w:rPr>
            </w:pPr>
            <w:r w:rsidRPr="00F15135">
              <w:rPr>
                <w:rFonts w:ascii="Arial" w:hAnsi="Arial" w:cs="Arial"/>
              </w:rPr>
              <w:t>6. Izvještaj o izvršenju Proračuna Općine Gračac za 01.01.2018. – 31.12.2018.</w:t>
            </w:r>
          </w:p>
          <w:p w:rsidR="00D07E5A" w:rsidRPr="00D01111" w:rsidRDefault="00D07E5A" w:rsidP="00F15135">
            <w:pPr>
              <w:tabs>
                <w:tab w:val="left" w:pos="5345"/>
              </w:tabs>
              <w:rPr>
                <w:rFonts w:ascii="Arial" w:hAnsi="Arial" w:cs="Arial"/>
              </w:rPr>
            </w:pPr>
            <w:r>
              <w:rPr>
                <w:rFonts w:ascii="Arial" w:hAnsi="Arial" w:cs="Arial"/>
              </w:rPr>
              <w:t xml:space="preserve">   </w:t>
            </w:r>
            <w:r w:rsidRPr="00F15135">
              <w:rPr>
                <w:rFonts w:ascii="Arial" w:hAnsi="Arial" w:cs="Arial"/>
              </w:rPr>
              <w:t xml:space="preserve"> godine</w:t>
            </w:r>
            <w:r>
              <w:rPr>
                <w:rFonts w:ascii="Arial" w:hAnsi="Arial" w:cs="Arial"/>
              </w:rPr>
              <w:t xml:space="preserve">                                                                                                                     </w:t>
            </w:r>
          </w:p>
        </w:tc>
        <w:tc>
          <w:tcPr>
            <w:tcW w:w="483" w:type="dxa"/>
          </w:tcPr>
          <w:p w:rsidR="00D07E5A" w:rsidRPr="00D07E5A" w:rsidRDefault="00D07E5A" w:rsidP="00D07E5A">
            <w:pPr>
              <w:pStyle w:val="NoSpacing"/>
              <w:jc w:val="center"/>
              <w:rPr>
                <w:rFonts w:ascii="Arial" w:hAnsi="Arial" w:cs="Arial"/>
                <w:sz w:val="24"/>
                <w:szCs w:val="24"/>
              </w:rPr>
            </w:pPr>
            <w:r w:rsidRPr="00D07E5A">
              <w:rPr>
                <w:rFonts w:ascii="Arial" w:hAnsi="Arial" w:cs="Arial"/>
                <w:sz w:val="24"/>
                <w:szCs w:val="24"/>
              </w:rPr>
              <w:t>36</w:t>
            </w:r>
          </w:p>
        </w:tc>
      </w:tr>
    </w:tbl>
    <w:p w:rsidR="00960BF5" w:rsidRDefault="00960BF5" w:rsidP="00391706">
      <w:pPr>
        <w:widowControl w:val="0"/>
        <w:jc w:val="both"/>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D97EAF" w:rsidRDefault="00D97EAF"/>
    <w:p w:rsidR="00476F38" w:rsidRDefault="00476F38"/>
    <w:p w:rsidR="00476F38" w:rsidRDefault="00476F38"/>
    <w:p w:rsidR="00461FD4" w:rsidRPr="0080622E" w:rsidRDefault="00461FD4" w:rsidP="00461FD4">
      <w:pPr>
        <w:jc w:val="both"/>
        <w:rPr>
          <w:rFonts w:ascii="Arial" w:hAnsi="Arial" w:cs="Arial"/>
        </w:rPr>
      </w:pPr>
      <w:r w:rsidRPr="0080622E">
        <w:rPr>
          <w:rFonts w:ascii="Arial" w:hAnsi="Arial" w:cs="Arial"/>
          <w:b/>
        </w:rPr>
        <w:t>OPĆINSKA NAČELNICA</w:t>
      </w:r>
    </w:p>
    <w:p w:rsidR="00461FD4" w:rsidRPr="000B78CC" w:rsidRDefault="00461FD4" w:rsidP="00461FD4">
      <w:pPr>
        <w:jc w:val="both"/>
        <w:rPr>
          <w:rFonts w:ascii="Arial" w:hAnsi="Arial" w:cs="Arial"/>
          <w:b/>
        </w:rPr>
      </w:pPr>
      <w:r>
        <w:rPr>
          <w:rFonts w:ascii="Arial" w:hAnsi="Arial" w:cs="Arial"/>
          <w:b/>
        </w:rPr>
        <w:t>KLASA: 402-07/19</w:t>
      </w:r>
      <w:r w:rsidRPr="000B78CC">
        <w:rPr>
          <w:rFonts w:ascii="Arial" w:hAnsi="Arial" w:cs="Arial"/>
          <w:b/>
        </w:rPr>
        <w:t>-01/</w:t>
      </w:r>
      <w:r>
        <w:rPr>
          <w:rFonts w:ascii="Arial" w:hAnsi="Arial" w:cs="Arial"/>
          <w:b/>
        </w:rPr>
        <w:t>29</w:t>
      </w:r>
    </w:p>
    <w:p w:rsidR="00461FD4" w:rsidRPr="000B78CC" w:rsidRDefault="00461FD4" w:rsidP="00461FD4">
      <w:pPr>
        <w:jc w:val="both"/>
        <w:rPr>
          <w:rFonts w:ascii="Arial" w:hAnsi="Arial" w:cs="Arial"/>
          <w:b/>
        </w:rPr>
      </w:pPr>
      <w:r>
        <w:rPr>
          <w:rFonts w:ascii="Arial" w:hAnsi="Arial" w:cs="Arial"/>
          <w:b/>
        </w:rPr>
        <w:t>URBROJ: 2198/31-01-19</w:t>
      </w:r>
      <w:r w:rsidRPr="000B78CC">
        <w:rPr>
          <w:rFonts w:ascii="Arial" w:hAnsi="Arial" w:cs="Arial"/>
          <w:b/>
        </w:rPr>
        <w:t>-1</w:t>
      </w:r>
    </w:p>
    <w:p w:rsidR="00461FD4" w:rsidRPr="0080622E" w:rsidRDefault="00461FD4" w:rsidP="00461FD4">
      <w:pPr>
        <w:jc w:val="both"/>
        <w:rPr>
          <w:rFonts w:ascii="Arial" w:hAnsi="Arial" w:cs="Arial"/>
          <w:b/>
        </w:rPr>
      </w:pPr>
      <w:r>
        <w:rPr>
          <w:rFonts w:ascii="Arial" w:hAnsi="Arial" w:cs="Arial"/>
          <w:b/>
        </w:rPr>
        <w:t>Gračac,12</w:t>
      </w:r>
      <w:r w:rsidRPr="000B78CC">
        <w:rPr>
          <w:rFonts w:ascii="Arial" w:hAnsi="Arial" w:cs="Arial"/>
          <w:b/>
        </w:rPr>
        <w:t xml:space="preserve">. travnja </w:t>
      </w:r>
      <w:r>
        <w:rPr>
          <w:rFonts w:ascii="Arial" w:hAnsi="Arial" w:cs="Arial"/>
          <w:b/>
        </w:rPr>
        <w:t>2019</w:t>
      </w:r>
      <w:r w:rsidRPr="000B78CC">
        <w:rPr>
          <w:rFonts w:ascii="Arial" w:hAnsi="Arial" w:cs="Arial"/>
          <w:b/>
        </w:rPr>
        <w:t>.</w:t>
      </w:r>
      <w:r w:rsidRPr="0080622E">
        <w:rPr>
          <w:rFonts w:ascii="Arial" w:hAnsi="Arial" w:cs="Arial"/>
          <w:b/>
        </w:rPr>
        <w:t xml:space="preserve"> </w:t>
      </w:r>
    </w:p>
    <w:p w:rsidR="00461FD4" w:rsidRPr="0080622E" w:rsidRDefault="00461FD4" w:rsidP="00461FD4">
      <w:pPr>
        <w:jc w:val="both"/>
        <w:rPr>
          <w:rFonts w:ascii="Arial" w:hAnsi="Arial" w:cs="Arial"/>
          <w:b/>
        </w:rPr>
      </w:pPr>
      <w:r w:rsidRPr="0080622E">
        <w:rPr>
          <w:rFonts w:ascii="Arial" w:hAnsi="Arial" w:cs="Arial"/>
          <w:b/>
        </w:rPr>
        <w:t xml:space="preserve">  </w:t>
      </w:r>
    </w:p>
    <w:p w:rsidR="00461FD4" w:rsidRPr="0080622E" w:rsidRDefault="00461FD4" w:rsidP="00461FD4">
      <w:pPr>
        <w:jc w:val="both"/>
        <w:rPr>
          <w:rFonts w:ascii="Arial" w:hAnsi="Arial" w:cs="Arial"/>
          <w:b/>
        </w:rPr>
      </w:pPr>
    </w:p>
    <w:p w:rsidR="00461FD4" w:rsidRPr="0080622E" w:rsidRDefault="00461FD4" w:rsidP="00461FD4">
      <w:pPr>
        <w:jc w:val="both"/>
        <w:rPr>
          <w:rFonts w:ascii="Arial" w:hAnsi="Arial" w:cs="Arial"/>
        </w:rPr>
      </w:pPr>
      <w:r w:rsidRPr="0080622E">
        <w:rPr>
          <w:rFonts w:ascii="Arial" w:hAnsi="Arial" w:cs="Arial"/>
          <w:b/>
        </w:rPr>
        <w:tab/>
      </w:r>
      <w:r w:rsidRPr="0080622E">
        <w:rPr>
          <w:rFonts w:ascii="Arial" w:hAnsi="Arial" w:cs="Arial"/>
        </w:rPr>
        <w:t xml:space="preserve">Temeljem čl. 47. Statuta Općine Gračac («Službeni glasnik Zadarske županije» 11/13, „Službeni glasnik Općine Gračac“ 1/18), čl. 6. st. 3. </w:t>
      </w:r>
      <w:r w:rsidRPr="0080622E">
        <w:rPr>
          <w:rFonts w:ascii="Arial" w:hAnsi="Arial" w:cs="Arial"/>
          <w:lang w:val="pl-PL" w:eastAsia="hr-HR"/>
        </w:rPr>
        <w:t>Uredbe o kriterijima, mjerilima i postupcima financiranja i ugovaranja programa i projekata od interesa za opće dobro koje provode udruge (“Narodne novine” broj 26/15) te čl. 16. Pravilnika o financiranju javnih potreba Općine Gračac (</w:t>
      </w:r>
      <w:r w:rsidRPr="0080622E">
        <w:rPr>
          <w:rFonts w:ascii="Arial" w:hAnsi="Arial" w:cs="Arial"/>
        </w:rPr>
        <w:t>«Službeni glasnik Općine Gračac» 5/15, 1/16), donosim</w:t>
      </w:r>
    </w:p>
    <w:p w:rsidR="00461FD4" w:rsidRPr="0080622E" w:rsidRDefault="00461FD4" w:rsidP="00461FD4">
      <w:pPr>
        <w:jc w:val="both"/>
        <w:rPr>
          <w:rFonts w:ascii="Arial" w:hAnsi="Arial" w:cs="Arial"/>
        </w:rPr>
      </w:pPr>
    </w:p>
    <w:p w:rsidR="00461FD4" w:rsidRPr="0080622E" w:rsidRDefault="00461FD4" w:rsidP="00461FD4">
      <w:pPr>
        <w:jc w:val="both"/>
        <w:rPr>
          <w:rFonts w:ascii="Arial" w:hAnsi="Arial" w:cs="Arial"/>
        </w:rPr>
      </w:pPr>
    </w:p>
    <w:p w:rsidR="00461FD4" w:rsidRPr="0080622E" w:rsidRDefault="00461FD4" w:rsidP="00461FD4">
      <w:pPr>
        <w:jc w:val="center"/>
        <w:rPr>
          <w:rFonts w:ascii="Arial" w:hAnsi="Arial" w:cs="Arial"/>
          <w:b/>
        </w:rPr>
      </w:pPr>
      <w:r w:rsidRPr="0080622E">
        <w:rPr>
          <w:rFonts w:ascii="Arial" w:hAnsi="Arial" w:cs="Arial"/>
          <w:b/>
        </w:rPr>
        <w:t xml:space="preserve">Odluku o dodjeli sredstava </w:t>
      </w:r>
    </w:p>
    <w:p w:rsidR="00461FD4" w:rsidRPr="0080622E" w:rsidRDefault="00461FD4" w:rsidP="00461FD4">
      <w:pPr>
        <w:jc w:val="center"/>
        <w:rPr>
          <w:rFonts w:ascii="Arial" w:hAnsi="Arial" w:cs="Arial"/>
          <w:b/>
        </w:rPr>
      </w:pPr>
    </w:p>
    <w:p w:rsidR="00461FD4" w:rsidRPr="0080622E" w:rsidRDefault="00461FD4" w:rsidP="00461FD4">
      <w:pPr>
        <w:jc w:val="center"/>
        <w:rPr>
          <w:rFonts w:ascii="Arial" w:hAnsi="Arial" w:cs="Arial"/>
          <w:b/>
        </w:rPr>
      </w:pPr>
    </w:p>
    <w:p w:rsidR="00461FD4" w:rsidRPr="0080622E" w:rsidRDefault="00461FD4" w:rsidP="00461FD4">
      <w:pPr>
        <w:jc w:val="center"/>
        <w:rPr>
          <w:rFonts w:ascii="Arial" w:hAnsi="Arial" w:cs="Arial"/>
          <w:b/>
        </w:rPr>
      </w:pPr>
      <w:r w:rsidRPr="0080622E">
        <w:rPr>
          <w:rFonts w:ascii="Arial" w:hAnsi="Arial" w:cs="Arial"/>
          <w:b/>
        </w:rPr>
        <w:t>Članak 1.</w:t>
      </w:r>
    </w:p>
    <w:p w:rsidR="00461FD4" w:rsidRPr="0080622E" w:rsidRDefault="00461FD4" w:rsidP="00461FD4">
      <w:pPr>
        <w:jc w:val="center"/>
        <w:rPr>
          <w:rFonts w:ascii="Arial" w:hAnsi="Arial" w:cs="Arial"/>
          <w:b/>
        </w:rPr>
      </w:pPr>
    </w:p>
    <w:p w:rsidR="00461FD4" w:rsidRPr="0080622E" w:rsidRDefault="00461FD4" w:rsidP="00461FD4">
      <w:pPr>
        <w:jc w:val="both"/>
        <w:rPr>
          <w:rFonts w:ascii="Arial" w:hAnsi="Arial" w:cs="Arial"/>
        </w:rPr>
      </w:pPr>
      <w:r w:rsidRPr="0080622E">
        <w:rPr>
          <w:rFonts w:ascii="Arial" w:hAnsi="Arial" w:cs="Arial"/>
        </w:rPr>
        <w:tab/>
        <w:t xml:space="preserve">Ovom Odlukom Vatrogasnoj zajednici Općine Gračac za </w:t>
      </w:r>
      <w:r>
        <w:rPr>
          <w:rFonts w:ascii="Arial" w:hAnsi="Arial" w:cs="Arial"/>
        </w:rPr>
        <w:t>2019</w:t>
      </w:r>
      <w:r w:rsidRPr="0080622E">
        <w:rPr>
          <w:rFonts w:ascii="Arial" w:hAnsi="Arial" w:cs="Arial"/>
        </w:rPr>
        <w:t>. godinu odobrava se izravna dodjela sredstava iz</w:t>
      </w:r>
      <w:r>
        <w:rPr>
          <w:rFonts w:ascii="Arial" w:hAnsi="Arial" w:cs="Arial"/>
        </w:rPr>
        <w:t xml:space="preserve"> Proračuna Općine Gračac za 2019</w:t>
      </w:r>
      <w:r w:rsidRPr="0080622E">
        <w:rPr>
          <w:rFonts w:ascii="Arial" w:hAnsi="Arial" w:cs="Arial"/>
        </w:rPr>
        <w:t>. godinu.</w:t>
      </w:r>
    </w:p>
    <w:p w:rsidR="00461FD4" w:rsidRPr="0080622E" w:rsidRDefault="00461FD4" w:rsidP="00461FD4">
      <w:pPr>
        <w:jc w:val="both"/>
        <w:rPr>
          <w:rFonts w:ascii="Arial" w:hAnsi="Arial" w:cs="Arial"/>
        </w:rPr>
      </w:pPr>
    </w:p>
    <w:p w:rsidR="00461FD4" w:rsidRPr="0080622E" w:rsidRDefault="00461FD4" w:rsidP="00461FD4">
      <w:pPr>
        <w:jc w:val="both"/>
        <w:rPr>
          <w:rFonts w:ascii="Arial" w:hAnsi="Arial" w:cs="Arial"/>
        </w:rPr>
      </w:pPr>
      <w:r w:rsidRPr="0080622E">
        <w:rPr>
          <w:rFonts w:ascii="Arial" w:hAnsi="Arial" w:cs="Arial"/>
        </w:rPr>
        <w:tab/>
        <w:t xml:space="preserve">Dodjela sredstava izravnim putem odobrava se Vatrogasnoj zajednici Općine Gračac kao </w:t>
      </w:r>
      <w:r w:rsidRPr="0080622E">
        <w:rPr>
          <w:rFonts w:ascii="Arial" w:hAnsi="Arial" w:cs="Arial"/>
          <w:lang w:eastAsia="hr-HR"/>
        </w:rPr>
        <w:t>udruzi kojoj su zakonom dodijeljene određene javne ovlasti (</w:t>
      </w:r>
      <w:r w:rsidRPr="0080622E">
        <w:rPr>
          <w:rFonts w:ascii="Arial" w:hAnsi="Arial" w:cs="Arial"/>
        </w:rPr>
        <w:t>Zakon o vatrogastvu »Narodne novine« 106/99, 117/01, 36/02, 96/03, 174/04, 38/09 i 80/10, Zakon o zaštiti od požara “Narodne novine” 92/10</w:t>
      </w:r>
      <w:r w:rsidRPr="0080622E">
        <w:rPr>
          <w:rFonts w:ascii="Arial" w:hAnsi="Arial" w:cs="Arial"/>
          <w:lang w:eastAsia="hr-HR"/>
        </w:rPr>
        <w:t>) te koja ima isključivu nadležnost i operativnu sposobnost u području djelovanja odnosno području Općine Gračac, za koje se financijska sredstva dodjeljuju, a na kojem se financirane aktivnosti provode.</w:t>
      </w:r>
    </w:p>
    <w:p w:rsidR="00461FD4" w:rsidRPr="0080622E" w:rsidRDefault="00461FD4" w:rsidP="00461FD4">
      <w:pPr>
        <w:jc w:val="both"/>
        <w:rPr>
          <w:rFonts w:ascii="Arial" w:hAnsi="Arial" w:cs="Arial"/>
        </w:rPr>
      </w:pPr>
      <w:bookmarkStart w:id="0" w:name="_GoBack"/>
      <w:bookmarkEnd w:id="0"/>
    </w:p>
    <w:p w:rsidR="00461FD4" w:rsidRPr="0080622E" w:rsidRDefault="00461FD4" w:rsidP="00461FD4">
      <w:pPr>
        <w:jc w:val="center"/>
        <w:rPr>
          <w:rFonts w:ascii="Arial" w:hAnsi="Arial" w:cs="Arial"/>
          <w:b/>
        </w:rPr>
      </w:pPr>
      <w:r w:rsidRPr="0080622E">
        <w:rPr>
          <w:rFonts w:ascii="Arial" w:hAnsi="Arial" w:cs="Arial"/>
          <w:b/>
        </w:rPr>
        <w:t>Članak 2.</w:t>
      </w:r>
    </w:p>
    <w:p w:rsidR="00461FD4" w:rsidRPr="0080622E" w:rsidRDefault="00461FD4" w:rsidP="00461FD4">
      <w:pPr>
        <w:jc w:val="both"/>
        <w:rPr>
          <w:rFonts w:ascii="Arial" w:hAnsi="Arial" w:cs="Arial"/>
        </w:rPr>
      </w:pPr>
    </w:p>
    <w:p w:rsidR="00461FD4" w:rsidRPr="0080622E" w:rsidRDefault="00461FD4" w:rsidP="00461FD4">
      <w:pPr>
        <w:jc w:val="both"/>
        <w:rPr>
          <w:rFonts w:ascii="Arial" w:hAnsi="Arial" w:cs="Arial"/>
        </w:rPr>
      </w:pPr>
      <w:r w:rsidRPr="0080622E">
        <w:rPr>
          <w:rFonts w:ascii="Arial" w:hAnsi="Arial" w:cs="Arial"/>
        </w:rPr>
        <w:tab/>
        <w:t>Sukladno Pro</w:t>
      </w:r>
      <w:r>
        <w:rPr>
          <w:rFonts w:ascii="Arial" w:hAnsi="Arial" w:cs="Arial"/>
        </w:rPr>
        <w:t>računu Općine Gračac za 2019</w:t>
      </w:r>
      <w:r w:rsidRPr="0080622E">
        <w:rPr>
          <w:rFonts w:ascii="Arial" w:hAnsi="Arial" w:cs="Arial"/>
        </w:rPr>
        <w:t xml:space="preserve">. godinu </w:t>
      </w:r>
      <w:r w:rsidRPr="0080622E">
        <w:rPr>
          <w:rFonts w:ascii="Arial" w:hAnsi="Arial" w:cs="Arial"/>
          <w:lang w:val="pl-PL" w:eastAsia="hr-HR"/>
        </w:rPr>
        <w:t>(</w:t>
      </w:r>
      <w:r w:rsidRPr="0080622E">
        <w:rPr>
          <w:rFonts w:ascii="Arial" w:hAnsi="Arial" w:cs="Arial"/>
        </w:rPr>
        <w:t xml:space="preserve">«Službeni glasnik Općine Gračac» </w:t>
      </w:r>
      <w:r>
        <w:rPr>
          <w:rFonts w:ascii="Arial" w:hAnsi="Arial" w:cs="Arial"/>
        </w:rPr>
        <w:t>10/18</w:t>
      </w:r>
      <w:r w:rsidRPr="0080622E">
        <w:rPr>
          <w:rFonts w:ascii="Arial" w:hAnsi="Arial" w:cs="Arial"/>
        </w:rPr>
        <w:t xml:space="preserve">) odobravaju se sredstva za: </w:t>
      </w:r>
    </w:p>
    <w:p w:rsidR="00461FD4" w:rsidRPr="0080622E" w:rsidRDefault="00461FD4" w:rsidP="00461FD4">
      <w:pPr>
        <w:jc w:val="both"/>
        <w:rPr>
          <w:rFonts w:ascii="Arial" w:hAnsi="Arial" w:cs="Arial"/>
        </w:rPr>
      </w:pPr>
    </w:p>
    <w:p w:rsidR="00461FD4" w:rsidRPr="000B78CC" w:rsidRDefault="00461FD4" w:rsidP="00461FD4">
      <w:pPr>
        <w:jc w:val="both"/>
        <w:rPr>
          <w:rFonts w:ascii="Arial" w:hAnsi="Arial" w:cs="Arial"/>
        </w:rPr>
      </w:pPr>
      <w:r w:rsidRPr="000B78CC">
        <w:rPr>
          <w:rFonts w:ascii="Arial" w:hAnsi="Arial" w:cs="Arial"/>
        </w:rPr>
        <w:t xml:space="preserve">1. Financiranje redovne djelatnosti i opremanja Vatrogasne zajednice Općine Gračac i njezinih članica (čl. 43. i čl. 45. Zakona o vatrogastvu) u iznosu od </w:t>
      </w:r>
      <w:r>
        <w:rPr>
          <w:rFonts w:ascii="Arial" w:hAnsi="Arial" w:cs="Arial"/>
        </w:rPr>
        <w:t>250</w:t>
      </w:r>
      <w:r w:rsidRPr="000B78CC">
        <w:rPr>
          <w:rFonts w:ascii="Arial" w:hAnsi="Arial" w:cs="Arial"/>
        </w:rPr>
        <w:t>.000,00 kuna,</w:t>
      </w:r>
    </w:p>
    <w:p w:rsidR="00461FD4" w:rsidRPr="0080622E" w:rsidRDefault="00461FD4" w:rsidP="00461FD4">
      <w:pPr>
        <w:jc w:val="both"/>
        <w:rPr>
          <w:rFonts w:ascii="Arial" w:hAnsi="Arial" w:cs="Arial"/>
        </w:rPr>
      </w:pPr>
      <w:r w:rsidRPr="000B78CC">
        <w:rPr>
          <w:rFonts w:ascii="Arial" w:hAnsi="Arial" w:cs="Arial"/>
        </w:rPr>
        <w:t>2. Financiranje dijela troškova zapošljavanja sezonskih dodatnih vatrogasaca putem Vatrogasne zajednice Općine Gračac (</w:t>
      </w:r>
      <w:r>
        <w:rPr>
          <w:rFonts w:ascii="Arial" w:hAnsi="Arial" w:cs="Arial"/>
        </w:rPr>
        <w:t xml:space="preserve">koje će se odvijati </w:t>
      </w:r>
      <w:r w:rsidRPr="000B78CC">
        <w:rPr>
          <w:rFonts w:ascii="Arial" w:hAnsi="Arial" w:cs="Arial"/>
        </w:rPr>
        <w:t>sukladno Programu aktivnosti u provedbi posebnih mjera zaštite od požara od interesa za RH</w:t>
      </w:r>
      <w:r>
        <w:rPr>
          <w:rFonts w:ascii="Arial" w:hAnsi="Arial" w:cs="Arial"/>
        </w:rPr>
        <w:t xml:space="preserve"> u 2019</w:t>
      </w:r>
      <w:r w:rsidRPr="000B78CC">
        <w:rPr>
          <w:rFonts w:ascii="Arial" w:hAnsi="Arial" w:cs="Arial"/>
        </w:rPr>
        <w:t>. godini</w:t>
      </w:r>
      <w:r>
        <w:rPr>
          <w:rFonts w:ascii="Arial" w:hAnsi="Arial" w:cs="Arial"/>
        </w:rPr>
        <w:t>) u iznosu od 63</w:t>
      </w:r>
      <w:r w:rsidRPr="000B78CC">
        <w:rPr>
          <w:rFonts w:ascii="Arial" w:hAnsi="Arial" w:cs="Arial"/>
        </w:rPr>
        <w:t>.000,00 kuna.</w:t>
      </w:r>
    </w:p>
    <w:p w:rsidR="00461FD4" w:rsidRPr="0080622E" w:rsidRDefault="00461FD4" w:rsidP="00461FD4">
      <w:pPr>
        <w:jc w:val="both"/>
        <w:rPr>
          <w:rFonts w:ascii="Arial" w:hAnsi="Arial" w:cs="Arial"/>
        </w:rPr>
      </w:pPr>
    </w:p>
    <w:p w:rsidR="00461FD4" w:rsidRDefault="00461FD4" w:rsidP="00461FD4">
      <w:pPr>
        <w:jc w:val="both"/>
        <w:rPr>
          <w:rFonts w:ascii="Arial" w:hAnsi="Arial" w:cs="Arial"/>
        </w:rPr>
      </w:pPr>
    </w:p>
    <w:p w:rsidR="00461FD4" w:rsidRDefault="00461FD4" w:rsidP="00461FD4">
      <w:pPr>
        <w:jc w:val="both"/>
        <w:rPr>
          <w:rFonts w:ascii="Arial" w:hAnsi="Arial" w:cs="Arial"/>
        </w:rPr>
      </w:pPr>
    </w:p>
    <w:p w:rsidR="00461FD4" w:rsidRDefault="00461FD4" w:rsidP="00461FD4">
      <w:pPr>
        <w:jc w:val="both"/>
        <w:rPr>
          <w:rFonts w:ascii="Arial" w:hAnsi="Arial" w:cs="Arial"/>
        </w:rPr>
      </w:pPr>
    </w:p>
    <w:p w:rsidR="00461FD4" w:rsidRDefault="00461FD4" w:rsidP="00461FD4">
      <w:pPr>
        <w:jc w:val="both"/>
        <w:rPr>
          <w:rFonts w:ascii="Arial" w:hAnsi="Arial" w:cs="Arial"/>
        </w:rPr>
      </w:pPr>
    </w:p>
    <w:p w:rsidR="00461FD4" w:rsidRPr="0080622E" w:rsidRDefault="00461FD4" w:rsidP="00461FD4">
      <w:pPr>
        <w:jc w:val="both"/>
        <w:rPr>
          <w:rFonts w:ascii="Arial" w:hAnsi="Arial" w:cs="Arial"/>
        </w:rPr>
      </w:pPr>
    </w:p>
    <w:p w:rsidR="00461FD4" w:rsidRPr="0080622E" w:rsidRDefault="00461FD4" w:rsidP="00461FD4">
      <w:pPr>
        <w:jc w:val="center"/>
        <w:rPr>
          <w:rFonts w:ascii="Arial" w:hAnsi="Arial" w:cs="Arial"/>
          <w:b/>
        </w:rPr>
      </w:pPr>
      <w:r w:rsidRPr="0080622E">
        <w:rPr>
          <w:rFonts w:ascii="Arial" w:hAnsi="Arial" w:cs="Arial"/>
          <w:b/>
        </w:rPr>
        <w:t>Članak 3.</w:t>
      </w:r>
    </w:p>
    <w:p w:rsidR="00461FD4" w:rsidRPr="0080622E" w:rsidRDefault="00461FD4" w:rsidP="00461FD4">
      <w:pPr>
        <w:jc w:val="center"/>
        <w:rPr>
          <w:rFonts w:ascii="Arial" w:hAnsi="Arial" w:cs="Arial"/>
          <w:b/>
        </w:rPr>
      </w:pPr>
    </w:p>
    <w:p w:rsidR="00461FD4" w:rsidRPr="0080622E" w:rsidRDefault="00461FD4" w:rsidP="00461FD4">
      <w:pPr>
        <w:jc w:val="both"/>
        <w:rPr>
          <w:rFonts w:ascii="Arial" w:hAnsi="Arial" w:cs="Arial"/>
        </w:rPr>
      </w:pPr>
      <w:r w:rsidRPr="0080622E">
        <w:rPr>
          <w:rFonts w:ascii="Arial" w:hAnsi="Arial" w:cs="Arial"/>
        </w:rPr>
        <w:tab/>
        <w:t>S udrugom iz čl. 1. ove Odluke kao korisnikom financijskih sredstava sklopit će se ugovor o izravnoj dodjeli sredstava s  odredbama o dinamici i načinu isplate, nadzoru financiranja, izvršavanja i izvještavanja te ostalim potrebnim sadržajem međusobnih prava i obveza davatelja i korisnika.</w:t>
      </w:r>
    </w:p>
    <w:p w:rsidR="00461FD4" w:rsidRPr="0080622E" w:rsidRDefault="00461FD4" w:rsidP="00461FD4">
      <w:pPr>
        <w:jc w:val="both"/>
        <w:rPr>
          <w:rFonts w:ascii="Arial" w:hAnsi="Arial" w:cs="Arial"/>
        </w:rPr>
      </w:pPr>
    </w:p>
    <w:p w:rsidR="00461FD4" w:rsidRPr="0080622E" w:rsidRDefault="00461FD4" w:rsidP="00461FD4">
      <w:pPr>
        <w:jc w:val="both"/>
        <w:rPr>
          <w:rFonts w:ascii="Arial" w:hAnsi="Arial" w:cs="Arial"/>
        </w:rPr>
      </w:pPr>
    </w:p>
    <w:p w:rsidR="00461FD4" w:rsidRPr="0080622E" w:rsidRDefault="00461FD4" w:rsidP="00461FD4">
      <w:pPr>
        <w:jc w:val="center"/>
        <w:rPr>
          <w:rFonts w:ascii="Arial" w:hAnsi="Arial" w:cs="Arial"/>
          <w:b/>
        </w:rPr>
      </w:pPr>
      <w:r w:rsidRPr="0080622E">
        <w:rPr>
          <w:rFonts w:ascii="Arial" w:hAnsi="Arial" w:cs="Arial"/>
          <w:b/>
        </w:rPr>
        <w:t>Članak 4.</w:t>
      </w:r>
    </w:p>
    <w:p w:rsidR="00461FD4" w:rsidRPr="0080622E" w:rsidRDefault="00461FD4" w:rsidP="00461FD4">
      <w:pPr>
        <w:jc w:val="center"/>
        <w:rPr>
          <w:rFonts w:ascii="Arial" w:hAnsi="Arial" w:cs="Arial"/>
          <w:b/>
        </w:rPr>
      </w:pPr>
    </w:p>
    <w:p w:rsidR="00461FD4" w:rsidRPr="0080622E" w:rsidRDefault="00461FD4" w:rsidP="00461FD4">
      <w:pPr>
        <w:jc w:val="both"/>
        <w:rPr>
          <w:rFonts w:ascii="Arial" w:hAnsi="Arial" w:cs="Arial"/>
        </w:rPr>
      </w:pPr>
      <w:r w:rsidRPr="0080622E">
        <w:rPr>
          <w:rFonts w:ascii="Arial" w:hAnsi="Arial" w:cs="Arial"/>
        </w:rPr>
        <w:tab/>
        <w:t xml:space="preserve">Ova Odluka stupa na snagu danom donošenja, a objavit će su u „Službenom glasniku Općine Gračac“. </w:t>
      </w:r>
    </w:p>
    <w:p w:rsidR="00461FD4" w:rsidRPr="0080622E" w:rsidRDefault="00461FD4" w:rsidP="00461FD4">
      <w:pPr>
        <w:jc w:val="both"/>
        <w:rPr>
          <w:rFonts w:ascii="Arial" w:hAnsi="Arial" w:cs="Arial"/>
        </w:rPr>
      </w:pPr>
    </w:p>
    <w:p w:rsidR="00461FD4" w:rsidRPr="0080622E" w:rsidRDefault="00461FD4" w:rsidP="00461FD4">
      <w:pPr>
        <w:jc w:val="both"/>
        <w:rPr>
          <w:rFonts w:ascii="Arial" w:hAnsi="Arial" w:cs="Arial"/>
          <w:b/>
        </w:rPr>
      </w:pPr>
      <w:r w:rsidRPr="0080622E">
        <w:rPr>
          <w:rFonts w:ascii="Arial" w:hAnsi="Arial" w:cs="Arial"/>
          <w:b/>
        </w:rPr>
        <w:t xml:space="preserve">                                                                     </w:t>
      </w:r>
    </w:p>
    <w:p w:rsidR="00461FD4" w:rsidRPr="0080622E" w:rsidRDefault="00461FD4" w:rsidP="00461FD4">
      <w:pPr>
        <w:jc w:val="both"/>
        <w:rPr>
          <w:rFonts w:ascii="Arial" w:hAnsi="Arial" w:cs="Arial"/>
          <w:b/>
        </w:rPr>
      </w:pPr>
      <w:r w:rsidRPr="0080622E">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sidRPr="0080622E">
        <w:rPr>
          <w:rFonts w:ascii="Arial" w:hAnsi="Arial" w:cs="Arial"/>
          <w:b/>
        </w:rPr>
        <w:t>OPĆINSKA NAČELNICA:</w:t>
      </w:r>
    </w:p>
    <w:p w:rsidR="00461FD4" w:rsidRPr="0080622E" w:rsidRDefault="00461FD4" w:rsidP="00461FD4">
      <w:pPr>
        <w:jc w:val="both"/>
        <w:rPr>
          <w:rFonts w:ascii="Arial" w:hAnsi="Arial" w:cs="Arial"/>
          <w:b/>
        </w:rPr>
      </w:pPr>
      <w:r w:rsidRPr="0080622E">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80622E">
        <w:rPr>
          <w:rFonts w:ascii="Arial" w:hAnsi="Arial" w:cs="Arial"/>
          <w:b/>
        </w:rPr>
        <w:t>Nataša Turbić, prof.</w:t>
      </w:r>
    </w:p>
    <w:p w:rsidR="00461FD4" w:rsidRPr="0080622E" w:rsidRDefault="00461FD4" w:rsidP="00461FD4">
      <w:pPr>
        <w:rPr>
          <w:rFonts w:ascii="Arial" w:hAnsi="Arial" w:cs="Arial"/>
        </w:rPr>
      </w:pPr>
    </w:p>
    <w:p w:rsidR="00461FD4" w:rsidRPr="0080622E" w:rsidRDefault="00461FD4" w:rsidP="00461FD4">
      <w:pPr>
        <w:rPr>
          <w:rFonts w:ascii="Arial" w:hAnsi="Arial" w:cs="Arial"/>
        </w:rPr>
      </w:pPr>
    </w:p>
    <w:p w:rsidR="00476F38" w:rsidRDefault="00476F38"/>
    <w:p w:rsidR="00476F38" w:rsidRDefault="00476F38"/>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Default="00461FD4" w:rsidP="00461FD4">
      <w:pPr>
        <w:pStyle w:val="NoSpacing"/>
        <w:rPr>
          <w:rFonts w:ascii="Arial" w:hAnsi="Arial" w:cs="Arial"/>
          <w:b/>
        </w:rPr>
      </w:pPr>
    </w:p>
    <w:p w:rsidR="00461FD4" w:rsidRPr="007A4DE6" w:rsidRDefault="00461FD4" w:rsidP="00461FD4">
      <w:pPr>
        <w:pStyle w:val="NoSpacing"/>
        <w:rPr>
          <w:rFonts w:ascii="Arial" w:hAnsi="Arial" w:cs="Arial"/>
          <w:b/>
        </w:rPr>
      </w:pPr>
      <w:r w:rsidRPr="009566D5">
        <w:rPr>
          <w:rFonts w:ascii="Arial" w:hAnsi="Arial" w:cs="Arial"/>
          <w:b/>
        </w:rPr>
        <w:t>OPĆINSKA NAČELNICA</w:t>
      </w:r>
    </w:p>
    <w:p w:rsidR="00461FD4" w:rsidRPr="000C1231" w:rsidRDefault="00461FD4" w:rsidP="00461FD4">
      <w:pPr>
        <w:autoSpaceDE w:val="0"/>
        <w:autoSpaceDN w:val="0"/>
        <w:adjustRightInd w:val="0"/>
        <w:rPr>
          <w:rFonts w:ascii="Arial" w:eastAsia="TimesNewRoman" w:hAnsi="Arial" w:cs="Arial"/>
          <w:b/>
        </w:rPr>
      </w:pPr>
      <w:r w:rsidRPr="000C1231">
        <w:rPr>
          <w:rFonts w:ascii="Arial" w:eastAsia="TimesNewRoman" w:hAnsi="Arial" w:cs="Arial"/>
          <w:b/>
        </w:rPr>
        <w:t>KLASA:363-01/18-01/4</w:t>
      </w:r>
    </w:p>
    <w:p w:rsidR="00461FD4" w:rsidRPr="000C1231" w:rsidRDefault="00461FD4" w:rsidP="00461FD4">
      <w:pPr>
        <w:autoSpaceDE w:val="0"/>
        <w:autoSpaceDN w:val="0"/>
        <w:adjustRightInd w:val="0"/>
        <w:rPr>
          <w:rFonts w:ascii="Arial" w:eastAsia="TimesNewRoman" w:hAnsi="Arial" w:cs="Arial"/>
          <w:b/>
        </w:rPr>
      </w:pPr>
      <w:r w:rsidRPr="000C1231">
        <w:rPr>
          <w:rFonts w:ascii="Arial" w:eastAsia="TimesNewRoman" w:hAnsi="Arial" w:cs="Arial"/>
          <w:b/>
        </w:rPr>
        <w:t>URBROJ: 2198/31-01-19-5</w:t>
      </w:r>
    </w:p>
    <w:p w:rsidR="00461FD4" w:rsidRPr="009566D5" w:rsidRDefault="00461FD4" w:rsidP="00461FD4">
      <w:pPr>
        <w:autoSpaceDE w:val="0"/>
        <w:autoSpaceDN w:val="0"/>
        <w:adjustRightInd w:val="0"/>
        <w:rPr>
          <w:rFonts w:ascii="Arial" w:eastAsia="TimesNewRoman" w:hAnsi="Arial" w:cs="Arial"/>
          <w:b/>
        </w:rPr>
      </w:pPr>
      <w:r w:rsidRPr="000C1231">
        <w:rPr>
          <w:rFonts w:ascii="Arial" w:eastAsia="TimesNewRoman" w:hAnsi="Arial" w:cs="Arial"/>
          <w:b/>
        </w:rPr>
        <w:t>U Gračacu, 16. svibnja 2019</w:t>
      </w:r>
      <w:r w:rsidRPr="009566D5">
        <w:rPr>
          <w:rFonts w:ascii="Arial" w:eastAsia="TimesNewRoman" w:hAnsi="Arial" w:cs="Arial"/>
          <w:b/>
        </w:rPr>
        <w:t>. godine</w:t>
      </w:r>
    </w:p>
    <w:p w:rsidR="00461FD4" w:rsidRPr="007D108B"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rPr>
          <w:rFonts w:ascii="Arial" w:eastAsia="TimesNewRoman" w:hAnsi="Arial" w:cs="Arial"/>
        </w:rPr>
      </w:pPr>
    </w:p>
    <w:p w:rsidR="00461FD4" w:rsidRPr="00CE5926" w:rsidRDefault="00461FD4" w:rsidP="00461FD4">
      <w:pPr>
        <w:ind w:firstLine="708"/>
        <w:jc w:val="both"/>
        <w:rPr>
          <w:rFonts w:ascii="Arial" w:hAnsi="Arial" w:cs="Arial"/>
          <w:sz w:val="20"/>
          <w:szCs w:val="20"/>
        </w:rPr>
      </w:pPr>
      <w:r w:rsidRPr="00CE5926">
        <w:rPr>
          <w:rFonts w:ascii="Arial" w:eastAsia="TimesNewRoman" w:hAnsi="Arial" w:cs="Arial"/>
          <w:sz w:val="20"/>
          <w:szCs w:val="20"/>
        </w:rPr>
        <w:t xml:space="preserve">Na temelju članka </w:t>
      </w:r>
      <w:r>
        <w:rPr>
          <w:rFonts w:ascii="Arial" w:eastAsia="TimesNewRoman" w:hAnsi="Arial" w:cs="Arial"/>
          <w:sz w:val="20"/>
          <w:szCs w:val="20"/>
        </w:rPr>
        <w:t>71</w:t>
      </w:r>
      <w:r w:rsidRPr="00CE5926">
        <w:rPr>
          <w:rFonts w:ascii="Arial" w:eastAsia="TimesNewRoman" w:hAnsi="Arial" w:cs="Arial"/>
          <w:sz w:val="20"/>
          <w:szCs w:val="20"/>
        </w:rPr>
        <w:t>. Zakona o komunalnom gospodarstvu (“Narodne Novine”,  68/18</w:t>
      </w:r>
      <w:r>
        <w:rPr>
          <w:rFonts w:ascii="Arial" w:eastAsia="TimesNewRoman" w:hAnsi="Arial" w:cs="Arial"/>
          <w:sz w:val="20"/>
          <w:szCs w:val="20"/>
        </w:rPr>
        <w:t>, 110/18</w:t>
      </w:r>
      <w:r w:rsidRPr="00CE5926">
        <w:rPr>
          <w:rFonts w:ascii="Arial" w:eastAsia="TimesNewRoman" w:hAnsi="Arial" w:cs="Arial"/>
          <w:sz w:val="20"/>
          <w:szCs w:val="20"/>
        </w:rPr>
        <w:t xml:space="preserve">) te članka </w:t>
      </w:r>
      <w:r w:rsidRPr="00CE5926">
        <w:rPr>
          <w:rFonts w:ascii="Arial" w:hAnsi="Arial" w:cs="Arial"/>
          <w:sz w:val="20"/>
          <w:szCs w:val="20"/>
        </w:rPr>
        <w:t>47. Statuta Općine Gračac («Službeni glasnik Zadarske županije» 11/13, „Službeni glasnik Općine Gračac“ 1/18), općinska načelnica podnosi</w:t>
      </w:r>
      <w:r>
        <w:rPr>
          <w:rFonts w:ascii="Arial" w:hAnsi="Arial" w:cs="Arial"/>
          <w:sz w:val="20"/>
          <w:szCs w:val="20"/>
        </w:rPr>
        <w:t xml:space="preserve"> Općinskom vijeću općine Gračac</w:t>
      </w: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jc w:val="center"/>
        <w:rPr>
          <w:rFonts w:ascii="Arial" w:eastAsia="TimesNewRoman" w:hAnsi="Arial" w:cs="Arial"/>
          <w:b/>
          <w:sz w:val="20"/>
          <w:szCs w:val="20"/>
        </w:rPr>
      </w:pPr>
      <w:r w:rsidRPr="009566D5">
        <w:rPr>
          <w:rFonts w:ascii="Arial" w:eastAsia="TimesNewRoman" w:hAnsi="Arial" w:cs="Arial"/>
          <w:b/>
          <w:sz w:val="20"/>
          <w:szCs w:val="20"/>
        </w:rPr>
        <w:t xml:space="preserve"> IZVJEŠĆE O IZVRŠENJU PROGRAMA</w:t>
      </w:r>
    </w:p>
    <w:p w:rsidR="00461FD4" w:rsidRPr="009566D5" w:rsidRDefault="00461FD4" w:rsidP="00461FD4">
      <w:pPr>
        <w:autoSpaceDE w:val="0"/>
        <w:autoSpaceDN w:val="0"/>
        <w:adjustRightInd w:val="0"/>
        <w:jc w:val="center"/>
        <w:rPr>
          <w:rFonts w:ascii="Arial" w:eastAsia="TimesNewRoman" w:hAnsi="Arial" w:cs="Arial"/>
          <w:b/>
          <w:sz w:val="20"/>
          <w:szCs w:val="20"/>
        </w:rPr>
      </w:pPr>
      <w:r w:rsidRPr="009566D5">
        <w:rPr>
          <w:rFonts w:ascii="Arial" w:eastAsia="TimesNewRoman" w:hAnsi="Arial" w:cs="Arial"/>
          <w:b/>
          <w:sz w:val="20"/>
          <w:szCs w:val="20"/>
        </w:rPr>
        <w:t xml:space="preserve"> GRA</w:t>
      </w:r>
      <w:r>
        <w:rPr>
          <w:rFonts w:ascii="Arial" w:eastAsia="TimesNewRoman" w:hAnsi="Arial" w:cs="Arial"/>
          <w:b/>
          <w:sz w:val="20"/>
          <w:szCs w:val="20"/>
        </w:rPr>
        <w:t xml:space="preserve">ĐENJA </w:t>
      </w:r>
      <w:r w:rsidRPr="009566D5">
        <w:rPr>
          <w:rFonts w:ascii="Arial" w:eastAsia="TimesNewRoman" w:hAnsi="Arial" w:cs="Arial"/>
          <w:b/>
          <w:sz w:val="20"/>
          <w:szCs w:val="20"/>
        </w:rPr>
        <w:t>KOMUNALNE INFRASTRUKTURE ZA 201</w:t>
      </w:r>
      <w:r>
        <w:rPr>
          <w:rFonts w:ascii="Arial" w:eastAsia="TimesNewRoman" w:hAnsi="Arial" w:cs="Arial"/>
          <w:b/>
          <w:sz w:val="20"/>
          <w:szCs w:val="20"/>
        </w:rPr>
        <w:t>8</w:t>
      </w:r>
      <w:r w:rsidRPr="009566D5">
        <w:rPr>
          <w:rFonts w:ascii="Arial" w:eastAsia="TimesNewRoman" w:hAnsi="Arial" w:cs="Arial"/>
          <w:b/>
          <w:sz w:val="20"/>
          <w:szCs w:val="20"/>
        </w:rPr>
        <w:t>. GODINU</w:t>
      </w:r>
    </w:p>
    <w:p w:rsidR="00461FD4" w:rsidRPr="009566D5" w:rsidRDefault="00461FD4" w:rsidP="00461FD4">
      <w:pPr>
        <w:autoSpaceDE w:val="0"/>
        <w:autoSpaceDN w:val="0"/>
        <w:adjustRightInd w:val="0"/>
        <w:rPr>
          <w:rFonts w:ascii="Arial" w:eastAsia="TimesNewRoman" w:hAnsi="Arial" w:cs="Arial"/>
          <w:b/>
          <w:sz w:val="20"/>
          <w:szCs w:val="20"/>
        </w:rPr>
      </w:pP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jc w:val="center"/>
        <w:rPr>
          <w:rFonts w:ascii="Arial" w:eastAsia="TimesNewRoman" w:hAnsi="Arial" w:cs="Arial"/>
          <w:b/>
          <w:sz w:val="20"/>
          <w:szCs w:val="20"/>
        </w:rPr>
      </w:pPr>
      <w:r w:rsidRPr="009566D5">
        <w:rPr>
          <w:rFonts w:ascii="Arial" w:eastAsia="TimesNewRoman" w:hAnsi="Arial" w:cs="Arial"/>
          <w:b/>
          <w:sz w:val="20"/>
          <w:szCs w:val="20"/>
        </w:rPr>
        <w:t>Članak 1.</w:t>
      </w: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ind w:firstLine="708"/>
        <w:rPr>
          <w:rFonts w:ascii="Arial" w:eastAsia="TimesNewRoman" w:hAnsi="Arial" w:cs="Arial"/>
          <w:sz w:val="20"/>
          <w:szCs w:val="20"/>
        </w:rPr>
      </w:pPr>
      <w:r w:rsidRPr="009566D5">
        <w:rPr>
          <w:rFonts w:ascii="Arial" w:eastAsia="TimesNewRoman" w:hAnsi="Arial" w:cs="Arial"/>
          <w:sz w:val="20"/>
          <w:szCs w:val="20"/>
        </w:rPr>
        <w:t>Ovim Izvješćem utvrđuje se izvršenje programa gra</w:t>
      </w:r>
      <w:r>
        <w:rPr>
          <w:rFonts w:ascii="Arial" w:eastAsia="TimesNewRoman" w:hAnsi="Arial" w:cs="Arial"/>
          <w:sz w:val="20"/>
          <w:szCs w:val="20"/>
        </w:rPr>
        <w:t>đe</w:t>
      </w:r>
      <w:r w:rsidRPr="009566D5">
        <w:rPr>
          <w:rFonts w:ascii="Arial" w:eastAsia="TimesNewRoman" w:hAnsi="Arial" w:cs="Arial"/>
          <w:sz w:val="20"/>
          <w:szCs w:val="20"/>
        </w:rPr>
        <w:t>nj</w:t>
      </w:r>
      <w:r>
        <w:rPr>
          <w:rFonts w:ascii="Arial" w:eastAsia="TimesNewRoman" w:hAnsi="Arial" w:cs="Arial"/>
          <w:sz w:val="20"/>
          <w:szCs w:val="20"/>
        </w:rPr>
        <w:t>a</w:t>
      </w:r>
      <w:r w:rsidRPr="009566D5">
        <w:rPr>
          <w:rFonts w:ascii="Arial" w:eastAsia="TimesNewRoman" w:hAnsi="Arial" w:cs="Arial"/>
          <w:sz w:val="20"/>
          <w:szCs w:val="20"/>
        </w:rPr>
        <w:t xml:space="preserve"> komunalne infrastrukture za područje Općine Gračac za 201</w:t>
      </w:r>
      <w:r>
        <w:rPr>
          <w:rFonts w:ascii="Arial" w:eastAsia="TimesNewRoman" w:hAnsi="Arial" w:cs="Arial"/>
          <w:sz w:val="20"/>
          <w:szCs w:val="20"/>
        </w:rPr>
        <w:t>8</w:t>
      </w:r>
      <w:r w:rsidRPr="009566D5">
        <w:rPr>
          <w:rFonts w:ascii="Arial" w:eastAsia="TimesNewRoman" w:hAnsi="Arial" w:cs="Arial"/>
          <w:sz w:val="20"/>
          <w:szCs w:val="20"/>
        </w:rPr>
        <w:t>. godinu te iskaz financijskih sredstava  za ostvarivanje Programa.</w:t>
      </w:r>
    </w:p>
    <w:p w:rsidR="00461FD4"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jc w:val="center"/>
        <w:rPr>
          <w:rFonts w:ascii="Arial" w:eastAsia="TimesNewRoman" w:hAnsi="Arial" w:cs="Arial"/>
          <w:b/>
          <w:sz w:val="20"/>
          <w:szCs w:val="20"/>
        </w:rPr>
      </w:pPr>
      <w:r w:rsidRPr="009566D5">
        <w:rPr>
          <w:rFonts w:ascii="Arial" w:eastAsia="TimesNewRoman" w:hAnsi="Arial" w:cs="Arial"/>
          <w:b/>
          <w:sz w:val="20"/>
          <w:szCs w:val="20"/>
        </w:rPr>
        <w:t>Članak 2.</w:t>
      </w:r>
    </w:p>
    <w:p w:rsidR="00461FD4" w:rsidRPr="009566D5" w:rsidRDefault="00461FD4" w:rsidP="00461FD4">
      <w:pPr>
        <w:autoSpaceDE w:val="0"/>
        <w:autoSpaceDN w:val="0"/>
        <w:adjustRightInd w:val="0"/>
        <w:jc w:val="center"/>
        <w:rPr>
          <w:rFonts w:ascii="Arial" w:eastAsia="TimesNewRoman" w:hAnsi="Arial" w:cs="Arial"/>
          <w:sz w:val="20"/>
          <w:szCs w:val="20"/>
        </w:rPr>
      </w:pPr>
    </w:p>
    <w:p w:rsidR="00461FD4" w:rsidRPr="009566D5" w:rsidRDefault="00461FD4" w:rsidP="00461FD4">
      <w:pPr>
        <w:autoSpaceDE w:val="0"/>
        <w:autoSpaceDN w:val="0"/>
        <w:adjustRightInd w:val="0"/>
        <w:rPr>
          <w:rFonts w:ascii="Arial" w:eastAsia="TimesNewRoman" w:hAnsi="Arial" w:cs="Arial"/>
          <w:sz w:val="20"/>
          <w:szCs w:val="20"/>
        </w:rPr>
      </w:pPr>
      <w:r w:rsidRPr="009566D5">
        <w:rPr>
          <w:rFonts w:ascii="Arial" w:eastAsia="TimesNewRoman" w:hAnsi="Arial" w:cs="Arial"/>
          <w:sz w:val="20"/>
          <w:szCs w:val="20"/>
        </w:rPr>
        <w:t>Izvore sredstava za ostvarivanje ovog Programa čine sredstva komunalnog do</w:t>
      </w:r>
      <w:r>
        <w:rPr>
          <w:rFonts w:ascii="Arial" w:eastAsia="TimesNewRoman" w:hAnsi="Arial" w:cs="Arial"/>
          <w:sz w:val="20"/>
          <w:szCs w:val="20"/>
        </w:rPr>
        <w:t>pr</w:t>
      </w:r>
      <w:r w:rsidRPr="009566D5">
        <w:rPr>
          <w:rFonts w:ascii="Arial" w:eastAsia="TimesNewRoman" w:hAnsi="Arial" w:cs="Arial"/>
          <w:sz w:val="20"/>
          <w:szCs w:val="20"/>
        </w:rPr>
        <w:t xml:space="preserve">inosa, </w:t>
      </w:r>
      <w:r>
        <w:rPr>
          <w:rFonts w:ascii="Arial" w:eastAsia="TimesNewRoman" w:hAnsi="Arial" w:cs="Arial"/>
          <w:sz w:val="20"/>
          <w:szCs w:val="20"/>
        </w:rPr>
        <w:t xml:space="preserve">doprinosa za šume, komunalne naknade, </w:t>
      </w:r>
      <w:r w:rsidRPr="009566D5">
        <w:rPr>
          <w:rFonts w:ascii="Arial" w:eastAsia="TimesNewRoman" w:hAnsi="Arial" w:cs="Arial"/>
          <w:sz w:val="20"/>
          <w:szCs w:val="20"/>
        </w:rPr>
        <w:t xml:space="preserve">naknade za zadržavanje nezakonito izgrađenih zgrada u prostoru, prihoda od prodaje nefinancijske imovine, </w:t>
      </w:r>
      <w:r>
        <w:rPr>
          <w:rFonts w:ascii="Arial" w:eastAsia="TimesNewRoman" w:hAnsi="Arial" w:cs="Arial"/>
          <w:sz w:val="20"/>
          <w:szCs w:val="20"/>
        </w:rPr>
        <w:t xml:space="preserve">prihoda od nefinancijske imovine, prihoda od poreza, </w:t>
      </w:r>
      <w:r w:rsidRPr="009566D5">
        <w:rPr>
          <w:rFonts w:ascii="Arial" w:eastAsia="TimesNewRoman" w:hAnsi="Arial" w:cs="Arial"/>
          <w:sz w:val="20"/>
          <w:szCs w:val="20"/>
        </w:rPr>
        <w:t>ostalih prihoda proračuna Općine Gračac,</w:t>
      </w:r>
      <w:r>
        <w:rPr>
          <w:rFonts w:ascii="Arial" w:eastAsia="TimesNewRoman" w:hAnsi="Arial" w:cs="Arial"/>
          <w:sz w:val="20"/>
          <w:szCs w:val="20"/>
        </w:rPr>
        <w:t xml:space="preserve"> kapitalnih pomoći iz državnog proračuna</w:t>
      </w:r>
      <w:r w:rsidRPr="009566D5">
        <w:rPr>
          <w:rFonts w:ascii="Arial" w:eastAsia="TimesNewRoman" w:hAnsi="Arial" w:cs="Arial"/>
          <w:sz w:val="20"/>
          <w:szCs w:val="20"/>
        </w:rPr>
        <w:t xml:space="preserve"> te drugih izvora utvrđenih posebnim propisom ili ugovorom</w:t>
      </w:r>
      <w:r>
        <w:rPr>
          <w:rFonts w:ascii="Arial" w:eastAsia="TimesNewRoman" w:hAnsi="Arial" w:cs="Arial"/>
          <w:sz w:val="20"/>
          <w:szCs w:val="20"/>
        </w:rPr>
        <w:t>.</w:t>
      </w:r>
    </w:p>
    <w:p w:rsidR="00461FD4"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rPr>
          <w:rFonts w:ascii="Arial" w:eastAsia="TimesNewRoman" w:hAnsi="Arial" w:cs="Arial"/>
          <w:sz w:val="20"/>
          <w:szCs w:val="20"/>
        </w:rPr>
      </w:pPr>
      <w:r>
        <w:rPr>
          <w:rFonts w:ascii="Arial" w:eastAsia="TimesNewRoman" w:hAnsi="Arial" w:cs="Arial"/>
          <w:sz w:val="20"/>
          <w:szCs w:val="20"/>
        </w:rPr>
        <w:t xml:space="preserve"> </w:t>
      </w:r>
    </w:p>
    <w:p w:rsidR="00461FD4" w:rsidRPr="00E202AA" w:rsidRDefault="00461FD4" w:rsidP="00461FD4">
      <w:pPr>
        <w:autoSpaceDE w:val="0"/>
        <w:autoSpaceDN w:val="0"/>
        <w:adjustRightInd w:val="0"/>
        <w:rPr>
          <w:rFonts w:ascii="Arial" w:eastAsia="TimesNewRoman" w:hAnsi="Arial" w:cs="Arial"/>
          <w:b/>
          <w:sz w:val="20"/>
          <w:szCs w:val="20"/>
        </w:rPr>
      </w:pPr>
      <w:r w:rsidRPr="009566D5">
        <w:rPr>
          <w:rFonts w:ascii="Arial" w:eastAsia="TimesNewRoman" w:hAnsi="Arial" w:cs="Arial"/>
          <w:sz w:val="20"/>
          <w:szCs w:val="20"/>
        </w:rPr>
        <w:t xml:space="preserve">                                              </w:t>
      </w:r>
      <w:r>
        <w:rPr>
          <w:rFonts w:ascii="Arial" w:eastAsia="TimesNewRoman" w:hAnsi="Arial" w:cs="Arial"/>
          <w:sz w:val="20"/>
          <w:szCs w:val="20"/>
        </w:rPr>
        <w:t xml:space="preserve">         </w:t>
      </w:r>
      <w:r w:rsidRPr="009566D5">
        <w:rPr>
          <w:rFonts w:ascii="Arial" w:eastAsia="TimesNewRoman" w:hAnsi="Arial" w:cs="Arial"/>
          <w:sz w:val="20"/>
          <w:szCs w:val="20"/>
        </w:rPr>
        <w:t xml:space="preserve"> </w:t>
      </w:r>
      <w:r>
        <w:rPr>
          <w:rFonts w:ascii="Arial" w:eastAsia="TimesNewRoman" w:hAnsi="Arial" w:cs="Arial"/>
          <w:sz w:val="20"/>
          <w:szCs w:val="20"/>
        </w:rPr>
        <w:t xml:space="preserve">   </w:t>
      </w:r>
      <w:r w:rsidRPr="00E202AA">
        <w:rPr>
          <w:rFonts w:ascii="Arial" w:eastAsia="TimesNewRoman" w:hAnsi="Arial" w:cs="Arial"/>
          <w:b/>
          <w:sz w:val="20"/>
          <w:szCs w:val="20"/>
        </w:rPr>
        <w:t xml:space="preserve">Predviđena sredstva                </w:t>
      </w:r>
      <w:r w:rsidRPr="00E202AA">
        <w:rPr>
          <w:rFonts w:ascii="Arial" w:eastAsia="TimesNewRoman" w:hAnsi="Arial" w:cs="Arial"/>
          <w:b/>
          <w:sz w:val="20"/>
          <w:szCs w:val="20"/>
        </w:rPr>
        <w:tab/>
        <w:t xml:space="preserve">    </w:t>
      </w:r>
      <w:r>
        <w:rPr>
          <w:rFonts w:ascii="Arial" w:eastAsia="TimesNewRoman" w:hAnsi="Arial" w:cs="Arial"/>
          <w:b/>
          <w:sz w:val="20"/>
          <w:szCs w:val="20"/>
        </w:rPr>
        <w:t xml:space="preserve">    </w:t>
      </w:r>
      <w:r w:rsidRPr="00E202AA">
        <w:rPr>
          <w:rFonts w:ascii="Arial" w:eastAsia="TimesNewRoman" w:hAnsi="Arial" w:cs="Arial"/>
          <w:b/>
          <w:sz w:val="20"/>
          <w:szCs w:val="20"/>
        </w:rPr>
        <w:t xml:space="preserve"> Proračunsko </w:t>
      </w:r>
    </w:p>
    <w:p w:rsidR="00461FD4" w:rsidRDefault="00461FD4" w:rsidP="00461FD4">
      <w:pPr>
        <w:autoSpaceDE w:val="0"/>
        <w:autoSpaceDN w:val="0"/>
        <w:adjustRightInd w:val="0"/>
        <w:rPr>
          <w:rFonts w:ascii="Arial" w:eastAsia="TimesNewRoman" w:hAnsi="Arial" w:cs="Arial"/>
          <w:b/>
          <w:sz w:val="20"/>
          <w:szCs w:val="20"/>
        </w:rPr>
      </w:pPr>
      <w:r w:rsidRPr="00E202AA">
        <w:rPr>
          <w:rFonts w:ascii="Arial" w:eastAsia="TimesNewRoman" w:hAnsi="Arial" w:cs="Arial"/>
          <w:b/>
          <w:sz w:val="20"/>
          <w:szCs w:val="20"/>
        </w:rPr>
        <w:tab/>
        <w:t xml:space="preserve">                               </w:t>
      </w:r>
      <w:r>
        <w:rPr>
          <w:rFonts w:ascii="Arial" w:eastAsia="TimesNewRoman" w:hAnsi="Arial" w:cs="Arial"/>
          <w:b/>
          <w:sz w:val="20"/>
          <w:szCs w:val="20"/>
        </w:rPr>
        <w:t xml:space="preserve">    </w:t>
      </w:r>
      <w:r w:rsidRPr="00E202AA">
        <w:rPr>
          <w:rFonts w:ascii="Arial" w:eastAsia="TimesNewRoman" w:hAnsi="Arial" w:cs="Arial"/>
          <w:b/>
          <w:sz w:val="20"/>
          <w:szCs w:val="20"/>
        </w:rPr>
        <w:t xml:space="preserve"> </w:t>
      </w:r>
      <w:r>
        <w:rPr>
          <w:rFonts w:ascii="Arial" w:eastAsia="TimesNewRoman" w:hAnsi="Arial" w:cs="Arial"/>
          <w:b/>
          <w:sz w:val="20"/>
          <w:szCs w:val="20"/>
        </w:rPr>
        <w:t xml:space="preserve">   </w:t>
      </w:r>
      <w:r w:rsidRPr="00E202AA">
        <w:rPr>
          <w:rFonts w:ascii="Arial" w:eastAsia="TimesNewRoman" w:hAnsi="Arial" w:cs="Arial"/>
          <w:b/>
          <w:sz w:val="20"/>
          <w:szCs w:val="20"/>
        </w:rPr>
        <w:t xml:space="preserve"> Programom i procjena troškova                    izvršenje</w:t>
      </w:r>
    </w:p>
    <w:p w:rsidR="00461FD4" w:rsidRDefault="00461FD4" w:rsidP="00461FD4">
      <w:pPr>
        <w:autoSpaceDE w:val="0"/>
        <w:autoSpaceDN w:val="0"/>
        <w:adjustRightInd w:val="0"/>
        <w:rPr>
          <w:rFonts w:ascii="Arial" w:eastAsia="TimesNewRoman" w:hAnsi="Arial" w:cs="Arial"/>
          <w:b/>
          <w:sz w:val="20"/>
          <w:szCs w:val="20"/>
        </w:rPr>
      </w:pPr>
      <w:r>
        <w:rPr>
          <w:rFonts w:ascii="Arial" w:eastAsia="TimesNewRoman" w:hAnsi="Arial" w:cs="Arial"/>
          <w:b/>
          <w:sz w:val="20"/>
          <w:szCs w:val="20"/>
        </w:rPr>
        <w:t>_______________________________________________________________________________</w:t>
      </w:r>
    </w:p>
    <w:p w:rsidR="00461FD4" w:rsidRPr="00E202AA" w:rsidRDefault="00461FD4" w:rsidP="00461FD4">
      <w:pPr>
        <w:autoSpaceDE w:val="0"/>
        <w:autoSpaceDN w:val="0"/>
        <w:adjustRightInd w:val="0"/>
        <w:rPr>
          <w:rFonts w:ascii="Arial" w:eastAsia="TimesNewRoman" w:hAnsi="Arial" w:cs="Arial"/>
          <w:b/>
          <w:sz w:val="20"/>
          <w:szCs w:val="20"/>
        </w:rPr>
      </w:pPr>
    </w:p>
    <w:p w:rsidR="00461FD4" w:rsidRPr="009566D5" w:rsidRDefault="00461FD4" w:rsidP="00461FD4">
      <w:pPr>
        <w:autoSpaceDE w:val="0"/>
        <w:autoSpaceDN w:val="0"/>
        <w:adjustRightInd w:val="0"/>
        <w:rPr>
          <w:rFonts w:ascii="Arial" w:eastAsia="TimesNewRoman" w:hAnsi="Arial" w:cs="Arial"/>
          <w:sz w:val="20"/>
          <w:szCs w:val="20"/>
        </w:rPr>
      </w:pPr>
    </w:p>
    <w:p w:rsidR="00461FD4" w:rsidRPr="0018243C" w:rsidRDefault="00461FD4" w:rsidP="00461FD4">
      <w:pPr>
        <w:autoSpaceDE w:val="0"/>
        <w:autoSpaceDN w:val="0"/>
        <w:adjustRightInd w:val="0"/>
        <w:rPr>
          <w:rFonts w:ascii="Arial" w:eastAsia="TimesNewRoman" w:hAnsi="Arial" w:cs="Arial"/>
          <w:sz w:val="20"/>
          <w:szCs w:val="20"/>
        </w:rPr>
      </w:pPr>
      <w:r w:rsidRPr="009566D5">
        <w:rPr>
          <w:rFonts w:ascii="Arial" w:eastAsia="TimesNewRoman" w:hAnsi="Arial" w:cs="Arial"/>
          <w:sz w:val="20"/>
          <w:szCs w:val="20"/>
        </w:rPr>
        <w:t xml:space="preserve">Komunalni </w:t>
      </w:r>
      <w:r w:rsidRPr="0018243C">
        <w:rPr>
          <w:rFonts w:ascii="Arial" w:eastAsia="TimesNewRoman" w:hAnsi="Arial" w:cs="Arial"/>
          <w:sz w:val="20"/>
          <w:szCs w:val="20"/>
        </w:rPr>
        <w:t>doprinos</w:t>
      </w:r>
      <w:r w:rsidRPr="0018243C">
        <w:rPr>
          <w:rFonts w:ascii="Arial" w:eastAsia="TimesNewRoman" w:hAnsi="Arial" w:cs="Arial"/>
          <w:sz w:val="20"/>
          <w:szCs w:val="20"/>
        </w:rPr>
        <w:tab/>
      </w:r>
      <w:r w:rsidRPr="0018243C">
        <w:rPr>
          <w:rFonts w:ascii="Arial" w:eastAsia="TimesNewRoman" w:hAnsi="Arial" w:cs="Arial"/>
          <w:sz w:val="20"/>
          <w:szCs w:val="20"/>
        </w:rPr>
        <w:tab/>
        <w:t xml:space="preserve">                      70.000,00</w:t>
      </w:r>
      <w:r w:rsidRPr="0018243C">
        <w:rPr>
          <w:rFonts w:ascii="Arial" w:eastAsia="TimesNewRoman" w:hAnsi="Arial" w:cs="Arial"/>
          <w:sz w:val="20"/>
          <w:szCs w:val="20"/>
        </w:rPr>
        <w:tab/>
      </w:r>
      <w:r w:rsidRPr="0018243C">
        <w:rPr>
          <w:rFonts w:ascii="Arial" w:eastAsia="TimesNewRoman" w:hAnsi="Arial" w:cs="Arial"/>
          <w:sz w:val="20"/>
          <w:szCs w:val="20"/>
        </w:rPr>
        <w:tab/>
        <w:t xml:space="preserve">                           66.359,53       </w:t>
      </w:r>
      <w:r w:rsidRPr="0018243C">
        <w:rPr>
          <w:rFonts w:ascii="Arial" w:eastAsia="TimesNewRoman" w:hAnsi="Arial" w:cs="Arial"/>
          <w:sz w:val="20"/>
          <w:szCs w:val="20"/>
        </w:rPr>
        <w:tab/>
      </w:r>
    </w:p>
    <w:p w:rsidR="00461FD4" w:rsidRPr="0018243C" w:rsidRDefault="00461FD4" w:rsidP="00461FD4">
      <w:pPr>
        <w:autoSpaceDE w:val="0"/>
        <w:autoSpaceDN w:val="0"/>
        <w:adjustRightInd w:val="0"/>
        <w:rPr>
          <w:rFonts w:ascii="Arial" w:eastAsia="TimesNewRoman" w:hAnsi="Arial" w:cs="Arial"/>
          <w:sz w:val="20"/>
          <w:szCs w:val="20"/>
        </w:rPr>
      </w:pPr>
      <w:r w:rsidRPr="0018243C">
        <w:rPr>
          <w:rFonts w:ascii="Arial" w:eastAsia="TimesNewRoman" w:hAnsi="Arial" w:cs="Arial"/>
          <w:sz w:val="20"/>
          <w:szCs w:val="20"/>
        </w:rPr>
        <w:t>Doprinos za šume</w:t>
      </w:r>
      <w:r w:rsidRPr="0018243C">
        <w:rPr>
          <w:rFonts w:ascii="Arial" w:eastAsia="TimesNewRoman" w:hAnsi="Arial" w:cs="Arial"/>
          <w:sz w:val="20"/>
          <w:szCs w:val="20"/>
        </w:rPr>
        <w:tab/>
      </w:r>
      <w:r w:rsidRPr="0018243C">
        <w:rPr>
          <w:rFonts w:ascii="Arial" w:eastAsia="TimesNewRoman" w:hAnsi="Arial" w:cs="Arial"/>
          <w:sz w:val="20"/>
          <w:szCs w:val="20"/>
        </w:rPr>
        <w:tab/>
        <w:t xml:space="preserve">                    329.500,00</w:t>
      </w:r>
      <w:r w:rsidRPr="0018243C">
        <w:rPr>
          <w:rFonts w:ascii="Arial" w:eastAsia="TimesNewRoman" w:hAnsi="Arial" w:cs="Arial"/>
          <w:sz w:val="20"/>
          <w:szCs w:val="20"/>
        </w:rPr>
        <w:tab/>
      </w:r>
      <w:r w:rsidRPr="0018243C">
        <w:rPr>
          <w:rFonts w:ascii="Arial" w:eastAsia="TimesNewRoman" w:hAnsi="Arial" w:cs="Arial"/>
          <w:sz w:val="20"/>
          <w:szCs w:val="20"/>
        </w:rPr>
        <w:tab/>
        <w:t xml:space="preserve">                         329.391,21</w:t>
      </w:r>
    </w:p>
    <w:p w:rsidR="00461FD4" w:rsidRPr="0018243C" w:rsidRDefault="00461FD4" w:rsidP="00461FD4">
      <w:pPr>
        <w:autoSpaceDE w:val="0"/>
        <w:autoSpaceDN w:val="0"/>
        <w:adjustRightInd w:val="0"/>
        <w:rPr>
          <w:rFonts w:ascii="Arial" w:eastAsia="TimesNewRoman" w:hAnsi="Arial" w:cs="Arial"/>
          <w:sz w:val="20"/>
          <w:szCs w:val="20"/>
        </w:rPr>
      </w:pPr>
      <w:r w:rsidRPr="0018243C">
        <w:rPr>
          <w:rFonts w:ascii="Arial" w:eastAsia="TimesNewRoman" w:hAnsi="Arial" w:cs="Arial"/>
          <w:sz w:val="20"/>
          <w:szCs w:val="20"/>
        </w:rPr>
        <w:t>Komunalna naknada                                        40.000,00</w:t>
      </w:r>
      <w:r w:rsidRPr="0018243C">
        <w:rPr>
          <w:rFonts w:ascii="Arial" w:eastAsia="TimesNewRoman" w:hAnsi="Arial" w:cs="Arial"/>
          <w:sz w:val="20"/>
          <w:szCs w:val="20"/>
        </w:rPr>
        <w:tab/>
      </w:r>
      <w:r w:rsidRPr="0018243C">
        <w:rPr>
          <w:rFonts w:ascii="Arial" w:eastAsia="TimesNewRoman" w:hAnsi="Arial" w:cs="Arial"/>
          <w:sz w:val="20"/>
          <w:szCs w:val="20"/>
        </w:rPr>
        <w:tab/>
        <w:t xml:space="preserve">                     </w:t>
      </w:r>
      <w:r w:rsidRPr="0018243C">
        <w:rPr>
          <w:rFonts w:ascii="Arial" w:eastAsia="TimesNewRoman" w:hAnsi="Arial" w:cs="Arial"/>
          <w:sz w:val="20"/>
          <w:szCs w:val="20"/>
        </w:rPr>
        <w:tab/>
        <w:t xml:space="preserve"> 39.991,26 </w:t>
      </w:r>
    </w:p>
    <w:p w:rsidR="00461FD4" w:rsidRPr="0018243C" w:rsidRDefault="00461FD4" w:rsidP="00461FD4">
      <w:pPr>
        <w:autoSpaceDE w:val="0"/>
        <w:autoSpaceDN w:val="0"/>
        <w:adjustRightInd w:val="0"/>
        <w:rPr>
          <w:rFonts w:ascii="Arial" w:eastAsia="TimesNewRoman" w:hAnsi="Arial" w:cs="Arial"/>
          <w:sz w:val="20"/>
          <w:szCs w:val="20"/>
        </w:rPr>
      </w:pPr>
      <w:r w:rsidRPr="0018243C">
        <w:rPr>
          <w:rFonts w:ascii="Arial" w:eastAsia="TimesNewRoman" w:hAnsi="Arial" w:cs="Arial"/>
          <w:sz w:val="20"/>
          <w:szCs w:val="20"/>
        </w:rPr>
        <w:t>Prihodi od prodaje nefinancijske Imovine       178.500,00</w:t>
      </w:r>
      <w:r w:rsidRPr="0018243C">
        <w:rPr>
          <w:rFonts w:ascii="Arial" w:eastAsia="TimesNewRoman" w:hAnsi="Arial" w:cs="Arial"/>
          <w:sz w:val="20"/>
          <w:szCs w:val="20"/>
        </w:rPr>
        <w:tab/>
      </w:r>
      <w:r w:rsidRPr="0018243C">
        <w:rPr>
          <w:rFonts w:ascii="Arial" w:eastAsia="TimesNewRoman" w:hAnsi="Arial" w:cs="Arial"/>
          <w:sz w:val="20"/>
          <w:szCs w:val="20"/>
        </w:rPr>
        <w:tab/>
        <w:t xml:space="preserve">            150.000,00      </w:t>
      </w:r>
      <w:r w:rsidRPr="0018243C">
        <w:rPr>
          <w:rFonts w:ascii="Arial" w:eastAsia="TimesNewRoman" w:hAnsi="Arial" w:cs="Arial"/>
          <w:sz w:val="20"/>
          <w:szCs w:val="20"/>
        </w:rPr>
        <w:tab/>
        <w:t xml:space="preserve">   </w:t>
      </w:r>
    </w:p>
    <w:p w:rsidR="00461FD4" w:rsidRPr="0018243C" w:rsidRDefault="00461FD4" w:rsidP="00461FD4">
      <w:pPr>
        <w:rPr>
          <w:rFonts w:ascii="Arial" w:eastAsia="TimesNewRoman" w:hAnsi="Arial" w:cs="Arial"/>
          <w:sz w:val="20"/>
          <w:szCs w:val="20"/>
        </w:rPr>
      </w:pPr>
      <w:r w:rsidRPr="0018243C">
        <w:rPr>
          <w:rFonts w:ascii="Arial" w:eastAsia="TimesNewRoman" w:hAnsi="Arial" w:cs="Arial"/>
          <w:sz w:val="20"/>
          <w:szCs w:val="20"/>
        </w:rPr>
        <w:t xml:space="preserve">Prihodi od nefinancijske imovine                 1.288.981,83                                  </w:t>
      </w:r>
      <w:r w:rsidRPr="0018243C">
        <w:rPr>
          <w:rFonts w:ascii="Arial" w:hAnsi="Arial" w:cs="Arial"/>
          <w:color w:val="000000"/>
          <w:sz w:val="20"/>
          <w:szCs w:val="20"/>
        </w:rPr>
        <w:t>1.069.937,05</w:t>
      </w:r>
      <w:r w:rsidRPr="0018243C">
        <w:rPr>
          <w:rFonts w:ascii="Arial" w:eastAsia="TimesNewRoman" w:hAnsi="Arial" w:cs="Arial"/>
          <w:sz w:val="20"/>
          <w:szCs w:val="20"/>
        </w:rPr>
        <w:t xml:space="preserve">  </w:t>
      </w:r>
    </w:p>
    <w:p w:rsidR="00461FD4" w:rsidRPr="0018243C" w:rsidRDefault="00461FD4" w:rsidP="00461FD4">
      <w:pPr>
        <w:rPr>
          <w:rFonts w:ascii="Arial" w:eastAsia="TimesNewRoman" w:hAnsi="Arial" w:cs="Arial"/>
          <w:sz w:val="20"/>
          <w:szCs w:val="20"/>
        </w:rPr>
      </w:pPr>
      <w:r w:rsidRPr="0018243C">
        <w:rPr>
          <w:rFonts w:ascii="Arial" w:eastAsia="TimesNewRoman" w:hAnsi="Arial" w:cs="Arial"/>
          <w:sz w:val="20"/>
          <w:szCs w:val="20"/>
        </w:rPr>
        <w:t>Kapitalne pomoći iz državnog pr.                1.880.375,00</w:t>
      </w:r>
      <w:r w:rsidRPr="0018243C">
        <w:rPr>
          <w:rFonts w:ascii="Arial" w:eastAsia="TimesNewRoman" w:hAnsi="Arial" w:cs="Arial"/>
          <w:sz w:val="20"/>
          <w:szCs w:val="20"/>
        </w:rPr>
        <w:tab/>
        <w:t xml:space="preserve">                      </w:t>
      </w:r>
      <w:r w:rsidRPr="0018243C">
        <w:rPr>
          <w:rFonts w:ascii="Arial" w:hAnsi="Arial" w:cs="Arial"/>
          <w:color w:val="000000"/>
          <w:sz w:val="20"/>
          <w:szCs w:val="20"/>
        </w:rPr>
        <w:t>1.707.583,94</w:t>
      </w:r>
      <w:r w:rsidRPr="0018243C">
        <w:rPr>
          <w:rFonts w:ascii="Arial" w:eastAsia="TimesNewRoman" w:hAnsi="Arial" w:cs="Arial"/>
          <w:sz w:val="20"/>
          <w:szCs w:val="20"/>
        </w:rPr>
        <w:tab/>
        <w:t xml:space="preserve">         </w:t>
      </w:r>
    </w:p>
    <w:p w:rsidR="00461FD4" w:rsidRPr="0018243C" w:rsidRDefault="00461FD4" w:rsidP="00461FD4">
      <w:pPr>
        <w:autoSpaceDE w:val="0"/>
        <w:autoSpaceDN w:val="0"/>
        <w:adjustRightInd w:val="0"/>
        <w:rPr>
          <w:rFonts w:ascii="Arial" w:eastAsia="TimesNewRoman" w:hAnsi="Arial" w:cs="Arial"/>
          <w:sz w:val="20"/>
          <w:szCs w:val="20"/>
        </w:rPr>
      </w:pPr>
      <w:r w:rsidRPr="0018243C">
        <w:rPr>
          <w:rFonts w:ascii="Arial" w:eastAsia="TimesNewRoman" w:hAnsi="Arial" w:cs="Arial"/>
          <w:sz w:val="20"/>
          <w:szCs w:val="20"/>
        </w:rPr>
        <w:t xml:space="preserve">Naknada za </w:t>
      </w:r>
      <w:proofErr w:type="spellStart"/>
      <w:r w:rsidRPr="0018243C">
        <w:rPr>
          <w:rFonts w:ascii="Arial" w:eastAsia="TimesNewRoman" w:hAnsi="Arial" w:cs="Arial"/>
          <w:sz w:val="20"/>
          <w:szCs w:val="20"/>
        </w:rPr>
        <w:t>zadr</w:t>
      </w:r>
      <w:proofErr w:type="spellEnd"/>
      <w:r w:rsidRPr="0018243C">
        <w:rPr>
          <w:rFonts w:ascii="Arial" w:eastAsia="TimesNewRoman" w:hAnsi="Arial" w:cs="Arial"/>
          <w:sz w:val="20"/>
          <w:szCs w:val="20"/>
        </w:rPr>
        <w:t xml:space="preserve">. </w:t>
      </w:r>
      <w:proofErr w:type="spellStart"/>
      <w:r w:rsidRPr="0018243C">
        <w:rPr>
          <w:rFonts w:ascii="Arial" w:eastAsia="TimesNewRoman" w:hAnsi="Arial" w:cs="Arial"/>
          <w:sz w:val="20"/>
          <w:szCs w:val="20"/>
        </w:rPr>
        <w:t>nez</w:t>
      </w:r>
      <w:proofErr w:type="spellEnd"/>
      <w:r w:rsidRPr="0018243C">
        <w:rPr>
          <w:rFonts w:ascii="Arial" w:eastAsia="TimesNewRoman" w:hAnsi="Arial" w:cs="Arial"/>
          <w:sz w:val="20"/>
          <w:szCs w:val="20"/>
        </w:rPr>
        <w:t xml:space="preserve">. </w:t>
      </w:r>
      <w:proofErr w:type="spellStart"/>
      <w:r w:rsidRPr="0018243C">
        <w:rPr>
          <w:rFonts w:ascii="Arial" w:eastAsia="TimesNewRoman" w:hAnsi="Arial" w:cs="Arial"/>
          <w:sz w:val="20"/>
          <w:szCs w:val="20"/>
        </w:rPr>
        <w:t>izgr</w:t>
      </w:r>
      <w:proofErr w:type="spellEnd"/>
      <w:r w:rsidRPr="0018243C">
        <w:rPr>
          <w:rFonts w:ascii="Arial" w:eastAsia="TimesNewRoman" w:hAnsi="Arial" w:cs="Arial"/>
          <w:sz w:val="20"/>
          <w:szCs w:val="20"/>
        </w:rPr>
        <w:t xml:space="preserve">. zgrade                 28.550,00                               </w:t>
      </w:r>
      <w:r>
        <w:rPr>
          <w:rFonts w:ascii="Arial" w:eastAsia="TimesNewRoman" w:hAnsi="Arial" w:cs="Arial"/>
          <w:sz w:val="20"/>
          <w:szCs w:val="20"/>
        </w:rPr>
        <w:t xml:space="preserve"> </w:t>
      </w:r>
      <w:r w:rsidRPr="0018243C">
        <w:rPr>
          <w:rFonts w:ascii="Arial" w:eastAsia="TimesNewRoman" w:hAnsi="Arial" w:cs="Arial"/>
          <w:sz w:val="20"/>
          <w:szCs w:val="20"/>
        </w:rPr>
        <w:t xml:space="preserve">        28.550,00       </w:t>
      </w:r>
    </w:p>
    <w:p w:rsidR="00461FD4" w:rsidRPr="0018243C" w:rsidRDefault="00461FD4" w:rsidP="00461FD4">
      <w:pPr>
        <w:rPr>
          <w:rFonts w:ascii="Arial" w:eastAsia="TimesNewRoman" w:hAnsi="Arial" w:cs="Arial"/>
          <w:sz w:val="20"/>
          <w:szCs w:val="20"/>
        </w:rPr>
      </w:pPr>
      <w:r w:rsidRPr="0018243C">
        <w:rPr>
          <w:rFonts w:ascii="Arial" w:eastAsia="TimesNewRoman" w:hAnsi="Arial" w:cs="Arial"/>
          <w:sz w:val="20"/>
          <w:szCs w:val="20"/>
        </w:rPr>
        <w:t xml:space="preserve">Prihodi od poreza                                        1.959.460,00                                </w:t>
      </w:r>
      <w:r>
        <w:rPr>
          <w:rFonts w:ascii="Arial" w:eastAsia="TimesNewRoman" w:hAnsi="Arial" w:cs="Arial"/>
          <w:sz w:val="20"/>
          <w:szCs w:val="20"/>
        </w:rPr>
        <w:t xml:space="preserve"> </w:t>
      </w:r>
      <w:r w:rsidRPr="0018243C">
        <w:rPr>
          <w:rFonts w:ascii="Arial" w:eastAsia="TimesNewRoman" w:hAnsi="Arial" w:cs="Arial"/>
          <w:sz w:val="20"/>
          <w:szCs w:val="20"/>
        </w:rPr>
        <w:t xml:space="preserve">  </w:t>
      </w:r>
      <w:r w:rsidRPr="0018243C">
        <w:rPr>
          <w:rFonts w:ascii="Arial" w:hAnsi="Arial" w:cs="Arial"/>
          <w:color w:val="000000"/>
          <w:sz w:val="20"/>
          <w:szCs w:val="20"/>
        </w:rPr>
        <w:t>1.398.429,88</w:t>
      </w:r>
      <w:r w:rsidRPr="0018243C">
        <w:rPr>
          <w:rFonts w:ascii="Arial" w:eastAsia="TimesNewRoman" w:hAnsi="Arial" w:cs="Arial"/>
          <w:sz w:val="20"/>
          <w:szCs w:val="20"/>
        </w:rPr>
        <w:t xml:space="preserve">    </w:t>
      </w:r>
    </w:p>
    <w:p w:rsidR="00461FD4" w:rsidRPr="0018243C" w:rsidRDefault="00461FD4" w:rsidP="00461FD4">
      <w:pPr>
        <w:autoSpaceDE w:val="0"/>
        <w:autoSpaceDN w:val="0"/>
        <w:adjustRightInd w:val="0"/>
        <w:rPr>
          <w:rFonts w:ascii="Arial" w:eastAsia="TimesNewRoman" w:hAnsi="Arial" w:cs="Arial"/>
          <w:sz w:val="20"/>
          <w:szCs w:val="20"/>
        </w:rPr>
      </w:pPr>
      <w:r w:rsidRPr="0018243C">
        <w:rPr>
          <w:rFonts w:ascii="Arial" w:eastAsia="TimesNewRoman" w:hAnsi="Arial" w:cs="Arial"/>
          <w:sz w:val="20"/>
          <w:szCs w:val="20"/>
        </w:rPr>
        <w:t xml:space="preserve">Ostali nespomenuti prihodi                               20.000,00                                   </w:t>
      </w:r>
      <w:r>
        <w:rPr>
          <w:rFonts w:ascii="Arial" w:eastAsia="TimesNewRoman" w:hAnsi="Arial" w:cs="Arial"/>
          <w:sz w:val="20"/>
          <w:szCs w:val="20"/>
        </w:rPr>
        <w:t xml:space="preserve">  </w:t>
      </w:r>
      <w:r w:rsidRPr="0018243C">
        <w:rPr>
          <w:rFonts w:ascii="Arial" w:eastAsia="TimesNewRoman" w:hAnsi="Arial" w:cs="Arial"/>
          <w:sz w:val="20"/>
          <w:szCs w:val="20"/>
        </w:rPr>
        <w:t xml:space="preserve">   28.481,25   </w:t>
      </w: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rPr>
          <w:rFonts w:ascii="Arial" w:eastAsia="TimesNewRoman" w:hAnsi="Arial" w:cs="Arial"/>
          <w:sz w:val="20"/>
          <w:szCs w:val="20"/>
        </w:rPr>
      </w:pPr>
      <w:r w:rsidRPr="009566D5">
        <w:rPr>
          <w:rFonts w:ascii="Arial" w:eastAsia="TimesNewRoman" w:hAnsi="Arial" w:cs="Arial"/>
          <w:sz w:val="20"/>
          <w:szCs w:val="20"/>
        </w:rPr>
        <w:t xml:space="preserve">_______________________________________________________________________________    </w:t>
      </w:r>
    </w:p>
    <w:p w:rsidR="00461FD4" w:rsidRPr="0018243C" w:rsidRDefault="00461FD4" w:rsidP="00461FD4">
      <w:pPr>
        <w:rPr>
          <w:rFonts w:ascii="Arial" w:hAnsi="Arial" w:cs="Arial"/>
          <w:b/>
          <w:color w:val="000000"/>
          <w:sz w:val="20"/>
          <w:szCs w:val="20"/>
        </w:rPr>
      </w:pPr>
      <w:r w:rsidRPr="0018243C">
        <w:rPr>
          <w:rFonts w:ascii="Arial" w:eastAsia="TimesNewRoman" w:hAnsi="Arial" w:cs="Arial"/>
          <w:b/>
          <w:sz w:val="20"/>
          <w:szCs w:val="20"/>
        </w:rPr>
        <w:t xml:space="preserve">U K U P N O                                               5.795.366,83                                   </w:t>
      </w:r>
      <w:r w:rsidRPr="0018243C">
        <w:rPr>
          <w:rFonts w:ascii="Arial" w:eastAsia="TimesNewRoman" w:hAnsi="Arial" w:cs="Arial"/>
          <w:b/>
          <w:color w:val="000000"/>
          <w:sz w:val="20"/>
          <w:szCs w:val="20"/>
        </w:rPr>
        <w:t>4.818.724,12</w:t>
      </w:r>
    </w:p>
    <w:p w:rsidR="00461FD4" w:rsidRPr="0018243C" w:rsidRDefault="00461FD4" w:rsidP="00461FD4">
      <w:pPr>
        <w:rPr>
          <w:rFonts w:ascii="Arial" w:hAnsi="Arial" w:cs="Arial"/>
          <w:b/>
          <w:color w:val="000000"/>
          <w:sz w:val="20"/>
          <w:szCs w:val="20"/>
        </w:rPr>
      </w:pPr>
    </w:p>
    <w:p w:rsidR="00461FD4" w:rsidRDefault="00461FD4" w:rsidP="00461FD4">
      <w:pPr>
        <w:autoSpaceDE w:val="0"/>
        <w:autoSpaceDN w:val="0"/>
        <w:adjustRightInd w:val="0"/>
        <w:rPr>
          <w:rFonts w:ascii="Arial" w:eastAsia="TimesNewRoman" w:hAnsi="Arial" w:cs="Arial"/>
          <w:b/>
          <w:sz w:val="20"/>
          <w:szCs w:val="20"/>
        </w:rPr>
      </w:pPr>
      <w:r w:rsidRPr="009566D5">
        <w:rPr>
          <w:rFonts w:ascii="Arial" w:eastAsia="TimesNewRoman" w:hAnsi="Arial" w:cs="Arial"/>
          <w:b/>
          <w:sz w:val="20"/>
          <w:szCs w:val="20"/>
        </w:rPr>
        <w:t xml:space="preserve">                  </w:t>
      </w:r>
    </w:p>
    <w:p w:rsidR="00461FD4" w:rsidRDefault="00461FD4" w:rsidP="00461FD4">
      <w:pPr>
        <w:autoSpaceDE w:val="0"/>
        <w:autoSpaceDN w:val="0"/>
        <w:adjustRightInd w:val="0"/>
        <w:rPr>
          <w:rFonts w:ascii="Arial" w:eastAsia="TimesNewRoman" w:hAnsi="Arial" w:cs="Arial"/>
          <w:b/>
          <w:sz w:val="20"/>
          <w:szCs w:val="20"/>
        </w:rPr>
      </w:pPr>
    </w:p>
    <w:p w:rsidR="00461FD4" w:rsidRDefault="00461FD4" w:rsidP="00461FD4">
      <w:pPr>
        <w:autoSpaceDE w:val="0"/>
        <w:autoSpaceDN w:val="0"/>
        <w:adjustRightInd w:val="0"/>
        <w:rPr>
          <w:rFonts w:ascii="Arial" w:eastAsia="TimesNewRoman" w:hAnsi="Arial" w:cs="Arial"/>
          <w:b/>
          <w:sz w:val="20"/>
          <w:szCs w:val="20"/>
        </w:rPr>
      </w:pPr>
    </w:p>
    <w:p w:rsidR="00461FD4" w:rsidRPr="004B2C16" w:rsidRDefault="00461FD4" w:rsidP="00461FD4">
      <w:pPr>
        <w:autoSpaceDE w:val="0"/>
        <w:autoSpaceDN w:val="0"/>
        <w:adjustRightInd w:val="0"/>
        <w:rPr>
          <w:rFonts w:ascii="Arial" w:eastAsia="TimesNewRoman" w:hAnsi="Arial" w:cs="Arial"/>
          <w:b/>
          <w:sz w:val="20"/>
          <w:szCs w:val="20"/>
        </w:rPr>
      </w:pPr>
    </w:p>
    <w:p w:rsidR="00461FD4" w:rsidRPr="009566D5" w:rsidRDefault="00461FD4" w:rsidP="00461FD4">
      <w:pPr>
        <w:autoSpaceDE w:val="0"/>
        <w:autoSpaceDN w:val="0"/>
        <w:adjustRightInd w:val="0"/>
        <w:jc w:val="center"/>
        <w:rPr>
          <w:rFonts w:ascii="Arial" w:eastAsia="TimesNewRoman" w:hAnsi="Arial" w:cs="Arial"/>
          <w:b/>
          <w:sz w:val="20"/>
          <w:szCs w:val="20"/>
        </w:rPr>
      </w:pPr>
      <w:r w:rsidRPr="009566D5">
        <w:rPr>
          <w:rFonts w:ascii="Arial" w:eastAsia="TimesNewRoman" w:hAnsi="Arial" w:cs="Arial"/>
          <w:b/>
          <w:sz w:val="20"/>
          <w:szCs w:val="20"/>
        </w:rPr>
        <w:t>Članak 3.</w:t>
      </w:r>
    </w:p>
    <w:p w:rsidR="00461FD4" w:rsidRPr="00CB4C30" w:rsidRDefault="00461FD4" w:rsidP="00461FD4">
      <w:pPr>
        <w:autoSpaceDE w:val="0"/>
        <w:autoSpaceDN w:val="0"/>
        <w:adjustRightInd w:val="0"/>
        <w:rPr>
          <w:rFonts w:ascii="Arial" w:eastAsia="TimesNewRoman" w:hAnsi="Arial" w:cs="Arial"/>
          <w:sz w:val="20"/>
          <w:szCs w:val="20"/>
        </w:rPr>
      </w:pPr>
    </w:p>
    <w:p w:rsidR="00461FD4" w:rsidRPr="00DF070A" w:rsidRDefault="00461FD4" w:rsidP="00461FD4">
      <w:pPr>
        <w:autoSpaceDE w:val="0"/>
        <w:autoSpaceDN w:val="0"/>
        <w:adjustRightInd w:val="0"/>
        <w:ind w:firstLine="708"/>
        <w:rPr>
          <w:rFonts w:ascii="Arial" w:eastAsia="TimesNewRoman" w:hAnsi="Arial" w:cs="Arial"/>
          <w:sz w:val="22"/>
          <w:szCs w:val="22"/>
        </w:rPr>
      </w:pPr>
      <w:r w:rsidRPr="00DF070A">
        <w:rPr>
          <w:rFonts w:ascii="Arial" w:eastAsia="TimesNewRoman" w:hAnsi="Arial" w:cs="Arial"/>
          <w:sz w:val="22"/>
          <w:szCs w:val="22"/>
        </w:rPr>
        <w:t xml:space="preserve">Sredstva namijenjena za građenje </w:t>
      </w:r>
      <w:r>
        <w:rPr>
          <w:rFonts w:ascii="Arial" w:eastAsia="TimesNewRoman" w:hAnsi="Arial" w:cs="Arial"/>
          <w:sz w:val="22"/>
          <w:szCs w:val="22"/>
        </w:rPr>
        <w:t>ko</w:t>
      </w:r>
      <w:r w:rsidRPr="00DF070A">
        <w:rPr>
          <w:rFonts w:ascii="Arial" w:eastAsia="TimesNewRoman" w:hAnsi="Arial" w:cs="Arial"/>
          <w:sz w:val="22"/>
          <w:szCs w:val="22"/>
        </w:rPr>
        <w:t>munalne infrastrukture iz prethodnog članka izvršena su kako slijedi:</w:t>
      </w:r>
    </w:p>
    <w:p w:rsidR="00461FD4" w:rsidRDefault="00461FD4" w:rsidP="00461FD4">
      <w:pPr>
        <w:autoSpaceDE w:val="0"/>
        <w:autoSpaceDN w:val="0"/>
        <w:adjustRightInd w:val="0"/>
        <w:rPr>
          <w:rFonts w:ascii="Arial" w:eastAsia="TimesNewRoman" w:hAnsi="Arial" w:cs="Arial"/>
          <w:sz w:val="20"/>
          <w:szCs w:val="20"/>
        </w:rPr>
      </w:pPr>
    </w:p>
    <w:p w:rsidR="00461FD4" w:rsidRDefault="00461FD4" w:rsidP="00461FD4">
      <w:pPr>
        <w:autoSpaceDE w:val="0"/>
        <w:autoSpaceDN w:val="0"/>
        <w:adjustRightInd w:val="0"/>
        <w:rPr>
          <w:rFonts w:ascii="Arial" w:eastAsia="TimesNewRoman" w:hAnsi="Arial" w:cs="Arial"/>
          <w:sz w:val="20"/>
          <w:szCs w:val="20"/>
        </w:rPr>
      </w:pPr>
    </w:p>
    <w:tbl>
      <w:tblPr>
        <w:tblW w:w="8804" w:type="dxa"/>
        <w:tblInd w:w="93" w:type="dxa"/>
        <w:tblLook w:val="04A0" w:firstRow="1" w:lastRow="0" w:firstColumn="1" w:lastColumn="0" w:noHBand="0" w:noVBand="1"/>
      </w:tblPr>
      <w:tblGrid>
        <w:gridCol w:w="520"/>
        <w:gridCol w:w="4882"/>
        <w:gridCol w:w="1701"/>
        <w:gridCol w:w="1701"/>
      </w:tblGrid>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center"/>
              <w:rPr>
                <w:rFonts w:ascii="Arial" w:hAnsi="Arial" w:cs="Arial"/>
                <w:b/>
                <w:bCs/>
                <w:sz w:val="22"/>
                <w:szCs w:val="22"/>
              </w:rPr>
            </w:pPr>
            <w:r w:rsidRPr="009566D5">
              <w:rPr>
                <w:rFonts w:ascii="Arial" w:hAnsi="Arial" w:cs="Arial"/>
                <w:b/>
                <w:bCs/>
                <w:sz w:val="22"/>
                <w:szCs w:val="22"/>
              </w:rPr>
              <w:t>1.</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b/>
                <w:bCs/>
                <w:sz w:val="22"/>
                <w:szCs w:val="22"/>
              </w:rPr>
            </w:pPr>
            <w:r w:rsidRPr="009566D5">
              <w:rPr>
                <w:rFonts w:ascii="Arial" w:hAnsi="Arial" w:cs="Arial"/>
                <w:b/>
                <w:bCs/>
                <w:sz w:val="22"/>
                <w:szCs w:val="22"/>
              </w:rPr>
              <w:t>JAVNE POVRŠINE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b/>
                <w:bCs/>
                <w:sz w:val="22"/>
                <w:szCs w:val="22"/>
              </w:rPr>
            </w:pPr>
            <w:r>
              <w:rPr>
                <w:rFonts w:ascii="Arial" w:hAnsi="Arial" w:cs="Arial"/>
                <w:b/>
                <w:bCs/>
                <w:sz w:val="22"/>
                <w:szCs w:val="22"/>
              </w:rPr>
              <w:t>328.625,00</w:t>
            </w:r>
          </w:p>
        </w:tc>
        <w:tc>
          <w:tcPr>
            <w:tcW w:w="1701" w:type="dxa"/>
            <w:tcBorders>
              <w:top w:val="single" w:sz="4" w:space="0" w:color="auto"/>
              <w:left w:val="nil"/>
              <w:bottom w:val="single" w:sz="4" w:space="0" w:color="auto"/>
              <w:right w:val="single" w:sz="4" w:space="0" w:color="auto"/>
            </w:tcBorders>
          </w:tcPr>
          <w:p w:rsidR="00461FD4" w:rsidRPr="009566D5" w:rsidRDefault="00461FD4" w:rsidP="00461FD4">
            <w:pPr>
              <w:jc w:val="right"/>
              <w:rPr>
                <w:rFonts w:ascii="Arial" w:hAnsi="Arial" w:cs="Arial"/>
                <w:b/>
                <w:bCs/>
                <w:sz w:val="22"/>
                <w:szCs w:val="22"/>
              </w:rPr>
            </w:pPr>
            <w:r>
              <w:rPr>
                <w:rFonts w:ascii="Arial" w:hAnsi="Arial" w:cs="Arial"/>
                <w:b/>
                <w:bCs/>
                <w:sz w:val="22"/>
                <w:szCs w:val="22"/>
              </w:rPr>
              <w:t>221.888,14</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center"/>
              <w:rPr>
                <w:rFonts w:ascii="Arial" w:hAnsi="Arial" w:cs="Arial"/>
                <w:sz w:val="22"/>
                <w:szCs w:val="22"/>
              </w:rPr>
            </w:pPr>
            <w:r w:rsidRPr="009566D5">
              <w:rPr>
                <w:rFonts w:ascii="Arial" w:hAnsi="Arial" w:cs="Arial"/>
                <w:sz w:val="22"/>
                <w:szCs w:val="22"/>
              </w:rPr>
              <w:t>-</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Opremanje dječjih igrališta Gračac i Srb</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sidRPr="009566D5">
              <w:rPr>
                <w:rFonts w:ascii="Arial" w:hAnsi="Arial" w:cs="Arial"/>
                <w:sz w:val="22"/>
                <w:szCs w:val="22"/>
              </w:rPr>
              <w:t>6</w:t>
            </w:r>
            <w:r>
              <w:rPr>
                <w:rFonts w:ascii="Arial" w:hAnsi="Arial" w:cs="Arial"/>
                <w:sz w:val="22"/>
                <w:szCs w:val="22"/>
              </w:rPr>
              <w:t>6</w:t>
            </w:r>
            <w:r w:rsidRPr="009566D5">
              <w:rPr>
                <w:rFonts w:ascii="Arial" w:hAnsi="Arial" w:cs="Arial"/>
                <w:sz w:val="22"/>
                <w:szCs w:val="22"/>
              </w:rPr>
              <w:t>.</w:t>
            </w:r>
            <w:r>
              <w:rPr>
                <w:rFonts w:ascii="Arial" w:hAnsi="Arial" w:cs="Arial"/>
                <w:sz w:val="22"/>
                <w:szCs w:val="22"/>
              </w:rPr>
              <w:t>625</w:t>
            </w:r>
            <w:r w:rsidRPr="009566D5">
              <w:rPr>
                <w:rFonts w:ascii="Arial" w:hAnsi="Arial" w:cs="Arial"/>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66.375,00</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center"/>
              <w:rPr>
                <w:rFonts w:ascii="Arial" w:hAnsi="Arial" w:cs="Arial"/>
                <w:sz w:val="22"/>
                <w:szCs w:val="22"/>
              </w:rPr>
            </w:pPr>
            <w:r w:rsidRPr="009566D5">
              <w:rPr>
                <w:rFonts w:ascii="Arial" w:hAnsi="Arial" w:cs="Arial"/>
                <w:sz w:val="22"/>
                <w:szCs w:val="22"/>
              </w:rPr>
              <w:t>-</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 xml:space="preserve">Izrada i postavljanje signalizacije i </w:t>
            </w:r>
            <w:proofErr w:type="spellStart"/>
            <w:r w:rsidRPr="009566D5">
              <w:rPr>
                <w:rFonts w:ascii="Arial" w:hAnsi="Arial" w:cs="Arial"/>
                <w:sz w:val="22"/>
                <w:szCs w:val="22"/>
              </w:rPr>
              <w:t>Info</w:t>
            </w:r>
            <w:proofErr w:type="spellEnd"/>
            <w:r w:rsidRPr="009566D5">
              <w:rPr>
                <w:rFonts w:ascii="Arial" w:hAnsi="Arial" w:cs="Arial"/>
                <w:sz w:val="22"/>
                <w:szCs w:val="22"/>
              </w:rPr>
              <w:t xml:space="preserve"> tabli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sidRPr="009566D5">
              <w:rPr>
                <w:rFonts w:ascii="Arial" w:hAnsi="Arial" w:cs="Arial"/>
                <w:sz w:val="22"/>
                <w:szCs w:val="22"/>
              </w:rPr>
              <w:t>20.000,00</w:t>
            </w:r>
          </w:p>
        </w:tc>
        <w:tc>
          <w:tcPr>
            <w:tcW w:w="1701" w:type="dxa"/>
            <w:tcBorders>
              <w:top w:val="single" w:sz="4" w:space="0" w:color="auto"/>
              <w:left w:val="single" w:sz="4" w:space="0" w:color="auto"/>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19.875,00</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center"/>
              <w:rPr>
                <w:rFonts w:ascii="Arial" w:hAnsi="Arial" w:cs="Arial"/>
                <w:sz w:val="22"/>
                <w:szCs w:val="22"/>
              </w:rPr>
            </w:pPr>
            <w:r>
              <w:rPr>
                <w:rFonts w:ascii="Arial" w:hAnsi="Arial" w:cs="Arial"/>
                <w:sz w:val="22"/>
                <w:szCs w:val="22"/>
              </w:rPr>
              <w:t>-</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Pr>
                <w:rFonts w:ascii="Arial" w:hAnsi="Arial" w:cs="Arial"/>
                <w:sz w:val="22"/>
                <w:szCs w:val="22"/>
              </w:rPr>
              <w:t>Uređenje vidikovca Gradina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30.000,00</w:t>
            </w:r>
          </w:p>
        </w:tc>
        <w:tc>
          <w:tcPr>
            <w:tcW w:w="1701" w:type="dxa"/>
            <w:tcBorders>
              <w:top w:val="single" w:sz="4" w:space="0" w:color="auto"/>
              <w:left w:val="single" w:sz="4" w:space="0" w:color="auto"/>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29.437,50</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center"/>
              <w:rPr>
                <w:rFonts w:ascii="Arial" w:hAnsi="Arial" w:cs="Arial"/>
                <w:sz w:val="22"/>
                <w:szCs w:val="22"/>
              </w:rPr>
            </w:pPr>
            <w:r w:rsidRPr="009566D5">
              <w:rPr>
                <w:rFonts w:ascii="Arial" w:hAnsi="Arial" w:cs="Arial"/>
                <w:sz w:val="22"/>
                <w:szCs w:val="22"/>
              </w:rPr>
              <w:t>-</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Pr>
                <w:rFonts w:ascii="Arial" w:hAnsi="Arial" w:cs="Arial"/>
                <w:sz w:val="22"/>
                <w:szCs w:val="22"/>
              </w:rPr>
              <w:t xml:space="preserve">Uređenje šetnice na </w:t>
            </w:r>
            <w:proofErr w:type="spellStart"/>
            <w:r>
              <w:rPr>
                <w:rFonts w:ascii="Arial" w:hAnsi="Arial" w:cs="Arial"/>
                <w:sz w:val="22"/>
                <w:szCs w:val="22"/>
              </w:rPr>
              <w:t>Otuči</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35.000,00</w:t>
            </w:r>
          </w:p>
        </w:tc>
        <w:tc>
          <w:tcPr>
            <w:tcW w:w="1701" w:type="dxa"/>
            <w:tcBorders>
              <w:top w:val="single" w:sz="4" w:space="0" w:color="auto"/>
              <w:left w:val="single" w:sz="4" w:space="0" w:color="auto"/>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33.978,13</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center"/>
              <w:rPr>
                <w:rFonts w:ascii="Arial" w:hAnsi="Arial" w:cs="Arial"/>
                <w:sz w:val="22"/>
                <w:szCs w:val="22"/>
              </w:rPr>
            </w:pPr>
            <w:r w:rsidRPr="009566D5">
              <w:rPr>
                <w:rFonts w:ascii="Arial" w:hAnsi="Arial" w:cs="Arial"/>
                <w:sz w:val="22"/>
                <w:szCs w:val="22"/>
              </w:rPr>
              <w:t>-</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Rušenje objekata koji ugrožavaju sigurnost prometa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sidRPr="009566D5">
              <w:rPr>
                <w:rFonts w:ascii="Arial" w:hAnsi="Arial" w:cs="Arial"/>
                <w:sz w:val="22"/>
                <w:szCs w:val="22"/>
              </w:rPr>
              <w:t>1</w:t>
            </w:r>
            <w:r>
              <w:rPr>
                <w:rFonts w:ascii="Arial" w:hAnsi="Arial" w:cs="Arial"/>
                <w:sz w:val="22"/>
                <w:szCs w:val="22"/>
              </w:rPr>
              <w:t>17</w:t>
            </w:r>
            <w:r w:rsidRPr="009566D5">
              <w:rPr>
                <w:rFonts w:ascii="Arial" w:hAnsi="Arial" w:cs="Arial"/>
                <w:sz w:val="22"/>
                <w:szCs w:val="22"/>
              </w:rPr>
              <w:t>.000,00</w:t>
            </w:r>
          </w:p>
        </w:tc>
        <w:tc>
          <w:tcPr>
            <w:tcW w:w="1701" w:type="dxa"/>
            <w:tcBorders>
              <w:top w:val="single" w:sz="4" w:space="0" w:color="auto"/>
              <w:left w:val="single" w:sz="4" w:space="0" w:color="auto"/>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13.993,75</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center"/>
              <w:rPr>
                <w:rFonts w:ascii="Arial" w:hAnsi="Arial" w:cs="Arial"/>
                <w:sz w:val="22"/>
                <w:szCs w:val="22"/>
              </w:rPr>
            </w:pPr>
            <w:r w:rsidRPr="009566D5">
              <w:rPr>
                <w:rFonts w:ascii="Arial" w:hAnsi="Arial" w:cs="Arial"/>
                <w:sz w:val="22"/>
                <w:szCs w:val="22"/>
              </w:rPr>
              <w:t>-</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Nabava urbane opreme i galanterije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sidRPr="009566D5">
              <w:rPr>
                <w:rFonts w:ascii="Arial" w:hAnsi="Arial" w:cs="Arial"/>
                <w:sz w:val="22"/>
                <w:szCs w:val="22"/>
              </w:rPr>
              <w:t>20.000,00</w:t>
            </w:r>
          </w:p>
        </w:tc>
        <w:tc>
          <w:tcPr>
            <w:tcW w:w="1701" w:type="dxa"/>
            <w:tcBorders>
              <w:top w:val="single" w:sz="4" w:space="0" w:color="auto"/>
              <w:left w:val="single" w:sz="4" w:space="0" w:color="auto"/>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18.237,50</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center"/>
              <w:rPr>
                <w:rFonts w:ascii="Arial" w:hAnsi="Arial" w:cs="Arial"/>
                <w:sz w:val="22"/>
                <w:szCs w:val="22"/>
              </w:rPr>
            </w:pPr>
            <w:r>
              <w:rPr>
                <w:rFonts w:ascii="Arial" w:hAnsi="Arial" w:cs="Arial"/>
                <w:sz w:val="22"/>
                <w:szCs w:val="22"/>
              </w:rPr>
              <w:t>-</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Pr>
                <w:rFonts w:ascii="Arial" w:hAnsi="Arial" w:cs="Arial"/>
                <w:sz w:val="22"/>
                <w:szCs w:val="22"/>
              </w:rPr>
              <w:t xml:space="preserve">Sanacija mosta na  </w:t>
            </w:r>
            <w:proofErr w:type="spellStart"/>
            <w:r>
              <w:rPr>
                <w:rFonts w:ascii="Arial" w:hAnsi="Arial" w:cs="Arial"/>
                <w:sz w:val="22"/>
                <w:szCs w:val="22"/>
              </w:rPr>
              <w:t>Otuči</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40.000,00</w:t>
            </w:r>
          </w:p>
        </w:tc>
        <w:tc>
          <w:tcPr>
            <w:tcW w:w="1701" w:type="dxa"/>
            <w:tcBorders>
              <w:top w:val="single" w:sz="4" w:space="0" w:color="auto"/>
              <w:left w:val="single" w:sz="4" w:space="0" w:color="auto"/>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39.991,26</w:t>
            </w:r>
          </w:p>
        </w:tc>
      </w:tr>
    </w:tbl>
    <w:p w:rsidR="00461FD4" w:rsidRPr="009566D5" w:rsidRDefault="00461FD4" w:rsidP="00461FD4">
      <w:pPr>
        <w:ind w:left="360"/>
        <w:jc w:val="both"/>
        <w:rPr>
          <w:rFonts w:ascii="Arial" w:hAnsi="Arial" w:cs="Arial"/>
          <w:sz w:val="22"/>
          <w:szCs w:val="22"/>
        </w:rPr>
      </w:pPr>
    </w:p>
    <w:tbl>
      <w:tblPr>
        <w:tblW w:w="8804" w:type="dxa"/>
        <w:tblInd w:w="93" w:type="dxa"/>
        <w:tblLook w:val="04A0" w:firstRow="1" w:lastRow="0" w:firstColumn="1" w:lastColumn="0" w:noHBand="0" w:noVBand="1"/>
      </w:tblPr>
      <w:tblGrid>
        <w:gridCol w:w="520"/>
        <w:gridCol w:w="4882"/>
        <w:gridCol w:w="1701"/>
        <w:gridCol w:w="1701"/>
      </w:tblGrid>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b/>
                <w:bCs/>
                <w:sz w:val="22"/>
                <w:szCs w:val="22"/>
              </w:rPr>
            </w:pPr>
            <w:r w:rsidRPr="009566D5">
              <w:rPr>
                <w:rFonts w:ascii="Arial" w:hAnsi="Arial" w:cs="Arial"/>
                <w:b/>
                <w:bCs/>
                <w:sz w:val="22"/>
                <w:szCs w:val="22"/>
              </w:rPr>
              <w:t>2.</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b/>
                <w:bCs/>
                <w:sz w:val="22"/>
                <w:szCs w:val="22"/>
              </w:rPr>
            </w:pPr>
            <w:r w:rsidRPr="009566D5">
              <w:rPr>
                <w:rFonts w:ascii="Arial" w:hAnsi="Arial" w:cs="Arial"/>
                <w:b/>
                <w:bCs/>
                <w:sz w:val="22"/>
                <w:szCs w:val="22"/>
              </w:rPr>
              <w:t>NERAZVRSTANE  CESTE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b/>
                <w:bCs/>
                <w:sz w:val="22"/>
                <w:szCs w:val="22"/>
              </w:rPr>
            </w:pPr>
            <w:r>
              <w:rPr>
                <w:rFonts w:ascii="Arial" w:hAnsi="Arial" w:cs="Arial"/>
                <w:b/>
                <w:bCs/>
                <w:sz w:val="22"/>
                <w:szCs w:val="22"/>
              </w:rPr>
              <w:t>1.410.000,00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b/>
                <w:bCs/>
                <w:sz w:val="22"/>
                <w:szCs w:val="22"/>
              </w:rPr>
            </w:pPr>
            <w:r>
              <w:rPr>
                <w:rFonts w:ascii="Arial" w:hAnsi="Arial" w:cs="Arial"/>
                <w:b/>
                <w:bCs/>
                <w:sz w:val="22"/>
                <w:szCs w:val="22"/>
              </w:rPr>
              <w:t>1.391.003,06</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sz w:val="22"/>
                <w:szCs w:val="22"/>
              </w:rPr>
            </w:pPr>
            <w:r>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Sanacija nerazvrstanih cesta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620</w:t>
            </w:r>
            <w:r w:rsidRPr="009566D5">
              <w:rPr>
                <w:rFonts w:ascii="Arial" w:hAnsi="Arial" w:cs="Arial"/>
                <w:sz w:val="22"/>
                <w:szCs w:val="22"/>
              </w:rPr>
              <w:t>.</w:t>
            </w:r>
            <w:r>
              <w:rPr>
                <w:rFonts w:ascii="Arial" w:hAnsi="Arial" w:cs="Arial"/>
                <w:sz w:val="22"/>
                <w:szCs w:val="22"/>
              </w:rPr>
              <w:t>000</w:t>
            </w:r>
            <w:r w:rsidRPr="009566D5">
              <w:rPr>
                <w:rFonts w:ascii="Arial" w:hAnsi="Arial" w:cs="Arial"/>
                <w:sz w:val="22"/>
                <w:szCs w:val="22"/>
              </w:rPr>
              <w:t>,</w:t>
            </w:r>
            <w:r>
              <w:rPr>
                <w:rFonts w:ascii="Arial" w:hAnsi="Arial" w:cs="Arial"/>
                <w:sz w:val="22"/>
                <w:szCs w:val="22"/>
              </w:rPr>
              <w:t>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616.359,53</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sz w:val="22"/>
                <w:szCs w:val="22"/>
              </w:rPr>
            </w:pPr>
            <w:r>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Sanacija poljskih put</w:t>
            </w:r>
            <w:r>
              <w:rPr>
                <w:rFonts w:ascii="Arial" w:hAnsi="Arial" w:cs="Arial"/>
                <w:sz w:val="22"/>
                <w:szCs w:val="22"/>
              </w:rPr>
              <w:t>o</w:t>
            </w:r>
            <w:r w:rsidRPr="009566D5">
              <w:rPr>
                <w:rFonts w:ascii="Arial" w:hAnsi="Arial" w:cs="Arial"/>
                <w:sz w:val="22"/>
                <w:szCs w:val="22"/>
              </w:rPr>
              <w:t>va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sidRPr="009566D5">
              <w:rPr>
                <w:rFonts w:ascii="Arial" w:hAnsi="Arial" w:cs="Arial"/>
                <w:sz w:val="22"/>
                <w:szCs w:val="22"/>
              </w:rPr>
              <w:t>1</w:t>
            </w:r>
            <w:r>
              <w:rPr>
                <w:rFonts w:ascii="Arial" w:hAnsi="Arial" w:cs="Arial"/>
                <w:sz w:val="22"/>
                <w:szCs w:val="22"/>
              </w:rPr>
              <w:t>55</w:t>
            </w:r>
            <w:r w:rsidRPr="009566D5">
              <w:rPr>
                <w:rFonts w:ascii="Arial" w:hAnsi="Arial" w:cs="Arial"/>
                <w:sz w:val="22"/>
                <w:szCs w:val="22"/>
              </w:rPr>
              <w:t>.000,00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154.750,15</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sz w:val="22"/>
                <w:szCs w:val="22"/>
              </w:rPr>
            </w:pPr>
            <w:r>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Pr>
                <w:rFonts w:ascii="Arial" w:hAnsi="Arial" w:cs="Arial"/>
                <w:sz w:val="22"/>
                <w:szCs w:val="22"/>
              </w:rPr>
              <w:t>Sanacija Dalmatinske ulice u Srbu</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635.000,00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619.893,38</w:t>
            </w:r>
          </w:p>
        </w:tc>
      </w:tr>
    </w:tbl>
    <w:p w:rsidR="00461FD4" w:rsidRPr="009566D5" w:rsidRDefault="00461FD4" w:rsidP="00461FD4">
      <w:pPr>
        <w:ind w:left="360"/>
        <w:jc w:val="both"/>
        <w:rPr>
          <w:rFonts w:ascii="Arial" w:hAnsi="Arial" w:cs="Arial"/>
          <w:sz w:val="22"/>
          <w:szCs w:val="22"/>
        </w:rPr>
      </w:pPr>
    </w:p>
    <w:tbl>
      <w:tblPr>
        <w:tblW w:w="8804" w:type="dxa"/>
        <w:tblInd w:w="93" w:type="dxa"/>
        <w:tblLook w:val="04A0" w:firstRow="1" w:lastRow="0" w:firstColumn="1" w:lastColumn="0" w:noHBand="0" w:noVBand="1"/>
      </w:tblPr>
      <w:tblGrid>
        <w:gridCol w:w="520"/>
        <w:gridCol w:w="4882"/>
        <w:gridCol w:w="1701"/>
        <w:gridCol w:w="1701"/>
      </w:tblGrid>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b/>
                <w:bCs/>
                <w:sz w:val="22"/>
                <w:szCs w:val="22"/>
              </w:rPr>
            </w:pPr>
            <w:r w:rsidRPr="009566D5">
              <w:rPr>
                <w:rFonts w:ascii="Arial" w:hAnsi="Arial" w:cs="Arial"/>
                <w:b/>
                <w:bCs/>
                <w:sz w:val="22"/>
                <w:szCs w:val="22"/>
              </w:rPr>
              <w:t>3.</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b/>
                <w:bCs/>
                <w:sz w:val="22"/>
                <w:szCs w:val="22"/>
              </w:rPr>
            </w:pPr>
            <w:r w:rsidRPr="009566D5">
              <w:rPr>
                <w:rFonts w:ascii="Arial" w:hAnsi="Arial" w:cs="Arial"/>
                <w:b/>
                <w:bCs/>
                <w:sz w:val="22"/>
                <w:szCs w:val="22"/>
              </w:rPr>
              <w:t>GROBLJA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b/>
                <w:bCs/>
                <w:sz w:val="22"/>
                <w:szCs w:val="22"/>
              </w:rPr>
            </w:pPr>
            <w:r>
              <w:rPr>
                <w:rFonts w:ascii="Arial" w:hAnsi="Arial" w:cs="Arial"/>
                <w:b/>
                <w:bCs/>
                <w:sz w:val="22"/>
                <w:szCs w:val="22"/>
              </w:rPr>
              <w:t>512.000,00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b/>
                <w:bCs/>
                <w:sz w:val="22"/>
                <w:szCs w:val="22"/>
              </w:rPr>
            </w:pPr>
            <w:r>
              <w:rPr>
                <w:rFonts w:ascii="Arial" w:hAnsi="Arial" w:cs="Arial"/>
                <w:b/>
                <w:bCs/>
                <w:sz w:val="22"/>
                <w:szCs w:val="22"/>
              </w:rPr>
              <w:t>511.204,29</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sz w:val="22"/>
                <w:szCs w:val="22"/>
              </w:rPr>
            </w:pPr>
            <w:r w:rsidRPr="009566D5">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Izgradnja mrtvačnice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512</w:t>
            </w:r>
            <w:r w:rsidRPr="009566D5">
              <w:rPr>
                <w:rFonts w:ascii="Arial" w:hAnsi="Arial" w:cs="Arial"/>
                <w:sz w:val="22"/>
                <w:szCs w:val="22"/>
              </w:rPr>
              <w:t>.</w:t>
            </w:r>
            <w:r>
              <w:rPr>
                <w:rFonts w:ascii="Arial" w:hAnsi="Arial" w:cs="Arial"/>
                <w:sz w:val="22"/>
                <w:szCs w:val="22"/>
              </w:rPr>
              <w:t>000</w:t>
            </w:r>
            <w:r w:rsidRPr="009566D5">
              <w:rPr>
                <w:rFonts w:ascii="Arial" w:hAnsi="Arial" w:cs="Arial"/>
                <w:sz w:val="22"/>
                <w:szCs w:val="22"/>
              </w:rPr>
              <w:t>,00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511.204,29</w:t>
            </w:r>
          </w:p>
        </w:tc>
      </w:tr>
    </w:tbl>
    <w:p w:rsidR="00461FD4" w:rsidRPr="009566D5" w:rsidRDefault="00461FD4" w:rsidP="00461FD4">
      <w:pPr>
        <w:ind w:left="360"/>
        <w:jc w:val="both"/>
        <w:rPr>
          <w:rFonts w:ascii="Arial" w:hAnsi="Arial" w:cs="Arial"/>
          <w:sz w:val="22"/>
          <w:szCs w:val="22"/>
        </w:rPr>
      </w:pPr>
    </w:p>
    <w:tbl>
      <w:tblPr>
        <w:tblW w:w="8804" w:type="dxa"/>
        <w:tblInd w:w="93" w:type="dxa"/>
        <w:tblLook w:val="04A0" w:firstRow="1" w:lastRow="0" w:firstColumn="1" w:lastColumn="0" w:noHBand="0" w:noVBand="1"/>
      </w:tblPr>
      <w:tblGrid>
        <w:gridCol w:w="520"/>
        <w:gridCol w:w="4882"/>
        <w:gridCol w:w="1701"/>
        <w:gridCol w:w="1701"/>
      </w:tblGrid>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center"/>
              <w:rPr>
                <w:rFonts w:ascii="Arial" w:hAnsi="Arial" w:cs="Arial"/>
                <w:b/>
                <w:bCs/>
                <w:sz w:val="22"/>
                <w:szCs w:val="22"/>
              </w:rPr>
            </w:pPr>
            <w:r w:rsidRPr="009566D5">
              <w:rPr>
                <w:rFonts w:ascii="Arial" w:hAnsi="Arial" w:cs="Arial"/>
                <w:b/>
                <w:bCs/>
                <w:sz w:val="22"/>
                <w:szCs w:val="22"/>
              </w:rPr>
              <w:t>4.</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b/>
                <w:bCs/>
                <w:sz w:val="22"/>
                <w:szCs w:val="22"/>
              </w:rPr>
            </w:pPr>
            <w:r w:rsidRPr="009566D5">
              <w:rPr>
                <w:rFonts w:ascii="Arial" w:hAnsi="Arial" w:cs="Arial"/>
                <w:b/>
                <w:bCs/>
                <w:sz w:val="22"/>
                <w:szCs w:val="22"/>
              </w:rPr>
              <w:t>JAVNA RASVJETA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b/>
                <w:bCs/>
                <w:sz w:val="22"/>
                <w:szCs w:val="22"/>
              </w:rPr>
            </w:pPr>
            <w:r>
              <w:rPr>
                <w:rFonts w:ascii="Arial" w:hAnsi="Arial" w:cs="Arial"/>
                <w:b/>
                <w:bCs/>
                <w:sz w:val="22"/>
                <w:szCs w:val="22"/>
              </w:rPr>
              <w:t>560</w:t>
            </w:r>
            <w:r w:rsidRPr="009566D5">
              <w:rPr>
                <w:rFonts w:ascii="Arial" w:hAnsi="Arial" w:cs="Arial"/>
                <w:b/>
                <w:bCs/>
                <w:sz w:val="22"/>
                <w:szCs w:val="22"/>
              </w:rPr>
              <w:t>.</w:t>
            </w:r>
            <w:r>
              <w:rPr>
                <w:rFonts w:ascii="Arial" w:hAnsi="Arial" w:cs="Arial"/>
                <w:b/>
                <w:bCs/>
                <w:sz w:val="22"/>
                <w:szCs w:val="22"/>
              </w:rPr>
              <w:t>0</w:t>
            </w:r>
            <w:r w:rsidRPr="009566D5">
              <w:rPr>
                <w:rFonts w:ascii="Arial" w:hAnsi="Arial" w:cs="Arial"/>
                <w:b/>
                <w:bCs/>
                <w:sz w:val="22"/>
                <w:szCs w:val="22"/>
              </w:rPr>
              <w:t>00,00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b/>
                <w:bCs/>
                <w:sz w:val="22"/>
                <w:szCs w:val="22"/>
              </w:rPr>
            </w:pPr>
            <w:r>
              <w:rPr>
                <w:rFonts w:ascii="Arial" w:hAnsi="Arial" w:cs="Arial"/>
                <w:b/>
                <w:bCs/>
                <w:sz w:val="22"/>
                <w:szCs w:val="22"/>
              </w:rPr>
              <w:t>558.412,50</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center"/>
              <w:rPr>
                <w:rFonts w:ascii="Arial" w:hAnsi="Arial" w:cs="Arial"/>
                <w:sz w:val="22"/>
                <w:szCs w:val="22"/>
              </w:rPr>
            </w:pPr>
            <w:r w:rsidRPr="009566D5">
              <w:rPr>
                <w:rFonts w:ascii="Arial" w:hAnsi="Arial" w:cs="Arial"/>
                <w:sz w:val="22"/>
                <w:szCs w:val="22"/>
              </w:rPr>
              <w:t>-</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Proširenje postojećeg dijela mreže javne rasvjete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513</w:t>
            </w:r>
            <w:r w:rsidRPr="009566D5">
              <w:rPr>
                <w:rFonts w:ascii="Arial" w:hAnsi="Arial" w:cs="Arial"/>
                <w:sz w:val="22"/>
                <w:szCs w:val="22"/>
              </w:rPr>
              <w:t>.</w:t>
            </w:r>
            <w:r>
              <w:rPr>
                <w:rFonts w:ascii="Arial" w:hAnsi="Arial" w:cs="Arial"/>
                <w:sz w:val="22"/>
                <w:szCs w:val="22"/>
              </w:rPr>
              <w:t>0</w:t>
            </w:r>
            <w:r w:rsidRPr="009566D5">
              <w:rPr>
                <w:rFonts w:ascii="Arial" w:hAnsi="Arial" w:cs="Arial"/>
                <w:sz w:val="22"/>
                <w:szCs w:val="22"/>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512.037,50</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center"/>
              <w:rPr>
                <w:rFonts w:ascii="Arial" w:hAnsi="Arial" w:cs="Arial"/>
                <w:sz w:val="22"/>
                <w:szCs w:val="22"/>
              </w:rPr>
            </w:pPr>
            <w:r>
              <w:rPr>
                <w:rFonts w:ascii="Arial" w:hAnsi="Arial" w:cs="Arial"/>
                <w:sz w:val="22"/>
                <w:szCs w:val="22"/>
              </w:rPr>
              <w:t>-</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Proširenje postojećeg dijela mreže javne rasvjete</w:t>
            </w:r>
            <w:r>
              <w:rPr>
                <w:rFonts w:ascii="Arial" w:hAnsi="Arial" w:cs="Arial"/>
                <w:sz w:val="22"/>
                <w:szCs w:val="22"/>
              </w:rPr>
              <w:t xml:space="preserve"> u ulici Hrvatske mladeži i Hrvatske bratske zajednice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47.000,00</w:t>
            </w:r>
          </w:p>
        </w:tc>
        <w:tc>
          <w:tcPr>
            <w:tcW w:w="1701" w:type="dxa"/>
            <w:tcBorders>
              <w:top w:val="single" w:sz="4" w:space="0" w:color="auto"/>
              <w:left w:val="single" w:sz="4" w:space="0" w:color="auto"/>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46.375,00</w:t>
            </w:r>
          </w:p>
        </w:tc>
      </w:tr>
    </w:tbl>
    <w:p w:rsidR="00461FD4" w:rsidRPr="009566D5" w:rsidRDefault="00461FD4" w:rsidP="00461FD4">
      <w:pPr>
        <w:jc w:val="both"/>
        <w:rPr>
          <w:rFonts w:ascii="Arial" w:hAnsi="Arial" w:cs="Arial"/>
          <w:sz w:val="22"/>
          <w:szCs w:val="22"/>
        </w:rPr>
      </w:pPr>
    </w:p>
    <w:tbl>
      <w:tblPr>
        <w:tblW w:w="8804" w:type="dxa"/>
        <w:tblInd w:w="93" w:type="dxa"/>
        <w:tblLook w:val="04A0" w:firstRow="1" w:lastRow="0" w:firstColumn="1" w:lastColumn="0" w:noHBand="0" w:noVBand="1"/>
      </w:tblPr>
      <w:tblGrid>
        <w:gridCol w:w="520"/>
        <w:gridCol w:w="4882"/>
        <w:gridCol w:w="1701"/>
        <w:gridCol w:w="1701"/>
      </w:tblGrid>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b/>
                <w:bCs/>
                <w:sz w:val="22"/>
                <w:szCs w:val="22"/>
              </w:rPr>
            </w:pPr>
            <w:r w:rsidRPr="009566D5">
              <w:rPr>
                <w:rFonts w:ascii="Arial" w:hAnsi="Arial" w:cs="Arial"/>
                <w:b/>
                <w:bCs/>
                <w:sz w:val="22"/>
                <w:szCs w:val="22"/>
              </w:rPr>
              <w:t>5.</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b/>
                <w:bCs/>
                <w:sz w:val="22"/>
                <w:szCs w:val="22"/>
              </w:rPr>
            </w:pPr>
            <w:r w:rsidRPr="009566D5">
              <w:rPr>
                <w:rFonts w:ascii="Arial" w:hAnsi="Arial" w:cs="Arial"/>
                <w:b/>
                <w:bCs/>
                <w:sz w:val="22"/>
                <w:szCs w:val="22"/>
              </w:rPr>
              <w:t xml:space="preserve">JAVNA ODVODNJA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b/>
                <w:bCs/>
                <w:sz w:val="22"/>
                <w:szCs w:val="22"/>
              </w:rPr>
            </w:pPr>
            <w:r>
              <w:rPr>
                <w:rFonts w:ascii="Arial" w:hAnsi="Arial" w:cs="Arial"/>
                <w:b/>
                <w:bCs/>
                <w:sz w:val="22"/>
                <w:szCs w:val="22"/>
              </w:rPr>
              <w:t>483.046,24</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b/>
                <w:bCs/>
                <w:sz w:val="22"/>
                <w:szCs w:val="22"/>
              </w:rPr>
            </w:pPr>
            <w:r>
              <w:rPr>
                <w:rFonts w:ascii="Arial" w:hAnsi="Arial" w:cs="Arial"/>
                <w:b/>
                <w:bCs/>
                <w:sz w:val="22"/>
                <w:szCs w:val="22"/>
              </w:rPr>
              <w:t>455.196,24</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sz w:val="22"/>
                <w:szCs w:val="22"/>
              </w:rPr>
            </w:pPr>
            <w:r w:rsidRPr="009566D5">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Izgradnja pročistača otpadnih voda za Novo Naselje 1 i 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483</w:t>
            </w:r>
            <w:r w:rsidRPr="009566D5">
              <w:rPr>
                <w:rFonts w:ascii="Arial" w:hAnsi="Arial" w:cs="Arial"/>
                <w:sz w:val="22"/>
                <w:szCs w:val="22"/>
              </w:rPr>
              <w:t>.</w:t>
            </w:r>
            <w:r>
              <w:rPr>
                <w:rFonts w:ascii="Arial" w:hAnsi="Arial" w:cs="Arial"/>
                <w:sz w:val="22"/>
                <w:szCs w:val="22"/>
              </w:rPr>
              <w:t>046</w:t>
            </w:r>
            <w:r w:rsidRPr="009566D5">
              <w:rPr>
                <w:rFonts w:ascii="Arial" w:hAnsi="Arial" w:cs="Arial"/>
                <w:sz w:val="22"/>
                <w:szCs w:val="22"/>
              </w:rPr>
              <w:t>,</w:t>
            </w:r>
            <w:r>
              <w:rPr>
                <w:rFonts w:ascii="Arial" w:hAnsi="Arial" w:cs="Arial"/>
                <w:sz w:val="22"/>
                <w:szCs w:val="22"/>
              </w:rPr>
              <w:t>24</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455.196,24</w:t>
            </w:r>
          </w:p>
        </w:tc>
      </w:tr>
    </w:tbl>
    <w:p w:rsidR="00461FD4" w:rsidRPr="009566D5" w:rsidRDefault="00461FD4" w:rsidP="00461FD4">
      <w:pPr>
        <w:ind w:left="360"/>
        <w:jc w:val="both"/>
        <w:rPr>
          <w:rFonts w:ascii="Arial" w:hAnsi="Arial" w:cs="Arial"/>
          <w:sz w:val="22"/>
          <w:szCs w:val="22"/>
        </w:rPr>
      </w:pPr>
    </w:p>
    <w:tbl>
      <w:tblPr>
        <w:tblW w:w="8804" w:type="dxa"/>
        <w:tblInd w:w="93" w:type="dxa"/>
        <w:tblLook w:val="04A0" w:firstRow="1" w:lastRow="0" w:firstColumn="1" w:lastColumn="0" w:noHBand="0" w:noVBand="1"/>
      </w:tblPr>
      <w:tblGrid>
        <w:gridCol w:w="520"/>
        <w:gridCol w:w="4882"/>
        <w:gridCol w:w="1701"/>
        <w:gridCol w:w="1701"/>
      </w:tblGrid>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b/>
                <w:bCs/>
                <w:sz w:val="22"/>
                <w:szCs w:val="22"/>
              </w:rPr>
            </w:pPr>
            <w:r w:rsidRPr="009566D5">
              <w:rPr>
                <w:rFonts w:ascii="Arial" w:hAnsi="Arial" w:cs="Arial"/>
                <w:b/>
                <w:bCs/>
                <w:sz w:val="22"/>
                <w:szCs w:val="22"/>
              </w:rPr>
              <w:t>6.</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b/>
                <w:bCs/>
                <w:sz w:val="22"/>
                <w:szCs w:val="22"/>
              </w:rPr>
            </w:pPr>
            <w:r w:rsidRPr="009566D5">
              <w:rPr>
                <w:rFonts w:ascii="Arial" w:hAnsi="Arial" w:cs="Arial"/>
                <w:b/>
                <w:bCs/>
                <w:sz w:val="22"/>
                <w:szCs w:val="22"/>
              </w:rPr>
              <w:t>OBJEKTI DRUŠTVENOG STANDARDA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b/>
                <w:bCs/>
                <w:sz w:val="22"/>
                <w:szCs w:val="22"/>
              </w:rPr>
            </w:pPr>
            <w:r w:rsidRPr="009566D5">
              <w:rPr>
                <w:rFonts w:ascii="Arial" w:hAnsi="Arial" w:cs="Arial"/>
                <w:b/>
                <w:bCs/>
                <w:sz w:val="22"/>
                <w:szCs w:val="22"/>
              </w:rPr>
              <w:t>1.</w:t>
            </w:r>
            <w:r>
              <w:rPr>
                <w:rFonts w:ascii="Arial" w:hAnsi="Arial" w:cs="Arial"/>
                <w:b/>
                <w:bCs/>
                <w:sz w:val="22"/>
                <w:szCs w:val="22"/>
              </w:rPr>
              <w:t>766.460,00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b/>
                <w:bCs/>
                <w:sz w:val="22"/>
                <w:szCs w:val="22"/>
              </w:rPr>
            </w:pPr>
            <w:r>
              <w:rPr>
                <w:rFonts w:ascii="Arial" w:hAnsi="Arial" w:cs="Arial"/>
                <w:b/>
                <w:bCs/>
                <w:sz w:val="22"/>
                <w:szCs w:val="22"/>
              </w:rPr>
              <w:t>1.211.914,89</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sz w:val="22"/>
                <w:szCs w:val="22"/>
              </w:rPr>
            </w:pPr>
            <w:r w:rsidRPr="009566D5">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 xml:space="preserve">Kulturno Informativni Centar „Napredak“- </w:t>
            </w:r>
            <w:r>
              <w:rPr>
                <w:rFonts w:ascii="Arial" w:hAnsi="Arial" w:cs="Arial"/>
                <w:sz w:val="22"/>
                <w:szCs w:val="22"/>
              </w:rPr>
              <w:t>adaptacija doma kulture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393</w:t>
            </w:r>
            <w:r w:rsidRPr="009566D5">
              <w:rPr>
                <w:rFonts w:ascii="Arial" w:hAnsi="Arial" w:cs="Arial"/>
                <w:sz w:val="22"/>
                <w:szCs w:val="22"/>
              </w:rPr>
              <w:t>.</w:t>
            </w:r>
            <w:r>
              <w:rPr>
                <w:rFonts w:ascii="Arial" w:hAnsi="Arial" w:cs="Arial"/>
                <w:sz w:val="22"/>
                <w:szCs w:val="22"/>
              </w:rPr>
              <w:t>460</w:t>
            </w:r>
            <w:r w:rsidRPr="009566D5">
              <w:rPr>
                <w:rFonts w:ascii="Arial" w:hAnsi="Arial" w:cs="Arial"/>
                <w:sz w:val="22"/>
                <w:szCs w:val="22"/>
              </w:rPr>
              <w:t>,00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395.261,09</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sz w:val="22"/>
                <w:szCs w:val="22"/>
              </w:rPr>
            </w:pPr>
            <w:r w:rsidRPr="009566D5">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Kulturno Informati</w:t>
            </w:r>
            <w:r>
              <w:rPr>
                <w:rFonts w:ascii="Arial" w:hAnsi="Arial" w:cs="Arial"/>
                <w:sz w:val="22"/>
                <w:szCs w:val="22"/>
              </w:rPr>
              <w:t>vni centar „Napredak“-rušenje statički ugroženog prostora i sanacija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156.000</w:t>
            </w:r>
            <w:r w:rsidRPr="009566D5">
              <w:rPr>
                <w:rFonts w:ascii="Arial" w:hAnsi="Arial" w:cs="Arial"/>
                <w:sz w:val="22"/>
                <w:szCs w:val="22"/>
              </w:rPr>
              <w:t>,00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155.241,91</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sz w:val="22"/>
                <w:szCs w:val="22"/>
              </w:rPr>
            </w:pPr>
            <w:r w:rsidRPr="009566D5">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Kulturno Informati</w:t>
            </w:r>
            <w:r>
              <w:rPr>
                <w:rFonts w:ascii="Arial" w:hAnsi="Arial" w:cs="Arial"/>
                <w:sz w:val="22"/>
                <w:szCs w:val="22"/>
              </w:rPr>
              <w:t>vni centar „Napredak“-energetska obnova vanjske ovojnice zgrade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sidRPr="009566D5">
              <w:rPr>
                <w:rFonts w:ascii="Arial" w:hAnsi="Arial" w:cs="Arial"/>
                <w:sz w:val="22"/>
                <w:szCs w:val="22"/>
              </w:rPr>
              <w:t>5</w:t>
            </w:r>
            <w:r>
              <w:rPr>
                <w:rFonts w:ascii="Arial" w:hAnsi="Arial" w:cs="Arial"/>
                <w:sz w:val="22"/>
                <w:szCs w:val="22"/>
              </w:rPr>
              <w:t>00</w:t>
            </w:r>
            <w:r w:rsidRPr="009566D5">
              <w:rPr>
                <w:rFonts w:ascii="Arial" w:hAnsi="Arial" w:cs="Arial"/>
                <w:sz w:val="22"/>
                <w:szCs w:val="22"/>
              </w:rPr>
              <w:t>.000,00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234.531,44</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sz w:val="22"/>
                <w:szCs w:val="22"/>
              </w:rPr>
            </w:pPr>
            <w:r>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Kulturno Informati</w:t>
            </w:r>
            <w:r>
              <w:rPr>
                <w:rFonts w:ascii="Arial" w:hAnsi="Arial" w:cs="Arial"/>
                <w:sz w:val="22"/>
                <w:szCs w:val="22"/>
              </w:rPr>
              <w:t>vni centar „Napredak“-centralno grijanje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82.000,00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78.250,00</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Default="00461FD4" w:rsidP="00461FD4">
            <w:pPr>
              <w:jc w:val="center"/>
              <w:rPr>
                <w:rFonts w:ascii="Arial" w:hAnsi="Arial" w:cs="Arial"/>
                <w:sz w:val="22"/>
                <w:szCs w:val="22"/>
              </w:rPr>
            </w:pPr>
            <w:r>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Pr>
                <w:rFonts w:ascii="Arial" w:hAnsi="Arial" w:cs="Arial"/>
                <w:sz w:val="22"/>
                <w:szCs w:val="22"/>
              </w:rPr>
              <w:t>Nabava stolarije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85.000,00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84.746,70</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Default="00461FD4" w:rsidP="00461FD4">
            <w:pPr>
              <w:jc w:val="center"/>
              <w:rPr>
                <w:rFonts w:ascii="Arial" w:hAnsi="Arial" w:cs="Arial"/>
                <w:sz w:val="22"/>
                <w:szCs w:val="22"/>
              </w:rPr>
            </w:pPr>
            <w:r>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Default="00461FD4" w:rsidP="00461FD4">
            <w:pPr>
              <w:rPr>
                <w:rFonts w:ascii="Arial" w:hAnsi="Arial" w:cs="Arial"/>
                <w:sz w:val="22"/>
                <w:szCs w:val="22"/>
              </w:rPr>
            </w:pPr>
            <w:r>
              <w:rPr>
                <w:rFonts w:ascii="Arial" w:hAnsi="Arial" w:cs="Arial"/>
                <w:sz w:val="22"/>
                <w:szCs w:val="22"/>
              </w:rPr>
              <w:t>Izgradnja dječjeg igrališta dječjeg vrtića „Baltazar“ Gračac</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550.000,00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263.883,75</w:t>
            </w:r>
          </w:p>
        </w:tc>
      </w:tr>
    </w:tbl>
    <w:p w:rsidR="00461FD4" w:rsidRPr="009566D5" w:rsidRDefault="00461FD4" w:rsidP="00461FD4">
      <w:pPr>
        <w:jc w:val="both"/>
        <w:rPr>
          <w:rFonts w:ascii="Arial" w:hAnsi="Arial" w:cs="Arial"/>
          <w:sz w:val="22"/>
          <w:szCs w:val="22"/>
        </w:rPr>
      </w:pPr>
    </w:p>
    <w:tbl>
      <w:tblPr>
        <w:tblW w:w="8804" w:type="dxa"/>
        <w:tblInd w:w="93" w:type="dxa"/>
        <w:tblLook w:val="04A0" w:firstRow="1" w:lastRow="0" w:firstColumn="1" w:lastColumn="0" w:noHBand="0" w:noVBand="1"/>
      </w:tblPr>
      <w:tblGrid>
        <w:gridCol w:w="520"/>
        <w:gridCol w:w="4882"/>
        <w:gridCol w:w="1701"/>
        <w:gridCol w:w="1701"/>
      </w:tblGrid>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b/>
                <w:bCs/>
                <w:sz w:val="22"/>
                <w:szCs w:val="22"/>
              </w:rPr>
            </w:pPr>
            <w:r w:rsidRPr="009566D5">
              <w:rPr>
                <w:rFonts w:ascii="Arial" w:hAnsi="Arial" w:cs="Arial"/>
                <w:b/>
                <w:bCs/>
                <w:sz w:val="22"/>
                <w:szCs w:val="22"/>
              </w:rPr>
              <w:t>7.</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b/>
                <w:bCs/>
                <w:sz w:val="22"/>
                <w:szCs w:val="22"/>
              </w:rPr>
            </w:pPr>
            <w:r w:rsidRPr="009566D5">
              <w:rPr>
                <w:rFonts w:ascii="Arial" w:hAnsi="Arial" w:cs="Arial"/>
                <w:b/>
                <w:bCs/>
                <w:sz w:val="22"/>
                <w:szCs w:val="22"/>
              </w:rPr>
              <w:t xml:space="preserve"> GOSPODARENJE KOMUNALNIM </w:t>
            </w:r>
            <w:r w:rsidRPr="009566D5">
              <w:rPr>
                <w:rFonts w:ascii="Arial" w:hAnsi="Arial" w:cs="Arial"/>
                <w:b/>
                <w:bCs/>
                <w:sz w:val="22"/>
                <w:szCs w:val="22"/>
              </w:rPr>
              <w:lastRenderedPageBreak/>
              <w:t>OTPADOM I ZAŠTITA OKOLIŠA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b/>
                <w:bCs/>
                <w:sz w:val="22"/>
                <w:szCs w:val="22"/>
              </w:rPr>
            </w:pPr>
            <w:r w:rsidRPr="009566D5">
              <w:rPr>
                <w:rFonts w:ascii="Arial" w:hAnsi="Arial" w:cs="Arial"/>
                <w:b/>
                <w:bCs/>
                <w:sz w:val="22"/>
                <w:szCs w:val="22"/>
              </w:rPr>
              <w:lastRenderedPageBreak/>
              <w:t>2</w:t>
            </w:r>
            <w:r>
              <w:rPr>
                <w:rFonts w:ascii="Arial" w:hAnsi="Arial" w:cs="Arial"/>
                <w:b/>
                <w:bCs/>
                <w:sz w:val="22"/>
                <w:szCs w:val="22"/>
              </w:rPr>
              <w:t>26</w:t>
            </w:r>
            <w:r w:rsidRPr="009566D5">
              <w:rPr>
                <w:rFonts w:ascii="Arial" w:hAnsi="Arial" w:cs="Arial"/>
                <w:b/>
                <w:bCs/>
                <w:sz w:val="22"/>
                <w:szCs w:val="22"/>
              </w:rPr>
              <w:t>.</w:t>
            </w:r>
            <w:r>
              <w:rPr>
                <w:rFonts w:ascii="Arial" w:hAnsi="Arial" w:cs="Arial"/>
                <w:b/>
                <w:bCs/>
                <w:sz w:val="22"/>
                <w:szCs w:val="22"/>
              </w:rPr>
              <w:t>685</w:t>
            </w:r>
            <w:r w:rsidRPr="009566D5">
              <w:rPr>
                <w:rFonts w:ascii="Arial" w:hAnsi="Arial" w:cs="Arial"/>
                <w:b/>
                <w:bCs/>
                <w:sz w:val="22"/>
                <w:szCs w:val="22"/>
              </w:rPr>
              <w:t>,</w:t>
            </w:r>
            <w:r>
              <w:rPr>
                <w:rFonts w:ascii="Arial" w:hAnsi="Arial" w:cs="Arial"/>
                <w:b/>
                <w:bCs/>
                <w:sz w:val="22"/>
                <w:szCs w:val="22"/>
              </w:rPr>
              <w:t>59</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b/>
                <w:bCs/>
                <w:sz w:val="22"/>
                <w:szCs w:val="22"/>
              </w:rPr>
            </w:pPr>
            <w:r>
              <w:rPr>
                <w:rFonts w:ascii="Arial" w:hAnsi="Arial" w:cs="Arial"/>
                <w:b/>
                <w:bCs/>
                <w:sz w:val="22"/>
                <w:szCs w:val="22"/>
              </w:rPr>
              <w:t>5.305,00</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sz w:val="22"/>
                <w:szCs w:val="22"/>
              </w:rPr>
            </w:pPr>
            <w:r w:rsidRPr="009566D5">
              <w:rPr>
                <w:rFonts w:ascii="Arial" w:hAnsi="Arial" w:cs="Arial"/>
                <w:sz w:val="22"/>
                <w:szCs w:val="22"/>
              </w:rPr>
              <w:lastRenderedPageBreak/>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Sanacija divljih odlagališta otpada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1</w:t>
            </w:r>
            <w:r w:rsidRPr="009566D5">
              <w:rPr>
                <w:rFonts w:ascii="Arial" w:hAnsi="Arial" w:cs="Arial"/>
                <w:sz w:val="22"/>
                <w:szCs w:val="22"/>
              </w:rPr>
              <w:t>5.000,00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3.242,50</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sz w:val="22"/>
                <w:szCs w:val="22"/>
              </w:rPr>
            </w:pPr>
            <w:r w:rsidRPr="009566D5">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 xml:space="preserve">Sanacija odlagališta komunalnog otpada </w:t>
            </w:r>
            <w:proofErr w:type="spellStart"/>
            <w:r w:rsidRPr="009566D5">
              <w:rPr>
                <w:rFonts w:ascii="Arial" w:hAnsi="Arial" w:cs="Arial"/>
                <w:sz w:val="22"/>
                <w:szCs w:val="22"/>
              </w:rPr>
              <w:t>Stražbenica</w:t>
            </w:r>
            <w:proofErr w:type="spellEnd"/>
            <w:r w:rsidRPr="009566D5">
              <w:rPr>
                <w:rFonts w:ascii="Arial" w:hAnsi="Arial" w:cs="Arial"/>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sidRPr="009566D5">
              <w:rPr>
                <w:rFonts w:ascii="Arial" w:hAnsi="Arial" w:cs="Arial"/>
                <w:sz w:val="22"/>
                <w:szCs w:val="22"/>
              </w:rPr>
              <w:t>133.750,00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2.062,50</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sz w:val="22"/>
                <w:szCs w:val="22"/>
              </w:rPr>
            </w:pPr>
            <w:r w:rsidRPr="009566D5">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Sufinanciranje Centra za gospodarenje otpadom Biljane Donje (izgradnja)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77</w:t>
            </w:r>
            <w:r w:rsidRPr="009566D5">
              <w:rPr>
                <w:rFonts w:ascii="Arial" w:hAnsi="Arial" w:cs="Arial"/>
                <w:sz w:val="22"/>
                <w:szCs w:val="22"/>
              </w:rPr>
              <w:t>.</w:t>
            </w:r>
            <w:r>
              <w:rPr>
                <w:rFonts w:ascii="Arial" w:hAnsi="Arial" w:cs="Arial"/>
                <w:sz w:val="22"/>
                <w:szCs w:val="22"/>
              </w:rPr>
              <w:t>935</w:t>
            </w:r>
            <w:r w:rsidRPr="009566D5">
              <w:rPr>
                <w:rFonts w:ascii="Arial" w:hAnsi="Arial" w:cs="Arial"/>
                <w:sz w:val="22"/>
                <w:szCs w:val="22"/>
              </w:rPr>
              <w:t>,</w:t>
            </w:r>
            <w:r>
              <w:rPr>
                <w:rFonts w:ascii="Arial" w:hAnsi="Arial" w:cs="Arial"/>
                <w:sz w:val="22"/>
                <w:szCs w:val="22"/>
              </w:rPr>
              <w:t>59</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0,00</w:t>
            </w:r>
          </w:p>
        </w:tc>
      </w:tr>
    </w:tbl>
    <w:p w:rsidR="00461FD4" w:rsidRPr="009566D5" w:rsidRDefault="00461FD4" w:rsidP="00461FD4">
      <w:pPr>
        <w:ind w:left="360"/>
        <w:jc w:val="both"/>
        <w:rPr>
          <w:rFonts w:ascii="Arial" w:hAnsi="Arial" w:cs="Arial"/>
          <w:sz w:val="18"/>
          <w:szCs w:val="18"/>
        </w:rPr>
      </w:pPr>
    </w:p>
    <w:tbl>
      <w:tblPr>
        <w:tblW w:w="8804" w:type="dxa"/>
        <w:tblInd w:w="93" w:type="dxa"/>
        <w:tblLook w:val="04A0" w:firstRow="1" w:lastRow="0" w:firstColumn="1" w:lastColumn="0" w:noHBand="0" w:noVBand="1"/>
      </w:tblPr>
      <w:tblGrid>
        <w:gridCol w:w="520"/>
        <w:gridCol w:w="4882"/>
        <w:gridCol w:w="1701"/>
        <w:gridCol w:w="1701"/>
      </w:tblGrid>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b/>
                <w:bCs/>
                <w:sz w:val="22"/>
                <w:szCs w:val="22"/>
              </w:rPr>
            </w:pPr>
            <w:r w:rsidRPr="009566D5">
              <w:rPr>
                <w:rFonts w:ascii="Arial" w:hAnsi="Arial" w:cs="Arial"/>
                <w:b/>
                <w:bCs/>
                <w:sz w:val="22"/>
                <w:szCs w:val="22"/>
              </w:rPr>
              <w:t>8.</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b/>
                <w:bCs/>
                <w:sz w:val="22"/>
                <w:szCs w:val="22"/>
              </w:rPr>
            </w:pPr>
            <w:r w:rsidRPr="009566D5">
              <w:rPr>
                <w:rFonts w:ascii="Arial" w:hAnsi="Arial" w:cs="Arial"/>
                <w:b/>
                <w:bCs/>
                <w:sz w:val="22"/>
                <w:szCs w:val="22"/>
              </w:rPr>
              <w:t>IZRADA PROJEKTNE DOKUMENTACIJE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b/>
                <w:bCs/>
                <w:sz w:val="22"/>
                <w:szCs w:val="22"/>
              </w:rPr>
            </w:pPr>
            <w:r>
              <w:rPr>
                <w:rFonts w:ascii="Arial" w:hAnsi="Arial" w:cs="Arial"/>
                <w:b/>
                <w:bCs/>
                <w:sz w:val="22"/>
                <w:szCs w:val="22"/>
              </w:rPr>
              <w:t>508</w:t>
            </w:r>
            <w:r w:rsidRPr="009566D5">
              <w:rPr>
                <w:rFonts w:ascii="Arial" w:hAnsi="Arial" w:cs="Arial"/>
                <w:b/>
                <w:bCs/>
                <w:sz w:val="22"/>
                <w:szCs w:val="22"/>
              </w:rPr>
              <w:t>.</w:t>
            </w:r>
            <w:r>
              <w:rPr>
                <w:rFonts w:ascii="Arial" w:hAnsi="Arial" w:cs="Arial"/>
                <w:b/>
                <w:bCs/>
                <w:sz w:val="22"/>
                <w:szCs w:val="22"/>
              </w:rPr>
              <w:t>55</w:t>
            </w:r>
            <w:r w:rsidRPr="009566D5">
              <w:rPr>
                <w:rFonts w:ascii="Arial" w:hAnsi="Arial" w:cs="Arial"/>
                <w:b/>
                <w:bCs/>
                <w:sz w:val="22"/>
                <w:szCs w:val="22"/>
              </w:rPr>
              <w:t>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b/>
                <w:bCs/>
                <w:sz w:val="22"/>
                <w:szCs w:val="22"/>
              </w:rPr>
            </w:pPr>
            <w:r>
              <w:rPr>
                <w:rFonts w:ascii="Arial" w:hAnsi="Arial" w:cs="Arial"/>
                <w:b/>
                <w:bCs/>
                <w:sz w:val="22"/>
                <w:szCs w:val="22"/>
              </w:rPr>
              <w:t>463.800,00</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sz w:val="22"/>
                <w:szCs w:val="22"/>
              </w:rPr>
            </w:pPr>
            <w:r w:rsidRPr="009566D5">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sidRPr="009566D5">
              <w:rPr>
                <w:rFonts w:ascii="Arial" w:hAnsi="Arial" w:cs="Arial"/>
                <w:sz w:val="22"/>
                <w:szCs w:val="22"/>
              </w:rPr>
              <w:t>Izrada projektne dokumentacije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260</w:t>
            </w:r>
            <w:r w:rsidRPr="009566D5">
              <w:rPr>
                <w:rFonts w:ascii="Arial" w:hAnsi="Arial" w:cs="Arial"/>
                <w:sz w:val="22"/>
                <w:szCs w:val="22"/>
              </w:rPr>
              <w:t>.000,00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224.000,00</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sz w:val="22"/>
                <w:szCs w:val="22"/>
              </w:rPr>
            </w:pPr>
            <w:r>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Pr>
                <w:rFonts w:ascii="Arial" w:hAnsi="Arial" w:cs="Arial"/>
                <w:sz w:val="22"/>
                <w:szCs w:val="22"/>
              </w:rPr>
              <w:t xml:space="preserve">Projektna dokumentacija za </w:t>
            </w:r>
            <w:proofErr w:type="spellStart"/>
            <w:r>
              <w:rPr>
                <w:rFonts w:ascii="Arial" w:hAnsi="Arial" w:cs="Arial"/>
                <w:sz w:val="22"/>
                <w:szCs w:val="22"/>
              </w:rPr>
              <w:t>reciklažno</w:t>
            </w:r>
            <w:proofErr w:type="spellEnd"/>
            <w:r>
              <w:rPr>
                <w:rFonts w:ascii="Arial" w:hAnsi="Arial" w:cs="Arial"/>
                <w:sz w:val="22"/>
                <w:szCs w:val="22"/>
              </w:rPr>
              <w:t xml:space="preserve"> dvorište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Default="00461FD4" w:rsidP="00461FD4">
            <w:pPr>
              <w:jc w:val="right"/>
              <w:rPr>
                <w:rFonts w:ascii="Arial" w:hAnsi="Arial" w:cs="Arial"/>
                <w:sz w:val="22"/>
                <w:szCs w:val="22"/>
              </w:rPr>
            </w:pPr>
            <w:r>
              <w:rPr>
                <w:rFonts w:ascii="Arial" w:hAnsi="Arial" w:cs="Arial"/>
                <w:sz w:val="22"/>
                <w:szCs w:val="22"/>
              </w:rPr>
              <w:t>68.550,00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68.550,00</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Default="00461FD4" w:rsidP="00461FD4">
            <w:pPr>
              <w:jc w:val="center"/>
              <w:rPr>
                <w:rFonts w:ascii="Arial" w:hAnsi="Arial" w:cs="Arial"/>
                <w:sz w:val="22"/>
                <w:szCs w:val="22"/>
              </w:rPr>
            </w:pPr>
            <w:r>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Default="00461FD4" w:rsidP="00461FD4">
            <w:pPr>
              <w:rPr>
                <w:rFonts w:ascii="Arial" w:hAnsi="Arial" w:cs="Arial"/>
                <w:sz w:val="22"/>
                <w:szCs w:val="22"/>
              </w:rPr>
            </w:pPr>
            <w:r>
              <w:rPr>
                <w:rFonts w:ascii="Arial" w:hAnsi="Arial" w:cs="Arial"/>
                <w:sz w:val="22"/>
                <w:szCs w:val="22"/>
              </w:rPr>
              <w:t>Projektna dokumentacija izgradnje seljačke tržnice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Default="00461FD4" w:rsidP="00461FD4">
            <w:pPr>
              <w:jc w:val="right"/>
              <w:rPr>
                <w:rFonts w:ascii="Arial" w:hAnsi="Arial" w:cs="Arial"/>
                <w:sz w:val="22"/>
                <w:szCs w:val="22"/>
              </w:rPr>
            </w:pPr>
            <w:r>
              <w:rPr>
                <w:rFonts w:ascii="Arial" w:hAnsi="Arial" w:cs="Arial"/>
                <w:sz w:val="22"/>
                <w:szCs w:val="22"/>
              </w:rPr>
              <w:t>150.000,00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141.250,00</w:t>
            </w:r>
          </w:p>
        </w:tc>
      </w:tr>
      <w:tr w:rsidR="00461FD4" w:rsidRPr="009566D5" w:rsidTr="00461FD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sz w:val="22"/>
                <w:szCs w:val="22"/>
              </w:rPr>
            </w:pPr>
            <w:r w:rsidRPr="009566D5">
              <w:rPr>
                <w:rFonts w:ascii="Arial" w:hAnsi="Arial" w:cs="Arial"/>
                <w:sz w:val="22"/>
                <w:szCs w:val="22"/>
              </w:rPr>
              <w:t>-</w:t>
            </w:r>
          </w:p>
        </w:tc>
        <w:tc>
          <w:tcPr>
            <w:tcW w:w="4882"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sz w:val="22"/>
                <w:szCs w:val="22"/>
              </w:rPr>
            </w:pPr>
            <w:r>
              <w:rPr>
                <w:rFonts w:ascii="Arial" w:hAnsi="Arial" w:cs="Arial"/>
                <w:sz w:val="22"/>
                <w:szCs w:val="22"/>
              </w:rPr>
              <w:t>Ulaganje u poslovne prostore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61FD4" w:rsidRPr="009566D5" w:rsidRDefault="00461FD4" w:rsidP="00461FD4">
            <w:pPr>
              <w:jc w:val="right"/>
              <w:rPr>
                <w:rFonts w:ascii="Arial" w:hAnsi="Arial" w:cs="Arial"/>
                <w:sz w:val="22"/>
                <w:szCs w:val="22"/>
              </w:rPr>
            </w:pPr>
            <w:r>
              <w:rPr>
                <w:rFonts w:ascii="Arial" w:hAnsi="Arial" w:cs="Arial"/>
                <w:sz w:val="22"/>
                <w:szCs w:val="22"/>
              </w:rPr>
              <w:t>30</w:t>
            </w:r>
            <w:r w:rsidRPr="009566D5">
              <w:rPr>
                <w:rFonts w:ascii="Arial" w:hAnsi="Arial" w:cs="Arial"/>
                <w:sz w:val="22"/>
                <w:szCs w:val="22"/>
              </w:rPr>
              <w:t>.000,00</w:t>
            </w:r>
          </w:p>
        </w:tc>
        <w:tc>
          <w:tcPr>
            <w:tcW w:w="1701" w:type="dxa"/>
            <w:tcBorders>
              <w:top w:val="single" w:sz="4" w:space="0" w:color="auto"/>
              <w:left w:val="nil"/>
              <w:bottom w:val="single" w:sz="4" w:space="0" w:color="auto"/>
              <w:right w:val="single" w:sz="4" w:space="0" w:color="auto"/>
            </w:tcBorders>
            <w:vAlign w:val="center"/>
          </w:tcPr>
          <w:p w:rsidR="00461FD4" w:rsidRPr="009566D5" w:rsidRDefault="00461FD4" w:rsidP="00461FD4">
            <w:pPr>
              <w:jc w:val="right"/>
              <w:rPr>
                <w:rFonts w:ascii="Arial" w:hAnsi="Arial" w:cs="Arial"/>
                <w:sz w:val="22"/>
                <w:szCs w:val="22"/>
              </w:rPr>
            </w:pPr>
            <w:r>
              <w:rPr>
                <w:rFonts w:ascii="Arial" w:hAnsi="Arial" w:cs="Arial"/>
                <w:sz w:val="22"/>
                <w:szCs w:val="22"/>
              </w:rPr>
              <w:t>30.000,00</w:t>
            </w:r>
          </w:p>
        </w:tc>
      </w:tr>
    </w:tbl>
    <w:p w:rsidR="00461FD4" w:rsidRPr="009566D5" w:rsidRDefault="00461FD4" w:rsidP="00461FD4">
      <w:pPr>
        <w:ind w:left="360"/>
        <w:jc w:val="both"/>
        <w:rPr>
          <w:rFonts w:ascii="Arial" w:hAnsi="Arial" w:cs="Arial"/>
          <w:sz w:val="22"/>
          <w:szCs w:val="22"/>
        </w:rPr>
      </w:pPr>
    </w:p>
    <w:p w:rsidR="00461FD4" w:rsidRPr="009566D5" w:rsidRDefault="00461FD4" w:rsidP="00461FD4">
      <w:pPr>
        <w:ind w:left="360"/>
        <w:jc w:val="both"/>
        <w:rPr>
          <w:rFonts w:ascii="Arial" w:hAnsi="Arial" w:cs="Arial"/>
          <w:sz w:val="18"/>
          <w:szCs w:val="18"/>
        </w:rPr>
      </w:pPr>
    </w:p>
    <w:tbl>
      <w:tblPr>
        <w:tblW w:w="8804" w:type="dxa"/>
        <w:tblInd w:w="93" w:type="dxa"/>
        <w:tblLook w:val="04A0" w:firstRow="1" w:lastRow="0" w:firstColumn="1" w:lastColumn="0" w:noHBand="0" w:noVBand="1"/>
      </w:tblPr>
      <w:tblGrid>
        <w:gridCol w:w="5402"/>
        <w:gridCol w:w="1701"/>
        <w:gridCol w:w="1701"/>
      </w:tblGrid>
      <w:tr w:rsidR="00461FD4" w:rsidRPr="009566D5" w:rsidTr="00461FD4">
        <w:trPr>
          <w:trHeight w:val="404"/>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1FD4" w:rsidRPr="009566D5" w:rsidRDefault="00461FD4" w:rsidP="00461FD4">
            <w:pPr>
              <w:jc w:val="center"/>
              <w:rPr>
                <w:rFonts w:ascii="Arial" w:hAnsi="Arial" w:cs="Arial"/>
                <w:b/>
                <w:bCs/>
                <w:sz w:val="22"/>
                <w:szCs w:val="22"/>
              </w:rPr>
            </w:pPr>
            <w:r w:rsidRPr="009566D5">
              <w:rPr>
                <w:rFonts w:ascii="Arial" w:hAnsi="Arial" w:cs="Arial"/>
                <w:b/>
                <w:bCs/>
                <w:sz w:val="22"/>
                <w:szCs w:val="22"/>
              </w:rPr>
              <w:t>PROGRAM</w:t>
            </w:r>
          </w:p>
        </w:tc>
        <w:tc>
          <w:tcPr>
            <w:tcW w:w="1701"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b/>
                <w:bCs/>
                <w:sz w:val="22"/>
                <w:szCs w:val="22"/>
              </w:rPr>
            </w:pPr>
            <w:r w:rsidRPr="009566D5">
              <w:rPr>
                <w:rFonts w:ascii="Arial" w:hAnsi="Arial" w:cs="Arial"/>
                <w:b/>
                <w:bCs/>
                <w:sz w:val="22"/>
                <w:szCs w:val="22"/>
              </w:rPr>
              <w:t xml:space="preserve">           PLANIRANO</w:t>
            </w:r>
          </w:p>
        </w:tc>
        <w:tc>
          <w:tcPr>
            <w:tcW w:w="1701"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jc w:val="center"/>
              <w:rPr>
                <w:rFonts w:ascii="Arial" w:hAnsi="Arial" w:cs="Arial"/>
                <w:b/>
                <w:bCs/>
                <w:sz w:val="22"/>
                <w:szCs w:val="22"/>
              </w:rPr>
            </w:pPr>
          </w:p>
          <w:p w:rsidR="00461FD4" w:rsidRPr="009566D5" w:rsidRDefault="00461FD4" w:rsidP="00461FD4">
            <w:pPr>
              <w:jc w:val="center"/>
              <w:rPr>
                <w:rFonts w:ascii="Arial" w:hAnsi="Arial" w:cs="Arial"/>
                <w:b/>
                <w:bCs/>
                <w:sz w:val="22"/>
                <w:szCs w:val="22"/>
              </w:rPr>
            </w:pPr>
            <w:r w:rsidRPr="009566D5">
              <w:rPr>
                <w:rFonts w:ascii="Arial" w:hAnsi="Arial" w:cs="Arial"/>
                <w:b/>
                <w:bCs/>
                <w:sz w:val="22"/>
                <w:szCs w:val="22"/>
              </w:rPr>
              <w:t>IZVRŠENO</w:t>
            </w:r>
          </w:p>
        </w:tc>
      </w:tr>
      <w:tr w:rsidR="00461FD4" w:rsidRPr="009566D5" w:rsidTr="00461FD4">
        <w:trPr>
          <w:trHeight w:val="255"/>
        </w:trPr>
        <w:tc>
          <w:tcPr>
            <w:tcW w:w="5402" w:type="dxa"/>
            <w:tcBorders>
              <w:top w:val="nil"/>
              <w:left w:val="single" w:sz="4" w:space="0" w:color="auto"/>
              <w:bottom w:val="single" w:sz="4" w:space="0" w:color="auto"/>
              <w:right w:val="single" w:sz="4" w:space="0" w:color="auto"/>
            </w:tcBorders>
            <w:shd w:val="clear" w:color="auto" w:fill="auto"/>
            <w:noWrap/>
            <w:vAlign w:val="center"/>
          </w:tcPr>
          <w:p w:rsidR="00461FD4" w:rsidRPr="009566D5" w:rsidRDefault="00461FD4" w:rsidP="00461FD4">
            <w:pPr>
              <w:rPr>
                <w:rFonts w:ascii="Arial" w:hAnsi="Arial" w:cs="Arial"/>
                <w:b/>
                <w:bCs/>
                <w:sz w:val="22"/>
                <w:szCs w:val="22"/>
              </w:rPr>
            </w:pPr>
          </w:p>
          <w:p w:rsidR="00461FD4" w:rsidRPr="009566D5" w:rsidRDefault="00461FD4" w:rsidP="00461FD4">
            <w:pPr>
              <w:rPr>
                <w:rFonts w:ascii="Arial" w:hAnsi="Arial" w:cs="Arial"/>
                <w:b/>
                <w:bCs/>
                <w:sz w:val="22"/>
                <w:szCs w:val="22"/>
              </w:rPr>
            </w:pPr>
            <w:r w:rsidRPr="009566D5">
              <w:rPr>
                <w:rFonts w:ascii="Arial" w:hAnsi="Arial" w:cs="Arial"/>
                <w:b/>
                <w:bCs/>
                <w:sz w:val="22"/>
                <w:szCs w:val="22"/>
              </w:rPr>
              <w:t>SVEUKUPNO </w:t>
            </w:r>
          </w:p>
        </w:tc>
        <w:tc>
          <w:tcPr>
            <w:tcW w:w="1701"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rPr>
                <w:rFonts w:ascii="Arial" w:hAnsi="Arial" w:cs="Arial"/>
                <w:b/>
                <w:bCs/>
                <w:sz w:val="22"/>
                <w:szCs w:val="22"/>
              </w:rPr>
            </w:pPr>
            <w:r w:rsidRPr="009566D5">
              <w:rPr>
                <w:rFonts w:ascii="Arial" w:hAnsi="Arial" w:cs="Arial"/>
                <w:b/>
                <w:bCs/>
                <w:sz w:val="22"/>
                <w:szCs w:val="22"/>
              </w:rPr>
              <w:t xml:space="preserve">           </w:t>
            </w:r>
            <w:r>
              <w:rPr>
                <w:rFonts w:ascii="Arial" w:hAnsi="Arial" w:cs="Arial"/>
                <w:b/>
                <w:bCs/>
                <w:sz w:val="22"/>
                <w:szCs w:val="22"/>
              </w:rPr>
              <w:t>5.795.366,83</w:t>
            </w:r>
          </w:p>
        </w:tc>
        <w:tc>
          <w:tcPr>
            <w:tcW w:w="1701" w:type="dxa"/>
            <w:tcBorders>
              <w:top w:val="single" w:sz="4" w:space="0" w:color="auto"/>
              <w:left w:val="nil"/>
              <w:bottom w:val="single" w:sz="4" w:space="0" w:color="auto"/>
              <w:right w:val="single" w:sz="4" w:space="0" w:color="auto"/>
            </w:tcBorders>
            <w:shd w:val="clear" w:color="auto" w:fill="auto"/>
            <w:vAlign w:val="center"/>
          </w:tcPr>
          <w:p w:rsidR="00461FD4" w:rsidRPr="009566D5" w:rsidRDefault="00461FD4" w:rsidP="00461FD4">
            <w:pPr>
              <w:jc w:val="center"/>
              <w:rPr>
                <w:rFonts w:ascii="Arial" w:hAnsi="Arial" w:cs="Arial"/>
                <w:b/>
                <w:bCs/>
                <w:sz w:val="22"/>
                <w:szCs w:val="22"/>
              </w:rPr>
            </w:pPr>
          </w:p>
          <w:p w:rsidR="00461FD4" w:rsidRPr="009566D5" w:rsidRDefault="00461FD4" w:rsidP="00461FD4">
            <w:pPr>
              <w:jc w:val="center"/>
              <w:rPr>
                <w:rFonts w:ascii="Arial" w:hAnsi="Arial" w:cs="Arial"/>
                <w:b/>
                <w:bCs/>
                <w:sz w:val="22"/>
                <w:szCs w:val="22"/>
              </w:rPr>
            </w:pPr>
            <w:r>
              <w:rPr>
                <w:rFonts w:ascii="Arial" w:hAnsi="Arial" w:cs="Arial"/>
                <w:b/>
                <w:bCs/>
                <w:sz w:val="22"/>
                <w:szCs w:val="22"/>
              </w:rPr>
              <w:t>4.818.724,12</w:t>
            </w:r>
          </w:p>
        </w:tc>
      </w:tr>
    </w:tbl>
    <w:p w:rsidR="00461FD4" w:rsidRPr="009566D5" w:rsidRDefault="00461FD4" w:rsidP="00461FD4">
      <w:pPr>
        <w:rPr>
          <w:rFonts w:ascii="Arial" w:hAnsi="Arial" w:cs="Arial"/>
          <w:sz w:val="20"/>
          <w:szCs w:val="20"/>
        </w:rPr>
      </w:pPr>
    </w:p>
    <w:p w:rsidR="00461FD4" w:rsidRDefault="00461FD4" w:rsidP="00461FD4">
      <w:pPr>
        <w:ind w:left="360" w:firstLine="360"/>
        <w:jc w:val="right"/>
        <w:rPr>
          <w:rFonts w:ascii="Arial" w:hAnsi="Arial" w:cs="Arial"/>
          <w:b/>
          <w:bCs/>
          <w:iCs/>
        </w:rPr>
      </w:pPr>
    </w:p>
    <w:p w:rsidR="00461FD4" w:rsidRDefault="00461FD4" w:rsidP="00461FD4">
      <w:pPr>
        <w:ind w:left="360" w:firstLine="360"/>
        <w:jc w:val="right"/>
        <w:rPr>
          <w:rFonts w:ascii="Arial" w:hAnsi="Arial" w:cs="Arial"/>
          <w:b/>
          <w:bCs/>
          <w:iCs/>
        </w:rPr>
      </w:pPr>
    </w:p>
    <w:p w:rsidR="00461FD4" w:rsidRDefault="00461FD4" w:rsidP="00461FD4">
      <w:pPr>
        <w:ind w:left="360" w:firstLine="360"/>
        <w:jc w:val="right"/>
        <w:rPr>
          <w:rFonts w:ascii="Arial" w:hAnsi="Arial" w:cs="Arial"/>
          <w:b/>
          <w:bCs/>
          <w:iCs/>
        </w:rPr>
      </w:pPr>
    </w:p>
    <w:p w:rsidR="00461FD4" w:rsidRPr="002548CF" w:rsidRDefault="00461FD4" w:rsidP="00461FD4">
      <w:pPr>
        <w:ind w:left="360" w:firstLine="360"/>
        <w:jc w:val="right"/>
        <w:rPr>
          <w:rFonts w:ascii="Arial" w:hAnsi="Arial" w:cs="Arial"/>
          <w:b/>
          <w:bCs/>
          <w:iCs/>
        </w:rPr>
      </w:pPr>
      <w:r w:rsidRPr="002548CF">
        <w:rPr>
          <w:rFonts w:ascii="Arial" w:hAnsi="Arial" w:cs="Arial"/>
          <w:b/>
          <w:bCs/>
          <w:iCs/>
        </w:rPr>
        <w:t xml:space="preserve">                              OPĆINSKA NAČELNICA:</w:t>
      </w:r>
    </w:p>
    <w:p w:rsidR="00461FD4" w:rsidRPr="002548CF" w:rsidRDefault="00461FD4" w:rsidP="00461FD4">
      <w:pPr>
        <w:ind w:left="360" w:firstLine="360"/>
        <w:jc w:val="right"/>
        <w:rPr>
          <w:rFonts w:ascii="Arial" w:hAnsi="Arial" w:cs="Arial"/>
          <w:b/>
          <w:bCs/>
          <w:iCs/>
        </w:rPr>
      </w:pPr>
      <w:r w:rsidRPr="002548CF">
        <w:rPr>
          <w:rFonts w:ascii="Arial" w:hAnsi="Arial" w:cs="Arial"/>
          <w:b/>
          <w:bCs/>
          <w:iCs/>
        </w:rPr>
        <w:t xml:space="preserve">                              Nataša Turbić, prof.</w:t>
      </w:r>
    </w:p>
    <w:p w:rsidR="00461FD4" w:rsidRDefault="00461FD4" w:rsidP="00461FD4">
      <w:pPr>
        <w:pStyle w:val="NormalWeb"/>
        <w:spacing w:before="0" w:beforeAutospacing="0" w:after="0" w:afterAutospacing="0"/>
        <w:rPr>
          <w:rFonts w:asciiTheme="minorHAnsi" w:hAnsiTheme="minorHAnsi" w:cstheme="minorHAnsi"/>
        </w:rPr>
      </w:pPr>
    </w:p>
    <w:p w:rsidR="00476F38" w:rsidRDefault="00476F38"/>
    <w:p w:rsidR="00476F38" w:rsidRDefault="00476F38"/>
    <w:p w:rsidR="00476F38" w:rsidRDefault="00476F38"/>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Pr="009566D5" w:rsidRDefault="00461FD4" w:rsidP="00461FD4">
      <w:pPr>
        <w:pStyle w:val="NoSpacing"/>
        <w:rPr>
          <w:rFonts w:ascii="Arial" w:hAnsi="Arial" w:cs="Arial"/>
          <w:b/>
        </w:rPr>
      </w:pPr>
      <w:r w:rsidRPr="009566D5">
        <w:rPr>
          <w:rFonts w:ascii="Arial" w:hAnsi="Arial" w:cs="Arial"/>
          <w:b/>
        </w:rPr>
        <w:t>OPĆINSKA NAČELNICA</w:t>
      </w:r>
    </w:p>
    <w:p w:rsidR="00461FD4" w:rsidRPr="000D443F" w:rsidRDefault="00461FD4" w:rsidP="00461FD4">
      <w:pPr>
        <w:autoSpaceDE w:val="0"/>
        <w:autoSpaceDN w:val="0"/>
        <w:adjustRightInd w:val="0"/>
        <w:rPr>
          <w:rFonts w:ascii="Arial" w:eastAsia="TimesNewRoman" w:hAnsi="Arial" w:cs="Arial"/>
          <w:b/>
        </w:rPr>
      </w:pPr>
      <w:r w:rsidRPr="000D443F">
        <w:rPr>
          <w:rFonts w:ascii="Arial" w:eastAsia="TimesNewRoman" w:hAnsi="Arial" w:cs="Arial"/>
          <w:b/>
        </w:rPr>
        <w:t>KLASA:363-01/18-01/6</w:t>
      </w:r>
    </w:p>
    <w:p w:rsidR="00461FD4" w:rsidRPr="009566D5" w:rsidRDefault="00461FD4" w:rsidP="00461FD4">
      <w:pPr>
        <w:autoSpaceDE w:val="0"/>
        <w:autoSpaceDN w:val="0"/>
        <w:adjustRightInd w:val="0"/>
        <w:rPr>
          <w:rFonts w:ascii="Arial" w:eastAsia="TimesNewRoman" w:hAnsi="Arial" w:cs="Arial"/>
          <w:b/>
        </w:rPr>
      </w:pPr>
      <w:r w:rsidRPr="000D443F">
        <w:rPr>
          <w:rFonts w:ascii="Arial" w:eastAsia="TimesNewRoman" w:hAnsi="Arial" w:cs="Arial"/>
          <w:b/>
        </w:rPr>
        <w:t>URBROJ: 2198/31-01-19-5</w:t>
      </w:r>
    </w:p>
    <w:p w:rsidR="00461FD4" w:rsidRPr="009566D5" w:rsidRDefault="00461FD4" w:rsidP="00461FD4">
      <w:pPr>
        <w:autoSpaceDE w:val="0"/>
        <w:autoSpaceDN w:val="0"/>
        <w:adjustRightInd w:val="0"/>
        <w:rPr>
          <w:rFonts w:ascii="Arial" w:eastAsia="TimesNewRoman" w:hAnsi="Arial" w:cs="Arial"/>
          <w:b/>
        </w:rPr>
      </w:pPr>
      <w:r w:rsidRPr="009566D5">
        <w:rPr>
          <w:rFonts w:ascii="Arial" w:eastAsia="TimesNewRoman" w:hAnsi="Arial" w:cs="Arial"/>
          <w:b/>
        </w:rPr>
        <w:t xml:space="preserve">U Gračacu, </w:t>
      </w:r>
      <w:r>
        <w:rPr>
          <w:rFonts w:ascii="Arial" w:eastAsia="TimesNewRoman" w:hAnsi="Arial" w:cs="Arial"/>
          <w:b/>
        </w:rPr>
        <w:t>14</w:t>
      </w:r>
      <w:r w:rsidRPr="009566D5">
        <w:rPr>
          <w:rFonts w:ascii="Arial" w:eastAsia="TimesNewRoman" w:hAnsi="Arial" w:cs="Arial"/>
          <w:b/>
        </w:rPr>
        <w:t xml:space="preserve">. </w:t>
      </w:r>
      <w:r>
        <w:rPr>
          <w:rFonts w:ascii="Arial" w:eastAsia="TimesNewRoman" w:hAnsi="Arial" w:cs="Arial"/>
          <w:b/>
        </w:rPr>
        <w:t>svibnja</w:t>
      </w:r>
      <w:r w:rsidRPr="009566D5">
        <w:rPr>
          <w:rFonts w:ascii="Arial" w:eastAsia="TimesNewRoman" w:hAnsi="Arial" w:cs="Arial"/>
          <w:b/>
        </w:rPr>
        <w:t xml:space="preserve"> 201</w:t>
      </w:r>
      <w:r>
        <w:rPr>
          <w:rFonts w:ascii="Arial" w:eastAsia="TimesNewRoman" w:hAnsi="Arial" w:cs="Arial"/>
          <w:b/>
        </w:rPr>
        <w:t>9</w:t>
      </w:r>
      <w:r w:rsidRPr="009566D5">
        <w:rPr>
          <w:rFonts w:ascii="Arial" w:eastAsia="TimesNewRoman" w:hAnsi="Arial" w:cs="Arial"/>
          <w:b/>
        </w:rPr>
        <w:t>. godine</w:t>
      </w:r>
    </w:p>
    <w:p w:rsidR="00461FD4" w:rsidRPr="007D108B"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rPr>
          <w:rFonts w:ascii="Arial" w:eastAsia="TimesNewRoman" w:hAnsi="Arial" w:cs="Arial"/>
          <w:sz w:val="20"/>
          <w:szCs w:val="20"/>
        </w:rPr>
      </w:pPr>
    </w:p>
    <w:p w:rsidR="00461FD4" w:rsidRPr="00CE5926" w:rsidRDefault="00461FD4" w:rsidP="00461FD4">
      <w:pPr>
        <w:ind w:firstLine="708"/>
        <w:jc w:val="both"/>
        <w:rPr>
          <w:rFonts w:ascii="Arial" w:hAnsi="Arial" w:cs="Arial"/>
          <w:sz w:val="20"/>
          <w:szCs w:val="20"/>
        </w:rPr>
      </w:pPr>
      <w:r w:rsidRPr="00CE5926">
        <w:rPr>
          <w:rFonts w:ascii="Arial" w:eastAsia="TimesNewRoman" w:hAnsi="Arial" w:cs="Arial"/>
          <w:sz w:val="20"/>
          <w:szCs w:val="20"/>
        </w:rPr>
        <w:t xml:space="preserve">Na temelju članka </w:t>
      </w:r>
      <w:r>
        <w:rPr>
          <w:rFonts w:ascii="Arial" w:eastAsia="TimesNewRoman" w:hAnsi="Arial" w:cs="Arial"/>
          <w:sz w:val="20"/>
          <w:szCs w:val="20"/>
        </w:rPr>
        <w:t>74</w:t>
      </w:r>
      <w:r w:rsidRPr="00CE5926">
        <w:rPr>
          <w:rFonts w:ascii="Arial" w:eastAsia="TimesNewRoman" w:hAnsi="Arial" w:cs="Arial"/>
          <w:sz w:val="20"/>
          <w:szCs w:val="20"/>
        </w:rPr>
        <w:t>. Zakona o komunalnom gospodarstvu (“Narodne Novine”,  68/18</w:t>
      </w:r>
      <w:r>
        <w:rPr>
          <w:rFonts w:ascii="Arial" w:eastAsia="TimesNewRoman" w:hAnsi="Arial" w:cs="Arial"/>
          <w:sz w:val="20"/>
          <w:szCs w:val="20"/>
        </w:rPr>
        <w:t>, 110/18</w:t>
      </w:r>
      <w:r w:rsidRPr="00CE5926">
        <w:rPr>
          <w:rFonts w:ascii="Arial" w:eastAsia="TimesNewRoman" w:hAnsi="Arial" w:cs="Arial"/>
          <w:sz w:val="20"/>
          <w:szCs w:val="20"/>
        </w:rPr>
        <w:t xml:space="preserve">) te članka </w:t>
      </w:r>
      <w:r w:rsidRPr="00CE5926">
        <w:rPr>
          <w:rFonts w:ascii="Arial" w:hAnsi="Arial" w:cs="Arial"/>
          <w:sz w:val="20"/>
          <w:szCs w:val="20"/>
        </w:rPr>
        <w:t>47. Statuta Općine Gračac («Službeni glasnik Zadarske županije» 11/13, „Službeni glasnik Općine Gračac“ 1/18), općinska načelnica podnosi</w:t>
      </w:r>
      <w:r>
        <w:rPr>
          <w:rFonts w:ascii="Arial" w:hAnsi="Arial" w:cs="Arial"/>
          <w:sz w:val="20"/>
          <w:szCs w:val="20"/>
        </w:rPr>
        <w:t xml:space="preserve"> Općinskom vijeću općine Gračac</w:t>
      </w: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jc w:val="center"/>
        <w:rPr>
          <w:rFonts w:ascii="Arial" w:eastAsia="TimesNewRoman" w:hAnsi="Arial" w:cs="Arial"/>
          <w:b/>
          <w:sz w:val="20"/>
          <w:szCs w:val="20"/>
        </w:rPr>
      </w:pPr>
      <w:r w:rsidRPr="009566D5">
        <w:rPr>
          <w:rFonts w:ascii="Arial" w:eastAsia="TimesNewRoman" w:hAnsi="Arial" w:cs="Arial"/>
          <w:b/>
          <w:sz w:val="20"/>
          <w:szCs w:val="20"/>
        </w:rPr>
        <w:t>IZVJEŠĆE O IZVRŠENJU PROGRAMA</w:t>
      </w:r>
    </w:p>
    <w:p w:rsidR="00461FD4" w:rsidRPr="009566D5" w:rsidRDefault="00461FD4" w:rsidP="00461FD4">
      <w:pPr>
        <w:autoSpaceDE w:val="0"/>
        <w:autoSpaceDN w:val="0"/>
        <w:adjustRightInd w:val="0"/>
        <w:jc w:val="center"/>
        <w:rPr>
          <w:rFonts w:ascii="Arial" w:eastAsia="TimesNewRoman" w:hAnsi="Arial" w:cs="Arial"/>
          <w:b/>
          <w:sz w:val="20"/>
          <w:szCs w:val="20"/>
        </w:rPr>
      </w:pPr>
      <w:r w:rsidRPr="009566D5">
        <w:rPr>
          <w:rFonts w:ascii="Arial" w:eastAsia="TimesNewRoman" w:hAnsi="Arial" w:cs="Arial"/>
          <w:b/>
          <w:sz w:val="20"/>
          <w:szCs w:val="20"/>
        </w:rPr>
        <w:t xml:space="preserve"> ODRŽAVANJA KOMUNALNE INFRASTRUKTURE ZA 2018</w:t>
      </w:r>
      <w:r>
        <w:rPr>
          <w:rFonts w:ascii="Arial" w:eastAsia="TimesNewRoman" w:hAnsi="Arial" w:cs="Arial"/>
          <w:b/>
          <w:sz w:val="20"/>
          <w:szCs w:val="20"/>
        </w:rPr>
        <w:t>. GODINU</w:t>
      </w: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jc w:val="center"/>
        <w:rPr>
          <w:rFonts w:ascii="Arial" w:eastAsia="TimesNewRoman" w:hAnsi="Arial" w:cs="Arial"/>
          <w:sz w:val="20"/>
          <w:szCs w:val="20"/>
        </w:rPr>
      </w:pPr>
      <w:r w:rsidRPr="009566D5">
        <w:rPr>
          <w:rFonts w:ascii="Arial" w:eastAsia="TimesNewRoman" w:hAnsi="Arial" w:cs="Arial"/>
          <w:sz w:val="20"/>
          <w:szCs w:val="20"/>
        </w:rPr>
        <w:t>Članak 1.</w:t>
      </w:r>
    </w:p>
    <w:p w:rsidR="00461FD4" w:rsidRPr="009566D5" w:rsidRDefault="00461FD4" w:rsidP="00461FD4">
      <w:pPr>
        <w:autoSpaceDE w:val="0"/>
        <w:autoSpaceDN w:val="0"/>
        <w:adjustRightInd w:val="0"/>
        <w:rPr>
          <w:rFonts w:ascii="Arial" w:eastAsia="TimesNewRoman" w:hAnsi="Arial" w:cs="Arial"/>
          <w:sz w:val="20"/>
          <w:szCs w:val="20"/>
        </w:rPr>
      </w:pPr>
    </w:p>
    <w:p w:rsidR="00461FD4" w:rsidRDefault="00461FD4" w:rsidP="00461FD4">
      <w:pPr>
        <w:autoSpaceDE w:val="0"/>
        <w:autoSpaceDN w:val="0"/>
        <w:adjustRightInd w:val="0"/>
        <w:ind w:firstLine="708"/>
        <w:rPr>
          <w:rFonts w:ascii="Arial" w:eastAsia="TimesNewRoman" w:hAnsi="Arial" w:cs="Arial"/>
          <w:sz w:val="20"/>
          <w:szCs w:val="20"/>
        </w:rPr>
      </w:pPr>
      <w:r w:rsidRPr="009566D5">
        <w:rPr>
          <w:rFonts w:ascii="Arial" w:eastAsia="TimesNewRoman" w:hAnsi="Arial" w:cs="Arial"/>
          <w:sz w:val="20"/>
          <w:szCs w:val="20"/>
        </w:rPr>
        <w:t>Ovim Izvješćem utvrđuje se  izvršenje programa održavanja komunalne infrastrukture na području Općine Gračac za 201</w:t>
      </w:r>
      <w:r>
        <w:rPr>
          <w:rFonts w:ascii="Arial" w:eastAsia="TimesNewRoman" w:hAnsi="Arial" w:cs="Arial"/>
          <w:sz w:val="20"/>
          <w:szCs w:val="20"/>
        </w:rPr>
        <w:t>8</w:t>
      </w:r>
      <w:r w:rsidRPr="009566D5">
        <w:rPr>
          <w:rFonts w:ascii="Arial" w:eastAsia="TimesNewRoman" w:hAnsi="Arial" w:cs="Arial"/>
          <w:sz w:val="20"/>
          <w:szCs w:val="20"/>
        </w:rPr>
        <w:t>. godinu, te iskaz ostvarenih financijskih sredstava i sukladno Programu proveden</w:t>
      </w:r>
      <w:r>
        <w:rPr>
          <w:rFonts w:ascii="Arial" w:eastAsia="TimesNewRoman" w:hAnsi="Arial" w:cs="Arial"/>
          <w:sz w:val="20"/>
          <w:szCs w:val="20"/>
        </w:rPr>
        <w:t>ih</w:t>
      </w:r>
      <w:r w:rsidRPr="009566D5">
        <w:rPr>
          <w:rFonts w:ascii="Arial" w:eastAsia="TimesNewRoman" w:hAnsi="Arial" w:cs="Arial"/>
          <w:sz w:val="20"/>
          <w:szCs w:val="20"/>
        </w:rPr>
        <w:t xml:space="preserve"> aktivnosti </w:t>
      </w:r>
      <w:r>
        <w:rPr>
          <w:rFonts w:ascii="Arial" w:eastAsia="TimesNewRoman" w:hAnsi="Arial" w:cs="Arial"/>
          <w:sz w:val="20"/>
          <w:szCs w:val="20"/>
        </w:rPr>
        <w:t>održavanja komunalne infrastrukture</w:t>
      </w:r>
      <w:r w:rsidRPr="009566D5">
        <w:rPr>
          <w:rFonts w:ascii="Arial" w:eastAsia="TimesNewRoman" w:hAnsi="Arial" w:cs="Arial"/>
          <w:sz w:val="20"/>
          <w:szCs w:val="20"/>
        </w:rPr>
        <w:t>.</w:t>
      </w:r>
    </w:p>
    <w:p w:rsidR="00461FD4" w:rsidRPr="009566D5" w:rsidRDefault="00461FD4" w:rsidP="00461FD4">
      <w:pPr>
        <w:autoSpaceDE w:val="0"/>
        <w:autoSpaceDN w:val="0"/>
        <w:adjustRightInd w:val="0"/>
        <w:ind w:firstLine="708"/>
        <w:rPr>
          <w:rFonts w:ascii="Arial" w:eastAsia="TimesNewRoman" w:hAnsi="Arial" w:cs="Arial"/>
          <w:sz w:val="20"/>
          <w:szCs w:val="20"/>
        </w:rPr>
      </w:pPr>
    </w:p>
    <w:p w:rsidR="00461FD4" w:rsidRPr="009566D5" w:rsidRDefault="00461FD4" w:rsidP="00461FD4">
      <w:pPr>
        <w:autoSpaceDE w:val="0"/>
        <w:autoSpaceDN w:val="0"/>
        <w:adjustRightInd w:val="0"/>
        <w:jc w:val="center"/>
        <w:rPr>
          <w:rFonts w:ascii="Arial" w:eastAsia="TimesNewRoman" w:hAnsi="Arial" w:cs="Arial"/>
          <w:sz w:val="20"/>
          <w:szCs w:val="20"/>
        </w:rPr>
      </w:pPr>
      <w:r w:rsidRPr="009566D5">
        <w:rPr>
          <w:rFonts w:ascii="Arial" w:eastAsia="TimesNewRoman" w:hAnsi="Arial" w:cs="Arial"/>
          <w:sz w:val="20"/>
          <w:szCs w:val="20"/>
        </w:rPr>
        <w:t>Članak 2.</w:t>
      </w: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ind w:firstLine="708"/>
        <w:rPr>
          <w:rFonts w:ascii="Arial" w:eastAsia="TimesNewRoman" w:hAnsi="Arial" w:cs="Arial"/>
          <w:sz w:val="20"/>
          <w:szCs w:val="20"/>
        </w:rPr>
      </w:pPr>
      <w:r w:rsidRPr="009566D5">
        <w:rPr>
          <w:rFonts w:ascii="Arial" w:eastAsia="TimesNewRoman" w:hAnsi="Arial" w:cs="Arial"/>
          <w:sz w:val="20"/>
          <w:szCs w:val="20"/>
        </w:rPr>
        <w:t>Sredstva predviđena za ostvarivanje Programa održavanja komunalne infrastrukture za 201</w:t>
      </w:r>
      <w:r>
        <w:rPr>
          <w:rFonts w:ascii="Arial" w:eastAsia="TimesNewRoman" w:hAnsi="Arial" w:cs="Arial"/>
          <w:sz w:val="20"/>
          <w:szCs w:val="20"/>
        </w:rPr>
        <w:t>8</w:t>
      </w:r>
      <w:r w:rsidRPr="009566D5">
        <w:rPr>
          <w:rFonts w:ascii="Arial" w:eastAsia="TimesNewRoman" w:hAnsi="Arial" w:cs="Arial"/>
          <w:sz w:val="20"/>
          <w:szCs w:val="20"/>
        </w:rPr>
        <w:t xml:space="preserve">. godinu (Službeni glasnik Općine Gračac </w:t>
      </w:r>
      <w:r>
        <w:rPr>
          <w:rFonts w:ascii="Arial" w:eastAsia="TimesNewRoman" w:hAnsi="Arial" w:cs="Arial"/>
          <w:sz w:val="20"/>
          <w:szCs w:val="20"/>
        </w:rPr>
        <w:t>1</w:t>
      </w:r>
      <w:r w:rsidRPr="009566D5">
        <w:rPr>
          <w:rFonts w:ascii="Arial" w:eastAsia="TimesNewRoman" w:hAnsi="Arial" w:cs="Arial"/>
          <w:sz w:val="20"/>
          <w:szCs w:val="20"/>
        </w:rPr>
        <w:t>/</w:t>
      </w:r>
      <w:r>
        <w:rPr>
          <w:rFonts w:ascii="Arial" w:eastAsia="TimesNewRoman" w:hAnsi="Arial" w:cs="Arial"/>
          <w:sz w:val="20"/>
          <w:szCs w:val="20"/>
        </w:rPr>
        <w:t>18</w:t>
      </w:r>
      <w:r w:rsidRPr="009566D5">
        <w:rPr>
          <w:rFonts w:ascii="Arial" w:eastAsia="TimesNewRoman" w:hAnsi="Arial" w:cs="Arial"/>
          <w:sz w:val="20"/>
          <w:szCs w:val="20"/>
        </w:rPr>
        <w:t xml:space="preserve">, </w:t>
      </w:r>
      <w:r>
        <w:rPr>
          <w:rFonts w:ascii="Arial" w:eastAsia="TimesNewRoman" w:hAnsi="Arial" w:cs="Arial"/>
          <w:sz w:val="20"/>
          <w:szCs w:val="20"/>
        </w:rPr>
        <w:t>2</w:t>
      </w:r>
      <w:r w:rsidRPr="009566D5">
        <w:rPr>
          <w:rFonts w:ascii="Arial" w:eastAsia="TimesNewRoman" w:hAnsi="Arial" w:cs="Arial"/>
          <w:sz w:val="20"/>
          <w:szCs w:val="20"/>
        </w:rPr>
        <w:t>/</w:t>
      </w:r>
      <w:r>
        <w:rPr>
          <w:rFonts w:ascii="Arial" w:eastAsia="TimesNewRoman" w:hAnsi="Arial" w:cs="Arial"/>
          <w:sz w:val="20"/>
          <w:szCs w:val="20"/>
        </w:rPr>
        <w:t>18</w:t>
      </w:r>
      <w:r w:rsidRPr="009566D5">
        <w:rPr>
          <w:rFonts w:ascii="Arial" w:eastAsia="TimesNewRoman" w:hAnsi="Arial" w:cs="Arial"/>
          <w:sz w:val="20"/>
          <w:szCs w:val="20"/>
        </w:rPr>
        <w:t xml:space="preserve">, </w:t>
      </w:r>
      <w:r>
        <w:rPr>
          <w:rFonts w:ascii="Arial" w:eastAsia="TimesNewRoman" w:hAnsi="Arial" w:cs="Arial"/>
          <w:sz w:val="20"/>
          <w:szCs w:val="20"/>
        </w:rPr>
        <w:t>7/18, 11/18</w:t>
      </w:r>
      <w:r w:rsidRPr="009566D5">
        <w:rPr>
          <w:rFonts w:ascii="Arial" w:hAnsi="Arial" w:cs="Arial"/>
          <w:sz w:val="20"/>
          <w:szCs w:val="20"/>
        </w:rPr>
        <w:t>)</w:t>
      </w:r>
      <w:r w:rsidRPr="009566D5">
        <w:rPr>
          <w:rFonts w:ascii="Arial" w:eastAsia="TimesNewRoman" w:hAnsi="Arial" w:cs="Arial"/>
          <w:sz w:val="20"/>
          <w:szCs w:val="20"/>
        </w:rPr>
        <w:t xml:space="preserve"> :</w:t>
      </w: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rPr>
          <w:rFonts w:ascii="Arial" w:eastAsia="TimesNewRoman" w:hAnsi="Arial" w:cs="Arial"/>
          <w:sz w:val="20"/>
          <w:szCs w:val="20"/>
        </w:rPr>
      </w:pPr>
      <w:r w:rsidRPr="009566D5">
        <w:rPr>
          <w:rFonts w:ascii="Arial" w:eastAsia="TimesNewRoman" w:hAnsi="Arial" w:cs="Arial"/>
          <w:sz w:val="20"/>
          <w:szCs w:val="20"/>
        </w:rPr>
        <w:t>V r s t a  s r e d s t a v a</w:t>
      </w:r>
      <w:r w:rsidRPr="009566D5">
        <w:rPr>
          <w:rFonts w:ascii="Arial" w:eastAsia="TimesNewRoman" w:hAnsi="Arial" w:cs="Arial"/>
          <w:sz w:val="20"/>
          <w:szCs w:val="20"/>
        </w:rPr>
        <w:tab/>
      </w:r>
      <w:r w:rsidRPr="009566D5">
        <w:rPr>
          <w:rFonts w:ascii="Arial" w:eastAsia="TimesNewRoman" w:hAnsi="Arial" w:cs="Arial"/>
          <w:sz w:val="20"/>
          <w:szCs w:val="20"/>
        </w:rPr>
        <w:tab/>
        <w:t xml:space="preserve">           Iznos predviđenih sredstava</w:t>
      </w:r>
      <w:r w:rsidRPr="009566D5">
        <w:rPr>
          <w:rFonts w:ascii="Arial" w:eastAsia="TimesNewRoman" w:hAnsi="Arial" w:cs="Arial"/>
          <w:sz w:val="20"/>
          <w:szCs w:val="20"/>
        </w:rPr>
        <w:tab/>
        <w:t xml:space="preserve">                Ostvareni prihod/                                                                                                              </w:t>
      </w:r>
      <w:r w:rsidRPr="009566D5">
        <w:rPr>
          <w:rFonts w:ascii="Arial" w:eastAsia="TimesNewRoman" w:hAnsi="Arial" w:cs="Arial"/>
          <w:sz w:val="20"/>
          <w:szCs w:val="20"/>
        </w:rPr>
        <w:tab/>
      </w:r>
      <w:r w:rsidRPr="009566D5">
        <w:rPr>
          <w:rFonts w:ascii="Arial" w:eastAsia="TimesNewRoman" w:hAnsi="Arial" w:cs="Arial"/>
          <w:sz w:val="20"/>
          <w:szCs w:val="20"/>
        </w:rPr>
        <w:tab/>
      </w:r>
      <w:r w:rsidRPr="009566D5">
        <w:rPr>
          <w:rFonts w:ascii="Arial" w:eastAsia="TimesNewRoman" w:hAnsi="Arial" w:cs="Arial"/>
          <w:sz w:val="20"/>
          <w:szCs w:val="20"/>
        </w:rPr>
        <w:tab/>
        <w:t xml:space="preserve">                                u Programu 201</w:t>
      </w:r>
      <w:r>
        <w:rPr>
          <w:rFonts w:ascii="Arial" w:eastAsia="TimesNewRoman" w:hAnsi="Arial" w:cs="Arial"/>
          <w:sz w:val="20"/>
          <w:szCs w:val="20"/>
        </w:rPr>
        <w:t>8</w:t>
      </w:r>
      <w:r w:rsidRPr="009566D5">
        <w:rPr>
          <w:rFonts w:ascii="Arial" w:eastAsia="TimesNewRoman" w:hAnsi="Arial" w:cs="Arial"/>
          <w:sz w:val="20"/>
          <w:szCs w:val="20"/>
        </w:rPr>
        <w:t>.                                  Izvršenje</w:t>
      </w:r>
      <w:r>
        <w:rPr>
          <w:rFonts w:ascii="Arial" w:eastAsia="TimesNewRoman" w:hAnsi="Arial" w:cs="Arial"/>
          <w:sz w:val="20"/>
          <w:szCs w:val="20"/>
        </w:rPr>
        <w:t xml:space="preserve"> 2018.</w:t>
      </w:r>
    </w:p>
    <w:p w:rsidR="00461FD4" w:rsidRPr="009566D5" w:rsidRDefault="00461FD4" w:rsidP="00461FD4">
      <w:pPr>
        <w:autoSpaceDE w:val="0"/>
        <w:autoSpaceDN w:val="0"/>
        <w:adjustRightInd w:val="0"/>
        <w:rPr>
          <w:rFonts w:ascii="Arial" w:eastAsia="TimesNewRoman" w:hAnsi="Arial" w:cs="Arial"/>
          <w:sz w:val="20"/>
          <w:szCs w:val="20"/>
        </w:rPr>
      </w:pPr>
      <w:r w:rsidRPr="009566D5">
        <w:rPr>
          <w:rFonts w:ascii="Arial" w:eastAsia="TimesNewRoman" w:hAnsi="Arial" w:cs="Arial"/>
          <w:sz w:val="20"/>
          <w:szCs w:val="20"/>
        </w:rPr>
        <w:t>_________________________________________________________________________________</w:t>
      </w:r>
    </w:p>
    <w:p w:rsidR="00461FD4" w:rsidRPr="009566D5" w:rsidRDefault="00461FD4" w:rsidP="00461FD4">
      <w:pPr>
        <w:autoSpaceDE w:val="0"/>
        <w:autoSpaceDN w:val="0"/>
        <w:adjustRightInd w:val="0"/>
        <w:rPr>
          <w:rFonts w:ascii="Arial" w:eastAsia="TimesNewRoman" w:hAnsi="Arial" w:cs="Arial"/>
          <w:sz w:val="20"/>
          <w:szCs w:val="20"/>
        </w:rPr>
      </w:pPr>
      <w:r w:rsidRPr="009566D5">
        <w:rPr>
          <w:rFonts w:ascii="Arial" w:eastAsia="TimesNewRoman" w:hAnsi="Arial" w:cs="Arial"/>
          <w:sz w:val="20"/>
          <w:szCs w:val="20"/>
        </w:rPr>
        <w:t>Komunalna naknada</w:t>
      </w:r>
      <w:r w:rsidRPr="009566D5">
        <w:rPr>
          <w:rFonts w:ascii="Arial" w:eastAsia="TimesNewRoman" w:hAnsi="Arial" w:cs="Arial"/>
          <w:sz w:val="20"/>
          <w:szCs w:val="20"/>
        </w:rPr>
        <w:tab/>
      </w:r>
      <w:r w:rsidRPr="009566D5">
        <w:rPr>
          <w:rFonts w:ascii="Arial" w:eastAsia="TimesNewRoman" w:hAnsi="Arial" w:cs="Arial"/>
          <w:sz w:val="20"/>
          <w:szCs w:val="20"/>
        </w:rPr>
        <w:tab/>
        <w:t xml:space="preserve">                       1.</w:t>
      </w:r>
      <w:r>
        <w:rPr>
          <w:rFonts w:ascii="Arial" w:eastAsia="TimesNewRoman" w:hAnsi="Arial" w:cs="Arial"/>
          <w:sz w:val="20"/>
          <w:szCs w:val="20"/>
        </w:rPr>
        <w:t>332</w:t>
      </w:r>
      <w:r w:rsidRPr="009566D5">
        <w:rPr>
          <w:rFonts w:ascii="Arial" w:eastAsia="TimesNewRoman" w:hAnsi="Arial" w:cs="Arial"/>
          <w:sz w:val="20"/>
          <w:szCs w:val="20"/>
        </w:rPr>
        <w:t xml:space="preserve">.000,00      </w:t>
      </w:r>
      <w:r w:rsidRPr="009566D5">
        <w:rPr>
          <w:rFonts w:ascii="Arial" w:eastAsia="TimesNewRoman" w:hAnsi="Arial" w:cs="Arial"/>
          <w:sz w:val="20"/>
          <w:szCs w:val="20"/>
        </w:rPr>
        <w:tab/>
      </w:r>
      <w:r w:rsidRPr="009566D5">
        <w:rPr>
          <w:rFonts w:ascii="Arial" w:eastAsia="TimesNewRoman" w:hAnsi="Arial" w:cs="Arial"/>
          <w:sz w:val="20"/>
          <w:szCs w:val="20"/>
        </w:rPr>
        <w:tab/>
      </w:r>
      <w:r w:rsidRPr="009566D5">
        <w:rPr>
          <w:rFonts w:ascii="Arial" w:eastAsia="TimesNewRoman" w:hAnsi="Arial" w:cs="Arial"/>
          <w:sz w:val="20"/>
          <w:szCs w:val="20"/>
        </w:rPr>
        <w:tab/>
        <w:t xml:space="preserve">    </w:t>
      </w:r>
      <w:r>
        <w:rPr>
          <w:rFonts w:ascii="Arial" w:eastAsia="TimesNewRoman" w:hAnsi="Arial" w:cs="Arial"/>
          <w:sz w:val="20"/>
          <w:szCs w:val="20"/>
        </w:rPr>
        <w:t>1.244.014,01</w:t>
      </w:r>
      <w:r w:rsidRPr="009566D5">
        <w:rPr>
          <w:rFonts w:ascii="Arial" w:eastAsia="TimesNewRoman" w:hAnsi="Arial" w:cs="Arial"/>
          <w:sz w:val="20"/>
          <w:szCs w:val="20"/>
        </w:rPr>
        <w:t xml:space="preserve">                                                  </w:t>
      </w:r>
    </w:p>
    <w:p w:rsidR="00461FD4" w:rsidRPr="009566D5" w:rsidRDefault="00461FD4" w:rsidP="00461FD4">
      <w:pPr>
        <w:pBdr>
          <w:bottom w:val="single" w:sz="12" w:space="1" w:color="auto"/>
        </w:pBdr>
        <w:autoSpaceDE w:val="0"/>
        <w:autoSpaceDN w:val="0"/>
        <w:adjustRightInd w:val="0"/>
        <w:rPr>
          <w:rFonts w:ascii="Arial" w:eastAsia="TimesNewRoman" w:hAnsi="Arial" w:cs="Arial"/>
          <w:sz w:val="20"/>
          <w:szCs w:val="20"/>
        </w:rPr>
      </w:pPr>
      <w:r w:rsidRPr="009566D5">
        <w:rPr>
          <w:rFonts w:ascii="Arial" w:eastAsia="TimesNewRoman" w:hAnsi="Arial" w:cs="Arial"/>
          <w:sz w:val="20"/>
          <w:szCs w:val="20"/>
        </w:rPr>
        <w:t xml:space="preserve">Tekuće pomoći iz </w:t>
      </w:r>
      <w:r>
        <w:rPr>
          <w:rFonts w:ascii="Arial" w:eastAsia="TimesNewRoman" w:hAnsi="Arial" w:cs="Arial"/>
          <w:sz w:val="20"/>
          <w:szCs w:val="20"/>
        </w:rPr>
        <w:t>županijskog</w:t>
      </w:r>
      <w:r w:rsidRPr="009566D5">
        <w:rPr>
          <w:rFonts w:ascii="Arial" w:eastAsia="TimesNewRoman" w:hAnsi="Arial" w:cs="Arial"/>
          <w:sz w:val="20"/>
          <w:szCs w:val="20"/>
        </w:rPr>
        <w:t xml:space="preserve"> proračuna          </w:t>
      </w:r>
      <w:r>
        <w:rPr>
          <w:rFonts w:ascii="Arial" w:eastAsia="TimesNewRoman" w:hAnsi="Arial" w:cs="Arial"/>
          <w:sz w:val="20"/>
          <w:szCs w:val="20"/>
        </w:rPr>
        <w:t xml:space="preserve"> </w:t>
      </w:r>
      <w:r w:rsidRPr="009566D5">
        <w:rPr>
          <w:rFonts w:ascii="Arial" w:eastAsia="TimesNewRoman" w:hAnsi="Arial" w:cs="Arial"/>
          <w:sz w:val="20"/>
          <w:szCs w:val="20"/>
        </w:rPr>
        <w:t xml:space="preserve"> </w:t>
      </w:r>
      <w:r>
        <w:rPr>
          <w:rFonts w:ascii="Arial" w:eastAsia="TimesNewRoman" w:hAnsi="Arial" w:cs="Arial"/>
          <w:sz w:val="20"/>
          <w:szCs w:val="20"/>
        </w:rPr>
        <w:t>100</w:t>
      </w:r>
      <w:r w:rsidRPr="009566D5">
        <w:rPr>
          <w:rFonts w:ascii="Arial" w:eastAsia="TimesNewRoman" w:hAnsi="Arial" w:cs="Arial"/>
          <w:sz w:val="20"/>
          <w:szCs w:val="20"/>
        </w:rPr>
        <w:t>.000,00</w:t>
      </w:r>
      <w:r w:rsidRPr="009566D5">
        <w:rPr>
          <w:rFonts w:ascii="Arial" w:eastAsia="TimesNewRoman" w:hAnsi="Arial" w:cs="Arial"/>
          <w:sz w:val="20"/>
          <w:szCs w:val="20"/>
        </w:rPr>
        <w:tab/>
      </w:r>
      <w:r w:rsidRPr="009566D5">
        <w:rPr>
          <w:rFonts w:ascii="Arial" w:eastAsia="TimesNewRoman" w:hAnsi="Arial" w:cs="Arial"/>
          <w:sz w:val="20"/>
          <w:szCs w:val="20"/>
        </w:rPr>
        <w:tab/>
        <w:t xml:space="preserve">                  </w:t>
      </w:r>
      <w:r>
        <w:rPr>
          <w:rFonts w:ascii="Arial" w:eastAsia="TimesNewRoman" w:hAnsi="Arial" w:cs="Arial"/>
          <w:sz w:val="20"/>
          <w:szCs w:val="20"/>
        </w:rPr>
        <w:t xml:space="preserve"> 100.000,00</w:t>
      </w:r>
      <w:r w:rsidRPr="009566D5">
        <w:rPr>
          <w:rFonts w:ascii="Arial" w:eastAsia="TimesNewRoman" w:hAnsi="Arial" w:cs="Arial"/>
          <w:sz w:val="20"/>
          <w:szCs w:val="20"/>
        </w:rPr>
        <w:t xml:space="preserve">  </w:t>
      </w:r>
    </w:p>
    <w:p w:rsidR="00461FD4" w:rsidRDefault="00461FD4" w:rsidP="00461FD4">
      <w:pPr>
        <w:pBdr>
          <w:bottom w:val="single" w:sz="12" w:space="1" w:color="auto"/>
        </w:pBdr>
        <w:autoSpaceDE w:val="0"/>
        <w:autoSpaceDN w:val="0"/>
        <w:adjustRightInd w:val="0"/>
        <w:rPr>
          <w:rFonts w:ascii="Arial" w:eastAsia="TimesNewRoman" w:hAnsi="Arial" w:cs="Arial"/>
          <w:sz w:val="20"/>
          <w:szCs w:val="20"/>
        </w:rPr>
      </w:pPr>
      <w:r>
        <w:rPr>
          <w:rFonts w:ascii="Arial" w:eastAsia="TimesNewRoman" w:hAnsi="Arial" w:cs="Arial"/>
          <w:sz w:val="20"/>
          <w:szCs w:val="20"/>
        </w:rPr>
        <w:t>Prihodi od nefinancijske imovine</w:t>
      </w:r>
      <w:r w:rsidRPr="009566D5">
        <w:rPr>
          <w:rFonts w:ascii="Arial" w:eastAsia="TimesNewRoman" w:hAnsi="Arial" w:cs="Arial"/>
          <w:sz w:val="20"/>
          <w:szCs w:val="20"/>
        </w:rPr>
        <w:t xml:space="preserve">                          </w:t>
      </w:r>
      <w:r>
        <w:rPr>
          <w:rFonts w:ascii="Arial" w:eastAsia="TimesNewRoman" w:hAnsi="Arial" w:cs="Arial"/>
          <w:sz w:val="20"/>
          <w:szCs w:val="20"/>
        </w:rPr>
        <w:t>595</w:t>
      </w:r>
      <w:r w:rsidRPr="009566D5">
        <w:rPr>
          <w:rFonts w:ascii="Arial" w:eastAsia="TimesNewRoman" w:hAnsi="Arial" w:cs="Arial"/>
          <w:sz w:val="20"/>
          <w:szCs w:val="20"/>
        </w:rPr>
        <w:t xml:space="preserve">.000,00                                      </w:t>
      </w:r>
      <w:r>
        <w:rPr>
          <w:rFonts w:ascii="Arial" w:eastAsia="TimesNewRoman" w:hAnsi="Arial" w:cs="Arial"/>
          <w:sz w:val="20"/>
          <w:szCs w:val="20"/>
        </w:rPr>
        <w:t>407.431,10</w:t>
      </w:r>
      <w:r w:rsidRPr="009566D5">
        <w:rPr>
          <w:rFonts w:ascii="Arial" w:eastAsia="TimesNewRoman" w:hAnsi="Arial" w:cs="Arial"/>
          <w:sz w:val="20"/>
          <w:szCs w:val="20"/>
        </w:rPr>
        <w:t xml:space="preserve"> </w:t>
      </w:r>
    </w:p>
    <w:p w:rsidR="00461FD4" w:rsidRPr="009566D5" w:rsidRDefault="00461FD4" w:rsidP="00461FD4">
      <w:pPr>
        <w:pBdr>
          <w:bottom w:val="single" w:sz="12" w:space="1" w:color="auto"/>
        </w:pBdr>
        <w:autoSpaceDE w:val="0"/>
        <w:autoSpaceDN w:val="0"/>
        <w:adjustRightInd w:val="0"/>
        <w:rPr>
          <w:rFonts w:ascii="Arial" w:eastAsia="TimesNewRoman" w:hAnsi="Arial" w:cs="Arial"/>
          <w:sz w:val="20"/>
          <w:szCs w:val="20"/>
        </w:rPr>
      </w:pPr>
      <w:r>
        <w:rPr>
          <w:rFonts w:ascii="Arial" w:eastAsia="TimesNewRoman" w:hAnsi="Arial" w:cs="Arial"/>
          <w:sz w:val="20"/>
          <w:szCs w:val="20"/>
        </w:rPr>
        <w:t>Prihodi od poreza</w:t>
      </w:r>
      <w:r>
        <w:rPr>
          <w:rFonts w:ascii="Arial" w:eastAsia="TimesNewRoman" w:hAnsi="Arial" w:cs="Arial"/>
          <w:sz w:val="20"/>
          <w:szCs w:val="20"/>
        </w:rPr>
        <w:tab/>
      </w:r>
      <w:r>
        <w:rPr>
          <w:rFonts w:ascii="Arial" w:eastAsia="TimesNewRoman" w:hAnsi="Arial" w:cs="Arial"/>
          <w:sz w:val="20"/>
          <w:szCs w:val="20"/>
        </w:rPr>
        <w:tab/>
      </w:r>
      <w:r>
        <w:rPr>
          <w:rFonts w:ascii="Arial" w:eastAsia="TimesNewRoman" w:hAnsi="Arial" w:cs="Arial"/>
          <w:sz w:val="20"/>
          <w:szCs w:val="20"/>
        </w:rPr>
        <w:tab/>
        <w:t xml:space="preserve">              407.500,00</w:t>
      </w:r>
      <w:r>
        <w:rPr>
          <w:rFonts w:ascii="Arial" w:eastAsia="TimesNewRoman" w:hAnsi="Arial" w:cs="Arial"/>
          <w:sz w:val="20"/>
          <w:szCs w:val="20"/>
        </w:rPr>
        <w:tab/>
      </w:r>
      <w:r>
        <w:rPr>
          <w:rFonts w:ascii="Arial" w:eastAsia="TimesNewRoman" w:hAnsi="Arial" w:cs="Arial"/>
          <w:sz w:val="20"/>
          <w:szCs w:val="20"/>
        </w:rPr>
        <w:tab/>
      </w:r>
      <w:r>
        <w:rPr>
          <w:rFonts w:ascii="Arial" w:eastAsia="TimesNewRoman" w:hAnsi="Arial" w:cs="Arial"/>
          <w:sz w:val="20"/>
          <w:szCs w:val="20"/>
        </w:rPr>
        <w:tab/>
        <w:t xml:space="preserve">      647.847,39</w:t>
      </w:r>
    </w:p>
    <w:p w:rsidR="00461FD4" w:rsidRPr="009566D5" w:rsidRDefault="00461FD4" w:rsidP="00461FD4">
      <w:pPr>
        <w:autoSpaceDE w:val="0"/>
        <w:autoSpaceDN w:val="0"/>
        <w:adjustRightInd w:val="0"/>
        <w:rPr>
          <w:rFonts w:ascii="Arial" w:eastAsia="TimesNewRoman" w:hAnsi="Arial" w:cs="Arial"/>
          <w:b/>
          <w:sz w:val="20"/>
          <w:szCs w:val="20"/>
        </w:rPr>
      </w:pPr>
      <w:r w:rsidRPr="009566D5">
        <w:rPr>
          <w:rFonts w:ascii="Arial" w:eastAsia="TimesNewRoman" w:hAnsi="Arial" w:cs="Arial"/>
          <w:b/>
          <w:sz w:val="20"/>
          <w:szCs w:val="20"/>
        </w:rPr>
        <w:t xml:space="preserve">UKUPNO                                                     </w:t>
      </w:r>
      <w:r>
        <w:rPr>
          <w:rFonts w:ascii="Arial" w:eastAsia="TimesNewRoman" w:hAnsi="Arial" w:cs="Arial"/>
          <w:b/>
          <w:sz w:val="20"/>
          <w:szCs w:val="20"/>
        </w:rPr>
        <w:t xml:space="preserve"> </w:t>
      </w:r>
      <w:r w:rsidRPr="009566D5">
        <w:rPr>
          <w:rFonts w:ascii="Arial" w:eastAsia="TimesNewRoman" w:hAnsi="Arial" w:cs="Arial"/>
          <w:b/>
          <w:sz w:val="20"/>
          <w:szCs w:val="20"/>
        </w:rPr>
        <w:t xml:space="preserve">     </w:t>
      </w:r>
      <w:r>
        <w:rPr>
          <w:rFonts w:ascii="Arial" w:eastAsia="TimesNewRoman" w:hAnsi="Arial" w:cs="Arial"/>
          <w:b/>
          <w:sz w:val="20"/>
          <w:szCs w:val="20"/>
        </w:rPr>
        <w:t>2</w:t>
      </w:r>
      <w:r w:rsidRPr="009566D5">
        <w:rPr>
          <w:rFonts w:ascii="Arial" w:eastAsia="TimesNewRoman" w:hAnsi="Arial" w:cs="Arial"/>
          <w:b/>
          <w:sz w:val="20"/>
          <w:szCs w:val="20"/>
        </w:rPr>
        <w:t>.</w:t>
      </w:r>
      <w:r>
        <w:rPr>
          <w:rFonts w:ascii="Arial" w:eastAsia="TimesNewRoman" w:hAnsi="Arial" w:cs="Arial"/>
          <w:b/>
          <w:sz w:val="20"/>
          <w:szCs w:val="20"/>
        </w:rPr>
        <w:t>434</w:t>
      </w:r>
      <w:r w:rsidRPr="009566D5">
        <w:rPr>
          <w:rFonts w:ascii="Arial" w:eastAsia="TimesNewRoman" w:hAnsi="Arial" w:cs="Arial"/>
          <w:b/>
          <w:sz w:val="20"/>
          <w:szCs w:val="20"/>
        </w:rPr>
        <w:t>.</w:t>
      </w:r>
      <w:r>
        <w:rPr>
          <w:rFonts w:ascii="Arial" w:eastAsia="TimesNewRoman" w:hAnsi="Arial" w:cs="Arial"/>
          <w:b/>
          <w:sz w:val="20"/>
          <w:szCs w:val="20"/>
        </w:rPr>
        <w:t>5</w:t>
      </w:r>
      <w:r w:rsidRPr="009566D5">
        <w:rPr>
          <w:rFonts w:ascii="Arial" w:eastAsia="TimesNewRoman" w:hAnsi="Arial" w:cs="Arial"/>
          <w:b/>
          <w:sz w:val="20"/>
          <w:szCs w:val="20"/>
        </w:rPr>
        <w:t>00,00</w:t>
      </w:r>
      <w:r w:rsidRPr="009566D5">
        <w:rPr>
          <w:rFonts w:ascii="Arial" w:eastAsia="TimesNewRoman" w:hAnsi="Arial" w:cs="Arial"/>
          <w:b/>
          <w:sz w:val="20"/>
          <w:szCs w:val="20"/>
        </w:rPr>
        <w:tab/>
      </w:r>
      <w:r w:rsidRPr="009566D5">
        <w:rPr>
          <w:rFonts w:ascii="Arial" w:eastAsia="TimesNewRoman" w:hAnsi="Arial" w:cs="Arial"/>
          <w:b/>
          <w:sz w:val="20"/>
          <w:szCs w:val="20"/>
        </w:rPr>
        <w:tab/>
      </w:r>
      <w:r>
        <w:rPr>
          <w:rFonts w:ascii="Arial" w:eastAsia="TimesNewRoman" w:hAnsi="Arial" w:cs="Arial"/>
          <w:b/>
          <w:sz w:val="20"/>
          <w:szCs w:val="20"/>
        </w:rPr>
        <w:t xml:space="preserve">         </w:t>
      </w:r>
      <w:r w:rsidRPr="009566D5">
        <w:rPr>
          <w:rFonts w:ascii="Arial" w:eastAsia="TimesNewRoman" w:hAnsi="Arial" w:cs="Arial"/>
          <w:b/>
          <w:sz w:val="20"/>
          <w:szCs w:val="20"/>
        </w:rPr>
        <w:t xml:space="preserve">       </w:t>
      </w:r>
      <w:r>
        <w:rPr>
          <w:rFonts w:ascii="Arial" w:eastAsia="TimesNewRoman" w:hAnsi="Arial" w:cs="Arial"/>
          <w:b/>
          <w:sz w:val="20"/>
          <w:szCs w:val="20"/>
        </w:rPr>
        <w:t>2.399.292,50</w:t>
      </w:r>
      <w:r w:rsidRPr="009566D5">
        <w:rPr>
          <w:rFonts w:ascii="Arial" w:eastAsia="TimesNewRoman" w:hAnsi="Arial" w:cs="Arial"/>
          <w:b/>
          <w:sz w:val="20"/>
          <w:szCs w:val="20"/>
        </w:rPr>
        <w:tab/>
        <w:t xml:space="preserve">                            </w:t>
      </w:r>
      <w:r w:rsidRPr="009566D5">
        <w:rPr>
          <w:rFonts w:ascii="Arial" w:eastAsia="TimesNewRoman" w:hAnsi="Arial" w:cs="Arial"/>
          <w:b/>
          <w:sz w:val="20"/>
          <w:szCs w:val="20"/>
        </w:rPr>
        <w:tab/>
      </w:r>
      <w:r w:rsidRPr="009566D5">
        <w:rPr>
          <w:rFonts w:ascii="Arial" w:eastAsia="TimesNewRoman" w:hAnsi="Arial" w:cs="Arial"/>
          <w:b/>
          <w:sz w:val="20"/>
          <w:szCs w:val="20"/>
        </w:rPr>
        <w:tab/>
      </w:r>
      <w:r w:rsidRPr="009566D5">
        <w:rPr>
          <w:rFonts w:ascii="Arial" w:eastAsia="TimesNewRoman" w:hAnsi="Arial" w:cs="Arial"/>
          <w:b/>
          <w:sz w:val="20"/>
          <w:szCs w:val="20"/>
        </w:rPr>
        <w:tab/>
      </w:r>
      <w:r w:rsidRPr="009566D5">
        <w:rPr>
          <w:rFonts w:ascii="Arial" w:eastAsia="TimesNewRoman" w:hAnsi="Arial" w:cs="Arial"/>
          <w:b/>
          <w:sz w:val="20"/>
          <w:szCs w:val="20"/>
        </w:rPr>
        <w:tab/>
      </w:r>
      <w:r w:rsidRPr="009566D5">
        <w:rPr>
          <w:rFonts w:ascii="Arial" w:eastAsia="TimesNewRoman" w:hAnsi="Arial" w:cs="Arial"/>
          <w:b/>
          <w:sz w:val="20"/>
          <w:szCs w:val="20"/>
        </w:rPr>
        <w:tab/>
        <w:t xml:space="preserve">                                   </w:t>
      </w:r>
      <w:r w:rsidRPr="009566D5">
        <w:rPr>
          <w:rFonts w:ascii="Arial" w:eastAsia="TimesNewRoman" w:hAnsi="Arial" w:cs="Arial"/>
          <w:b/>
          <w:sz w:val="20"/>
          <w:szCs w:val="20"/>
        </w:rPr>
        <w:tab/>
      </w:r>
      <w:r w:rsidRPr="009566D5">
        <w:rPr>
          <w:rFonts w:ascii="Arial" w:eastAsia="TimesNewRoman" w:hAnsi="Arial" w:cs="Arial"/>
          <w:b/>
          <w:sz w:val="20"/>
          <w:szCs w:val="20"/>
        </w:rPr>
        <w:tab/>
        <w:t xml:space="preserve">         </w:t>
      </w:r>
    </w:p>
    <w:p w:rsidR="00461FD4" w:rsidRPr="009566D5" w:rsidRDefault="00461FD4" w:rsidP="00461FD4">
      <w:pPr>
        <w:autoSpaceDE w:val="0"/>
        <w:autoSpaceDN w:val="0"/>
        <w:adjustRightInd w:val="0"/>
        <w:rPr>
          <w:rFonts w:ascii="Arial" w:eastAsia="TimesNewRoman" w:hAnsi="Arial" w:cs="Arial"/>
          <w:b/>
          <w:sz w:val="20"/>
          <w:szCs w:val="20"/>
        </w:rPr>
      </w:pPr>
    </w:p>
    <w:p w:rsidR="00461FD4" w:rsidRPr="009566D5" w:rsidRDefault="00461FD4" w:rsidP="00461FD4">
      <w:pPr>
        <w:autoSpaceDE w:val="0"/>
        <w:autoSpaceDN w:val="0"/>
        <w:adjustRightInd w:val="0"/>
        <w:jc w:val="center"/>
        <w:rPr>
          <w:rFonts w:ascii="Arial" w:eastAsia="TimesNewRoman" w:hAnsi="Arial" w:cs="Arial"/>
          <w:sz w:val="20"/>
          <w:szCs w:val="20"/>
        </w:rPr>
      </w:pPr>
      <w:r w:rsidRPr="009566D5">
        <w:rPr>
          <w:rFonts w:ascii="Arial" w:eastAsia="TimesNewRoman" w:hAnsi="Arial" w:cs="Arial"/>
          <w:sz w:val="20"/>
          <w:szCs w:val="20"/>
        </w:rPr>
        <w:t>Članak 3.</w:t>
      </w: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ind w:firstLine="708"/>
        <w:rPr>
          <w:rFonts w:ascii="Arial" w:eastAsia="TimesNewRoman" w:hAnsi="Arial" w:cs="Arial"/>
          <w:sz w:val="20"/>
          <w:szCs w:val="20"/>
        </w:rPr>
      </w:pPr>
      <w:r w:rsidRPr="009566D5">
        <w:rPr>
          <w:rFonts w:ascii="Arial" w:eastAsia="TimesNewRoman" w:hAnsi="Arial" w:cs="Arial"/>
          <w:sz w:val="20"/>
          <w:szCs w:val="20"/>
        </w:rPr>
        <w:t>Sredstva namijenjena za održavanje komunalne infrastrukture iz prethodnog članka ostvarena su  realizacijom Proračuna Općine Gračac kako slijedi:</w:t>
      </w:r>
    </w:p>
    <w:p w:rsidR="00461FD4" w:rsidRPr="009566D5" w:rsidRDefault="00461FD4" w:rsidP="00461FD4">
      <w:pPr>
        <w:autoSpaceDE w:val="0"/>
        <w:autoSpaceDN w:val="0"/>
        <w:adjustRightInd w:val="0"/>
        <w:ind w:firstLine="708"/>
        <w:rPr>
          <w:rFonts w:ascii="Arial" w:eastAsia="TimesNewRoman" w:hAnsi="Arial" w:cs="Arial"/>
          <w:sz w:val="20"/>
          <w:szCs w:val="20"/>
        </w:rPr>
      </w:pPr>
    </w:p>
    <w:p w:rsidR="00461FD4" w:rsidRPr="009566D5" w:rsidRDefault="00461FD4" w:rsidP="00461FD4">
      <w:pPr>
        <w:autoSpaceDE w:val="0"/>
        <w:autoSpaceDN w:val="0"/>
        <w:adjustRightInd w:val="0"/>
        <w:rPr>
          <w:rFonts w:ascii="Arial" w:eastAsia="TimesNewRoman" w:hAnsi="Arial" w:cs="Arial"/>
          <w:b/>
          <w:sz w:val="20"/>
          <w:szCs w:val="20"/>
          <w:u w:val="single"/>
        </w:rPr>
      </w:pPr>
      <w:r w:rsidRPr="009566D5">
        <w:rPr>
          <w:rFonts w:ascii="Arial" w:eastAsia="TimesNewRoman" w:hAnsi="Arial" w:cs="Arial"/>
          <w:sz w:val="20"/>
          <w:szCs w:val="20"/>
        </w:rPr>
        <w:tab/>
      </w:r>
      <w:r w:rsidRPr="009566D5">
        <w:rPr>
          <w:rFonts w:ascii="Arial" w:eastAsia="TimesNewRoman" w:hAnsi="Arial" w:cs="Arial"/>
          <w:sz w:val="20"/>
          <w:szCs w:val="20"/>
        </w:rPr>
        <w:tab/>
      </w:r>
      <w:r w:rsidRPr="009566D5">
        <w:rPr>
          <w:rFonts w:ascii="Arial" w:eastAsia="TimesNewRoman" w:hAnsi="Arial" w:cs="Arial"/>
          <w:sz w:val="20"/>
          <w:szCs w:val="20"/>
        </w:rPr>
        <w:tab/>
      </w:r>
      <w:r w:rsidRPr="009566D5">
        <w:rPr>
          <w:rFonts w:ascii="Arial" w:eastAsia="TimesNewRoman" w:hAnsi="Arial" w:cs="Arial"/>
          <w:sz w:val="20"/>
          <w:szCs w:val="20"/>
        </w:rPr>
        <w:tab/>
      </w:r>
      <w:r w:rsidRPr="009566D5">
        <w:rPr>
          <w:rFonts w:ascii="Arial" w:eastAsia="TimesNewRoman" w:hAnsi="Arial" w:cs="Arial"/>
          <w:sz w:val="20"/>
          <w:szCs w:val="20"/>
        </w:rPr>
        <w:tab/>
      </w:r>
      <w:r w:rsidRPr="009566D5">
        <w:rPr>
          <w:rFonts w:ascii="Arial" w:eastAsia="TimesNewRoman" w:hAnsi="Arial" w:cs="Arial"/>
          <w:sz w:val="20"/>
          <w:szCs w:val="20"/>
        </w:rPr>
        <w:tab/>
        <w:t xml:space="preserve">        </w:t>
      </w:r>
      <w:r w:rsidRPr="009566D5">
        <w:rPr>
          <w:rFonts w:ascii="Arial" w:eastAsia="TimesNewRoman" w:hAnsi="Arial" w:cs="Arial"/>
          <w:b/>
          <w:sz w:val="20"/>
          <w:szCs w:val="20"/>
          <w:u w:val="single"/>
        </w:rPr>
        <w:t>PLANIRANO                           OSTVARENO</w:t>
      </w:r>
    </w:p>
    <w:p w:rsidR="00461FD4" w:rsidRPr="009566D5" w:rsidRDefault="00461FD4" w:rsidP="00461FD4">
      <w:pPr>
        <w:numPr>
          <w:ilvl w:val="0"/>
          <w:numId w:val="17"/>
        </w:numPr>
        <w:autoSpaceDE w:val="0"/>
        <w:autoSpaceDN w:val="0"/>
        <w:adjustRightInd w:val="0"/>
        <w:rPr>
          <w:rFonts w:ascii="Arial" w:eastAsia="TimesNewRoman" w:hAnsi="Arial" w:cs="Arial"/>
          <w:b/>
          <w:sz w:val="20"/>
          <w:szCs w:val="20"/>
          <w:u w:val="single"/>
        </w:rPr>
      </w:pPr>
      <w:r w:rsidRPr="009566D5">
        <w:rPr>
          <w:rFonts w:ascii="Arial" w:eastAsia="TimesNewRoman" w:hAnsi="Arial" w:cs="Arial"/>
          <w:b/>
          <w:sz w:val="20"/>
          <w:szCs w:val="20"/>
          <w:u w:val="single"/>
        </w:rPr>
        <w:t>ODVODNJA ATMOSFERSKIH VODA</w:t>
      </w:r>
    </w:p>
    <w:p w:rsidR="00461FD4" w:rsidRPr="009566D5" w:rsidRDefault="00461FD4" w:rsidP="00461FD4">
      <w:pPr>
        <w:autoSpaceDE w:val="0"/>
        <w:autoSpaceDN w:val="0"/>
        <w:adjustRightInd w:val="0"/>
        <w:rPr>
          <w:rFonts w:ascii="Arial" w:eastAsia="TimesNewRoman" w:hAnsi="Arial" w:cs="Arial"/>
          <w:b/>
          <w:sz w:val="20"/>
          <w:szCs w:val="20"/>
        </w:rPr>
      </w:pPr>
    </w:p>
    <w:p w:rsidR="00461FD4" w:rsidRPr="009566D5" w:rsidRDefault="00461FD4" w:rsidP="00461FD4">
      <w:pPr>
        <w:autoSpaceDE w:val="0"/>
        <w:autoSpaceDN w:val="0"/>
        <w:adjustRightInd w:val="0"/>
        <w:rPr>
          <w:rFonts w:ascii="Arial" w:eastAsia="TimesNewRoman" w:hAnsi="Arial" w:cs="Arial"/>
          <w:sz w:val="20"/>
          <w:szCs w:val="20"/>
        </w:rPr>
      </w:pPr>
      <w:r>
        <w:rPr>
          <w:rFonts w:ascii="Arial" w:eastAsia="TimesNewRoman" w:hAnsi="Arial" w:cs="Arial"/>
          <w:sz w:val="20"/>
          <w:szCs w:val="20"/>
        </w:rPr>
        <w:t>A k t i v n o s t i</w:t>
      </w:r>
      <w:r w:rsidRPr="009566D5">
        <w:rPr>
          <w:rFonts w:ascii="Arial" w:eastAsia="TimesNewRoman" w:hAnsi="Arial" w:cs="Arial"/>
          <w:sz w:val="20"/>
          <w:szCs w:val="20"/>
        </w:rPr>
        <w:tab/>
      </w:r>
      <w:r w:rsidRPr="009566D5">
        <w:rPr>
          <w:rFonts w:ascii="Arial" w:eastAsia="TimesNewRoman" w:hAnsi="Arial" w:cs="Arial"/>
          <w:sz w:val="20"/>
          <w:szCs w:val="20"/>
        </w:rPr>
        <w:tab/>
      </w:r>
      <w:r w:rsidRPr="009566D5">
        <w:rPr>
          <w:rFonts w:ascii="Arial" w:eastAsia="TimesNewRoman" w:hAnsi="Arial" w:cs="Arial"/>
          <w:sz w:val="20"/>
          <w:szCs w:val="20"/>
        </w:rPr>
        <w:tab/>
      </w:r>
      <w:r w:rsidRPr="009566D5">
        <w:rPr>
          <w:rFonts w:ascii="Arial" w:eastAsia="TimesNewRoman" w:hAnsi="Arial" w:cs="Arial"/>
          <w:sz w:val="20"/>
          <w:szCs w:val="20"/>
        </w:rPr>
        <w:tab/>
      </w:r>
      <w:r w:rsidRPr="009566D5">
        <w:rPr>
          <w:rFonts w:ascii="Arial" w:eastAsia="TimesNewRoman" w:hAnsi="Arial" w:cs="Arial"/>
          <w:sz w:val="20"/>
          <w:szCs w:val="20"/>
        </w:rPr>
        <w:tab/>
      </w:r>
    </w:p>
    <w:p w:rsidR="00461FD4" w:rsidRPr="009566D5" w:rsidRDefault="00461FD4" w:rsidP="00461FD4">
      <w:pPr>
        <w:autoSpaceDE w:val="0"/>
        <w:autoSpaceDN w:val="0"/>
        <w:adjustRightInd w:val="0"/>
        <w:rPr>
          <w:rFonts w:ascii="Arial" w:eastAsia="TimesNewRoman" w:hAnsi="Arial" w:cs="Arial"/>
          <w:sz w:val="20"/>
          <w:szCs w:val="20"/>
        </w:rPr>
      </w:pPr>
      <w:r w:rsidRPr="009566D5">
        <w:rPr>
          <w:rFonts w:ascii="Arial" w:eastAsia="TimesNewRoman" w:hAnsi="Arial" w:cs="Arial"/>
          <w:sz w:val="20"/>
          <w:szCs w:val="20"/>
        </w:rPr>
        <w:t xml:space="preserve">Održavanje sustava odvodnje atmosferskih voda i održavanje </w:t>
      </w:r>
      <w:proofErr w:type="spellStart"/>
      <w:r w:rsidRPr="009566D5">
        <w:rPr>
          <w:rFonts w:ascii="Arial" w:eastAsia="TimesNewRoman" w:hAnsi="Arial" w:cs="Arial"/>
          <w:sz w:val="20"/>
          <w:szCs w:val="20"/>
        </w:rPr>
        <w:t>oborinskih</w:t>
      </w:r>
      <w:proofErr w:type="spellEnd"/>
      <w:r w:rsidRPr="009566D5">
        <w:rPr>
          <w:rFonts w:ascii="Arial" w:eastAsia="TimesNewRoman" w:hAnsi="Arial" w:cs="Arial"/>
          <w:sz w:val="20"/>
          <w:szCs w:val="20"/>
        </w:rPr>
        <w:t xml:space="preserve"> kanala - čišćenje postojećih slivnika</w:t>
      </w:r>
      <w:r>
        <w:rPr>
          <w:rFonts w:ascii="Arial" w:eastAsia="TimesNewRoman" w:hAnsi="Arial" w:cs="Arial"/>
          <w:sz w:val="20"/>
          <w:szCs w:val="20"/>
        </w:rPr>
        <w:t xml:space="preserve">, </w:t>
      </w:r>
      <w:proofErr w:type="spellStart"/>
      <w:r>
        <w:rPr>
          <w:rFonts w:ascii="Arial" w:eastAsia="TimesNewRoman" w:hAnsi="Arial" w:cs="Arial"/>
          <w:sz w:val="20"/>
          <w:szCs w:val="20"/>
        </w:rPr>
        <w:t>taložnika</w:t>
      </w:r>
      <w:proofErr w:type="spellEnd"/>
      <w:r>
        <w:rPr>
          <w:rFonts w:ascii="Arial" w:eastAsia="TimesNewRoman" w:hAnsi="Arial" w:cs="Arial"/>
          <w:sz w:val="20"/>
          <w:szCs w:val="20"/>
        </w:rPr>
        <w:t xml:space="preserve"> i sl. građevina</w:t>
      </w:r>
      <w:r w:rsidRPr="009566D5">
        <w:rPr>
          <w:rFonts w:ascii="Arial" w:eastAsia="TimesNewRoman" w:hAnsi="Arial" w:cs="Arial"/>
          <w:sz w:val="20"/>
          <w:szCs w:val="20"/>
        </w:rPr>
        <w:t xml:space="preserve"> na javnim površinama i javnim nerazvrstanim cestama od mulja i otpada</w:t>
      </w:r>
      <w:r>
        <w:rPr>
          <w:rFonts w:ascii="Arial" w:eastAsia="TimesNewRoman" w:hAnsi="Arial" w:cs="Arial"/>
          <w:sz w:val="20"/>
          <w:szCs w:val="20"/>
        </w:rPr>
        <w:t>, zamjena oštećenih slivnih rešetki, nabava i postavljanje novih okvira</w:t>
      </w:r>
      <w:r w:rsidRPr="009566D5">
        <w:rPr>
          <w:rFonts w:ascii="Arial" w:eastAsia="TimesNewRoman" w:hAnsi="Arial" w:cs="Arial"/>
          <w:sz w:val="20"/>
          <w:szCs w:val="20"/>
        </w:rPr>
        <w:t xml:space="preserve"> putem komunalne tvrtke Gračac Čistoća d.o.o. i građevinski radovi iskopavanja nanesenog </w:t>
      </w:r>
      <w:r>
        <w:rPr>
          <w:rFonts w:ascii="Arial" w:eastAsia="TimesNewRoman" w:hAnsi="Arial" w:cs="Arial"/>
          <w:sz w:val="20"/>
          <w:szCs w:val="20"/>
        </w:rPr>
        <w:t xml:space="preserve">materijala iz </w:t>
      </w:r>
      <w:proofErr w:type="spellStart"/>
      <w:r>
        <w:rPr>
          <w:rFonts w:ascii="Arial" w:eastAsia="TimesNewRoman" w:hAnsi="Arial" w:cs="Arial"/>
          <w:sz w:val="20"/>
          <w:szCs w:val="20"/>
        </w:rPr>
        <w:t>oborinskih</w:t>
      </w:r>
      <w:proofErr w:type="spellEnd"/>
      <w:r>
        <w:rPr>
          <w:rFonts w:ascii="Arial" w:eastAsia="TimesNewRoman" w:hAnsi="Arial" w:cs="Arial"/>
          <w:sz w:val="20"/>
          <w:szCs w:val="20"/>
        </w:rPr>
        <w:t xml:space="preserve"> kanala.</w:t>
      </w: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pBdr>
          <w:bottom w:val="single" w:sz="12" w:space="1" w:color="auto"/>
        </w:pBdr>
        <w:autoSpaceDE w:val="0"/>
        <w:autoSpaceDN w:val="0"/>
        <w:adjustRightInd w:val="0"/>
        <w:rPr>
          <w:rFonts w:ascii="Arial" w:eastAsia="TimesNewRoman" w:hAnsi="Arial" w:cs="Arial"/>
          <w:b/>
          <w:sz w:val="20"/>
          <w:szCs w:val="20"/>
        </w:rPr>
      </w:pPr>
      <w:r w:rsidRPr="009566D5">
        <w:rPr>
          <w:rFonts w:ascii="Arial" w:eastAsia="TimesNewRoman" w:hAnsi="Arial" w:cs="Arial"/>
          <w:b/>
          <w:sz w:val="20"/>
          <w:szCs w:val="20"/>
        </w:rPr>
        <w:lastRenderedPageBreak/>
        <w:t xml:space="preserve"> U K U P N O                                                                 </w:t>
      </w:r>
      <w:r>
        <w:rPr>
          <w:rFonts w:ascii="Arial" w:eastAsia="TimesNewRoman" w:hAnsi="Arial" w:cs="Arial"/>
          <w:b/>
          <w:sz w:val="20"/>
          <w:szCs w:val="20"/>
        </w:rPr>
        <w:t>125.</w:t>
      </w:r>
      <w:r w:rsidRPr="009566D5">
        <w:rPr>
          <w:rFonts w:ascii="Arial" w:eastAsia="TimesNewRoman" w:hAnsi="Arial" w:cs="Arial"/>
          <w:b/>
          <w:sz w:val="20"/>
          <w:szCs w:val="20"/>
        </w:rPr>
        <w:t xml:space="preserve">000,00                                </w:t>
      </w:r>
      <w:r>
        <w:rPr>
          <w:rFonts w:ascii="Arial" w:eastAsia="TimesNewRoman" w:hAnsi="Arial" w:cs="Arial"/>
          <w:b/>
          <w:sz w:val="20"/>
          <w:szCs w:val="20"/>
        </w:rPr>
        <w:t>124</w:t>
      </w:r>
      <w:r w:rsidRPr="009566D5">
        <w:rPr>
          <w:rFonts w:ascii="Arial" w:eastAsia="TimesNewRoman" w:hAnsi="Arial" w:cs="Arial"/>
          <w:b/>
          <w:sz w:val="20"/>
          <w:szCs w:val="20"/>
        </w:rPr>
        <w:t>.</w:t>
      </w:r>
      <w:r>
        <w:rPr>
          <w:rFonts w:ascii="Arial" w:eastAsia="TimesNewRoman" w:hAnsi="Arial" w:cs="Arial"/>
          <w:b/>
          <w:sz w:val="20"/>
          <w:szCs w:val="20"/>
        </w:rPr>
        <w:t>007</w:t>
      </w:r>
      <w:r w:rsidRPr="009566D5">
        <w:rPr>
          <w:rFonts w:ascii="Arial" w:eastAsia="TimesNewRoman" w:hAnsi="Arial" w:cs="Arial"/>
          <w:b/>
          <w:sz w:val="20"/>
          <w:szCs w:val="20"/>
        </w:rPr>
        <w:t>,</w:t>
      </w:r>
      <w:r>
        <w:rPr>
          <w:rFonts w:ascii="Arial" w:eastAsia="TimesNewRoman" w:hAnsi="Arial" w:cs="Arial"/>
          <w:b/>
          <w:sz w:val="20"/>
          <w:szCs w:val="20"/>
        </w:rPr>
        <w:t>25</w:t>
      </w:r>
    </w:p>
    <w:p w:rsidR="00461FD4" w:rsidRPr="009566D5" w:rsidRDefault="00461FD4" w:rsidP="00461FD4">
      <w:pPr>
        <w:autoSpaceDE w:val="0"/>
        <w:autoSpaceDN w:val="0"/>
        <w:adjustRightInd w:val="0"/>
        <w:rPr>
          <w:rFonts w:ascii="Arial" w:eastAsia="TimesNewRoman" w:hAnsi="Arial" w:cs="Arial"/>
          <w:b/>
          <w:sz w:val="20"/>
          <w:szCs w:val="20"/>
        </w:rPr>
      </w:pPr>
      <w:r w:rsidRPr="009566D5">
        <w:rPr>
          <w:rFonts w:ascii="Arial" w:eastAsia="TimesNewRoman" w:hAnsi="Arial" w:cs="Arial"/>
          <w:b/>
          <w:sz w:val="20"/>
          <w:szCs w:val="20"/>
        </w:rPr>
        <w:tab/>
      </w:r>
    </w:p>
    <w:p w:rsidR="00461FD4" w:rsidRPr="009566D5" w:rsidRDefault="00461FD4" w:rsidP="00461FD4">
      <w:pPr>
        <w:autoSpaceDE w:val="0"/>
        <w:autoSpaceDN w:val="0"/>
        <w:adjustRightInd w:val="0"/>
        <w:rPr>
          <w:rFonts w:ascii="Arial" w:eastAsia="TimesNewRoman" w:hAnsi="Arial" w:cs="Arial"/>
          <w:b/>
          <w:sz w:val="20"/>
          <w:szCs w:val="20"/>
        </w:rPr>
      </w:pPr>
      <w:r w:rsidRPr="009566D5">
        <w:rPr>
          <w:rFonts w:ascii="Arial" w:eastAsia="TimesNewRoman" w:hAnsi="Arial" w:cs="Arial"/>
          <w:b/>
          <w:sz w:val="20"/>
          <w:szCs w:val="20"/>
        </w:rPr>
        <w:tab/>
        <w:t xml:space="preserve">                                              </w:t>
      </w:r>
      <w:r w:rsidRPr="009566D5">
        <w:rPr>
          <w:rFonts w:ascii="Arial" w:hAnsi="Arial" w:cs="Arial"/>
          <w:b/>
          <w:sz w:val="20"/>
          <w:szCs w:val="20"/>
        </w:rPr>
        <w:t xml:space="preserve">  </w:t>
      </w:r>
    </w:p>
    <w:p w:rsidR="00461FD4" w:rsidRPr="001317BA" w:rsidRDefault="00461FD4" w:rsidP="00461FD4">
      <w:pPr>
        <w:numPr>
          <w:ilvl w:val="0"/>
          <w:numId w:val="17"/>
        </w:numPr>
        <w:autoSpaceDE w:val="0"/>
        <w:autoSpaceDN w:val="0"/>
        <w:adjustRightInd w:val="0"/>
        <w:rPr>
          <w:rFonts w:ascii="Arial" w:eastAsia="TimesNewRoman" w:hAnsi="Arial" w:cs="Arial"/>
          <w:b/>
          <w:sz w:val="20"/>
          <w:szCs w:val="20"/>
          <w:u w:val="single"/>
        </w:rPr>
      </w:pPr>
      <w:r w:rsidRPr="009566D5">
        <w:rPr>
          <w:rFonts w:ascii="Arial" w:eastAsia="TimesNewRoman" w:hAnsi="Arial" w:cs="Arial"/>
          <w:sz w:val="20"/>
          <w:szCs w:val="20"/>
        </w:rPr>
        <w:t xml:space="preserve"> </w:t>
      </w:r>
      <w:r w:rsidRPr="001317BA">
        <w:rPr>
          <w:rFonts w:ascii="Arial" w:eastAsia="TimesNewRoman" w:hAnsi="Arial" w:cs="Arial"/>
          <w:b/>
          <w:sz w:val="20"/>
          <w:szCs w:val="20"/>
          <w:u w:val="single"/>
        </w:rPr>
        <w:t>ODRŽAVANJE ČISTOĆE JAVNIH POVRŠINA</w:t>
      </w:r>
      <w:r>
        <w:rPr>
          <w:rFonts w:ascii="Arial" w:eastAsia="TimesNewRoman" w:hAnsi="Arial" w:cs="Arial"/>
          <w:b/>
          <w:sz w:val="20"/>
          <w:szCs w:val="20"/>
          <w:u w:val="single"/>
        </w:rPr>
        <w:t>, JAVNIH IGRALIŠTA, JAVNIH PARKIRALIŠTA, AUTOBUSNIH STAJALIŠTA, ČEKAONICA, SPOMEN OBILJEŽJA, TRŽNICE NA MALO, URBANE OPREME I GALANTERIJE</w:t>
      </w: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rPr>
          <w:rFonts w:ascii="Arial" w:eastAsia="TimesNewRoman" w:hAnsi="Arial" w:cs="Arial"/>
          <w:sz w:val="20"/>
          <w:szCs w:val="20"/>
        </w:rPr>
      </w:pPr>
      <w:r>
        <w:rPr>
          <w:rFonts w:ascii="Arial" w:eastAsia="TimesNewRoman" w:hAnsi="Arial" w:cs="Arial"/>
          <w:sz w:val="20"/>
          <w:szCs w:val="20"/>
        </w:rPr>
        <w:t>A k t i v n o s t i</w:t>
      </w:r>
    </w:p>
    <w:p w:rsidR="00461FD4" w:rsidRPr="009566D5" w:rsidRDefault="00461FD4" w:rsidP="00461FD4">
      <w:pPr>
        <w:autoSpaceDE w:val="0"/>
        <w:autoSpaceDN w:val="0"/>
        <w:adjustRightInd w:val="0"/>
        <w:rPr>
          <w:rFonts w:ascii="Arial" w:eastAsia="TimesNewRoman" w:hAnsi="Arial" w:cs="Arial"/>
          <w:sz w:val="20"/>
          <w:szCs w:val="20"/>
        </w:rPr>
      </w:pPr>
      <w:r w:rsidRPr="009566D5">
        <w:rPr>
          <w:rFonts w:ascii="Arial" w:eastAsia="TimesNewRoman" w:hAnsi="Arial" w:cs="Arial"/>
          <w:sz w:val="20"/>
          <w:szCs w:val="20"/>
        </w:rPr>
        <w:t>Čišćenje i održavanje javnih zelenih površina,</w:t>
      </w:r>
      <w:r>
        <w:rPr>
          <w:rFonts w:ascii="Arial" w:eastAsia="TimesNewRoman" w:hAnsi="Arial" w:cs="Arial"/>
          <w:sz w:val="20"/>
          <w:szCs w:val="20"/>
        </w:rPr>
        <w:t xml:space="preserve"> javnih igrališta, pješačkih staza, autobusnih stajališta, čekaonica, spomen obilježja, tržnice na malo, urbane opreme i galanterije s odvozom sakupljenog otpada na deponij, košnja uređenih i neuređenih zelenih površina evidentiranih u registru nekretnina Općine Gračac, osnivanje i uređenje novih i obnova postojećih zelenih površina</w:t>
      </w:r>
      <w:r w:rsidRPr="009566D5">
        <w:rPr>
          <w:rFonts w:ascii="Arial" w:eastAsia="TimesNewRoman" w:hAnsi="Arial" w:cs="Arial"/>
          <w:sz w:val="20"/>
          <w:szCs w:val="20"/>
        </w:rPr>
        <w:t xml:space="preserve"> na području Općine Gračac putem komunalne tvrtke Gračac Čistoća d.o.o., Park sv. </w:t>
      </w:r>
      <w:proofErr w:type="spellStart"/>
      <w:r w:rsidRPr="009566D5">
        <w:rPr>
          <w:rFonts w:ascii="Arial" w:eastAsia="TimesNewRoman" w:hAnsi="Arial" w:cs="Arial"/>
          <w:sz w:val="20"/>
          <w:szCs w:val="20"/>
        </w:rPr>
        <w:t>Jurja</w:t>
      </w:r>
      <w:proofErr w:type="spellEnd"/>
      <w:r w:rsidRPr="009566D5">
        <w:rPr>
          <w:rFonts w:ascii="Arial" w:eastAsia="TimesNewRoman" w:hAnsi="Arial" w:cs="Arial"/>
          <w:sz w:val="20"/>
          <w:szCs w:val="20"/>
        </w:rPr>
        <w:t xml:space="preserve"> 1, 23 440 Gračac.</w:t>
      </w:r>
    </w:p>
    <w:p w:rsidR="00461FD4" w:rsidRPr="009566D5" w:rsidRDefault="00461FD4" w:rsidP="00461FD4">
      <w:pPr>
        <w:autoSpaceDE w:val="0"/>
        <w:autoSpaceDN w:val="0"/>
        <w:adjustRightInd w:val="0"/>
        <w:rPr>
          <w:rFonts w:ascii="Arial" w:eastAsia="TimesNewRoman" w:hAnsi="Arial" w:cs="Arial"/>
          <w:b/>
          <w:sz w:val="20"/>
          <w:szCs w:val="20"/>
        </w:rPr>
      </w:pPr>
    </w:p>
    <w:p w:rsidR="00461FD4" w:rsidRPr="009566D5" w:rsidRDefault="00461FD4" w:rsidP="00461FD4">
      <w:pPr>
        <w:pBdr>
          <w:bottom w:val="single" w:sz="12" w:space="1" w:color="auto"/>
        </w:pBdr>
        <w:autoSpaceDE w:val="0"/>
        <w:autoSpaceDN w:val="0"/>
        <w:adjustRightInd w:val="0"/>
        <w:rPr>
          <w:rFonts w:ascii="Arial" w:eastAsia="TimesNewRoman" w:hAnsi="Arial" w:cs="Arial"/>
          <w:b/>
          <w:sz w:val="20"/>
          <w:szCs w:val="20"/>
        </w:rPr>
      </w:pPr>
      <w:r w:rsidRPr="009566D5">
        <w:rPr>
          <w:rFonts w:ascii="Arial" w:eastAsia="TimesNewRoman" w:hAnsi="Arial" w:cs="Arial"/>
          <w:b/>
          <w:sz w:val="20"/>
          <w:szCs w:val="20"/>
        </w:rPr>
        <w:t xml:space="preserve">U K U P N O                                                               </w:t>
      </w:r>
      <w:r>
        <w:rPr>
          <w:rFonts w:ascii="Arial" w:eastAsia="TimesNewRoman" w:hAnsi="Arial" w:cs="Arial"/>
          <w:b/>
          <w:sz w:val="20"/>
          <w:szCs w:val="20"/>
        </w:rPr>
        <w:t>372</w:t>
      </w:r>
      <w:r w:rsidRPr="009566D5">
        <w:rPr>
          <w:rFonts w:ascii="Arial" w:eastAsia="TimesNewRoman" w:hAnsi="Arial" w:cs="Arial"/>
          <w:b/>
          <w:sz w:val="20"/>
          <w:szCs w:val="20"/>
        </w:rPr>
        <w:t>.</w:t>
      </w:r>
      <w:r>
        <w:rPr>
          <w:rFonts w:ascii="Arial" w:eastAsia="TimesNewRoman" w:hAnsi="Arial" w:cs="Arial"/>
          <w:b/>
          <w:sz w:val="20"/>
          <w:szCs w:val="20"/>
        </w:rPr>
        <w:t>5</w:t>
      </w:r>
      <w:r w:rsidRPr="009566D5">
        <w:rPr>
          <w:rFonts w:ascii="Arial" w:eastAsia="TimesNewRoman" w:hAnsi="Arial" w:cs="Arial"/>
          <w:b/>
          <w:sz w:val="20"/>
          <w:szCs w:val="20"/>
        </w:rPr>
        <w:t xml:space="preserve">00,00                               </w:t>
      </w:r>
      <w:r>
        <w:rPr>
          <w:rFonts w:ascii="Arial" w:eastAsia="TimesNewRoman" w:hAnsi="Arial" w:cs="Arial"/>
          <w:b/>
          <w:sz w:val="20"/>
          <w:szCs w:val="20"/>
        </w:rPr>
        <w:t>372.431,10</w:t>
      </w:r>
    </w:p>
    <w:p w:rsidR="00461FD4" w:rsidRDefault="00461FD4" w:rsidP="00461FD4">
      <w:pPr>
        <w:autoSpaceDE w:val="0"/>
        <w:autoSpaceDN w:val="0"/>
        <w:adjustRightInd w:val="0"/>
        <w:rPr>
          <w:rFonts w:ascii="Arial" w:eastAsia="TimesNewRoman" w:hAnsi="Arial" w:cs="Arial"/>
          <w:b/>
          <w:sz w:val="20"/>
          <w:szCs w:val="20"/>
        </w:rPr>
      </w:pPr>
    </w:p>
    <w:p w:rsidR="00461FD4" w:rsidRPr="009566D5" w:rsidRDefault="00461FD4" w:rsidP="00461FD4">
      <w:pPr>
        <w:autoSpaceDE w:val="0"/>
        <w:autoSpaceDN w:val="0"/>
        <w:adjustRightInd w:val="0"/>
        <w:rPr>
          <w:rFonts w:ascii="Arial" w:eastAsia="TimesNewRoman" w:hAnsi="Arial" w:cs="Arial"/>
          <w:b/>
          <w:sz w:val="20"/>
          <w:szCs w:val="20"/>
        </w:rPr>
      </w:pPr>
    </w:p>
    <w:p w:rsidR="00461FD4" w:rsidRPr="009566D5" w:rsidRDefault="00461FD4" w:rsidP="00461FD4">
      <w:pPr>
        <w:numPr>
          <w:ilvl w:val="0"/>
          <w:numId w:val="17"/>
        </w:numPr>
        <w:autoSpaceDE w:val="0"/>
        <w:autoSpaceDN w:val="0"/>
        <w:adjustRightInd w:val="0"/>
        <w:rPr>
          <w:rFonts w:ascii="Arial" w:eastAsia="TimesNewRoman" w:hAnsi="Arial" w:cs="Arial"/>
          <w:b/>
          <w:sz w:val="20"/>
          <w:szCs w:val="20"/>
          <w:u w:val="single"/>
        </w:rPr>
      </w:pPr>
      <w:r w:rsidRPr="009566D5">
        <w:rPr>
          <w:rFonts w:ascii="Arial" w:eastAsia="TimesNewRoman" w:hAnsi="Arial" w:cs="Arial"/>
          <w:b/>
          <w:sz w:val="20"/>
          <w:szCs w:val="20"/>
          <w:u w:val="single"/>
        </w:rPr>
        <w:t xml:space="preserve">ODRŽAVANJE NERAZVRSTANIH CESTA </w:t>
      </w:r>
    </w:p>
    <w:p w:rsidR="00461FD4" w:rsidRPr="009566D5" w:rsidRDefault="00461FD4" w:rsidP="00461FD4">
      <w:pPr>
        <w:autoSpaceDE w:val="0"/>
        <w:autoSpaceDN w:val="0"/>
        <w:adjustRightInd w:val="0"/>
        <w:rPr>
          <w:rFonts w:ascii="Arial" w:eastAsia="TimesNewRoman" w:hAnsi="Arial" w:cs="Arial"/>
          <w:b/>
          <w:sz w:val="20"/>
          <w:szCs w:val="20"/>
          <w:u w:val="single"/>
        </w:rPr>
      </w:pPr>
    </w:p>
    <w:p w:rsidR="00461FD4" w:rsidRPr="009566D5" w:rsidRDefault="00461FD4" w:rsidP="00461FD4">
      <w:pPr>
        <w:autoSpaceDE w:val="0"/>
        <w:autoSpaceDN w:val="0"/>
        <w:adjustRightInd w:val="0"/>
        <w:rPr>
          <w:rFonts w:ascii="Arial" w:eastAsia="TimesNewRoman" w:hAnsi="Arial" w:cs="Arial"/>
          <w:sz w:val="20"/>
          <w:szCs w:val="20"/>
        </w:rPr>
      </w:pPr>
      <w:r>
        <w:rPr>
          <w:rFonts w:ascii="Arial" w:eastAsia="TimesNewRoman" w:hAnsi="Arial" w:cs="Arial"/>
          <w:sz w:val="20"/>
          <w:szCs w:val="20"/>
        </w:rPr>
        <w:t>A k t i v n o s t i</w:t>
      </w:r>
      <w:r w:rsidRPr="009566D5">
        <w:rPr>
          <w:rFonts w:ascii="Arial" w:eastAsia="TimesNewRoman" w:hAnsi="Arial" w:cs="Arial"/>
          <w:sz w:val="20"/>
          <w:szCs w:val="20"/>
        </w:rPr>
        <w:t xml:space="preserve">                                                     </w:t>
      </w:r>
    </w:p>
    <w:p w:rsidR="00461FD4" w:rsidRPr="009566D5" w:rsidRDefault="00461FD4" w:rsidP="00461FD4">
      <w:pPr>
        <w:autoSpaceDE w:val="0"/>
        <w:autoSpaceDN w:val="0"/>
        <w:adjustRightInd w:val="0"/>
        <w:rPr>
          <w:rFonts w:ascii="Arial" w:eastAsia="TimesNewRoman" w:hAnsi="Arial" w:cs="Arial"/>
          <w:sz w:val="20"/>
          <w:szCs w:val="20"/>
        </w:rPr>
      </w:pPr>
      <w:r>
        <w:rPr>
          <w:rFonts w:ascii="Arial" w:eastAsia="TimesNewRoman" w:hAnsi="Arial" w:cs="Arial"/>
          <w:sz w:val="20"/>
          <w:szCs w:val="20"/>
        </w:rPr>
        <w:t xml:space="preserve">Popravci lokalnih oštećenja makadamskih i asfaltnih kolnika (udarnih rupa, mrežastih pukotina, uzdužnih i poprečnih denivelacija, omekšanog i zaglađenog asfaltnog zastora), uređenje bankina, </w:t>
      </w:r>
      <w:proofErr w:type="spellStart"/>
      <w:r>
        <w:rPr>
          <w:rFonts w:ascii="Arial" w:eastAsia="TimesNewRoman" w:hAnsi="Arial" w:cs="Arial"/>
          <w:sz w:val="20"/>
          <w:szCs w:val="20"/>
        </w:rPr>
        <w:t>rigola</w:t>
      </w:r>
      <w:proofErr w:type="spellEnd"/>
      <w:r>
        <w:rPr>
          <w:rFonts w:ascii="Arial" w:eastAsia="TimesNewRoman" w:hAnsi="Arial" w:cs="Arial"/>
          <w:sz w:val="20"/>
          <w:szCs w:val="20"/>
        </w:rPr>
        <w:t xml:space="preserve">, manji i mjestimični popravci rubnjaka, </w:t>
      </w:r>
      <w:proofErr w:type="spellStart"/>
      <w:r>
        <w:rPr>
          <w:rFonts w:ascii="Arial" w:eastAsia="TimesNewRoman" w:hAnsi="Arial" w:cs="Arial"/>
          <w:sz w:val="20"/>
          <w:szCs w:val="20"/>
        </w:rPr>
        <w:t>pokosa</w:t>
      </w:r>
      <w:proofErr w:type="spellEnd"/>
      <w:r>
        <w:rPr>
          <w:rFonts w:ascii="Arial" w:eastAsia="TimesNewRoman" w:hAnsi="Arial" w:cs="Arial"/>
          <w:sz w:val="20"/>
          <w:szCs w:val="20"/>
        </w:rPr>
        <w:t xml:space="preserve">, usjeka te hitni popravci i intervencije u svrhu uspostavljanja sigurnog odvijanja prometa, postavljanje vertikalne signalizacije, i hitne intervencije na nerazvrstanim cestama evidentiranim u registru nerazvrstanih cesta. Radovi su se u 2018. Godini vršili </w:t>
      </w:r>
      <w:r w:rsidRPr="009566D5">
        <w:rPr>
          <w:rFonts w:ascii="Arial" w:eastAsia="TimesNewRoman" w:hAnsi="Arial" w:cs="Arial"/>
          <w:sz w:val="20"/>
          <w:szCs w:val="20"/>
        </w:rPr>
        <w:t>putem</w:t>
      </w:r>
      <w:r>
        <w:rPr>
          <w:rFonts w:ascii="Arial" w:eastAsia="TimesNewRoman" w:hAnsi="Arial" w:cs="Arial"/>
          <w:sz w:val="20"/>
          <w:szCs w:val="20"/>
        </w:rPr>
        <w:t xml:space="preserve"> </w:t>
      </w:r>
      <w:r w:rsidRPr="009566D5">
        <w:rPr>
          <w:rFonts w:ascii="Arial" w:eastAsia="TimesNewRoman" w:hAnsi="Arial" w:cs="Arial"/>
          <w:sz w:val="20"/>
          <w:szCs w:val="20"/>
        </w:rPr>
        <w:t>komunalne tvrtke Gračac Čistoća d.o.o.</w:t>
      </w:r>
    </w:p>
    <w:p w:rsidR="00461FD4" w:rsidRPr="009566D5" w:rsidRDefault="00461FD4" w:rsidP="00461FD4">
      <w:pPr>
        <w:pBdr>
          <w:bottom w:val="single" w:sz="12" w:space="1" w:color="auto"/>
        </w:pBdr>
        <w:autoSpaceDE w:val="0"/>
        <w:autoSpaceDN w:val="0"/>
        <w:adjustRightInd w:val="0"/>
        <w:rPr>
          <w:rFonts w:ascii="Arial" w:eastAsia="TimesNewRoman" w:hAnsi="Arial" w:cs="Arial"/>
          <w:b/>
          <w:sz w:val="20"/>
          <w:szCs w:val="20"/>
        </w:rPr>
      </w:pPr>
    </w:p>
    <w:p w:rsidR="00461FD4" w:rsidRPr="009566D5" w:rsidRDefault="00461FD4" w:rsidP="00461FD4">
      <w:pPr>
        <w:pBdr>
          <w:bottom w:val="single" w:sz="12" w:space="1" w:color="auto"/>
        </w:pBdr>
        <w:autoSpaceDE w:val="0"/>
        <w:autoSpaceDN w:val="0"/>
        <w:adjustRightInd w:val="0"/>
        <w:rPr>
          <w:rFonts w:ascii="Arial" w:eastAsia="TimesNewRoman" w:hAnsi="Arial" w:cs="Arial"/>
          <w:b/>
          <w:sz w:val="20"/>
          <w:szCs w:val="20"/>
        </w:rPr>
      </w:pPr>
      <w:r w:rsidRPr="009566D5">
        <w:rPr>
          <w:rFonts w:ascii="Arial" w:eastAsia="TimesNewRoman" w:hAnsi="Arial" w:cs="Arial"/>
          <w:b/>
          <w:sz w:val="20"/>
          <w:szCs w:val="20"/>
        </w:rPr>
        <w:t xml:space="preserve">U K U P N O                                                              </w:t>
      </w:r>
      <w:r>
        <w:rPr>
          <w:rFonts w:ascii="Arial" w:eastAsia="TimesNewRoman" w:hAnsi="Arial" w:cs="Arial"/>
          <w:b/>
          <w:sz w:val="20"/>
          <w:szCs w:val="20"/>
        </w:rPr>
        <w:t>438</w:t>
      </w:r>
      <w:r w:rsidRPr="009566D5">
        <w:rPr>
          <w:rFonts w:ascii="Arial" w:eastAsia="TimesNewRoman" w:hAnsi="Arial" w:cs="Arial"/>
          <w:b/>
          <w:sz w:val="20"/>
          <w:szCs w:val="20"/>
        </w:rPr>
        <w:t xml:space="preserve">.000,00                               </w:t>
      </w:r>
      <w:r>
        <w:rPr>
          <w:rFonts w:ascii="Arial" w:eastAsia="TimesNewRoman" w:hAnsi="Arial" w:cs="Arial"/>
          <w:b/>
          <w:sz w:val="20"/>
          <w:szCs w:val="20"/>
        </w:rPr>
        <w:t>371.053,07</w:t>
      </w:r>
      <w:r w:rsidRPr="009566D5">
        <w:rPr>
          <w:rFonts w:ascii="Arial" w:eastAsia="TimesNewRoman" w:hAnsi="Arial" w:cs="Arial"/>
          <w:b/>
          <w:sz w:val="20"/>
          <w:szCs w:val="20"/>
        </w:rPr>
        <w:t xml:space="preserve">                                         </w:t>
      </w:r>
    </w:p>
    <w:p w:rsidR="00461FD4" w:rsidRPr="009566D5" w:rsidRDefault="00461FD4" w:rsidP="00461FD4">
      <w:pPr>
        <w:autoSpaceDE w:val="0"/>
        <w:autoSpaceDN w:val="0"/>
        <w:adjustRightInd w:val="0"/>
        <w:rPr>
          <w:rFonts w:ascii="Arial" w:eastAsia="TimesNewRoman" w:hAnsi="Arial" w:cs="Arial"/>
          <w:b/>
          <w:sz w:val="20"/>
          <w:szCs w:val="20"/>
        </w:rPr>
      </w:pP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numPr>
          <w:ilvl w:val="0"/>
          <w:numId w:val="17"/>
        </w:numPr>
        <w:autoSpaceDE w:val="0"/>
        <w:autoSpaceDN w:val="0"/>
        <w:adjustRightInd w:val="0"/>
        <w:rPr>
          <w:rFonts w:ascii="Arial" w:eastAsia="TimesNewRoman" w:hAnsi="Arial" w:cs="Arial"/>
          <w:b/>
          <w:sz w:val="20"/>
          <w:szCs w:val="20"/>
          <w:u w:val="single"/>
        </w:rPr>
      </w:pPr>
      <w:r w:rsidRPr="009566D5">
        <w:rPr>
          <w:rFonts w:ascii="Arial" w:eastAsia="TimesNewRoman" w:hAnsi="Arial" w:cs="Arial"/>
          <w:b/>
          <w:sz w:val="20"/>
          <w:szCs w:val="20"/>
          <w:u w:val="single"/>
        </w:rPr>
        <w:t xml:space="preserve">ZIMSKA SLUŽBA                                       </w:t>
      </w:r>
    </w:p>
    <w:p w:rsidR="00461FD4" w:rsidRPr="009566D5" w:rsidRDefault="00461FD4" w:rsidP="00461FD4">
      <w:pPr>
        <w:autoSpaceDE w:val="0"/>
        <w:autoSpaceDN w:val="0"/>
        <w:adjustRightInd w:val="0"/>
        <w:rPr>
          <w:rFonts w:ascii="Arial" w:eastAsia="TimesNewRoman" w:hAnsi="Arial" w:cs="Arial"/>
          <w:sz w:val="20"/>
          <w:szCs w:val="20"/>
          <w:u w:val="single"/>
        </w:rPr>
      </w:pPr>
    </w:p>
    <w:p w:rsidR="00461FD4" w:rsidRDefault="00461FD4" w:rsidP="00461FD4">
      <w:pPr>
        <w:autoSpaceDE w:val="0"/>
        <w:autoSpaceDN w:val="0"/>
        <w:adjustRightInd w:val="0"/>
        <w:rPr>
          <w:rFonts w:ascii="Arial" w:eastAsia="TimesNewRoman" w:hAnsi="Arial" w:cs="Arial"/>
          <w:sz w:val="20"/>
          <w:szCs w:val="20"/>
        </w:rPr>
      </w:pPr>
      <w:r>
        <w:rPr>
          <w:rFonts w:ascii="Arial" w:eastAsia="TimesNewRoman" w:hAnsi="Arial" w:cs="Arial"/>
          <w:sz w:val="20"/>
          <w:szCs w:val="20"/>
        </w:rPr>
        <w:t>A k t i v n o s t i</w:t>
      </w:r>
    </w:p>
    <w:p w:rsidR="00461FD4" w:rsidRPr="009566D5" w:rsidRDefault="00461FD4" w:rsidP="00461FD4">
      <w:pPr>
        <w:autoSpaceDE w:val="0"/>
        <w:autoSpaceDN w:val="0"/>
        <w:adjustRightInd w:val="0"/>
        <w:rPr>
          <w:rFonts w:ascii="Arial" w:eastAsia="TimesNewRoman" w:hAnsi="Arial" w:cs="Arial"/>
          <w:sz w:val="20"/>
          <w:szCs w:val="20"/>
        </w:rPr>
      </w:pPr>
      <w:r>
        <w:rPr>
          <w:rFonts w:ascii="Arial" w:eastAsia="TimesNewRoman" w:hAnsi="Arial" w:cs="Arial"/>
          <w:sz w:val="20"/>
          <w:szCs w:val="20"/>
        </w:rPr>
        <w:t xml:space="preserve">Izvodili su se radovi i aktivnosti neophodni za održavanje prohodnosti cesta i sigurno odvijanje prometa u zimskom periodu u dva intervala koji počinju 01.01.2018. godine sa završetkom 15.04.2018. godine te 15.11.2018. godine sa završetkom 31.12.2018. godine. Radovi su se izvodili u skladu s „Operativnim planom zimske službe 2017/2018.“ i „Izvedbenim programom zimske službe na nerazvrstanim cestama na području Općine Gračac u zimskom razdoblju 2018/2019“ u sklopu kojih je izvedeno snimanje nerazvrstanih cesta na području Općine Gračac te izrađen elaborat: „Popis cesta –sumarni prikaz po mjesnim odborima“. </w:t>
      </w:r>
      <w:r w:rsidRPr="009566D5">
        <w:rPr>
          <w:rFonts w:ascii="Arial" w:eastAsia="TimesNewRoman" w:hAnsi="Arial" w:cs="Arial"/>
          <w:sz w:val="20"/>
          <w:szCs w:val="20"/>
        </w:rPr>
        <w:t>Zimska služba obavlja se putem komunalne tvrtke Gračac Čistoća d.o.o.</w:t>
      </w: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pBdr>
          <w:bottom w:val="single" w:sz="12" w:space="1" w:color="auto"/>
        </w:pBdr>
        <w:autoSpaceDE w:val="0"/>
        <w:autoSpaceDN w:val="0"/>
        <w:adjustRightInd w:val="0"/>
        <w:rPr>
          <w:rFonts w:ascii="Arial" w:eastAsia="TimesNewRoman" w:hAnsi="Arial" w:cs="Arial"/>
          <w:b/>
          <w:sz w:val="20"/>
          <w:szCs w:val="20"/>
        </w:rPr>
      </w:pPr>
      <w:r w:rsidRPr="009566D5">
        <w:rPr>
          <w:rFonts w:ascii="Arial" w:eastAsia="TimesNewRoman" w:hAnsi="Arial" w:cs="Arial"/>
          <w:b/>
          <w:sz w:val="20"/>
          <w:szCs w:val="20"/>
        </w:rPr>
        <w:t xml:space="preserve"> U K U P N O                                                              7</w:t>
      </w:r>
      <w:r>
        <w:rPr>
          <w:rFonts w:ascii="Arial" w:eastAsia="TimesNewRoman" w:hAnsi="Arial" w:cs="Arial"/>
          <w:b/>
          <w:sz w:val="20"/>
          <w:szCs w:val="20"/>
        </w:rPr>
        <w:t>0</w:t>
      </w:r>
      <w:r w:rsidRPr="009566D5">
        <w:rPr>
          <w:rFonts w:ascii="Arial" w:eastAsia="TimesNewRoman" w:hAnsi="Arial" w:cs="Arial"/>
          <w:b/>
          <w:sz w:val="20"/>
          <w:szCs w:val="20"/>
        </w:rPr>
        <w:t xml:space="preserve">0.000,00                              </w:t>
      </w:r>
      <w:r>
        <w:rPr>
          <w:rFonts w:ascii="Arial" w:eastAsia="TimesNewRoman" w:hAnsi="Arial" w:cs="Arial"/>
          <w:b/>
          <w:sz w:val="20"/>
          <w:szCs w:val="20"/>
        </w:rPr>
        <w:t>793</w:t>
      </w:r>
      <w:r w:rsidRPr="009566D5">
        <w:rPr>
          <w:rFonts w:ascii="Arial" w:eastAsia="TimesNewRoman" w:hAnsi="Arial" w:cs="Arial"/>
          <w:b/>
          <w:sz w:val="20"/>
          <w:szCs w:val="20"/>
        </w:rPr>
        <w:t>.</w:t>
      </w:r>
      <w:r>
        <w:rPr>
          <w:rFonts w:ascii="Arial" w:eastAsia="TimesNewRoman" w:hAnsi="Arial" w:cs="Arial"/>
          <w:b/>
          <w:sz w:val="20"/>
          <w:szCs w:val="20"/>
        </w:rPr>
        <w:t>819</w:t>
      </w:r>
      <w:r w:rsidRPr="009566D5">
        <w:rPr>
          <w:rFonts w:ascii="Arial" w:eastAsia="TimesNewRoman" w:hAnsi="Arial" w:cs="Arial"/>
          <w:b/>
          <w:sz w:val="20"/>
          <w:szCs w:val="20"/>
        </w:rPr>
        <w:t xml:space="preserve">,25                                         </w:t>
      </w:r>
    </w:p>
    <w:p w:rsidR="00461FD4" w:rsidRPr="009566D5" w:rsidRDefault="00461FD4" w:rsidP="00461FD4">
      <w:pPr>
        <w:autoSpaceDE w:val="0"/>
        <w:autoSpaceDN w:val="0"/>
        <w:adjustRightInd w:val="0"/>
        <w:rPr>
          <w:rFonts w:ascii="Arial" w:eastAsia="TimesNewRoman" w:hAnsi="Arial" w:cs="Arial"/>
          <w:b/>
          <w:sz w:val="20"/>
          <w:szCs w:val="20"/>
        </w:rPr>
      </w:pPr>
    </w:p>
    <w:p w:rsidR="00461FD4" w:rsidRPr="009566D5" w:rsidRDefault="00461FD4" w:rsidP="00461FD4">
      <w:pPr>
        <w:autoSpaceDE w:val="0"/>
        <w:autoSpaceDN w:val="0"/>
        <w:adjustRightInd w:val="0"/>
        <w:rPr>
          <w:rFonts w:ascii="Arial" w:eastAsia="TimesNewRoman" w:hAnsi="Arial" w:cs="Arial"/>
          <w:b/>
          <w:sz w:val="20"/>
          <w:szCs w:val="20"/>
        </w:rPr>
      </w:pPr>
    </w:p>
    <w:p w:rsidR="00461FD4" w:rsidRPr="009566D5" w:rsidRDefault="00461FD4" w:rsidP="00461FD4">
      <w:pPr>
        <w:numPr>
          <w:ilvl w:val="0"/>
          <w:numId w:val="17"/>
        </w:numPr>
        <w:autoSpaceDE w:val="0"/>
        <w:autoSpaceDN w:val="0"/>
        <w:adjustRightInd w:val="0"/>
        <w:rPr>
          <w:rFonts w:ascii="Arial" w:eastAsia="TimesNewRoman" w:hAnsi="Arial" w:cs="Arial"/>
          <w:b/>
          <w:sz w:val="20"/>
          <w:szCs w:val="20"/>
          <w:u w:val="single"/>
        </w:rPr>
      </w:pPr>
      <w:r w:rsidRPr="009566D5">
        <w:rPr>
          <w:rFonts w:ascii="Arial" w:eastAsia="TimesNewRoman" w:hAnsi="Arial" w:cs="Arial"/>
          <w:b/>
          <w:sz w:val="20"/>
          <w:szCs w:val="20"/>
          <w:u w:val="single"/>
        </w:rPr>
        <w:t xml:space="preserve">ODRŽAVANJE ODLAGALIŠTA OTPADA </w:t>
      </w:r>
    </w:p>
    <w:p w:rsidR="00461FD4" w:rsidRPr="009566D5" w:rsidRDefault="00461FD4" w:rsidP="00461FD4">
      <w:pPr>
        <w:autoSpaceDE w:val="0"/>
        <w:autoSpaceDN w:val="0"/>
        <w:adjustRightInd w:val="0"/>
        <w:rPr>
          <w:rFonts w:ascii="Arial" w:eastAsia="TimesNewRoman" w:hAnsi="Arial" w:cs="Arial"/>
          <w:b/>
          <w:sz w:val="20"/>
          <w:szCs w:val="20"/>
        </w:rPr>
      </w:pPr>
    </w:p>
    <w:p w:rsidR="00461FD4" w:rsidRPr="009566D5" w:rsidRDefault="00461FD4" w:rsidP="00461FD4">
      <w:pPr>
        <w:autoSpaceDE w:val="0"/>
        <w:autoSpaceDN w:val="0"/>
        <w:adjustRightInd w:val="0"/>
        <w:rPr>
          <w:rFonts w:ascii="Arial" w:eastAsia="TimesNewRoman" w:hAnsi="Arial" w:cs="Arial"/>
          <w:sz w:val="20"/>
          <w:szCs w:val="20"/>
        </w:rPr>
      </w:pPr>
      <w:r>
        <w:rPr>
          <w:rFonts w:ascii="Arial" w:eastAsia="TimesNewRoman" w:hAnsi="Arial" w:cs="Arial"/>
          <w:sz w:val="20"/>
          <w:szCs w:val="20"/>
        </w:rPr>
        <w:t>A k t i v n o s t i</w:t>
      </w:r>
    </w:p>
    <w:p w:rsidR="00461FD4" w:rsidRPr="009566D5" w:rsidRDefault="00461FD4" w:rsidP="00461FD4">
      <w:pPr>
        <w:autoSpaceDE w:val="0"/>
        <w:autoSpaceDN w:val="0"/>
        <w:adjustRightInd w:val="0"/>
        <w:jc w:val="both"/>
        <w:rPr>
          <w:rFonts w:ascii="Arial" w:eastAsia="TimesNewRoman" w:hAnsi="Arial" w:cs="Arial"/>
          <w:b/>
          <w:sz w:val="20"/>
          <w:szCs w:val="20"/>
        </w:rPr>
      </w:pPr>
      <w:r>
        <w:rPr>
          <w:rFonts w:ascii="Arial" w:eastAsia="TimesNewRoman" w:hAnsi="Arial" w:cs="Arial"/>
          <w:sz w:val="20"/>
          <w:szCs w:val="20"/>
        </w:rPr>
        <w:t>O</w:t>
      </w:r>
      <w:r w:rsidRPr="009566D5">
        <w:rPr>
          <w:rFonts w:ascii="Arial" w:eastAsia="TimesNewRoman" w:hAnsi="Arial" w:cs="Arial"/>
          <w:sz w:val="20"/>
          <w:szCs w:val="20"/>
        </w:rPr>
        <w:t>državanje odlagališta komunalnog otpada</w:t>
      </w:r>
      <w:r>
        <w:rPr>
          <w:rFonts w:ascii="Arial" w:eastAsia="TimesNewRoman" w:hAnsi="Arial" w:cs="Arial"/>
          <w:sz w:val="20"/>
          <w:szCs w:val="20"/>
        </w:rPr>
        <w:t xml:space="preserve"> „</w:t>
      </w:r>
      <w:proofErr w:type="spellStart"/>
      <w:r>
        <w:rPr>
          <w:rFonts w:ascii="Arial" w:eastAsia="TimesNewRoman" w:hAnsi="Arial" w:cs="Arial"/>
          <w:sz w:val="20"/>
          <w:szCs w:val="20"/>
        </w:rPr>
        <w:t>Stražbenica</w:t>
      </w:r>
      <w:proofErr w:type="spellEnd"/>
      <w:r>
        <w:rPr>
          <w:rFonts w:ascii="Arial" w:eastAsia="TimesNewRoman" w:hAnsi="Arial" w:cs="Arial"/>
          <w:sz w:val="20"/>
          <w:szCs w:val="20"/>
        </w:rPr>
        <w:t>“ je izvođeno tijekom cijele godine ravnanjem</w:t>
      </w:r>
      <w:r w:rsidRPr="00E553F9">
        <w:rPr>
          <w:rFonts w:ascii="Arial" w:eastAsia="TimesNewRoman" w:hAnsi="Arial" w:cs="Arial"/>
          <w:sz w:val="20"/>
          <w:szCs w:val="20"/>
        </w:rPr>
        <w:t xml:space="preserve"> </w:t>
      </w:r>
      <w:r>
        <w:rPr>
          <w:rFonts w:ascii="Arial" w:eastAsia="TimesNewRoman" w:hAnsi="Arial" w:cs="Arial"/>
          <w:sz w:val="20"/>
          <w:szCs w:val="20"/>
        </w:rPr>
        <w:t xml:space="preserve">i </w:t>
      </w:r>
      <w:r w:rsidRPr="009566D5">
        <w:rPr>
          <w:rFonts w:ascii="Arial" w:eastAsia="TimesNewRoman" w:hAnsi="Arial" w:cs="Arial"/>
          <w:sz w:val="20"/>
          <w:szCs w:val="20"/>
        </w:rPr>
        <w:t>sabijanjem</w:t>
      </w:r>
      <w:r>
        <w:rPr>
          <w:rFonts w:ascii="Arial" w:eastAsia="TimesNewRoman" w:hAnsi="Arial" w:cs="Arial"/>
          <w:sz w:val="20"/>
          <w:szCs w:val="20"/>
        </w:rPr>
        <w:t xml:space="preserve"> otpada, održavanjem protupožarnog pojasa i skupljanja vjetrom raznesenog otpada koji se odlaže na odlagalištu te radovima prekrivanja otpada inertnim materijalom u cilju sprječavanja nastanka požara</w:t>
      </w:r>
      <w:r w:rsidRPr="009566D5">
        <w:rPr>
          <w:rFonts w:ascii="Arial" w:eastAsia="TimesNewRoman" w:hAnsi="Arial" w:cs="Arial"/>
          <w:sz w:val="20"/>
          <w:szCs w:val="20"/>
        </w:rPr>
        <w:t xml:space="preserve"> putem Gračac Čistoća d.o.o.</w:t>
      </w:r>
      <w:r w:rsidRPr="009566D5">
        <w:rPr>
          <w:rFonts w:ascii="Arial" w:eastAsia="TimesNewRoman" w:hAnsi="Arial" w:cs="Arial"/>
          <w:b/>
          <w:sz w:val="20"/>
          <w:szCs w:val="20"/>
        </w:rPr>
        <w:t xml:space="preserve">             </w:t>
      </w:r>
    </w:p>
    <w:p w:rsidR="00461FD4" w:rsidRPr="009566D5" w:rsidRDefault="00461FD4" w:rsidP="00461FD4">
      <w:pPr>
        <w:autoSpaceDE w:val="0"/>
        <w:autoSpaceDN w:val="0"/>
        <w:adjustRightInd w:val="0"/>
        <w:jc w:val="both"/>
        <w:rPr>
          <w:rFonts w:ascii="Arial" w:eastAsia="TimesNewRoman" w:hAnsi="Arial" w:cs="Arial"/>
          <w:b/>
          <w:sz w:val="20"/>
          <w:szCs w:val="20"/>
        </w:rPr>
      </w:pPr>
    </w:p>
    <w:p w:rsidR="00461FD4" w:rsidRPr="009566D5" w:rsidRDefault="00461FD4" w:rsidP="00461FD4">
      <w:pPr>
        <w:pBdr>
          <w:bottom w:val="single" w:sz="12" w:space="1" w:color="auto"/>
        </w:pBdr>
        <w:autoSpaceDE w:val="0"/>
        <w:autoSpaceDN w:val="0"/>
        <w:adjustRightInd w:val="0"/>
        <w:jc w:val="both"/>
        <w:rPr>
          <w:rFonts w:ascii="Arial" w:eastAsia="TimesNewRoman" w:hAnsi="Arial" w:cs="Arial"/>
          <w:b/>
          <w:sz w:val="20"/>
          <w:szCs w:val="20"/>
        </w:rPr>
      </w:pPr>
      <w:r w:rsidRPr="009566D5">
        <w:rPr>
          <w:rFonts w:ascii="Arial" w:eastAsia="TimesNewRoman" w:hAnsi="Arial" w:cs="Arial"/>
          <w:b/>
          <w:sz w:val="20"/>
          <w:szCs w:val="20"/>
        </w:rPr>
        <w:t xml:space="preserve">U K U P N O                                                               </w:t>
      </w:r>
      <w:r>
        <w:rPr>
          <w:rFonts w:ascii="Arial" w:eastAsia="TimesNewRoman" w:hAnsi="Arial" w:cs="Arial"/>
          <w:b/>
          <w:sz w:val="20"/>
          <w:szCs w:val="20"/>
        </w:rPr>
        <w:t>54</w:t>
      </w:r>
      <w:r w:rsidRPr="009566D5">
        <w:rPr>
          <w:rFonts w:ascii="Arial" w:eastAsia="TimesNewRoman" w:hAnsi="Arial" w:cs="Arial"/>
          <w:b/>
          <w:sz w:val="20"/>
          <w:szCs w:val="20"/>
        </w:rPr>
        <w:t xml:space="preserve">.000,00                              </w:t>
      </w:r>
      <w:r>
        <w:rPr>
          <w:rFonts w:ascii="Arial" w:eastAsia="TimesNewRoman" w:hAnsi="Arial" w:cs="Arial"/>
          <w:b/>
          <w:sz w:val="20"/>
          <w:szCs w:val="20"/>
        </w:rPr>
        <w:t xml:space="preserve">     52.652,25</w:t>
      </w:r>
    </w:p>
    <w:p w:rsidR="00461FD4" w:rsidRDefault="00461FD4" w:rsidP="00461FD4">
      <w:pPr>
        <w:autoSpaceDE w:val="0"/>
        <w:autoSpaceDN w:val="0"/>
        <w:adjustRightInd w:val="0"/>
        <w:jc w:val="both"/>
        <w:rPr>
          <w:rFonts w:ascii="Arial" w:eastAsia="TimesNewRoman" w:hAnsi="Arial" w:cs="Arial"/>
          <w:b/>
          <w:sz w:val="20"/>
          <w:szCs w:val="20"/>
        </w:rPr>
      </w:pPr>
    </w:p>
    <w:p w:rsidR="00461FD4" w:rsidRDefault="00461FD4" w:rsidP="00461FD4">
      <w:pPr>
        <w:autoSpaceDE w:val="0"/>
        <w:autoSpaceDN w:val="0"/>
        <w:adjustRightInd w:val="0"/>
        <w:jc w:val="both"/>
        <w:rPr>
          <w:rFonts w:ascii="Arial" w:eastAsia="TimesNewRoman" w:hAnsi="Arial" w:cs="Arial"/>
          <w:b/>
          <w:sz w:val="20"/>
          <w:szCs w:val="20"/>
        </w:rPr>
      </w:pPr>
    </w:p>
    <w:p w:rsidR="00461FD4" w:rsidRDefault="00461FD4" w:rsidP="00461FD4">
      <w:pPr>
        <w:autoSpaceDE w:val="0"/>
        <w:autoSpaceDN w:val="0"/>
        <w:adjustRightInd w:val="0"/>
        <w:jc w:val="both"/>
        <w:rPr>
          <w:rFonts w:ascii="Arial" w:eastAsia="TimesNewRoman" w:hAnsi="Arial" w:cs="Arial"/>
          <w:b/>
          <w:sz w:val="20"/>
          <w:szCs w:val="20"/>
        </w:rPr>
      </w:pPr>
    </w:p>
    <w:p w:rsidR="00461FD4" w:rsidRDefault="00461FD4" w:rsidP="00461FD4">
      <w:pPr>
        <w:autoSpaceDE w:val="0"/>
        <w:autoSpaceDN w:val="0"/>
        <w:adjustRightInd w:val="0"/>
        <w:jc w:val="both"/>
        <w:rPr>
          <w:rFonts w:ascii="Arial" w:eastAsia="TimesNewRoman" w:hAnsi="Arial" w:cs="Arial"/>
          <w:b/>
          <w:sz w:val="20"/>
          <w:szCs w:val="20"/>
        </w:rPr>
      </w:pPr>
    </w:p>
    <w:p w:rsidR="00461FD4" w:rsidRPr="009566D5" w:rsidRDefault="00461FD4" w:rsidP="00461FD4">
      <w:pPr>
        <w:autoSpaceDE w:val="0"/>
        <w:autoSpaceDN w:val="0"/>
        <w:adjustRightInd w:val="0"/>
        <w:jc w:val="both"/>
        <w:rPr>
          <w:rFonts w:ascii="Arial" w:eastAsia="TimesNewRoman" w:hAnsi="Arial" w:cs="Arial"/>
          <w:b/>
          <w:sz w:val="20"/>
          <w:szCs w:val="20"/>
        </w:rPr>
      </w:pPr>
    </w:p>
    <w:p w:rsidR="00461FD4" w:rsidRPr="009566D5" w:rsidRDefault="00461FD4" w:rsidP="00461FD4">
      <w:pPr>
        <w:autoSpaceDE w:val="0"/>
        <w:autoSpaceDN w:val="0"/>
        <w:adjustRightInd w:val="0"/>
        <w:rPr>
          <w:rFonts w:ascii="Arial" w:eastAsia="TimesNewRoman" w:hAnsi="Arial" w:cs="Arial"/>
          <w:b/>
          <w:sz w:val="20"/>
          <w:szCs w:val="20"/>
        </w:rPr>
      </w:pPr>
    </w:p>
    <w:p w:rsidR="00461FD4" w:rsidRPr="009566D5" w:rsidRDefault="00461FD4" w:rsidP="00461FD4">
      <w:pPr>
        <w:numPr>
          <w:ilvl w:val="0"/>
          <w:numId w:val="17"/>
        </w:numPr>
        <w:autoSpaceDE w:val="0"/>
        <w:autoSpaceDN w:val="0"/>
        <w:adjustRightInd w:val="0"/>
        <w:rPr>
          <w:rFonts w:ascii="Arial" w:eastAsia="TimesNewRoman" w:hAnsi="Arial" w:cs="Arial"/>
          <w:b/>
          <w:sz w:val="20"/>
          <w:szCs w:val="20"/>
          <w:u w:val="single"/>
        </w:rPr>
      </w:pPr>
      <w:r w:rsidRPr="009566D5">
        <w:rPr>
          <w:rFonts w:ascii="Arial" w:eastAsia="TimesNewRoman" w:hAnsi="Arial" w:cs="Arial"/>
          <w:b/>
          <w:sz w:val="20"/>
          <w:szCs w:val="20"/>
          <w:u w:val="single"/>
        </w:rPr>
        <w:t>ODRŽAVANJE GROBLJA</w:t>
      </w: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rPr>
          <w:rFonts w:ascii="Arial" w:eastAsia="TimesNewRoman" w:hAnsi="Arial" w:cs="Arial"/>
          <w:sz w:val="20"/>
          <w:szCs w:val="20"/>
        </w:rPr>
      </w:pPr>
      <w:r>
        <w:rPr>
          <w:rFonts w:ascii="Arial" w:eastAsia="TimesNewRoman" w:hAnsi="Arial" w:cs="Arial"/>
          <w:sz w:val="20"/>
          <w:szCs w:val="20"/>
        </w:rPr>
        <w:t>A k t i v n o s t i</w:t>
      </w:r>
    </w:p>
    <w:p w:rsidR="00461FD4" w:rsidRPr="009566D5" w:rsidRDefault="00461FD4" w:rsidP="00461FD4">
      <w:pPr>
        <w:autoSpaceDE w:val="0"/>
        <w:autoSpaceDN w:val="0"/>
        <w:adjustRightInd w:val="0"/>
        <w:rPr>
          <w:rFonts w:ascii="Arial" w:eastAsia="TimesNewRoman" w:hAnsi="Arial" w:cs="Arial"/>
          <w:sz w:val="20"/>
          <w:szCs w:val="20"/>
        </w:rPr>
      </w:pPr>
      <w:r w:rsidRPr="009566D5">
        <w:rPr>
          <w:rFonts w:ascii="Arial" w:eastAsia="TimesNewRoman" w:hAnsi="Arial" w:cs="Arial"/>
          <w:sz w:val="20"/>
          <w:szCs w:val="20"/>
        </w:rPr>
        <w:t>Održavanje</w:t>
      </w:r>
      <w:r>
        <w:rPr>
          <w:rFonts w:ascii="Arial" w:eastAsia="TimesNewRoman" w:hAnsi="Arial" w:cs="Arial"/>
          <w:sz w:val="20"/>
          <w:szCs w:val="20"/>
        </w:rPr>
        <w:t xml:space="preserve"> i uređivanje tri mjesna groblja u Gračacu i </w:t>
      </w:r>
      <w:r w:rsidRPr="009566D5">
        <w:rPr>
          <w:rFonts w:ascii="Arial" w:eastAsia="TimesNewRoman" w:hAnsi="Arial" w:cs="Arial"/>
          <w:sz w:val="20"/>
          <w:szCs w:val="20"/>
        </w:rPr>
        <w:t xml:space="preserve"> Srbu čišćenjem od otpada, koš</w:t>
      </w:r>
      <w:r>
        <w:rPr>
          <w:rFonts w:ascii="Arial" w:eastAsia="TimesNewRoman" w:hAnsi="Arial" w:cs="Arial"/>
          <w:sz w:val="20"/>
          <w:szCs w:val="20"/>
        </w:rPr>
        <w:t>njom zelenih površina na groblju,</w:t>
      </w:r>
      <w:r w:rsidRPr="009566D5">
        <w:rPr>
          <w:rFonts w:ascii="Arial" w:eastAsia="TimesNewRoman" w:hAnsi="Arial" w:cs="Arial"/>
          <w:sz w:val="20"/>
          <w:szCs w:val="20"/>
        </w:rPr>
        <w:t>i uređenjem površina oko grobnica</w:t>
      </w:r>
      <w:r>
        <w:rPr>
          <w:rFonts w:ascii="Arial" w:eastAsia="TimesNewRoman" w:hAnsi="Arial" w:cs="Arial"/>
          <w:sz w:val="20"/>
          <w:szCs w:val="20"/>
        </w:rPr>
        <w:t xml:space="preserve"> i drugi radovi na uređenju groblja</w:t>
      </w:r>
      <w:r w:rsidRPr="009566D5">
        <w:rPr>
          <w:rFonts w:ascii="Arial" w:eastAsia="TimesNewRoman" w:hAnsi="Arial" w:cs="Arial"/>
          <w:sz w:val="20"/>
          <w:szCs w:val="20"/>
        </w:rPr>
        <w:t xml:space="preserve"> putem komunalne tvrtke Gračac Čistoća d.o.o.</w:t>
      </w:r>
    </w:p>
    <w:p w:rsidR="00461FD4" w:rsidRPr="009566D5" w:rsidRDefault="00461FD4" w:rsidP="00461FD4">
      <w:pPr>
        <w:pBdr>
          <w:bottom w:val="single" w:sz="12" w:space="1" w:color="auto"/>
        </w:pBdr>
        <w:autoSpaceDE w:val="0"/>
        <w:autoSpaceDN w:val="0"/>
        <w:adjustRightInd w:val="0"/>
        <w:rPr>
          <w:rFonts w:ascii="Arial" w:eastAsia="TimesNewRoman" w:hAnsi="Arial" w:cs="Arial"/>
          <w:b/>
          <w:sz w:val="20"/>
          <w:szCs w:val="20"/>
        </w:rPr>
      </w:pPr>
      <w:r w:rsidRPr="009566D5">
        <w:rPr>
          <w:rFonts w:ascii="Arial" w:eastAsia="TimesNewRoman" w:hAnsi="Arial" w:cs="Arial"/>
          <w:b/>
          <w:sz w:val="20"/>
          <w:szCs w:val="20"/>
        </w:rPr>
        <w:t xml:space="preserve">U K U P N O    </w:t>
      </w:r>
      <w:r w:rsidRPr="009566D5">
        <w:rPr>
          <w:rFonts w:ascii="Arial" w:eastAsia="TimesNewRoman" w:hAnsi="Arial" w:cs="Arial"/>
          <w:b/>
          <w:sz w:val="20"/>
          <w:szCs w:val="20"/>
        </w:rPr>
        <w:tab/>
      </w:r>
      <w:r w:rsidRPr="009566D5">
        <w:rPr>
          <w:rFonts w:ascii="Arial" w:eastAsia="TimesNewRoman" w:hAnsi="Arial" w:cs="Arial"/>
          <w:b/>
          <w:sz w:val="20"/>
          <w:szCs w:val="20"/>
        </w:rPr>
        <w:tab/>
      </w:r>
      <w:r w:rsidRPr="009566D5">
        <w:rPr>
          <w:rFonts w:ascii="Arial" w:eastAsia="TimesNewRoman" w:hAnsi="Arial" w:cs="Arial"/>
          <w:b/>
          <w:sz w:val="20"/>
          <w:szCs w:val="20"/>
        </w:rPr>
        <w:tab/>
      </w:r>
      <w:r w:rsidRPr="009566D5">
        <w:rPr>
          <w:rFonts w:ascii="Arial" w:eastAsia="TimesNewRoman" w:hAnsi="Arial" w:cs="Arial"/>
          <w:b/>
          <w:sz w:val="20"/>
          <w:szCs w:val="20"/>
        </w:rPr>
        <w:tab/>
        <w:t xml:space="preserve">                     </w:t>
      </w:r>
      <w:r>
        <w:rPr>
          <w:rFonts w:ascii="Arial" w:eastAsia="TimesNewRoman" w:hAnsi="Arial" w:cs="Arial"/>
          <w:b/>
          <w:sz w:val="20"/>
          <w:szCs w:val="20"/>
        </w:rPr>
        <w:t>200</w:t>
      </w:r>
      <w:r w:rsidRPr="009566D5">
        <w:rPr>
          <w:rFonts w:ascii="Arial" w:eastAsia="TimesNewRoman" w:hAnsi="Arial" w:cs="Arial"/>
          <w:b/>
          <w:sz w:val="20"/>
          <w:szCs w:val="20"/>
        </w:rPr>
        <w:t xml:space="preserve">.000,00           </w:t>
      </w:r>
      <w:r w:rsidRPr="009566D5">
        <w:rPr>
          <w:rFonts w:ascii="Arial" w:eastAsia="TimesNewRoman" w:hAnsi="Arial" w:cs="Arial"/>
          <w:b/>
          <w:sz w:val="20"/>
          <w:szCs w:val="20"/>
        </w:rPr>
        <w:tab/>
        <w:t xml:space="preserve">                 1</w:t>
      </w:r>
      <w:r>
        <w:rPr>
          <w:rFonts w:ascii="Arial" w:eastAsia="TimesNewRoman" w:hAnsi="Arial" w:cs="Arial"/>
          <w:b/>
          <w:sz w:val="20"/>
          <w:szCs w:val="20"/>
        </w:rPr>
        <w:t>99</w:t>
      </w:r>
      <w:r w:rsidRPr="009566D5">
        <w:rPr>
          <w:rFonts w:ascii="Arial" w:eastAsia="TimesNewRoman" w:hAnsi="Arial" w:cs="Arial"/>
          <w:b/>
          <w:sz w:val="20"/>
          <w:szCs w:val="20"/>
        </w:rPr>
        <w:t>.</w:t>
      </w:r>
      <w:r>
        <w:rPr>
          <w:rFonts w:ascii="Arial" w:eastAsia="TimesNewRoman" w:hAnsi="Arial" w:cs="Arial"/>
          <w:b/>
          <w:sz w:val="20"/>
          <w:szCs w:val="20"/>
        </w:rPr>
        <w:t>219</w:t>
      </w:r>
      <w:r w:rsidRPr="009566D5">
        <w:rPr>
          <w:rFonts w:ascii="Arial" w:eastAsia="TimesNewRoman" w:hAnsi="Arial" w:cs="Arial"/>
          <w:b/>
          <w:sz w:val="20"/>
          <w:szCs w:val="20"/>
        </w:rPr>
        <w:t>,</w:t>
      </w:r>
      <w:r>
        <w:rPr>
          <w:rFonts w:ascii="Arial" w:eastAsia="TimesNewRoman" w:hAnsi="Arial" w:cs="Arial"/>
          <w:b/>
          <w:sz w:val="20"/>
          <w:szCs w:val="20"/>
        </w:rPr>
        <w:t>7</w:t>
      </w:r>
      <w:r w:rsidRPr="009566D5">
        <w:rPr>
          <w:rFonts w:ascii="Arial" w:eastAsia="TimesNewRoman" w:hAnsi="Arial" w:cs="Arial"/>
          <w:b/>
          <w:sz w:val="20"/>
          <w:szCs w:val="20"/>
        </w:rPr>
        <w:t xml:space="preserve">4                              </w:t>
      </w:r>
    </w:p>
    <w:p w:rsidR="00461FD4" w:rsidRPr="009566D5" w:rsidRDefault="00461FD4" w:rsidP="00461FD4">
      <w:pPr>
        <w:autoSpaceDE w:val="0"/>
        <w:autoSpaceDN w:val="0"/>
        <w:adjustRightInd w:val="0"/>
        <w:rPr>
          <w:rFonts w:ascii="Arial" w:eastAsia="TimesNewRoman" w:hAnsi="Arial" w:cs="Arial"/>
          <w:b/>
          <w:sz w:val="20"/>
          <w:szCs w:val="20"/>
        </w:rPr>
      </w:pP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numPr>
          <w:ilvl w:val="0"/>
          <w:numId w:val="17"/>
        </w:numPr>
        <w:autoSpaceDE w:val="0"/>
        <w:autoSpaceDN w:val="0"/>
        <w:adjustRightInd w:val="0"/>
        <w:rPr>
          <w:rFonts w:ascii="Arial" w:eastAsia="TimesNewRoman" w:hAnsi="Arial" w:cs="Arial"/>
          <w:b/>
          <w:sz w:val="20"/>
          <w:szCs w:val="20"/>
          <w:u w:val="single"/>
        </w:rPr>
      </w:pPr>
      <w:r w:rsidRPr="009566D5">
        <w:rPr>
          <w:rFonts w:ascii="Arial" w:eastAsia="TimesNewRoman" w:hAnsi="Arial" w:cs="Arial"/>
          <w:b/>
          <w:sz w:val="20"/>
          <w:szCs w:val="20"/>
          <w:u w:val="single"/>
        </w:rPr>
        <w:t>JAVNA RASVJETA</w:t>
      </w:r>
    </w:p>
    <w:p w:rsidR="00461FD4" w:rsidRPr="009566D5" w:rsidRDefault="00461FD4" w:rsidP="00461FD4">
      <w:pPr>
        <w:autoSpaceDE w:val="0"/>
        <w:autoSpaceDN w:val="0"/>
        <w:adjustRightInd w:val="0"/>
        <w:rPr>
          <w:rFonts w:ascii="Arial" w:eastAsia="TimesNewRoman" w:hAnsi="Arial" w:cs="Arial"/>
          <w:b/>
          <w:sz w:val="20"/>
          <w:szCs w:val="20"/>
          <w:u w:val="single"/>
        </w:rPr>
      </w:pPr>
    </w:p>
    <w:p w:rsidR="00461FD4" w:rsidRPr="009566D5" w:rsidRDefault="00461FD4" w:rsidP="00461FD4">
      <w:pPr>
        <w:autoSpaceDE w:val="0"/>
        <w:autoSpaceDN w:val="0"/>
        <w:adjustRightInd w:val="0"/>
        <w:rPr>
          <w:rFonts w:ascii="Arial" w:eastAsia="TimesNewRoman" w:hAnsi="Arial" w:cs="Arial"/>
          <w:sz w:val="20"/>
          <w:szCs w:val="20"/>
        </w:rPr>
      </w:pPr>
      <w:r>
        <w:rPr>
          <w:rFonts w:ascii="Arial" w:eastAsia="TimesNewRoman" w:hAnsi="Arial" w:cs="Arial"/>
          <w:sz w:val="20"/>
          <w:szCs w:val="20"/>
        </w:rPr>
        <w:t>A k t i v n o s t i</w:t>
      </w:r>
      <w:r w:rsidRPr="009566D5">
        <w:rPr>
          <w:rFonts w:ascii="Arial" w:eastAsia="TimesNewRoman" w:hAnsi="Arial" w:cs="Arial"/>
          <w:sz w:val="20"/>
          <w:szCs w:val="20"/>
        </w:rPr>
        <w:t xml:space="preserve"> </w:t>
      </w:r>
      <w:r w:rsidRPr="009566D5">
        <w:rPr>
          <w:rFonts w:ascii="Arial" w:eastAsia="TimesNewRoman" w:hAnsi="Arial" w:cs="Arial"/>
          <w:sz w:val="20"/>
          <w:szCs w:val="20"/>
        </w:rPr>
        <w:tab/>
      </w:r>
      <w:r w:rsidRPr="009566D5">
        <w:rPr>
          <w:rFonts w:ascii="Arial" w:eastAsia="TimesNewRoman" w:hAnsi="Arial" w:cs="Arial"/>
          <w:sz w:val="20"/>
          <w:szCs w:val="20"/>
        </w:rPr>
        <w:tab/>
      </w:r>
      <w:r w:rsidRPr="009566D5">
        <w:rPr>
          <w:rFonts w:ascii="Arial" w:eastAsia="TimesNewRoman" w:hAnsi="Arial" w:cs="Arial"/>
          <w:sz w:val="20"/>
          <w:szCs w:val="20"/>
        </w:rPr>
        <w:tab/>
      </w:r>
      <w:r w:rsidRPr="009566D5">
        <w:rPr>
          <w:rFonts w:ascii="Arial" w:eastAsia="TimesNewRoman" w:hAnsi="Arial" w:cs="Arial"/>
          <w:sz w:val="20"/>
          <w:szCs w:val="20"/>
        </w:rPr>
        <w:tab/>
      </w:r>
    </w:p>
    <w:p w:rsidR="00461FD4" w:rsidRPr="009566D5" w:rsidRDefault="00461FD4" w:rsidP="00461FD4">
      <w:pPr>
        <w:autoSpaceDE w:val="0"/>
        <w:autoSpaceDN w:val="0"/>
        <w:adjustRightInd w:val="0"/>
        <w:rPr>
          <w:rFonts w:ascii="Arial" w:eastAsia="TimesNewRoman" w:hAnsi="Arial" w:cs="Arial"/>
          <w:sz w:val="20"/>
          <w:szCs w:val="20"/>
        </w:rPr>
      </w:pPr>
      <w:r w:rsidRPr="009566D5">
        <w:rPr>
          <w:rFonts w:ascii="Arial" w:eastAsia="TimesNewRoman" w:hAnsi="Arial" w:cs="Arial"/>
          <w:sz w:val="20"/>
          <w:szCs w:val="20"/>
        </w:rPr>
        <w:t>Popravak i održavanje javne rasvjete                          2</w:t>
      </w:r>
      <w:r>
        <w:rPr>
          <w:rFonts w:ascii="Arial" w:eastAsia="TimesNewRoman" w:hAnsi="Arial" w:cs="Arial"/>
          <w:sz w:val="20"/>
          <w:szCs w:val="20"/>
        </w:rPr>
        <w:t>00</w:t>
      </w:r>
      <w:r w:rsidRPr="009566D5">
        <w:rPr>
          <w:rFonts w:ascii="Arial" w:eastAsia="TimesNewRoman" w:hAnsi="Arial" w:cs="Arial"/>
          <w:sz w:val="20"/>
          <w:szCs w:val="20"/>
        </w:rPr>
        <w:t xml:space="preserve">.000,00                              </w:t>
      </w:r>
      <w:r>
        <w:rPr>
          <w:rFonts w:ascii="Arial" w:eastAsia="TimesNewRoman" w:hAnsi="Arial" w:cs="Arial"/>
          <w:sz w:val="20"/>
          <w:szCs w:val="20"/>
        </w:rPr>
        <w:t xml:space="preserve">   86</w:t>
      </w:r>
      <w:r w:rsidRPr="009566D5">
        <w:rPr>
          <w:rFonts w:ascii="Arial" w:eastAsia="TimesNewRoman" w:hAnsi="Arial" w:cs="Arial"/>
          <w:sz w:val="20"/>
          <w:szCs w:val="20"/>
        </w:rPr>
        <w:t>.</w:t>
      </w:r>
      <w:r>
        <w:rPr>
          <w:rFonts w:ascii="Arial" w:eastAsia="TimesNewRoman" w:hAnsi="Arial" w:cs="Arial"/>
          <w:sz w:val="20"/>
          <w:szCs w:val="20"/>
        </w:rPr>
        <w:t>739</w:t>
      </w:r>
      <w:r w:rsidRPr="009566D5">
        <w:rPr>
          <w:rFonts w:ascii="Arial" w:eastAsia="TimesNewRoman" w:hAnsi="Arial" w:cs="Arial"/>
          <w:sz w:val="20"/>
          <w:szCs w:val="20"/>
        </w:rPr>
        <w:t>,</w:t>
      </w:r>
      <w:r>
        <w:rPr>
          <w:rFonts w:ascii="Arial" w:eastAsia="TimesNewRoman" w:hAnsi="Arial" w:cs="Arial"/>
          <w:sz w:val="20"/>
          <w:szCs w:val="20"/>
        </w:rPr>
        <w:t>44</w:t>
      </w:r>
    </w:p>
    <w:p w:rsidR="00461FD4" w:rsidRPr="009566D5" w:rsidRDefault="00461FD4" w:rsidP="00461FD4">
      <w:pPr>
        <w:autoSpaceDE w:val="0"/>
        <w:autoSpaceDN w:val="0"/>
        <w:adjustRightInd w:val="0"/>
        <w:rPr>
          <w:rFonts w:ascii="Arial" w:eastAsia="TimesNewRoman" w:hAnsi="Arial" w:cs="Arial"/>
          <w:sz w:val="20"/>
          <w:szCs w:val="20"/>
        </w:rPr>
      </w:pPr>
      <w:r w:rsidRPr="009566D5">
        <w:rPr>
          <w:rFonts w:ascii="Arial" w:eastAsia="TimesNewRoman" w:hAnsi="Arial" w:cs="Arial"/>
          <w:sz w:val="20"/>
          <w:szCs w:val="20"/>
        </w:rPr>
        <w:t>Potrošnja električne energije                                       3</w:t>
      </w:r>
      <w:r>
        <w:rPr>
          <w:rFonts w:ascii="Arial" w:eastAsia="TimesNewRoman" w:hAnsi="Arial" w:cs="Arial"/>
          <w:sz w:val="20"/>
          <w:szCs w:val="20"/>
        </w:rPr>
        <w:t>3</w:t>
      </w:r>
      <w:r w:rsidRPr="009566D5">
        <w:rPr>
          <w:rFonts w:ascii="Arial" w:eastAsia="TimesNewRoman" w:hAnsi="Arial" w:cs="Arial"/>
          <w:sz w:val="20"/>
          <w:szCs w:val="20"/>
        </w:rPr>
        <w:t xml:space="preserve">0.000,00                              </w:t>
      </w:r>
      <w:r>
        <w:rPr>
          <w:rFonts w:ascii="Arial" w:eastAsia="TimesNewRoman" w:hAnsi="Arial" w:cs="Arial"/>
          <w:sz w:val="20"/>
          <w:szCs w:val="20"/>
        </w:rPr>
        <w:t xml:space="preserve"> </w:t>
      </w:r>
      <w:r w:rsidRPr="009566D5">
        <w:rPr>
          <w:rFonts w:ascii="Arial" w:eastAsia="TimesNewRoman" w:hAnsi="Arial" w:cs="Arial"/>
          <w:sz w:val="20"/>
          <w:szCs w:val="20"/>
        </w:rPr>
        <w:t>3</w:t>
      </w:r>
      <w:r>
        <w:rPr>
          <w:rFonts w:ascii="Arial" w:eastAsia="TimesNewRoman" w:hAnsi="Arial" w:cs="Arial"/>
          <w:sz w:val="20"/>
          <w:szCs w:val="20"/>
        </w:rPr>
        <w:t>84</w:t>
      </w:r>
      <w:r w:rsidRPr="009566D5">
        <w:rPr>
          <w:rFonts w:ascii="Arial" w:eastAsia="TimesNewRoman" w:hAnsi="Arial" w:cs="Arial"/>
          <w:sz w:val="20"/>
          <w:szCs w:val="20"/>
        </w:rPr>
        <w:t>.</w:t>
      </w:r>
      <w:r>
        <w:rPr>
          <w:rFonts w:ascii="Arial" w:eastAsia="TimesNewRoman" w:hAnsi="Arial" w:cs="Arial"/>
          <w:sz w:val="20"/>
          <w:szCs w:val="20"/>
        </w:rPr>
        <w:t>370</w:t>
      </w:r>
      <w:r w:rsidRPr="009566D5">
        <w:rPr>
          <w:rFonts w:ascii="Arial" w:eastAsia="TimesNewRoman" w:hAnsi="Arial" w:cs="Arial"/>
          <w:sz w:val="20"/>
          <w:szCs w:val="20"/>
        </w:rPr>
        <w:t>,</w:t>
      </w:r>
      <w:r>
        <w:rPr>
          <w:rFonts w:ascii="Arial" w:eastAsia="TimesNewRoman" w:hAnsi="Arial" w:cs="Arial"/>
          <w:sz w:val="20"/>
          <w:szCs w:val="20"/>
        </w:rPr>
        <w:t>40</w:t>
      </w:r>
      <w:r w:rsidRPr="009566D5">
        <w:rPr>
          <w:rFonts w:ascii="Arial" w:eastAsia="TimesNewRoman" w:hAnsi="Arial" w:cs="Arial"/>
          <w:sz w:val="20"/>
          <w:szCs w:val="20"/>
        </w:rPr>
        <w:t xml:space="preserve">    </w:t>
      </w:r>
    </w:p>
    <w:p w:rsidR="00461FD4" w:rsidRPr="009566D5" w:rsidRDefault="00461FD4" w:rsidP="00461FD4">
      <w:pPr>
        <w:autoSpaceDE w:val="0"/>
        <w:autoSpaceDN w:val="0"/>
        <w:adjustRightInd w:val="0"/>
        <w:rPr>
          <w:rFonts w:ascii="Arial" w:eastAsia="TimesNewRoman" w:hAnsi="Arial" w:cs="Arial"/>
          <w:sz w:val="20"/>
          <w:szCs w:val="20"/>
        </w:rPr>
      </w:pPr>
      <w:r w:rsidRPr="009566D5">
        <w:rPr>
          <w:rFonts w:ascii="Arial" w:eastAsia="TimesNewRoman" w:hAnsi="Arial" w:cs="Arial"/>
          <w:sz w:val="20"/>
          <w:szCs w:val="20"/>
        </w:rPr>
        <w:t xml:space="preserve">Blagdanska rasvjeta                                                      </w:t>
      </w:r>
      <w:r>
        <w:rPr>
          <w:rFonts w:ascii="Arial" w:eastAsia="TimesNewRoman" w:hAnsi="Arial" w:cs="Arial"/>
          <w:sz w:val="20"/>
          <w:szCs w:val="20"/>
        </w:rPr>
        <w:t>1</w:t>
      </w:r>
      <w:r w:rsidRPr="009566D5">
        <w:rPr>
          <w:rFonts w:ascii="Arial" w:eastAsia="TimesNewRoman" w:hAnsi="Arial" w:cs="Arial"/>
          <w:sz w:val="20"/>
          <w:szCs w:val="20"/>
        </w:rPr>
        <w:t>5.000,00</w:t>
      </w:r>
      <w:r w:rsidRPr="009566D5">
        <w:rPr>
          <w:rFonts w:ascii="Arial" w:eastAsia="TimesNewRoman" w:hAnsi="Arial" w:cs="Arial"/>
          <w:sz w:val="20"/>
          <w:szCs w:val="20"/>
        </w:rPr>
        <w:tab/>
        <w:t xml:space="preserve">                     </w:t>
      </w:r>
      <w:r>
        <w:rPr>
          <w:rFonts w:ascii="Arial" w:eastAsia="TimesNewRoman" w:hAnsi="Arial" w:cs="Arial"/>
          <w:sz w:val="20"/>
          <w:szCs w:val="20"/>
        </w:rPr>
        <w:t>15</w:t>
      </w:r>
      <w:r w:rsidRPr="009566D5">
        <w:rPr>
          <w:rFonts w:ascii="Arial" w:eastAsia="TimesNewRoman" w:hAnsi="Arial" w:cs="Arial"/>
          <w:sz w:val="20"/>
          <w:szCs w:val="20"/>
        </w:rPr>
        <w:t>.</w:t>
      </w:r>
      <w:r>
        <w:rPr>
          <w:rFonts w:ascii="Arial" w:eastAsia="TimesNewRoman" w:hAnsi="Arial" w:cs="Arial"/>
          <w:sz w:val="20"/>
          <w:szCs w:val="20"/>
        </w:rPr>
        <w:t>000</w:t>
      </w:r>
      <w:r w:rsidRPr="009566D5">
        <w:rPr>
          <w:rFonts w:ascii="Arial" w:eastAsia="TimesNewRoman" w:hAnsi="Arial" w:cs="Arial"/>
          <w:sz w:val="20"/>
          <w:szCs w:val="20"/>
        </w:rPr>
        <w:t>,</w:t>
      </w:r>
      <w:r>
        <w:rPr>
          <w:rFonts w:ascii="Arial" w:eastAsia="TimesNewRoman" w:hAnsi="Arial" w:cs="Arial"/>
          <w:sz w:val="20"/>
          <w:szCs w:val="20"/>
        </w:rPr>
        <w:t>00</w:t>
      </w:r>
      <w:r w:rsidRPr="009566D5">
        <w:rPr>
          <w:rFonts w:ascii="Arial" w:eastAsia="TimesNewRoman" w:hAnsi="Arial" w:cs="Arial"/>
          <w:sz w:val="20"/>
          <w:szCs w:val="20"/>
        </w:rPr>
        <w:t xml:space="preserve">                                                                                </w:t>
      </w:r>
    </w:p>
    <w:p w:rsidR="00461FD4" w:rsidRPr="009566D5" w:rsidRDefault="00461FD4" w:rsidP="00461FD4">
      <w:pPr>
        <w:autoSpaceDE w:val="0"/>
        <w:autoSpaceDN w:val="0"/>
        <w:adjustRightInd w:val="0"/>
        <w:rPr>
          <w:rFonts w:ascii="Arial" w:eastAsia="TimesNewRoman" w:hAnsi="Arial" w:cs="Arial"/>
          <w:b/>
          <w:sz w:val="20"/>
          <w:szCs w:val="20"/>
        </w:rPr>
      </w:pPr>
      <w:r w:rsidRPr="009566D5">
        <w:rPr>
          <w:rFonts w:ascii="Arial" w:eastAsia="TimesNewRoman" w:hAnsi="Arial" w:cs="Arial"/>
          <w:b/>
          <w:sz w:val="20"/>
          <w:szCs w:val="20"/>
        </w:rPr>
        <w:t xml:space="preserve"> </w:t>
      </w:r>
    </w:p>
    <w:p w:rsidR="00461FD4" w:rsidRPr="009566D5" w:rsidRDefault="00461FD4" w:rsidP="00461FD4">
      <w:pPr>
        <w:pBdr>
          <w:bottom w:val="single" w:sz="12" w:space="1" w:color="auto"/>
        </w:pBdr>
        <w:autoSpaceDE w:val="0"/>
        <w:autoSpaceDN w:val="0"/>
        <w:adjustRightInd w:val="0"/>
        <w:rPr>
          <w:rFonts w:ascii="Arial" w:eastAsia="TimesNewRoman" w:hAnsi="Arial" w:cs="Arial"/>
          <w:sz w:val="20"/>
          <w:szCs w:val="20"/>
        </w:rPr>
      </w:pPr>
      <w:r w:rsidRPr="009566D5">
        <w:rPr>
          <w:rFonts w:ascii="Arial" w:eastAsia="TimesNewRoman" w:hAnsi="Arial" w:cs="Arial"/>
          <w:b/>
          <w:sz w:val="20"/>
          <w:szCs w:val="20"/>
        </w:rPr>
        <w:t>U K U P N O                                                                5</w:t>
      </w:r>
      <w:r>
        <w:rPr>
          <w:rFonts w:ascii="Arial" w:eastAsia="TimesNewRoman" w:hAnsi="Arial" w:cs="Arial"/>
          <w:b/>
          <w:sz w:val="20"/>
          <w:szCs w:val="20"/>
        </w:rPr>
        <w:t>45</w:t>
      </w:r>
      <w:r w:rsidRPr="009566D5">
        <w:rPr>
          <w:rFonts w:ascii="Arial" w:eastAsia="TimesNewRoman" w:hAnsi="Arial" w:cs="Arial"/>
          <w:b/>
          <w:sz w:val="20"/>
          <w:szCs w:val="20"/>
        </w:rPr>
        <w:t xml:space="preserve">.000,00                              </w:t>
      </w:r>
      <w:r>
        <w:rPr>
          <w:rFonts w:ascii="Arial" w:eastAsia="TimesNewRoman" w:hAnsi="Arial" w:cs="Arial"/>
          <w:b/>
          <w:sz w:val="20"/>
          <w:szCs w:val="20"/>
        </w:rPr>
        <w:t>486.109,84</w:t>
      </w:r>
      <w:r w:rsidRPr="009566D5">
        <w:rPr>
          <w:rFonts w:ascii="Arial" w:eastAsia="TimesNewRoman" w:hAnsi="Arial" w:cs="Arial"/>
          <w:b/>
          <w:sz w:val="20"/>
          <w:szCs w:val="20"/>
        </w:rPr>
        <w:t xml:space="preserve">               </w:t>
      </w: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rPr>
          <w:rFonts w:ascii="Arial" w:eastAsia="TimesNewRoman" w:hAnsi="Arial" w:cs="Arial"/>
          <w:sz w:val="20"/>
          <w:szCs w:val="20"/>
        </w:rPr>
      </w:pPr>
      <w:r w:rsidRPr="009566D5">
        <w:rPr>
          <w:rFonts w:ascii="Arial" w:eastAsia="TimesNewRoman" w:hAnsi="Arial" w:cs="Arial"/>
          <w:sz w:val="20"/>
          <w:szCs w:val="20"/>
        </w:rPr>
        <w:t>Održavanje javne rasvjete</w:t>
      </w:r>
      <w:r>
        <w:rPr>
          <w:rFonts w:ascii="Arial" w:eastAsia="TimesNewRoman" w:hAnsi="Arial" w:cs="Arial"/>
          <w:sz w:val="20"/>
          <w:szCs w:val="20"/>
        </w:rPr>
        <w:t xml:space="preserve">, upravljanje objektima  i uređajima javne rasvjete te </w:t>
      </w:r>
      <w:r w:rsidRPr="009566D5">
        <w:rPr>
          <w:rFonts w:ascii="Arial" w:eastAsia="TimesNewRoman" w:hAnsi="Arial" w:cs="Arial"/>
          <w:sz w:val="20"/>
          <w:szCs w:val="20"/>
        </w:rPr>
        <w:t xml:space="preserve">ukrašavanje </w:t>
      </w:r>
      <w:r>
        <w:rPr>
          <w:rFonts w:ascii="Arial" w:eastAsia="TimesNewRoman" w:hAnsi="Arial" w:cs="Arial"/>
          <w:sz w:val="20"/>
          <w:szCs w:val="20"/>
        </w:rPr>
        <w:t xml:space="preserve">javnih površina </w:t>
      </w:r>
      <w:r w:rsidRPr="009566D5">
        <w:rPr>
          <w:rFonts w:ascii="Arial" w:eastAsia="TimesNewRoman" w:hAnsi="Arial" w:cs="Arial"/>
          <w:sz w:val="20"/>
          <w:szCs w:val="20"/>
        </w:rPr>
        <w:t>prigodnom rasvjetnom dekoracijom obavlja se na temelju ugovora sukladno Zakonu o komunalnom gospodarstvu na 4 godine od 201</w:t>
      </w:r>
      <w:r>
        <w:rPr>
          <w:rFonts w:ascii="Arial" w:eastAsia="TimesNewRoman" w:hAnsi="Arial" w:cs="Arial"/>
          <w:sz w:val="20"/>
          <w:szCs w:val="20"/>
        </w:rPr>
        <w:t>8</w:t>
      </w:r>
      <w:r w:rsidRPr="009566D5">
        <w:rPr>
          <w:rFonts w:ascii="Arial" w:eastAsia="TimesNewRoman" w:hAnsi="Arial" w:cs="Arial"/>
          <w:sz w:val="20"/>
          <w:szCs w:val="20"/>
        </w:rPr>
        <w:t>.-</w:t>
      </w:r>
      <w:r>
        <w:rPr>
          <w:rFonts w:ascii="Arial" w:eastAsia="TimesNewRoman" w:hAnsi="Arial" w:cs="Arial"/>
          <w:sz w:val="20"/>
          <w:szCs w:val="20"/>
        </w:rPr>
        <w:t xml:space="preserve"> </w:t>
      </w:r>
      <w:r w:rsidRPr="009566D5">
        <w:rPr>
          <w:rFonts w:ascii="Arial" w:eastAsia="TimesNewRoman" w:hAnsi="Arial" w:cs="Arial"/>
          <w:sz w:val="20"/>
          <w:szCs w:val="20"/>
        </w:rPr>
        <w:t>20</w:t>
      </w:r>
      <w:r>
        <w:rPr>
          <w:rFonts w:ascii="Arial" w:eastAsia="TimesNewRoman" w:hAnsi="Arial" w:cs="Arial"/>
          <w:sz w:val="20"/>
          <w:szCs w:val="20"/>
        </w:rPr>
        <w:t>22</w:t>
      </w:r>
      <w:r w:rsidRPr="009566D5">
        <w:rPr>
          <w:rFonts w:ascii="Arial" w:eastAsia="TimesNewRoman" w:hAnsi="Arial" w:cs="Arial"/>
          <w:sz w:val="20"/>
          <w:szCs w:val="20"/>
        </w:rPr>
        <w:t xml:space="preserve">. godine putem </w:t>
      </w:r>
      <w:proofErr w:type="spellStart"/>
      <w:r w:rsidRPr="009566D5">
        <w:rPr>
          <w:rFonts w:ascii="Arial" w:eastAsia="TimesNewRoman" w:hAnsi="Arial" w:cs="Arial"/>
          <w:sz w:val="20"/>
          <w:szCs w:val="20"/>
        </w:rPr>
        <w:t>Pectus</w:t>
      </w:r>
      <w:proofErr w:type="spellEnd"/>
      <w:r w:rsidRPr="009566D5">
        <w:rPr>
          <w:rFonts w:ascii="Arial" w:eastAsia="TimesNewRoman" w:hAnsi="Arial" w:cs="Arial"/>
          <w:sz w:val="20"/>
          <w:szCs w:val="20"/>
        </w:rPr>
        <w:t xml:space="preserve"> d.o.o., </w:t>
      </w:r>
      <w:proofErr w:type="spellStart"/>
      <w:r w:rsidRPr="009566D5">
        <w:rPr>
          <w:rFonts w:ascii="Arial" w:eastAsia="TimesNewRoman" w:hAnsi="Arial" w:cs="Arial"/>
          <w:sz w:val="20"/>
          <w:szCs w:val="20"/>
        </w:rPr>
        <w:t>Mrdeže</w:t>
      </w:r>
      <w:proofErr w:type="spellEnd"/>
      <w:r w:rsidRPr="009566D5">
        <w:rPr>
          <w:rFonts w:ascii="Arial" w:eastAsia="TimesNewRoman" w:hAnsi="Arial" w:cs="Arial"/>
          <w:sz w:val="20"/>
          <w:szCs w:val="20"/>
        </w:rPr>
        <w:t xml:space="preserve"> 7, 22205 Perković.</w:t>
      </w:r>
    </w:p>
    <w:p w:rsidR="00461FD4" w:rsidRPr="009566D5" w:rsidRDefault="00461FD4" w:rsidP="00461FD4">
      <w:pPr>
        <w:autoSpaceDE w:val="0"/>
        <w:autoSpaceDN w:val="0"/>
        <w:adjustRightInd w:val="0"/>
        <w:rPr>
          <w:rFonts w:ascii="Arial" w:eastAsia="TimesNewRoman" w:hAnsi="Arial" w:cs="Arial"/>
          <w:sz w:val="20"/>
          <w:szCs w:val="20"/>
        </w:rPr>
      </w:pPr>
    </w:p>
    <w:p w:rsidR="00461FD4" w:rsidRPr="009566D5" w:rsidRDefault="00461FD4" w:rsidP="00461FD4">
      <w:pPr>
        <w:autoSpaceDE w:val="0"/>
        <w:autoSpaceDN w:val="0"/>
        <w:adjustRightInd w:val="0"/>
        <w:rPr>
          <w:rFonts w:ascii="Arial" w:eastAsia="TimesNewRoman" w:hAnsi="Arial" w:cs="Arial"/>
          <w:b/>
          <w:sz w:val="20"/>
          <w:szCs w:val="20"/>
        </w:rPr>
      </w:pPr>
      <w:r w:rsidRPr="009566D5">
        <w:rPr>
          <w:rFonts w:ascii="Arial" w:eastAsia="TimesNewRoman" w:hAnsi="Arial" w:cs="Arial"/>
          <w:b/>
          <w:sz w:val="20"/>
          <w:szCs w:val="20"/>
        </w:rPr>
        <w:t xml:space="preserve">U K U P N O  REALIZACIJA  od 1. do 7.   </w:t>
      </w:r>
    </w:p>
    <w:p w:rsidR="00461FD4" w:rsidRPr="009566D5" w:rsidRDefault="00461FD4" w:rsidP="00461FD4">
      <w:pPr>
        <w:autoSpaceDE w:val="0"/>
        <w:autoSpaceDN w:val="0"/>
        <w:adjustRightInd w:val="0"/>
        <w:rPr>
          <w:rFonts w:ascii="Arial" w:eastAsia="TimesNewRoman" w:hAnsi="Arial" w:cs="Arial"/>
          <w:b/>
          <w:sz w:val="20"/>
          <w:szCs w:val="20"/>
        </w:rPr>
      </w:pPr>
      <w:r w:rsidRPr="009566D5">
        <w:rPr>
          <w:rFonts w:ascii="Arial" w:eastAsia="TimesNewRoman" w:hAnsi="Arial" w:cs="Arial"/>
          <w:b/>
          <w:sz w:val="20"/>
          <w:szCs w:val="20"/>
        </w:rPr>
        <w:t xml:space="preserve">  </w:t>
      </w:r>
    </w:p>
    <w:p w:rsidR="00461FD4" w:rsidRPr="009566D5" w:rsidRDefault="00461FD4" w:rsidP="00461FD4">
      <w:pPr>
        <w:pBdr>
          <w:bottom w:val="single" w:sz="12" w:space="1" w:color="auto"/>
        </w:pBdr>
        <w:autoSpaceDE w:val="0"/>
        <w:autoSpaceDN w:val="0"/>
        <w:adjustRightInd w:val="0"/>
        <w:ind w:left="2832"/>
        <w:rPr>
          <w:rFonts w:ascii="Arial" w:eastAsia="TimesNewRoman" w:hAnsi="Arial" w:cs="Arial"/>
          <w:b/>
          <w:sz w:val="20"/>
          <w:szCs w:val="20"/>
        </w:rPr>
      </w:pPr>
      <w:r w:rsidRPr="009566D5">
        <w:rPr>
          <w:rFonts w:ascii="Arial" w:eastAsia="TimesNewRoman" w:hAnsi="Arial" w:cs="Arial"/>
          <w:b/>
          <w:sz w:val="20"/>
          <w:szCs w:val="20"/>
        </w:rPr>
        <w:t xml:space="preserve">                              </w:t>
      </w:r>
      <w:r>
        <w:rPr>
          <w:rFonts w:ascii="Arial" w:eastAsia="TimesNewRoman" w:hAnsi="Arial" w:cs="Arial"/>
          <w:b/>
          <w:sz w:val="20"/>
          <w:szCs w:val="20"/>
        </w:rPr>
        <w:t>2</w:t>
      </w:r>
      <w:r w:rsidRPr="009566D5">
        <w:rPr>
          <w:rFonts w:ascii="Arial" w:eastAsia="TimesNewRoman" w:hAnsi="Arial" w:cs="Arial"/>
          <w:b/>
          <w:sz w:val="20"/>
          <w:szCs w:val="20"/>
        </w:rPr>
        <w:t>.</w:t>
      </w:r>
      <w:r>
        <w:rPr>
          <w:rFonts w:ascii="Arial" w:eastAsia="TimesNewRoman" w:hAnsi="Arial" w:cs="Arial"/>
          <w:b/>
          <w:sz w:val="20"/>
          <w:szCs w:val="20"/>
        </w:rPr>
        <w:t>434</w:t>
      </w:r>
      <w:r w:rsidRPr="009566D5">
        <w:rPr>
          <w:rFonts w:ascii="Arial" w:eastAsia="TimesNewRoman" w:hAnsi="Arial" w:cs="Arial"/>
          <w:b/>
          <w:sz w:val="20"/>
          <w:szCs w:val="20"/>
        </w:rPr>
        <w:t>.</w:t>
      </w:r>
      <w:r>
        <w:rPr>
          <w:rFonts w:ascii="Arial" w:eastAsia="TimesNewRoman" w:hAnsi="Arial" w:cs="Arial"/>
          <w:b/>
          <w:sz w:val="20"/>
          <w:szCs w:val="20"/>
        </w:rPr>
        <w:t>5</w:t>
      </w:r>
      <w:r w:rsidRPr="009566D5">
        <w:rPr>
          <w:rFonts w:ascii="Arial" w:eastAsia="TimesNewRoman" w:hAnsi="Arial" w:cs="Arial"/>
          <w:b/>
          <w:sz w:val="20"/>
          <w:szCs w:val="20"/>
        </w:rPr>
        <w:t xml:space="preserve">00,00                            </w:t>
      </w:r>
      <w:r>
        <w:rPr>
          <w:rFonts w:ascii="Arial" w:eastAsia="TimesNewRoman" w:hAnsi="Arial" w:cs="Arial"/>
          <w:b/>
          <w:sz w:val="20"/>
          <w:szCs w:val="20"/>
        </w:rPr>
        <w:t>2.399.292,50</w:t>
      </w:r>
      <w:r w:rsidRPr="009566D5">
        <w:rPr>
          <w:rFonts w:ascii="Arial" w:eastAsia="TimesNewRoman" w:hAnsi="Arial" w:cs="Arial"/>
          <w:b/>
          <w:sz w:val="20"/>
          <w:szCs w:val="20"/>
        </w:rPr>
        <w:t xml:space="preserve">                                                  </w:t>
      </w:r>
    </w:p>
    <w:p w:rsidR="00461FD4" w:rsidRPr="009566D5" w:rsidRDefault="00461FD4" w:rsidP="00461FD4">
      <w:pPr>
        <w:autoSpaceDE w:val="0"/>
        <w:autoSpaceDN w:val="0"/>
        <w:adjustRightInd w:val="0"/>
        <w:rPr>
          <w:rFonts w:ascii="Arial" w:eastAsia="TimesNewRoman" w:hAnsi="Arial" w:cs="Arial"/>
          <w:sz w:val="20"/>
          <w:szCs w:val="20"/>
        </w:rPr>
      </w:pPr>
      <w:r w:rsidRPr="009566D5">
        <w:rPr>
          <w:rFonts w:ascii="Arial" w:eastAsia="TimesNewRoman" w:hAnsi="Arial" w:cs="Arial"/>
          <w:sz w:val="20"/>
          <w:szCs w:val="20"/>
        </w:rPr>
        <w:tab/>
      </w:r>
      <w:r w:rsidRPr="009566D5">
        <w:rPr>
          <w:rFonts w:ascii="Arial" w:eastAsia="TimesNewRoman" w:hAnsi="Arial" w:cs="Arial"/>
          <w:sz w:val="20"/>
          <w:szCs w:val="20"/>
        </w:rPr>
        <w:tab/>
      </w:r>
      <w:r w:rsidRPr="009566D5">
        <w:rPr>
          <w:rFonts w:ascii="Arial" w:eastAsia="TimesNewRoman" w:hAnsi="Arial" w:cs="Arial"/>
          <w:sz w:val="20"/>
          <w:szCs w:val="20"/>
        </w:rPr>
        <w:tab/>
      </w:r>
      <w:r w:rsidRPr="009566D5">
        <w:rPr>
          <w:rFonts w:ascii="Arial" w:eastAsia="TimesNewRoman" w:hAnsi="Arial" w:cs="Arial"/>
          <w:sz w:val="20"/>
          <w:szCs w:val="20"/>
        </w:rPr>
        <w:tab/>
      </w:r>
      <w:r w:rsidRPr="009566D5">
        <w:rPr>
          <w:rFonts w:ascii="Arial" w:eastAsia="TimesNewRoman" w:hAnsi="Arial" w:cs="Arial"/>
          <w:sz w:val="20"/>
          <w:szCs w:val="20"/>
        </w:rPr>
        <w:tab/>
      </w:r>
      <w:r w:rsidRPr="009566D5">
        <w:rPr>
          <w:rFonts w:ascii="Arial" w:eastAsia="TimesNewRoman" w:hAnsi="Arial" w:cs="Arial"/>
          <w:sz w:val="20"/>
          <w:szCs w:val="20"/>
        </w:rPr>
        <w:tab/>
        <w:t xml:space="preserve">                     </w:t>
      </w:r>
    </w:p>
    <w:p w:rsidR="00461FD4" w:rsidRPr="009566D5" w:rsidRDefault="00461FD4" w:rsidP="00461FD4">
      <w:pPr>
        <w:autoSpaceDE w:val="0"/>
        <w:autoSpaceDN w:val="0"/>
        <w:adjustRightInd w:val="0"/>
        <w:rPr>
          <w:rFonts w:ascii="Arial" w:eastAsia="TimesNewRoman" w:hAnsi="Arial" w:cs="Arial"/>
          <w:sz w:val="20"/>
          <w:szCs w:val="20"/>
        </w:rPr>
      </w:pPr>
    </w:p>
    <w:p w:rsidR="00461FD4" w:rsidRPr="002548CF" w:rsidRDefault="00461FD4" w:rsidP="00461FD4">
      <w:pPr>
        <w:ind w:left="360" w:firstLine="360"/>
        <w:jc w:val="right"/>
        <w:rPr>
          <w:rFonts w:ascii="Arial" w:hAnsi="Arial" w:cs="Arial"/>
          <w:b/>
          <w:bCs/>
          <w:iCs/>
        </w:rPr>
      </w:pPr>
      <w:r w:rsidRPr="002548CF">
        <w:rPr>
          <w:rFonts w:ascii="Arial" w:hAnsi="Arial" w:cs="Arial"/>
          <w:b/>
          <w:bCs/>
          <w:iCs/>
        </w:rPr>
        <w:t xml:space="preserve">                              OPĆINSKA NAČELNICA:</w:t>
      </w:r>
    </w:p>
    <w:p w:rsidR="00461FD4" w:rsidRPr="002548CF" w:rsidRDefault="00461FD4" w:rsidP="00461FD4">
      <w:pPr>
        <w:ind w:left="360" w:firstLine="360"/>
        <w:jc w:val="right"/>
        <w:rPr>
          <w:rFonts w:ascii="Arial" w:hAnsi="Arial" w:cs="Arial"/>
          <w:b/>
          <w:bCs/>
          <w:iCs/>
        </w:rPr>
      </w:pPr>
      <w:r w:rsidRPr="002548CF">
        <w:rPr>
          <w:rFonts w:ascii="Arial" w:hAnsi="Arial" w:cs="Arial"/>
          <w:b/>
          <w:bCs/>
          <w:iCs/>
        </w:rPr>
        <w:t xml:space="preserve">                              Nataša Turbić, prof.</w:t>
      </w: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jc w:val="both"/>
        <w:rPr>
          <w:rFonts w:ascii="Arial" w:hAnsi="Arial" w:cs="Arial"/>
          <w:b/>
          <w:color w:val="000000"/>
        </w:rPr>
      </w:pPr>
    </w:p>
    <w:p w:rsidR="00461FD4" w:rsidRDefault="00461FD4" w:rsidP="00461FD4">
      <w:pPr>
        <w:jc w:val="both"/>
        <w:rPr>
          <w:rFonts w:ascii="Arial" w:hAnsi="Arial" w:cs="Arial"/>
          <w:b/>
          <w:color w:val="000000"/>
        </w:rPr>
      </w:pPr>
    </w:p>
    <w:p w:rsidR="00461FD4" w:rsidRDefault="00461FD4" w:rsidP="00461FD4">
      <w:pPr>
        <w:jc w:val="both"/>
        <w:rPr>
          <w:rFonts w:ascii="Arial" w:hAnsi="Arial" w:cs="Arial"/>
          <w:b/>
          <w:color w:val="000000"/>
        </w:rPr>
      </w:pPr>
    </w:p>
    <w:p w:rsidR="00461FD4" w:rsidRPr="009566D5" w:rsidRDefault="00461FD4" w:rsidP="00461FD4">
      <w:pPr>
        <w:jc w:val="both"/>
        <w:rPr>
          <w:rFonts w:ascii="Arial" w:hAnsi="Arial" w:cs="Arial"/>
          <w:b/>
          <w:color w:val="000000"/>
        </w:rPr>
      </w:pPr>
      <w:r w:rsidRPr="009566D5">
        <w:rPr>
          <w:rFonts w:ascii="Arial" w:hAnsi="Arial" w:cs="Arial"/>
          <w:b/>
          <w:color w:val="000000"/>
        </w:rPr>
        <w:t>OPĆINSKO VIJEĆE</w:t>
      </w:r>
    </w:p>
    <w:p w:rsidR="00461FD4" w:rsidRPr="007A4DE6" w:rsidRDefault="00461FD4" w:rsidP="00461FD4">
      <w:pPr>
        <w:autoSpaceDE w:val="0"/>
        <w:autoSpaceDN w:val="0"/>
        <w:adjustRightInd w:val="0"/>
        <w:rPr>
          <w:rFonts w:ascii="Arial" w:eastAsia="TimesNewRoman" w:hAnsi="Arial" w:cs="Arial"/>
          <w:b/>
        </w:rPr>
      </w:pPr>
      <w:r w:rsidRPr="007A4DE6">
        <w:rPr>
          <w:rFonts w:ascii="Arial" w:eastAsia="TimesNewRoman" w:hAnsi="Arial" w:cs="Arial"/>
          <w:b/>
        </w:rPr>
        <w:t>KLASA:363-01/18-01/4</w:t>
      </w:r>
    </w:p>
    <w:p w:rsidR="00461FD4" w:rsidRPr="009566D5" w:rsidRDefault="00461FD4" w:rsidP="00461FD4">
      <w:pPr>
        <w:autoSpaceDE w:val="0"/>
        <w:autoSpaceDN w:val="0"/>
        <w:adjustRightInd w:val="0"/>
        <w:rPr>
          <w:rFonts w:ascii="Arial" w:eastAsia="TimesNewRoman" w:hAnsi="Arial" w:cs="Arial"/>
          <w:b/>
        </w:rPr>
      </w:pPr>
      <w:r w:rsidRPr="007A4DE6">
        <w:rPr>
          <w:rFonts w:ascii="Arial" w:eastAsia="TimesNewRoman" w:hAnsi="Arial" w:cs="Arial"/>
          <w:b/>
        </w:rPr>
        <w:t>URBROJ: 2198/31-02-19-6</w:t>
      </w:r>
    </w:p>
    <w:p w:rsidR="00461FD4" w:rsidRPr="009566D5" w:rsidRDefault="00461FD4" w:rsidP="00461FD4">
      <w:pPr>
        <w:pStyle w:val="NormalWeb"/>
        <w:spacing w:before="0" w:beforeAutospacing="0" w:after="0" w:afterAutospacing="0"/>
        <w:rPr>
          <w:rFonts w:ascii="Arial" w:hAnsi="Arial" w:cs="Arial"/>
          <w:b/>
        </w:rPr>
      </w:pPr>
      <w:r>
        <w:rPr>
          <w:rFonts w:ascii="Arial" w:hAnsi="Arial" w:cs="Arial"/>
          <w:b/>
        </w:rPr>
        <w:t>Gračac,  23. svibnja 2019</w:t>
      </w:r>
      <w:r w:rsidRPr="009566D5">
        <w:rPr>
          <w:rFonts w:ascii="Arial" w:hAnsi="Arial" w:cs="Arial"/>
          <w:b/>
        </w:rPr>
        <w:t>. god</w:t>
      </w:r>
    </w:p>
    <w:p w:rsidR="00461FD4" w:rsidRPr="009566D5" w:rsidRDefault="00461FD4" w:rsidP="00461FD4">
      <w:pPr>
        <w:jc w:val="both"/>
        <w:rPr>
          <w:rFonts w:ascii="Arial" w:hAnsi="Arial" w:cs="Arial"/>
          <w:b/>
        </w:rPr>
      </w:pPr>
    </w:p>
    <w:p w:rsidR="00461FD4" w:rsidRPr="009566D5" w:rsidRDefault="00461FD4" w:rsidP="00461FD4">
      <w:pPr>
        <w:jc w:val="both"/>
        <w:rPr>
          <w:rFonts w:ascii="Arial" w:hAnsi="Arial" w:cs="Arial"/>
          <w:bCs/>
          <w:iCs/>
        </w:rPr>
      </w:pPr>
      <w:r w:rsidRPr="009566D5">
        <w:rPr>
          <w:rFonts w:ascii="Arial" w:hAnsi="Arial" w:cs="Arial"/>
          <w:b/>
        </w:rPr>
        <w:tab/>
      </w:r>
      <w:r w:rsidRPr="009566D5">
        <w:rPr>
          <w:rFonts w:ascii="Arial" w:hAnsi="Arial" w:cs="Arial"/>
        </w:rPr>
        <w:t xml:space="preserve">Temeljem članka 32. Statuta Općine Gračac («Službeni glasnik Zadarske županije» 11/13, „Službeni glasnik Općine Gračac“ 1/18), </w:t>
      </w:r>
      <w:r w:rsidRPr="009566D5">
        <w:rPr>
          <w:rFonts w:ascii="Arial" w:hAnsi="Arial" w:cs="Arial"/>
          <w:bCs/>
          <w:iCs/>
        </w:rPr>
        <w:t xml:space="preserve">na </w:t>
      </w:r>
      <w:r>
        <w:rPr>
          <w:rFonts w:ascii="Arial" w:hAnsi="Arial" w:cs="Arial"/>
          <w:bCs/>
          <w:iCs/>
        </w:rPr>
        <w:t>15.</w:t>
      </w:r>
      <w:r w:rsidRPr="009566D5">
        <w:rPr>
          <w:rFonts w:ascii="Arial" w:hAnsi="Arial" w:cs="Arial"/>
          <w:bCs/>
          <w:iCs/>
        </w:rPr>
        <w:t xml:space="preserve"> sjednici održanoj</w:t>
      </w:r>
      <w:r>
        <w:rPr>
          <w:rFonts w:ascii="Arial" w:hAnsi="Arial" w:cs="Arial"/>
          <w:bCs/>
          <w:iCs/>
        </w:rPr>
        <w:t xml:space="preserve"> 23. svibnja </w:t>
      </w:r>
      <w:r w:rsidRPr="009566D5">
        <w:rPr>
          <w:rFonts w:ascii="Arial" w:hAnsi="Arial" w:cs="Arial"/>
          <w:bCs/>
          <w:iCs/>
        </w:rPr>
        <w:t>201</w:t>
      </w:r>
      <w:r>
        <w:rPr>
          <w:rFonts w:ascii="Arial" w:hAnsi="Arial" w:cs="Arial"/>
          <w:bCs/>
          <w:iCs/>
        </w:rPr>
        <w:t>9</w:t>
      </w:r>
      <w:r w:rsidRPr="009566D5">
        <w:rPr>
          <w:rFonts w:ascii="Arial" w:hAnsi="Arial" w:cs="Arial"/>
          <w:bCs/>
          <w:iCs/>
        </w:rPr>
        <w:t xml:space="preserve">. godine, Općinsko vijeće Općine Gračac donosi </w:t>
      </w:r>
    </w:p>
    <w:p w:rsidR="00461FD4" w:rsidRPr="00FE7E4A" w:rsidRDefault="00FE7E4A" w:rsidP="00FE7E4A">
      <w:pPr>
        <w:pStyle w:val="Heading4"/>
        <w:jc w:val="both"/>
        <w:rPr>
          <w:rFonts w:ascii="Arial" w:hAnsi="Arial" w:cs="Arial"/>
          <w:sz w:val="24"/>
          <w:szCs w:val="24"/>
        </w:rPr>
      </w:pPr>
      <w:r>
        <w:rPr>
          <w:rFonts w:ascii="Arial" w:hAnsi="Arial" w:cs="Arial"/>
          <w:sz w:val="24"/>
          <w:szCs w:val="24"/>
        </w:rPr>
        <w:t xml:space="preserve">              </w:t>
      </w:r>
      <w:r w:rsidR="00461FD4" w:rsidRPr="00FE7E4A">
        <w:rPr>
          <w:rFonts w:ascii="Arial" w:hAnsi="Arial" w:cs="Arial"/>
          <w:sz w:val="24"/>
          <w:szCs w:val="24"/>
        </w:rPr>
        <w:t>Zaključak o usvajanju</w:t>
      </w:r>
    </w:p>
    <w:p w:rsidR="00461FD4" w:rsidRPr="00FE7E4A" w:rsidRDefault="00461FD4" w:rsidP="00461FD4">
      <w:pPr>
        <w:pStyle w:val="NoSpacing"/>
        <w:jc w:val="center"/>
        <w:rPr>
          <w:rFonts w:ascii="Arial" w:hAnsi="Arial" w:cs="Arial"/>
          <w:b/>
          <w:sz w:val="24"/>
          <w:szCs w:val="24"/>
        </w:rPr>
      </w:pPr>
      <w:r w:rsidRPr="00FE7E4A">
        <w:rPr>
          <w:rFonts w:ascii="Arial" w:hAnsi="Arial" w:cs="Arial"/>
          <w:b/>
          <w:bCs/>
          <w:sz w:val="24"/>
          <w:szCs w:val="24"/>
        </w:rPr>
        <w:t xml:space="preserve">Izvješća o izvršenju </w:t>
      </w:r>
      <w:r w:rsidRPr="00FE7E4A">
        <w:rPr>
          <w:rFonts w:ascii="Arial" w:eastAsia="TimesNewRoman" w:hAnsi="Arial" w:cs="Arial"/>
          <w:b/>
          <w:sz w:val="24"/>
          <w:szCs w:val="24"/>
        </w:rPr>
        <w:t>Programa gradnje objekata i uređaja komunalne infrastrukture na području Općine Gračac za 2018. godinu</w:t>
      </w:r>
    </w:p>
    <w:p w:rsidR="00461FD4" w:rsidRPr="009566D5" w:rsidRDefault="00461FD4" w:rsidP="00461FD4">
      <w:pPr>
        <w:pStyle w:val="NormalWeb"/>
        <w:spacing w:before="0" w:beforeAutospacing="0" w:after="0" w:afterAutospacing="0"/>
        <w:jc w:val="center"/>
        <w:rPr>
          <w:rFonts w:ascii="Arial" w:hAnsi="Arial" w:cs="Arial"/>
        </w:rPr>
      </w:pPr>
      <w:r w:rsidRPr="009566D5">
        <w:rPr>
          <w:rFonts w:ascii="Arial" w:hAnsi="Arial" w:cs="Arial"/>
        </w:rPr>
        <w:t> </w:t>
      </w:r>
    </w:p>
    <w:p w:rsidR="00461FD4" w:rsidRPr="009566D5" w:rsidRDefault="00461FD4" w:rsidP="00461FD4">
      <w:pPr>
        <w:rPr>
          <w:rFonts w:ascii="Arial" w:hAnsi="Arial" w:cs="Arial"/>
          <w:b/>
        </w:rPr>
      </w:pPr>
    </w:p>
    <w:p w:rsidR="00461FD4" w:rsidRPr="009566D5" w:rsidRDefault="00461FD4" w:rsidP="00461FD4">
      <w:pPr>
        <w:jc w:val="both"/>
        <w:rPr>
          <w:rFonts w:ascii="Arial" w:hAnsi="Arial" w:cs="Arial"/>
        </w:rPr>
      </w:pPr>
    </w:p>
    <w:p w:rsidR="00461FD4" w:rsidRPr="009566D5" w:rsidRDefault="00461FD4" w:rsidP="00461FD4">
      <w:pPr>
        <w:numPr>
          <w:ilvl w:val="0"/>
          <w:numId w:val="18"/>
        </w:numPr>
        <w:jc w:val="both"/>
        <w:rPr>
          <w:rFonts w:ascii="Arial" w:hAnsi="Arial" w:cs="Arial"/>
        </w:rPr>
      </w:pPr>
      <w:r w:rsidRPr="009566D5">
        <w:rPr>
          <w:rFonts w:ascii="Arial" w:hAnsi="Arial" w:cs="Arial"/>
        </w:rPr>
        <w:t>Usvaja se</w:t>
      </w:r>
      <w:r>
        <w:rPr>
          <w:rFonts w:ascii="Arial" w:hAnsi="Arial" w:cs="Arial"/>
        </w:rPr>
        <w:t xml:space="preserve"> I</w:t>
      </w:r>
      <w:proofErr w:type="spellStart"/>
      <w:r w:rsidRPr="009566D5">
        <w:rPr>
          <w:rFonts w:ascii="Arial" w:hAnsi="Arial" w:cs="Arial"/>
          <w:lang w:val="en-GB"/>
        </w:rPr>
        <w:t>zvje</w:t>
      </w:r>
      <w:r w:rsidRPr="009566D5">
        <w:rPr>
          <w:rFonts w:ascii="Arial" w:hAnsi="Arial" w:cs="Arial"/>
        </w:rPr>
        <w:t>šć</w:t>
      </w:r>
      <w:proofErr w:type="spellEnd"/>
      <w:r w:rsidRPr="009566D5">
        <w:rPr>
          <w:rFonts w:ascii="Arial" w:hAnsi="Arial" w:cs="Arial"/>
          <w:lang w:val="en-GB"/>
        </w:rPr>
        <w:t xml:space="preserve">e o </w:t>
      </w:r>
      <w:r w:rsidRPr="009566D5">
        <w:rPr>
          <w:rFonts w:ascii="Arial" w:hAnsi="Arial" w:cs="Arial"/>
          <w:bCs/>
        </w:rPr>
        <w:t>izvršenju</w:t>
      </w:r>
      <w:r w:rsidRPr="009566D5">
        <w:rPr>
          <w:rFonts w:ascii="Arial" w:hAnsi="Arial" w:cs="Arial"/>
          <w:b/>
          <w:bCs/>
        </w:rPr>
        <w:t xml:space="preserve"> </w:t>
      </w:r>
      <w:r w:rsidRPr="009566D5">
        <w:rPr>
          <w:rFonts w:ascii="Arial" w:eastAsia="TimesNewRoman" w:hAnsi="Arial" w:cs="Arial"/>
        </w:rPr>
        <w:t xml:space="preserve">Programa </w:t>
      </w:r>
      <w:r>
        <w:rPr>
          <w:rFonts w:ascii="Arial" w:eastAsia="TimesNewRoman" w:hAnsi="Arial" w:cs="Arial"/>
        </w:rPr>
        <w:t xml:space="preserve">građenja </w:t>
      </w:r>
      <w:r w:rsidRPr="009566D5">
        <w:rPr>
          <w:rFonts w:ascii="Arial" w:eastAsia="TimesNewRoman" w:hAnsi="Arial" w:cs="Arial"/>
        </w:rPr>
        <w:t xml:space="preserve">komunalne infrastrukture na području Općine Gračac </w:t>
      </w:r>
      <w:r w:rsidRPr="009566D5">
        <w:rPr>
          <w:rFonts w:ascii="Arial" w:hAnsi="Arial" w:cs="Arial"/>
        </w:rPr>
        <w:t>za 201</w:t>
      </w:r>
      <w:r>
        <w:rPr>
          <w:rFonts w:ascii="Arial" w:hAnsi="Arial" w:cs="Arial"/>
        </w:rPr>
        <w:t>8</w:t>
      </w:r>
      <w:r w:rsidRPr="009566D5">
        <w:rPr>
          <w:rFonts w:ascii="Arial" w:hAnsi="Arial" w:cs="Arial"/>
        </w:rPr>
        <w:t>. godinu</w:t>
      </w:r>
      <w:r w:rsidRPr="009566D5">
        <w:rPr>
          <w:rFonts w:ascii="Arial" w:hAnsi="Arial" w:cs="Arial"/>
          <w:lang w:val="en-GB"/>
        </w:rPr>
        <w:t xml:space="preserve">, </w:t>
      </w:r>
      <w:r w:rsidRPr="009566D5">
        <w:rPr>
          <w:rFonts w:ascii="Arial" w:hAnsi="Arial" w:cs="Arial"/>
        </w:rPr>
        <w:t>općinske načelnice Općine Gračac.</w:t>
      </w:r>
    </w:p>
    <w:p w:rsidR="00461FD4" w:rsidRPr="009566D5" w:rsidRDefault="00461FD4" w:rsidP="00461FD4">
      <w:pPr>
        <w:ind w:left="360"/>
        <w:jc w:val="both"/>
        <w:rPr>
          <w:rFonts w:ascii="Arial" w:hAnsi="Arial" w:cs="Arial"/>
        </w:rPr>
      </w:pPr>
    </w:p>
    <w:p w:rsidR="00461FD4" w:rsidRPr="009566D5" w:rsidRDefault="00461FD4" w:rsidP="00461FD4">
      <w:pPr>
        <w:numPr>
          <w:ilvl w:val="0"/>
          <w:numId w:val="18"/>
        </w:numPr>
        <w:jc w:val="both"/>
        <w:rPr>
          <w:rFonts w:ascii="Arial" w:hAnsi="Arial" w:cs="Arial"/>
        </w:rPr>
      </w:pPr>
      <w:r w:rsidRPr="009566D5">
        <w:rPr>
          <w:rFonts w:ascii="Arial" w:hAnsi="Arial" w:cs="Arial"/>
        </w:rPr>
        <w:t>Ovaj Zaključak stupa na snagu osmog dana nakon objave u «Službenom glasniku Općine Gračac».</w:t>
      </w:r>
    </w:p>
    <w:p w:rsidR="00461FD4" w:rsidRPr="009566D5" w:rsidRDefault="00461FD4" w:rsidP="00461FD4">
      <w:pPr>
        <w:jc w:val="both"/>
        <w:rPr>
          <w:rFonts w:ascii="Arial" w:hAnsi="Arial" w:cs="Arial"/>
        </w:rPr>
      </w:pPr>
    </w:p>
    <w:p w:rsidR="00461FD4" w:rsidRPr="009566D5" w:rsidRDefault="00461FD4" w:rsidP="00461FD4">
      <w:pPr>
        <w:tabs>
          <w:tab w:val="left" w:pos="6720"/>
        </w:tabs>
        <w:jc w:val="right"/>
        <w:rPr>
          <w:rFonts w:ascii="Arial" w:hAnsi="Arial" w:cs="Arial"/>
          <w:b/>
        </w:rPr>
      </w:pPr>
      <w:r w:rsidRPr="009566D5">
        <w:rPr>
          <w:rFonts w:ascii="Arial" w:hAnsi="Arial" w:cs="Arial"/>
          <w:b/>
        </w:rPr>
        <w:t xml:space="preserve">                                      PRE</w:t>
      </w:r>
      <w:r>
        <w:rPr>
          <w:rFonts w:ascii="Arial" w:hAnsi="Arial" w:cs="Arial"/>
          <w:b/>
        </w:rPr>
        <w:t>D</w:t>
      </w:r>
      <w:r w:rsidRPr="009566D5">
        <w:rPr>
          <w:rFonts w:ascii="Arial" w:hAnsi="Arial" w:cs="Arial"/>
          <w:b/>
        </w:rPr>
        <w:t xml:space="preserve">SJEDNIK:  </w:t>
      </w:r>
    </w:p>
    <w:p w:rsidR="00461FD4" w:rsidRDefault="00461FD4" w:rsidP="00461FD4">
      <w:pPr>
        <w:tabs>
          <w:tab w:val="left" w:pos="6720"/>
        </w:tabs>
        <w:jc w:val="right"/>
      </w:pPr>
      <w:r w:rsidRPr="009566D5">
        <w:rPr>
          <w:rFonts w:ascii="Arial" w:hAnsi="Arial" w:cs="Arial"/>
          <w:b/>
        </w:rPr>
        <w:t xml:space="preserve">                                  Tadija Šišić, dipl. iur.</w:t>
      </w: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461FD4" w:rsidRPr="009566D5" w:rsidRDefault="00461FD4" w:rsidP="00461FD4">
      <w:pPr>
        <w:jc w:val="both"/>
        <w:rPr>
          <w:rFonts w:ascii="Arial" w:hAnsi="Arial" w:cs="Arial"/>
          <w:b/>
          <w:color w:val="000000"/>
        </w:rPr>
      </w:pPr>
      <w:r w:rsidRPr="009566D5">
        <w:rPr>
          <w:rFonts w:ascii="Arial" w:hAnsi="Arial" w:cs="Arial"/>
          <w:b/>
          <w:color w:val="000000"/>
        </w:rPr>
        <w:t>OPĆINSKO VIJEĆE</w:t>
      </w:r>
    </w:p>
    <w:p w:rsidR="00461FD4" w:rsidRPr="00B47FB2" w:rsidRDefault="00461FD4" w:rsidP="00461FD4">
      <w:pPr>
        <w:autoSpaceDE w:val="0"/>
        <w:autoSpaceDN w:val="0"/>
        <w:adjustRightInd w:val="0"/>
        <w:rPr>
          <w:rFonts w:ascii="Arial" w:eastAsia="TimesNewRoman" w:hAnsi="Arial" w:cs="Arial"/>
          <w:b/>
        </w:rPr>
      </w:pPr>
      <w:r w:rsidRPr="00B47FB2">
        <w:rPr>
          <w:rFonts w:ascii="Arial" w:eastAsia="TimesNewRoman" w:hAnsi="Arial" w:cs="Arial"/>
          <w:b/>
        </w:rPr>
        <w:t>KLASA:363-01/18-01/6</w:t>
      </w:r>
    </w:p>
    <w:p w:rsidR="00461FD4" w:rsidRPr="009566D5" w:rsidRDefault="00461FD4" w:rsidP="00461FD4">
      <w:pPr>
        <w:autoSpaceDE w:val="0"/>
        <w:autoSpaceDN w:val="0"/>
        <w:adjustRightInd w:val="0"/>
        <w:rPr>
          <w:rFonts w:ascii="Arial" w:eastAsia="TimesNewRoman" w:hAnsi="Arial" w:cs="Arial"/>
          <w:b/>
        </w:rPr>
      </w:pPr>
      <w:r w:rsidRPr="00B47FB2">
        <w:rPr>
          <w:rFonts w:ascii="Arial" w:eastAsia="TimesNewRoman" w:hAnsi="Arial" w:cs="Arial"/>
          <w:b/>
        </w:rPr>
        <w:t>URBROJ: 2198/31-02-19-6</w:t>
      </w:r>
    </w:p>
    <w:p w:rsidR="00461FD4" w:rsidRPr="009566D5" w:rsidRDefault="00461FD4" w:rsidP="00461FD4">
      <w:pPr>
        <w:pStyle w:val="NormalWeb"/>
        <w:spacing w:before="0" w:beforeAutospacing="0" w:after="0" w:afterAutospacing="0"/>
        <w:rPr>
          <w:rFonts w:ascii="Arial" w:hAnsi="Arial" w:cs="Arial"/>
          <w:b/>
        </w:rPr>
      </w:pPr>
      <w:r w:rsidRPr="009566D5">
        <w:rPr>
          <w:rFonts w:ascii="Arial" w:hAnsi="Arial" w:cs="Arial"/>
          <w:b/>
        </w:rPr>
        <w:t>Gračac,</w:t>
      </w:r>
      <w:r>
        <w:rPr>
          <w:rFonts w:ascii="Arial" w:hAnsi="Arial" w:cs="Arial"/>
          <w:b/>
        </w:rPr>
        <w:t xml:space="preserve"> 23. svibnja </w:t>
      </w:r>
      <w:r w:rsidRPr="009566D5">
        <w:rPr>
          <w:rFonts w:ascii="Arial" w:hAnsi="Arial" w:cs="Arial"/>
          <w:b/>
        </w:rPr>
        <w:t>201</w:t>
      </w:r>
      <w:r>
        <w:rPr>
          <w:rFonts w:ascii="Arial" w:hAnsi="Arial" w:cs="Arial"/>
          <w:b/>
        </w:rPr>
        <w:t>9</w:t>
      </w:r>
      <w:r w:rsidRPr="009566D5">
        <w:rPr>
          <w:rFonts w:ascii="Arial" w:hAnsi="Arial" w:cs="Arial"/>
          <w:b/>
        </w:rPr>
        <w:t>. god</w:t>
      </w:r>
      <w:r>
        <w:rPr>
          <w:rFonts w:ascii="Arial" w:hAnsi="Arial" w:cs="Arial"/>
          <w:b/>
        </w:rPr>
        <w:t>ine</w:t>
      </w:r>
    </w:p>
    <w:p w:rsidR="00461FD4" w:rsidRPr="009566D5" w:rsidRDefault="00461FD4" w:rsidP="00461FD4">
      <w:pPr>
        <w:jc w:val="both"/>
        <w:rPr>
          <w:rFonts w:ascii="Arial" w:hAnsi="Arial" w:cs="Arial"/>
          <w:b/>
        </w:rPr>
      </w:pPr>
    </w:p>
    <w:p w:rsidR="00461FD4" w:rsidRPr="009566D5" w:rsidRDefault="00461FD4" w:rsidP="00461FD4">
      <w:pPr>
        <w:jc w:val="both"/>
        <w:rPr>
          <w:rFonts w:ascii="Arial" w:hAnsi="Arial" w:cs="Arial"/>
          <w:bCs/>
          <w:iCs/>
        </w:rPr>
      </w:pPr>
      <w:r w:rsidRPr="009566D5">
        <w:rPr>
          <w:rFonts w:ascii="Arial" w:hAnsi="Arial" w:cs="Arial"/>
          <w:b/>
        </w:rPr>
        <w:tab/>
      </w:r>
      <w:r w:rsidRPr="009566D5">
        <w:rPr>
          <w:rFonts w:ascii="Arial" w:hAnsi="Arial" w:cs="Arial"/>
        </w:rPr>
        <w:t xml:space="preserve">Temeljem članka 32. Statuta Općine Gračac («Službeni glasnik Zadarske županije» 11/13, „Službeni glasnik Općine Gračac“ 1/18), </w:t>
      </w:r>
      <w:r w:rsidRPr="009566D5">
        <w:rPr>
          <w:rFonts w:ascii="Arial" w:hAnsi="Arial" w:cs="Arial"/>
          <w:bCs/>
          <w:iCs/>
        </w:rPr>
        <w:t xml:space="preserve">na </w:t>
      </w:r>
      <w:r>
        <w:rPr>
          <w:rFonts w:ascii="Arial" w:hAnsi="Arial" w:cs="Arial"/>
          <w:bCs/>
          <w:iCs/>
        </w:rPr>
        <w:t>15</w:t>
      </w:r>
      <w:r w:rsidRPr="009566D5">
        <w:rPr>
          <w:rFonts w:ascii="Arial" w:hAnsi="Arial" w:cs="Arial"/>
          <w:bCs/>
          <w:iCs/>
        </w:rPr>
        <w:t>. sjednici održanoj</w:t>
      </w:r>
      <w:r>
        <w:rPr>
          <w:rFonts w:ascii="Arial" w:hAnsi="Arial" w:cs="Arial"/>
          <w:bCs/>
          <w:iCs/>
        </w:rPr>
        <w:t xml:space="preserve"> 23. svibnja </w:t>
      </w:r>
      <w:r w:rsidRPr="009566D5">
        <w:rPr>
          <w:rFonts w:ascii="Arial" w:hAnsi="Arial" w:cs="Arial"/>
          <w:bCs/>
          <w:iCs/>
        </w:rPr>
        <w:t>201</w:t>
      </w:r>
      <w:r>
        <w:rPr>
          <w:rFonts w:ascii="Arial" w:hAnsi="Arial" w:cs="Arial"/>
          <w:bCs/>
          <w:iCs/>
        </w:rPr>
        <w:t>9</w:t>
      </w:r>
      <w:r w:rsidRPr="009566D5">
        <w:rPr>
          <w:rFonts w:ascii="Arial" w:hAnsi="Arial" w:cs="Arial"/>
          <w:bCs/>
          <w:iCs/>
        </w:rPr>
        <w:t xml:space="preserve">. godine, Općinsko vijeće Općine Gračac donosi </w:t>
      </w:r>
    </w:p>
    <w:p w:rsidR="00461FD4" w:rsidRPr="009566D5" w:rsidRDefault="00F15135" w:rsidP="00F15135">
      <w:pPr>
        <w:pStyle w:val="Heading4"/>
        <w:rPr>
          <w:rFonts w:ascii="Arial" w:hAnsi="Arial" w:cs="Arial"/>
          <w:sz w:val="24"/>
          <w:szCs w:val="24"/>
        </w:rPr>
      </w:pPr>
      <w:r>
        <w:rPr>
          <w:rFonts w:ascii="Arial" w:hAnsi="Arial" w:cs="Arial"/>
          <w:sz w:val="24"/>
          <w:szCs w:val="24"/>
        </w:rPr>
        <w:t xml:space="preserve">              </w:t>
      </w:r>
      <w:r w:rsidR="00461FD4" w:rsidRPr="009566D5">
        <w:rPr>
          <w:rFonts w:ascii="Arial" w:hAnsi="Arial" w:cs="Arial"/>
          <w:sz w:val="24"/>
          <w:szCs w:val="24"/>
        </w:rPr>
        <w:t>Zaključak o usvajanju</w:t>
      </w:r>
    </w:p>
    <w:p w:rsidR="00461FD4" w:rsidRPr="009566D5" w:rsidRDefault="00461FD4" w:rsidP="00461FD4">
      <w:pPr>
        <w:pStyle w:val="NoSpacing"/>
        <w:jc w:val="center"/>
        <w:rPr>
          <w:rFonts w:ascii="Arial" w:hAnsi="Arial" w:cs="Arial"/>
          <w:b/>
        </w:rPr>
      </w:pPr>
      <w:r w:rsidRPr="009566D5">
        <w:rPr>
          <w:rFonts w:ascii="Arial" w:hAnsi="Arial" w:cs="Arial"/>
          <w:b/>
          <w:bCs/>
        </w:rPr>
        <w:t xml:space="preserve">Izvješća o izvršenju </w:t>
      </w:r>
      <w:r w:rsidRPr="009566D5">
        <w:rPr>
          <w:rFonts w:ascii="Arial" w:eastAsia="TimesNewRoman" w:hAnsi="Arial" w:cs="Arial"/>
          <w:b/>
        </w:rPr>
        <w:t>Programa održavanja komunalne infrastrukture na području Općine Gračac za 201</w:t>
      </w:r>
      <w:r>
        <w:rPr>
          <w:rFonts w:ascii="Arial" w:eastAsia="TimesNewRoman" w:hAnsi="Arial" w:cs="Arial"/>
          <w:b/>
        </w:rPr>
        <w:t>8</w:t>
      </w:r>
      <w:r w:rsidRPr="009566D5">
        <w:rPr>
          <w:rFonts w:ascii="Arial" w:eastAsia="TimesNewRoman" w:hAnsi="Arial" w:cs="Arial"/>
          <w:b/>
        </w:rPr>
        <w:t>. godinu</w:t>
      </w:r>
    </w:p>
    <w:p w:rsidR="00461FD4" w:rsidRPr="009566D5" w:rsidRDefault="00461FD4" w:rsidP="00461FD4">
      <w:pPr>
        <w:pStyle w:val="NormalWeb"/>
        <w:spacing w:before="0" w:beforeAutospacing="0" w:after="0" w:afterAutospacing="0"/>
        <w:jc w:val="center"/>
        <w:rPr>
          <w:rFonts w:ascii="Arial" w:hAnsi="Arial" w:cs="Arial"/>
        </w:rPr>
      </w:pPr>
      <w:r w:rsidRPr="009566D5">
        <w:rPr>
          <w:rFonts w:ascii="Arial" w:hAnsi="Arial" w:cs="Arial"/>
        </w:rPr>
        <w:t> </w:t>
      </w:r>
    </w:p>
    <w:p w:rsidR="00461FD4" w:rsidRPr="009566D5" w:rsidRDefault="00461FD4" w:rsidP="00461FD4">
      <w:pPr>
        <w:jc w:val="both"/>
        <w:rPr>
          <w:rFonts w:ascii="Arial" w:hAnsi="Arial" w:cs="Arial"/>
        </w:rPr>
      </w:pPr>
    </w:p>
    <w:p w:rsidR="00461FD4" w:rsidRPr="009566D5" w:rsidRDefault="00461FD4" w:rsidP="00461FD4">
      <w:pPr>
        <w:numPr>
          <w:ilvl w:val="0"/>
          <w:numId w:val="19"/>
        </w:numPr>
        <w:jc w:val="both"/>
        <w:rPr>
          <w:rFonts w:ascii="Arial" w:hAnsi="Arial" w:cs="Arial"/>
        </w:rPr>
      </w:pPr>
      <w:r w:rsidRPr="009566D5">
        <w:rPr>
          <w:rFonts w:ascii="Arial" w:hAnsi="Arial" w:cs="Arial"/>
        </w:rPr>
        <w:t xml:space="preserve">Usvaja se </w:t>
      </w:r>
      <w:proofErr w:type="spellStart"/>
      <w:r w:rsidRPr="009566D5">
        <w:rPr>
          <w:rFonts w:ascii="Arial" w:hAnsi="Arial" w:cs="Arial"/>
          <w:lang w:val="en-GB"/>
        </w:rPr>
        <w:t>Izvje</w:t>
      </w:r>
      <w:r w:rsidRPr="009566D5">
        <w:rPr>
          <w:rFonts w:ascii="Arial" w:hAnsi="Arial" w:cs="Arial"/>
        </w:rPr>
        <w:t>šć</w:t>
      </w:r>
      <w:proofErr w:type="spellEnd"/>
      <w:r w:rsidRPr="009566D5">
        <w:rPr>
          <w:rFonts w:ascii="Arial" w:hAnsi="Arial" w:cs="Arial"/>
          <w:lang w:val="en-GB"/>
        </w:rPr>
        <w:t xml:space="preserve">e o </w:t>
      </w:r>
      <w:r w:rsidRPr="009566D5">
        <w:rPr>
          <w:rFonts w:ascii="Arial" w:hAnsi="Arial" w:cs="Arial"/>
          <w:bCs/>
        </w:rPr>
        <w:t>izvršenju</w:t>
      </w:r>
      <w:r w:rsidRPr="009566D5">
        <w:rPr>
          <w:rFonts w:ascii="Arial" w:hAnsi="Arial" w:cs="Arial"/>
          <w:b/>
          <w:bCs/>
        </w:rPr>
        <w:t xml:space="preserve"> </w:t>
      </w:r>
      <w:r w:rsidRPr="009566D5">
        <w:rPr>
          <w:rFonts w:ascii="Arial" w:eastAsia="TimesNewRoman" w:hAnsi="Arial" w:cs="Arial"/>
        </w:rPr>
        <w:t xml:space="preserve">Programa održavanja komunalne infrastrukture na području Općine Gračac </w:t>
      </w:r>
      <w:r w:rsidRPr="009566D5">
        <w:rPr>
          <w:rFonts w:ascii="Arial" w:hAnsi="Arial" w:cs="Arial"/>
        </w:rPr>
        <w:t>za 201</w:t>
      </w:r>
      <w:r>
        <w:rPr>
          <w:rFonts w:ascii="Arial" w:hAnsi="Arial" w:cs="Arial"/>
        </w:rPr>
        <w:t>8</w:t>
      </w:r>
      <w:r w:rsidRPr="009566D5">
        <w:rPr>
          <w:rFonts w:ascii="Arial" w:hAnsi="Arial" w:cs="Arial"/>
        </w:rPr>
        <w:t>. godinu</w:t>
      </w:r>
      <w:r w:rsidRPr="009566D5">
        <w:rPr>
          <w:rFonts w:ascii="Arial" w:hAnsi="Arial" w:cs="Arial"/>
          <w:lang w:val="en-GB"/>
        </w:rPr>
        <w:t xml:space="preserve">, </w:t>
      </w:r>
      <w:r w:rsidRPr="009566D5">
        <w:rPr>
          <w:rFonts w:ascii="Arial" w:hAnsi="Arial" w:cs="Arial"/>
        </w:rPr>
        <w:t>općinske načelnice Općine Gračac.</w:t>
      </w:r>
    </w:p>
    <w:p w:rsidR="00461FD4" w:rsidRPr="009566D5" w:rsidRDefault="00461FD4" w:rsidP="00461FD4">
      <w:pPr>
        <w:ind w:left="360"/>
        <w:jc w:val="both"/>
        <w:rPr>
          <w:rFonts w:ascii="Arial" w:hAnsi="Arial" w:cs="Arial"/>
        </w:rPr>
      </w:pPr>
    </w:p>
    <w:p w:rsidR="00461FD4" w:rsidRPr="009566D5" w:rsidRDefault="00461FD4" w:rsidP="00461FD4">
      <w:pPr>
        <w:numPr>
          <w:ilvl w:val="0"/>
          <w:numId w:val="19"/>
        </w:numPr>
        <w:jc w:val="both"/>
        <w:rPr>
          <w:rFonts w:ascii="Arial" w:hAnsi="Arial" w:cs="Arial"/>
        </w:rPr>
      </w:pPr>
      <w:r w:rsidRPr="009566D5">
        <w:rPr>
          <w:rFonts w:ascii="Arial" w:hAnsi="Arial" w:cs="Arial"/>
        </w:rPr>
        <w:t>Ovaj Zaključak stupa na snagu osmog dana nakon objave u «Službenom glasniku Općine Gračac».</w:t>
      </w:r>
    </w:p>
    <w:p w:rsidR="00461FD4" w:rsidRPr="009566D5" w:rsidRDefault="00461FD4" w:rsidP="00461FD4">
      <w:pPr>
        <w:jc w:val="both"/>
        <w:rPr>
          <w:rFonts w:ascii="Arial" w:hAnsi="Arial" w:cs="Arial"/>
        </w:rPr>
      </w:pPr>
    </w:p>
    <w:p w:rsidR="00461FD4" w:rsidRPr="009566D5" w:rsidRDefault="00461FD4" w:rsidP="00461FD4">
      <w:pPr>
        <w:tabs>
          <w:tab w:val="left" w:pos="6720"/>
        </w:tabs>
        <w:jc w:val="right"/>
        <w:rPr>
          <w:rFonts w:ascii="Arial" w:hAnsi="Arial" w:cs="Arial"/>
          <w:b/>
        </w:rPr>
      </w:pPr>
      <w:r w:rsidRPr="009566D5">
        <w:rPr>
          <w:rFonts w:ascii="Arial" w:hAnsi="Arial" w:cs="Arial"/>
          <w:b/>
        </w:rPr>
        <w:t xml:space="preserve">                                      PRE</w:t>
      </w:r>
      <w:r>
        <w:rPr>
          <w:rFonts w:ascii="Arial" w:hAnsi="Arial" w:cs="Arial"/>
          <w:b/>
        </w:rPr>
        <w:t>D</w:t>
      </w:r>
      <w:r w:rsidRPr="009566D5">
        <w:rPr>
          <w:rFonts w:ascii="Arial" w:hAnsi="Arial" w:cs="Arial"/>
          <w:b/>
        </w:rPr>
        <w:t xml:space="preserve">SJEDNIK:  </w:t>
      </w:r>
    </w:p>
    <w:p w:rsidR="00461FD4" w:rsidRPr="009566D5" w:rsidRDefault="00461FD4" w:rsidP="00461FD4">
      <w:pPr>
        <w:tabs>
          <w:tab w:val="left" w:pos="6720"/>
        </w:tabs>
        <w:jc w:val="right"/>
        <w:rPr>
          <w:rFonts w:ascii="Arial" w:hAnsi="Arial" w:cs="Arial"/>
          <w:b/>
        </w:rPr>
      </w:pPr>
      <w:r w:rsidRPr="009566D5">
        <w:rPr>
          <w:rFonts w:ascii="Arial" w:hAnsi="Arial" w:cs="Arial"/>
          <w:b/>
        </w:rPr>
        <w:t xml:space="preserve">                                  Tadija Šišić, dipl. iur.</w:t>
      </w:r>
    </w:p>
    <w:p w:rsidR="00461FD4" w:rsidRDefault="00461FD4" w:rsidP="00461FD4">
      <w:pPr>
        <w:pStyle w:val="ListParagraph"/>
        <w:ind w:left="0"/>
        <w:jc w:val="both"/>
        <w:rPr>
          <w:rFonts w:ascii="Arial" w:hAnsi="Arial" w:cs="Arial"/>
        </w:rPr>
      </w:pPr>
    </w:p>
    <w:p w:rsidR="00461FD4" w:rsidRDefault="00461FD4" w:rsidP="00461FD4">
      <w:pPr>
        <w:pStyle w:val="ListParagraph"/>
        <w:ind w:left="0"/>
        <w:jc w:val="both"/>
        <w:rPr>
          <w:rFonts w:ascii="Arial" w:hAnsi="Arial" w:cs="Arial"/>
        </w:rPr>
      </w:pPr>
    </w:p>
    <w:p w:rsidR="00CE44EC" w:rsidRDefault="00CE44EC"/>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rsidP="00461FD4">
      <w:pPr>
        <w:pStyle w:val="NoSpacing"/>
        <w:jc w:val="both"/>
        <w:rPr>
          <w:rFonts w:ascii="Arial" w:hAnsi="Arial" w:cs="Arial"/>
          <w:b/>
          <w:sz w:val="24"/>
          <w:szCs w:val="24"/>
        </w:rPr>
      </w:pPr>
    </w:p>
    <w:p w:rsidR="00461FD4" w:rsidRDefault="00461FD4" w:rsidP="00461FD4">
      <w:pPr>
        <w:pStyle w:val="NoSpacing"/>
        <w:jc w:val="both"/>
        <w:rPr>
          <w:rFonts w:ascii="Arial" w:hAnsi="Arial" w:cs="Arial"/>
          <w:b/>
          <w:sz w:val="24"/>
          <w:szCs w:val="24"/>
        </w:rPr>
      </w:pPr>
    </w:p>
    <w:p w:rsidR="00461FD4" w:rsidRPr="00B95070" w:rsidRDefault="00461FD4" w:rsidP="00461FD4">
      <w:pPr>
        <w:pStyle w:val="NoSpacing"/>
        <w:jc w:val="both"/>
        <w:rPr>
          <w:rFonts w:ascii="Arial" w:hAnsi="Arial" w:cs="Arial"/>
          <w:b/>
          <w:sz w:val="24"/>
          <w:szCs w:val="24"/>
        </w:rPr>
      </w:pPr>
      <w:r w:rsidRPr="00B95070">
        <w:rPr>
          <w:rFonts w:ascii="Arial" w:hAnsi="Arial" w:cs="Arial"/>
          <w:b/>
          <w:sz w:val="24"/>
          <w:szCs w:val="24"/>
        </w:rPr>
        <w:t>OPĆINSKO VIJEĆE</w:t>
      </w:r>
    </w:p>
    <w:p w:rsidR="00461FD4" w:rsidRPr="00B95070" w:rsidRDefault="00461FD4" w:rsidP="00461FD4">
      <w:pPr>
        <w:pStyle w:val="NoSpacing"/>
        <w:jc w:val="both"/>
        <w:rPr>
          <w:rFonts w:ascii="Arial" w:hAnsi="Arial" w:cs="Arial"/>
          <w:b/>
          <w:sz w:val="24"/>
          <w:szCs w:val="24"/>
        </w:rPr>
      </w:pPr>
      <w:r w:rsidRPr="0049365B">
        <w:rPr>
          <w:rFonts w:ascii="Arial" w:hAnsi="Arial" w:cs="Arial"/>
          <w:b/>
          <w:sz w:val="24"/>
          <w:szCs w:val="24"/>
        </w:rPr>
        <w:t>KLASA: 021-01/19-01/1</w:t>
      </w:r>
    </w:p>
    <w:p w:rsidR="00461FD4" w:rsidRPr="00A857FA" w:rsidRDefault="00461FD4" w:rsidP="00461FD4">
      <w:pPr>
        <w:pStyle w:val="NoSpacing"/>
        <w:jc w:val="both"/>
        <w:rPr>
          <w:rFonts w:ascii="Arial" w:hAnsi="Arial" w:cs="Arial"/>
          <w:b/>
          <w:sz w:val="24"/>
          <w:szCs w:val="24"/>
        </w:rPr>
      </w:pPr>
      <w:r w:rsidRPr="00A857FA">
        <w:rPr>
          <w:rFonts w:ascii="Arial" w:hAnsi="Arial" w:cs="Arial"/>
          <w:b/>
          <w:sz w:val="24"/>
          <w:szCs w:val="24"/>
        </w:rPr>
        <w:t>URBROJ: 2198/31-02-19-</w:t>
      </w:r>
      <w:r>
        <w:rPr>
          <w:rFonts w:ascii="Arial" w:hAnsi="Arial" w:cs="Arial"/>
          <w:b/>
          <w:sz w:val="24"/>
          <w:szCs w:val="24"/>
        </w:rPr>
        <w:t>6</w:t>
      </w:r>
    </w:p>
    <w:p w:rsidR="00461FD4" w:rsidRPr="00B95070" w:rsidRDefault="00461FD4" w:rsidP="00461FD4">
      <w:pPr>
        <w:pStyle w:val="NoSpacing"/>
        <w:jc w:val="both"/>
        <w:rPr>
          <w:rFonts w:ascii="Arial" w:hAnsi="Arial" w:cs="Arial"/>
          <w:b/>
          <w:sz w:val="24"/>
          <w:szCs w:val="24"/>
        </w:rPr>
      </w:pPr>
      <w:r>
        <w:rPr>
          <w:rFonts w:ascii="Arial" w:hAnsi="Arial" w:cs="Arial"/>
          <w:b/>
          <w:sz w:val="24"/>
          <w:szCs w:val="24"/>
        </w:rPr>
        <w:t xml:space="preserve">U Gračacu, 23. </w:t>
      </w:r>
      <w:r w:rsidRPr="00A857FA">
        <w:rPr>
          <w:rFonts w:ascii="Arial" w:hAnsi="Arial" w:cs="Arial"/>
          <w:b/>
          <w:sz w:val="24"/>
          <w:szCs w:val="24"/>
        </w:rPr>
        <w:t>svibnja 2019. g.</w:t>
      </w:r>
    </w:p>
    <w:p w:rsidR="00461FD4" w:rsidRPr="00B95070" w:rsidRDefault="00461FD4" w:rsidP="00461FD4">
      <w:pPr>
        <w:pStyle w:val="NoSpacing"/>
        <w:jc w:val="both"/>
        <w:rPr>
          <w:rFonts w:ascii="Arial" w:hAnsi="Arial" w:cs="Arial"/>
          <w:sz w:val="24"/>
          <w:szCs w:val="24"/>
        </w:rPr>
      </w:pPr>
    </w:p>
    <w:p w:rsidR="00461FD4" w:rsidRPr="00C968C8" w:rsidRDefault="00461FD4" w:rsidP="00461FD4">
      <w:pPr>
        <w:pStyle w:val="NoSpacing"/>
        <w:jc w:val="both"/>
        <w:rPr>
          <w:rFonts w:ascii="Arial" w:hAnsi="Arial" w:cs="Arial"/>
          <w:sz w:val="24"/>
          <w:szCs w:val="24"/>
        </w:rPr>
      </w:pPr>
      <w:r w:rsidRPr="00C968C8">
        <w:rPr>
          <w:rFonts w:ascii="Arial" w:hAnsi="Arial" w:cs="Arial"/>
          <w:sz w:val="24"/>
          <w:szCs w:val="24"/>
        </w:rPr>
        <w:tab/>
        <w:t>Temeljem članka 79. Zakona o lokalnim izborima („Narodne novine“, broj 144/12, 121/16) i čl. 32. Statuta Općine Gračac («Službeni glasnik Zadarske županije» 11/13, „Službeni glasnik Općine Gračac“ 1/18), Općinsko vijeće Općine Grač</w:t>
      </w:r>
      <w:r>
        <w:rPr>
          <w:rFonts w:ascii="Arial" w:hAnsi="Arial" w:cs="Arial"/>
          <w:sz w:val="24"/>
          <w:szCs w:val="24"/>
        </w:rPr>
        <w:t>ac na 15. sjednici održanoj 23. svibnja</w:t>
      </w:r>
      <w:r w:rsidRPr="00C968C8">
        <w:rPr>
          <w:rFonts w:ascii="Arial" w:hAnsi="Arial" w:cs="Arial"/>
          <w:sz w:val="24"/>
          <w:szCs w:val="24"/>
        </w:rPr>
        <w:t xml:space="preserve"> 2019. godine, donosi </w:t>
      </w:r>
    </w:p>
    <w:p w:rsidR="00461FD4" w:rsidRPr="00C968C8" w:rsidRDefault="00461FD4" w:rsidP="00461FD4">
      <w:pPr>
        <w:pStyle w:val="NoSpacing"/>
        <w:jc w:val="right"/>
        <w:rPr>
          <w:rFonts w:ascii="Arial" w:hAnsi="Arial" w:cs="Arial"/>
          <w:b/>
          <w:sz w:val="24"/>
          <w:szCs w:val="24"/>
        </w:rPr>
      </w:pPr>
    </w:p>
    <w:p w:rsidR="00461FD4" w:rsidRPr="00C968C8" w:rsidRDefault="00461FD4" w:rsidP="00461FD4">
      <w:pPr>
        <w:pStyle w:val="NoSpacing"/>
        <w:rPr>
          <w:rFonts w:ascii="Arial" w:hAnsi="Arial" w:cs="Arial"/>
          <w:sz w:val="24"/>
          <w:szCs w:val="24"/>
        </w:rPr>
      </w:pPr>
    </w:p>
    <w:p w:rsidR="00461FD4" w:rsidRPr="00C968C8" w:rsidRDefault="00461FD4" w:rsidP="00461FD4">
      <w:pPr>
        <w:pStyle w:val="NoSpacing"/>
        <w:jc w:val="center"/>
        <w:rPr>
          <w:rFonts w:ascii="Arial" w:hAnsi="Arial" w:cs="Arial"/>
          <w:b/>
          <w:sz w:val="24"/>
          <w:szCs w:val="24"/>
        </w:rPr>
      </w:pPr>
      <w:r w:rsidRPr="00C968C8">
        <w:rPr>
          <w:rFonts w:ascii="Arial" w:hAnsi="Arial" w:cs="Arial"/>
          <w:b/>
          <w:sz w:val="24"/>
          <w:szCs w:val="24"/>
        </w:rPr>
        <w:t>Z A K L J U Č A K</w:t>
      </w:r>
    </w:p>
    <w:p w:rsidR="00461FD4" w:rsidRPr="00C968C8" w:rsidRDefault="00461FD4" w:rsidP="00461FD4">
      <w:pPr>
        <w:pStyle w:val="NoSpacing"/>
        <w:rPr>
          <w:rFonts w:ascii="Arial" w:hAnsi="Arial" w:cs="Arial"/>
          <w:sz w:val="24"/>
          <w:szCs w:val="24"/>
        </w:rPr>
      </w:pPr>
    </w:p>
    <w:p w:rsidR="00461FD4" w:rsidRPr="00C968C8" w:rsidRDefault="00461FD4" w:rsidP="00461FD4">
      <w:pPr>
        <w:pStyle w:val="NoSpacing"/>
        <w:rPr>
          <w:rFonts w:ascii="Arial" w:hAnsi="Arial" w:cs="Arial"/>
          <w:sz w:val="24"/>
          <w:szCs w:val="24"/>
        </w:rPr>
      </w:pPr>
    </w:p>
    <w:p w:rsidR="00461FD4" w:rsidRPr="00C968C8" w:rsidRDefault="00461FD4" w:rsidP="00461FD4">
      <w:pPr>
        <w:pStyle w:val="NoSpacing"/>
        <w:jc w:val="both"/>
        <w:rPr>
          <w:rFonts w:ascii="Arial" w:hAnsi="Arial" w:cs="Arial"/>
          <w:sz w:val="24"/>
          <w:szCs w:val="24"/>
        </w:rPr>
      </w:pPr>
      <w:r w:rsidRPr="00C968C8">
        <w:rPr>
          <w:rFonts w:ascii="Arial" w:hAnsi="Arial" w:cs="Arial"/>
          <w:sz w:val="24"/>
          <w:szCs w:val="24"/>
        </w:rPr>
        <w:t>1.</w:t>
      </w:r>
      <w:r w:rsidRPr="00C968C8">
        <w:rPr>
          <w:rFonts w:ascii="Arial" w:hAnsi="Arial" w:cs="Arial"/>
          <w:sz w:val="24"/>
          <w:szCs w:val="24"/>
        </w:rPr>
        <w:tab/>
        <w:t>Prima se na znanje Izvješće Mandatne komisije o mirovanju mandata vijećnice.</w:t>
      </w:r>
    </w:p>
    <w:p w:rsidR="00461FD4" w:rsidRPr="00C968C8" w:rsidRDefault="00461FD4" w:rsidP="00461FD4">
      <w:pPr>
        <w:pStyle w:val="NoSpacing"/>
        <w:jc w:val="both"/>
        <w:rPr>
          <w:rFonts w:ascii="Arial" w:hAnsi="Arial" w:cs="Arial"/>
          <w:sz w:val="24"/>
          <w:szCs w:val="24"/>
        </w:rPr>
      </w:pPr>
    </w:p>
    <w:p w:rsidR="00461FD4" w:rsidRPr="00C968C8" w:rsidRDefault="00461FD4" w:rsidP="00461FD4">
      <w:pPr>
        <w:pStyle w:val="NoSpacing"/>
        <w:jc w:val="both"/>
        <w:rPr>
          <w:rFonts w:ascii="Arial" w:hAnsi="Arial" w:cs="Arial"/>
          <w:sz w:val="24"/>
          <w:szCs w:val="24"/>
        </w:rPr>
      </w:pPr>
      <w:r w:rsidRPr="00C968C8">
        <w:rPr>
          <w:rFonts w:ascii="Arial" w:hAnsi="Arial" w:cs="Arial"/>
          <w:sz w:val="24"/>
          <w:szCs w:val="24"/>
        </w:rPr>
        <w:t>2.</w:t>
      </w:r>
      <w:r w:rsidRPr="00C968C8">
        <w:rPr>
          <w:rFonts w:ascii="Arial" w:hAnsi="Arial" w:cs="Arial"/>
          <w:sz w:val="24"/>
          <w:szCs w:val="24"/>
        </w:rPr>
        <w:tab/>
        <w:t xml:space="preserve">Na temelju Izvješća iz točke 1. ovog Zaključka utvrđuje se da su ispunjeni zakonom predviđeni uvjeti </w:t>
      </w:r>
      <w:r w:rsidRPr="00B95070">
        <w:rPr>
          <w:rFonts w:ascii="Arial" w:hAnsi="Arial" w:cs="Arial"/>
          <w:sz w:val="24"/>
          <w:szCs w:val="24"/>
        </w:rPr>
        <w:t>za mirovanje mandata vijećnice Ivane Tomić</w:t>
      </w:r>
      <w:r>
        <w:rPr>
          <w:rFonts w:ascii="Arial" w:hAnsi="Arial" w:cs="Arial"/>
          <w:sz w:val="24"/>
          <w:szCs w:val="24"/>
        </w:rPr>
        <w:t xml:space="preserve"> 14. svibnja 2019. godine</w:t>
      </w:r>
      <w:r w:rsidRPr="00B95070">
        <w:rPr>
          <w:rFonts w:ascii="Arial" w:hAnsi="Arial" w:cs="Arial"/>
          <w:sz w:val="24"/>
          <w:szCs w:val="24"/>
        </w:rPr>
        <w:t xml:space="preserve"> te da su ispunjeni zakonski uvjeti za početak mandata Zlatka Burića</w:t>
      </w:r>
      <w:r>
        <w:rPr>
          <w:rFonts w:ascii="Arial" w:hAnsi="Arial" w:cs="Arial"/>
          <w:sz w:val="24"/>
          <w:szCs w:val="24"/>
        </w:rPr>
        <w:t xml:space="preserve"> kao </w:t>
      </w:r>
      <w:r w:rsidRPr="00B95070">
        <w:rPr>
          <w:rFonts w:ascii="Arial" w:hAnsi="Arial" w:cs="Arial"/>
          <w:sz w:val="24"/>
          <w:szCs w:val="24"/>
        </w:rPr>
        <w:t>zamjenika vijećnice</w:t>
      </w:r>
      <w:r>
        <w:rPr>
          <w:rFonts w:ascii="Arial" w:hAnsi="Arial" w:cs="Arial"/>
          <w:sz w:val="24"/>
          <w:szCs w:val="24"/>
        </w:rPr>
        <w:t xml:space="preserve"> 17. svibnja 2019. godine</w:t>
      </w:r>
      <w:r w:rsidRPr="00C968C8">
        <w:rPr>
          <w:rFonts w:ascii="Arial" w:hAnsi="Arial" w:cs="Arial"/>
          <w:sz w:val="24"/>
          <w:szCs w:val="24"/>
        </w:rPr>
        <w:t xml:space="preserve">. </w:t>
      </w:r>
    </w:p>
    <w:p w:rsidR="00461FD4" w:rsidRPr="00C968C8" w:rsidRDefault="00461FD4" w:rsidP="00461FD4">
      <w:pPr>
        <w:pStyle w:val="NoSpacing"/>
        <w:jc w:val="both"/>
        <w:rPr>
          <w:rFonts w:ascii="Arial" w:hAnsi="Arial" w:cs="Arial"/>
          <w:sz w:val="24"/>
          <w:szCs w:val="24"/>
        </w:rPr>
      </w:pPr>
    </w:p>
    <w:p w:rsidR="00461FD4" w:rsidRPr="00C968C8" w:rsidRDefault="00461FD4" w:rsidP="00461FD4">
      <w:pPr>
        <w:pStyle w:val="NoSpacing"/>
        <w:jc w:val="both"/>
        <w:rPr>
          <w:rFonts w:ascii="Arial" w:hAnsi="Arial" w:cs="Arial"/>
          <w:sz w:val="24"/>
          <w:szCs w:val="24"/>
        </w:rPr>
      </w:pPr>
      <w:r w:rsidRPr="00C968C8">
        <w:rPr>
          <w:rFonts w:ascii="Arial" w:hAnsi="Arial" w:cs="Arial"/>
          <w:sz w:val="24"/>
          <w:szCs w:val="24"/>
        </w:rPr>
        <w:t>3.        Ovaj Zaključak objavit će se u „Službenom glasniku Općine Gračac“.</w:t>
      </w:r>
    </w:p>
    <w:p w:rsidR="00461FD4" w:rsidRDefault="00461FD4" w:rsidP="00461FD4">
      <w:pPr>
        <w:pStyle w:val="NoSpacing"/>
        <w:rPr>
          <w:rFonts w:ascii="Arial" w:hAnsi="Arial" w:cs="Arial"/>
          <w:sz w:val="24"/>
          <w:szCs w:val="24"/>
        </w:rPr>
      </w:pPr>
    </w:p>
    <w:p w:rsidR="00461FD4" w:rsidRPr="00C968C8" w:rsidRDefault="00461FD4" w:rsidP="00461FD4">
      <w:pPr>
        <w:pStyle w:val="NoSpacing"/>
        <w:rPr>
          <w:rFonts w:ascii="Arial" w:hAnsi="Arial" w:cs="Arial"/>
          <w:sz w:val="24"/>
          <w:szCs w:val="24"/>
        </w:rPr>
      </w:pPr>
    </w:p>
    <w:p w:rsidR="00461FD4" w:rsidRDefault="00461FD4" w:rsidP="00461FD4">
      <w:pPr>
        <w:pStyle w:val="NoSpacing"/>
        <w:jc w:val="right"/>
        <w:rPr>
          <w:rFonts w:ascii="Arial" w:hAnsi="Arial" w:cs="Arial"/>
          <w:b/>
          <w:sz w:val="24"/>
          <w:szCs w:val="24"/>
        </w:rPr>
      </w:pPr>
      <w:r>
        <w:rPr>
          <w:rFonts w:ascii="Arial" w:hAnsi="Arial" w:cs="Arial"/>
          <w:b/>
          <w:sz w:val="24"/>
          <w:szCs w:val="24"/>
        </w:rPr>
        <w:t>PREDSJEDNIK:</w:t>
      </w:r>
    </w:p>
    <w:p w:rsidR="00461FD4" w:rsidRPr="00B95070" w:rsidRDefault="00461FD4" w:rsidP="00461FD4">
      <w:pPr>
        <w:pStyle w:val="NoSpacing"/>
        <w:jc w:val="right"/>
        <w:rPr>
          <w:rFonts w:ascii="Arial" w:hAnsi="Arial" w:cs="Arial"/>
          <w:b/>
          <w:sz w:val="24"/>
          <w:szCs w:val="24"/>
        </w:rPr>
      </w:pPr>
      <w:r>
        <w:rPr>
          <w:rFonts w:ascii="Arial" w:hAnsi="Arial" w:cs="Arial"/>
          <w:b/>
          <w:sz w:val="24"/>
          <w:szCs w:val="24"/>
        </w:rPr>
        <w:t>Tadija Šišić, dipl. iur.</w:t>
      </w:r>
    </w:p>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Default="00461FD4"/>
    <w:p w:rsidR="00461FD4" w:rsidRPr="006B746A" w:rsidRDefault="00461FD4" w:rsidP="00461FD4">
      <w:pPr>
        <w:jc w:val="both"/>
        <w:rPr>
          <w:rFonts w:ascii="Arial" w:hAnsi="Arial" w:cs="Arial"/>
          <w:b/>
          <w:color w:val="000000"/>
        </w:rPr>
      </w:pPr>
      <w:r w:rsidRPr="006B746A">
        <w:rPr>
          <w:rFonts w:ascii="Arial" w:hAnsi="Arial" w:cs="Arial"/>
          <w:b/>
          <w:color w:val="000000"/>
        </w:rPr>
        <w:t>OPĆINSKO VIJEĆE</w:t>
      </w:r>
    </w:p>
    <w:p w:rsidR="00461FD4" w:rsidRPr="006B746A" w:rsidRDefault="00461FD4" w:rsidP="00461FD4">
      <w:pPr>
        <w:pStyle w:val="NormalWeb"/>
        <w:spacing w:before="0" w:beforeAutospacing="0" w:after="0" w:afterAutospacing="0"/>
        <w:rPr>
          <w:rFonts w:ascii="Arial" w:hAnsi="Arial" w:cs="Arial"/>
          <w:b/>
        </w:rPr>
      </w:pPr>
      <w:r w:rsidRPr="006B746A">
        <w:rPr>
          <w:rFonts w:ascii="Arial" w:hAnsi="Arial" w:cs="Arial"/>
          <w:b/>
        </w:rPr>
        <w:t>KLASA: 363-01/19-01/</w:t>
      </w:r>
      <w:r>
        <w:rPr>
          <w:rFonts w:ascii="Arial" w:hAnsi="Arial" w:cs="Arial"/>
          <w:b/>
        </w:rPr>
        <w:t>4</w:t>
      </w:r>
    </w:p>
    <w:p w:rsidR="00461FD4" w:rsidRPr="006B746A" w:rsidRDefault="00461FD4" w:rsidP="00461FD4">
      <w:pPr>
        <w:pStyle w:val="NormalWeb"/>
        <w:spacing w:before="0" w:beforeAutospacing="0" w:after="0" w:afterAutospacing="0"/>
        <w:rPr>
          <w:rFonts w:ascii="Arial" w:hAnsi="Arial" w:cs="Arial"/>
          <w:b/>
        </w:rPr>
      </w:pPr>
      <w:r w:rsidRPr="006B746A">
        <w:rPr>
          <w:rFonts w:ascii="Arial" w:hAnsi="Arial" w:cs="Arial"/>
          <w:b/>
        </w:rPr>
        <w:t>URBROJ: 2198/31-02-19-</w:t>
      </w:r>
      <w:r>
        <w:rPr>
          <w:rFonts w:ascii="Arial" w:hAnsi="Arial" w:cs="Arial"/>
          <w:b/>
        </w:rPr>
        <w:t>1</w:t>
      </w:r>
    </w:p>
    <w:p w:rsidR="00461FD4" w:rsidRPr="006B746A" w:rsidRDefault="00461FD4" w:rsidP="00461FD4">
      <w:pPr>
        <w:pStyle w:val="NormalWeb"/>
        <w:spacing w:before="0" w:beforeAutospacing="0" w:after="0" w:afterAutospacing="0"/>
        <w:rPr>
          <w:rFonts w:ascii="Arial" w:hAnsi="Arial" w:cs="Arial"/>
          <w:b/>
        </w:rPr>
      </w:pPr>
      <w:r>
        <w:rPr>
          <w:rFonts w:ascii="Arial" w:hAnsi="Arial" w:cs="Arial"/>
          <w:b/>
        </w:rPr>
        <w:t>Gračac, 23. svibnja</w:t>
      </w:r>
      <w:r w:rsidRPr="006B746A">
        <w:rPr>
          <w:rFonts w:ascii="Arial" w:hAnsi="Arial" w:cs="Arial"/>
          <w:b/>
        </w:rPr>
        <w:t xml:space="preserve"> 2019. god</w:t>
      </w:r>
    </w:p>
    <w:p w:rsidR="00461FD4" w:rsidRPr="006B746A" w:rsidRDefault="00461FD4" w:rsidP="00461FD4">
      <w:pPr>
        <w:jc w:val="both"/>
        <w:rPr>
          <w:rFonts w:ascii="Arial" w:hAnsi="Arial" w:cs="Arial"/>
          <w:b/>
        </w:rPr>
      </w:pPr>
    </w:p>
    <w:p w:rsidR="00461FD4" w:rsidRPr="006B746A" w:rsidRDefault="00461FD4" w:rsidP="00461FD4">
      <w:pPr>
        <w:pStyle w:val="NoSpacing"/>
        <w:ind w:firstLine="708"/>
        <w:jc w:val="both"/>
        <w:rPr>
          <w:rFonts w:ascii="Arial" w:hAnsi="Arial" w:cs="Arial"/>
          <w:sz w:val="24"/>
          <w:szCs w:val="24"/>
        </w:rPr>
      </w:pPr>
      <w:r w:rsidRPr="006B746A">
        <w:rPr>
          <w:rFonts w:ascii="Arial" w:eastAsia="Times New Roman" w:hAnsi="Arial" w:cs="Arial"/>
          <w:sz w:val="24"/>
          <w:szCs w:val="24"/>
        </w:rPr>
        <w:t xml:space="preserve">Na temelju članka 26. st. 1., članka 33. stavka 1., članka 34. stavka 1., članka 44.  stavka 2. i članka 48. stavka 2. Zakona o komunalnom gospodarstvu („Narodne novine“ broj 68/18, 110/18) </w:t>
      </w:r>
      <w:r w:rsidRPr="006B746A">
        <w:rPr>
          <w:rFonts w:ascii="Arial" w:hAnsi="Arial" w:cs="Arial"/>
          <w:sz w:val="24"/>
          <w:szCs w:val="24"/>
        </w:rPr>
        <w:t>i članka 32. Statuta Općine Gračac («Službeni glasnik Zadarske županije» 11/13, „Službeni glasnik Općine Gračac“ 1/18), Općinsko vijeće Općine Gračac na svojo</w:t>
      </w:r>
      <w:r>
        <w:rPr>
          <w:rFonts w:ascii="Arial" w:hAnsi="Arial" w:cs="Arial"/>
          <w:sz w:val="24"/>
          <w:szCs w:val="24"/>
        </w:rPr>
        <w:t>j 15. sjednici, održanoj 23. svibnja</w:t>
      </w:r>
      <w:r w:rsidRPr="006B746A">
        <w:rPr>
          <w:rFonts w:ascii="Arial" w:hAnsi="Arial" w:cs="Arial"/>
          <w:sz w:val="24"/>
          <w:szCs w:val="24"/>
        </w:rPr>
        <w:t xml:space="preserve"> 2019. godine, donosi</w:t>
      </w:r>
    </w:p>
    <w:p w:rsidR="00461FD4" w:rsidRPr="006B746A" w:rsidRDefault="00461FD4" w:rsidP="00461FD4">
      <w:pPr>
        <w:shd w:val="clear" w:color="auto" w:fill="FFFFFF"/>
        <w:spacing w:before="100" w:after="280"/>
        <w:jc w:val="both"/>
        <w:rPr>
          <w:rFonts w:ascii="Arial" w:hAnsi="Arial" w:cs="Arial"/>
        </w:rPr>
      </w:pPr>
    </w:p>
    <w:p w:rsidR="00461FD4" w:rsidRPr="005E6C35" w:rsidRDefault="00461FD4" w:rsidP="00461FD4">
      <w:pPr>
        <w:jc w:val="center"/>
        <w:rPr>
          <w:rFonts w:ascii="Arial" w:hAnsi="Arial" w:cs="Arial"/>
          <w:b/>
        </w:rPr>
      </w:pPr>
      <w:r w:rsidRPr="005E6C35">
        <w:rPr>
          <w:rFonts w:ascii="Arial" w:hAnsi="Arial" w:cs="Arial"/>
          <w:b/>
        </w:rPr>
        <w:t>O D L U K U</w:t>
      </w:r>
    </w:p>
    <w:p w:rsidR="00461FD4" w:rsidRPr="005E6C35" w:rsidRDefault="00461FD4" w:rsidP="00461FD4">
      <w:pPr>
        <w:jc w:val="center"/>
        <w:rPr>
          <w:rFonts w:ascii="Arial" w:hAnsi="Arial" w:cs="Arial"/>
          <w:b/>
        </w:rPr>
      </w:pPr>
      <w:r w:rsidRPr="005E6C35">
        <w:rPr>
          <w:rFonts w:ascii="Arial" w:hAnsi="Arial" w:cs="Arial"/>
          <w:b/>
        </w:rPr>
        <w:t>o komunalnim djelatnostima na području Općine Gračac</w:t>
      </w:r>
    </w:p>
    <w:p w:rsidR="00461FD4" w:rsidRPr="006B746A" w:rsidRDefault="00461FD4" w:rsidP="00461FD4">
      <w:pPr>
        <w:jc w:val="center"/>
        <w:rPr>
          <w:rFonts w:ascii="Arial" w:hAnsi="Arial" w:cs="Arial"/>
        </w:rPr>
      </w:pPr>
    </w:p>
    <w:p w:rsidR="00461FD4" w:rsidRPr="006B746A" w:rsidRDefault="00461FD4" w:rsidP="00461FD4">
      <w:pPr>
        <w:jc w:val="both"/>
        <w:rPr>
          <w:rFonts w:ascii="Arial" w:hAnsi="Arial" w:cs="Arial"/>
        </w:rPr>
      </w:pPr>
    </w:p>
    <w:p w:rsidR="00461FD4" w:rsidRPr="006B746A" w:rsidRDefault="00461FD4" w:rsidP="00461FD4">
      <w:pPr>
        <w:pStyle w:val="ListParagraph"/>
        <w:numPr>
          <w:ilvl w:val="0"/>
          <w:numId w:val="20"/>
        </w:numPr>
        <w:jc w:val="both"/>
        <w:rPr>
          <w:rFonts w:ascii="Arial" w:hAnsi="Arial" w:cs="Arial"/>
        </w:rPr>
      </w:pPr>
      <w:r w:rsidRPr="006B746A">
        <w:rPr>
          <w:rFonts w:ascii="Arial" w:hAnsi="Arial" w:cs="Arial"/>
        </w:rPr>
        <w:t>OPĆE ODREDBE</w:t>
      </w:r>
    </w:p>
    <w:p w:rsidR="00461FD4" w:rsidRPr="006B746A" w:rsidRDefault="00461FD4" w:rsidP="00461FD4">
      <w:pPr>
        <w:pStyle w:val="ListParagraph"/>
        <w:ind w:left="765"/>
        <w:jc w:val="both"/>
        <w:rPr>
          <w:rFonts w:ascii="Arial" w:hAnsi="Arial" w:cs="Arial"/>
        </w:rPr>
      </w:pPr>
    </w:p>
    <w:p w:rsidR="00461FD4" w:rsidRPr="00964E93" w:rsidRDefault="00461FD4" w:rsidP="00461FD4">
      <w:pPr>
        <w:ind w:left="45"/>
        <w:jc w:val="center"/>
        <w:rPr>
          <w:rFonts w:ascii="Arial" w:hAnsi="Arial" w:cs="Arial"/>
          <w:b/>
        </w:rPr>
      </w:pPr>
      <w:r w:rsidRPr="00964E93">
        <w:rPr>
          <w:rFonts w:ascii="Arial" w:hAnsi="Arial" w:cs="Arial"/>
          <w:b/>
        </w:rPr>
        <w:t>Članak 1.</w:t>
      </w:r>
    </w:p>
    <w:p w:rsidR="00461FD4" w:rsidRPr="006B746A" w:rsidRDefault="00461FD4" w:rsidP="00461FD4">
      <w:pPr>
        <w:ind w:left="45"/>
        <w:jc w:val="both"/>
        <w:rPr>
          <w:rFonts w:ascii="Arial" w:hAnsi="Arial" w:cs="Arial"/>
        </w:rPr>
      </w:pPr>
    </w:p>
    <w:p w:rsidR="00461FD4" w:rsidRPr="006B746A" w:rsidRDefault="00461FD4" w:rsidP="00461FD4">
      <w:pPr>
        <w:ind w:left="45" w:firstLine="675"/>
        <w:jc w:val="both"/>
        <w:rPr>
          <w:rFonts w:ascii="Arial" w:hAnsi="Arial" w:cs="Arial"/>
        </w:rPr>
      </w:pPr>
      <w:r w:rsidRPr="006B746A">
        <w:rPr>
          <w:rFonts w:ascii="Arial" w:hAnsi="Arial" w:cs="Arial"/>
        </w:rPr>
        <w:t>Odlukom o komunalnim djelatnostima na području Općine Gračac  (u daljnjem tekstu: Odluka) utvrđuju se komunalne djelatnosti kojima se osigurava održavanje komunalne infrastrukture i komunalne djelatnosti kojima se pojedinačnim korisnicima pružaju usluge nužne za svakodnevni život i rad na području Općine Gračac, utvrđuju se komunalne djelatnost od lokalnog značenja, način povjeravanja  i uvjeti obavljanja komunalnih djelatnosti te druga pitanja od značaja za obavljanje komunalnih djelatnosti na području Općine Gračac.</w:t>
      </w:r>
    </w:p>
    <w:p w:rsidR="00461FD4" w:rsidRPr="006B746A" w:rsidRDefault="00461FD4" w:rsidP="00461FD4">
      <w:pPr>
        <w:ind w:left="45"/>
        <w:jc w:val="center"/>
        <w:rPr>
          <w:rFonts w:ascii="Arial" w:hAnsi="Arial" w:cs="Arial"/>
        </w:rPr>
      </w:pPr>
    </w:p>
    <w:p w:rsidR="00461FD4" w:rsidRPr="00964E93" w:rsidRDefault="00461FD4" w:rsidP="00461FD4">
      <w:pPr>
        <w:ind w:left="45"/>
        <w:jc w:val="center"/>
        <w:rPr>
          <w:rFonts w:ascii="Arial" w:hAnsi="Arial" w:cs="Arial"/>
          <w:b/>
        </w:rPr>
      </w:pPr>
      <w:r w:rsidRPr="00964E93">
        <w:rPr>
          <w:rFonts w:ascii="Arial" w:hAnsi="Arial" w:cs="Arial"/>
          <w:b/>
        </w:rPr>
        <w:t>Članak 2.</w:t>
      </w:r>
    </w:p>
    <w:p w:rsidR="00461FD4" w:rsidRPr="006B746A" w:rsidRDefault="00461FD4" w:rsidP="00461FD4">
      <w:pPr>
        <w:ind w:left="45"/>
        <w:jc w:val="both"/>
        <w:rPr>
          <w:rFonts w:ascii="Arial" w:hAnsi="Arial" w:cs="Arial"/>
        </w:rPr>
      </w:pPr>
    </w:p>
    <w:p w:rsidR="00461FD4" w:rsidRPr="006B746A" w:rsidRDefault="00461FD4" w:rsidP="00461FD4">
      <w:pPr>
        <w:ind w:left="45" w:firstLine="675"/>
        <w:jc w:val="both"/>
        <w:rPr>
          <w:rFonts w:ascii="Arial" w:hAnsi="Arial" w:cs="Arial"/>
        </w:rPr>
      </w:pPr>
      <w:r w:rsidRPr="006B746A">
        <w:rPr>
          <w:rFonts w:ascii="Arial" w:hAnsi="Arial" w:cs="Arial"/>
        </w:rPr>
        <w:t xml:space="preserve">Na području Općine Gračac  obavljaju se komunalne djelatnosti kojima se osigurava </w:t>
      </w:r>
      <w:r w:rsidRPr="006B746A">
        <w:rPr>
          <w:rFonts w:ascii="Arial" w:hAnsi="Arial" w:cs="Arial"/>
          <w:color w:val="000000" w:themeColor="text1"/>
        </w:rPr>
        <w:t>održavanje i/ili  građenje  komunalne infrastrukture:</w:t>
      </w:r>
    </w:p>
    <w:p w:rsidR="00461FD4" w:rsidRPr="006B746A" w:rsidRDefault="00461FD4" w:rsidP="00461FD4">
      <w:pPr>
        <w:ind w:left="45"/>
        <w:jc w:val="both"/>
        <w:rPr>
          <w:rFonts w:ascii="Arial" w:hAnsi="Arial" w:cs="Arial"/>
        </w:rPr>
      </w:pPr>
    </w:p>
    <w:p w:rsidR="00461FD4" w:rsidRPr="006B746A" w:rsidRDefault="00461FD4" w:rsidP="00461FD4">
      <w:pPr>
        <w:ind w:left="45"/>
        <w:jc w:val="both"/>
        <w:rPr>
          <w:rFonts w:ascii="Arial" w:hAnsi="Arial" w:cs="Arial"/>
        </w:rPr>
      </w:pPr>
      <w:r w:rsidRPr="006B746A">
        <w:rPr>
          <w:rFonts w:ascii="Arial" w:hAnsi="Arial" w:cs="Arial"/>
        </w:rPr>
        <w:t xml:space="preserve"> 1. održavanje nerazvrstanih cesta </w:t>
      </w:r>
    </w:p>
    <w:p w:rsidR="00461FD4" w:rsidRPr="006B746A" w:rsidRDefault="00461FD4" w:rsidP="00461FD4">
      <w:pPr>
        <w:ind w:left="45"/>
        <w:jc w:val="both"/>
        <w:rPr>
          <w:rFonts w:ascii="Arial" w:hAnsi="Arial" w:cs="Arial"/>
        </w:rPr>
      </w:pPr>
      <w:r w:rsidRPr="006B746A">
        <w:rPr>
          <w:rFonts w:ascii="Arial" w:hAnsi="Arial" w:cs="Arial"/>
        </w:rPr>
        <w:t xml:space="preserve"> 2. održavanje javnih površina na kojima nije dopušten promet motornim vozilima</w:t>
      </w:r>
    </w:p>
    <w:p w:rsidR="00461FD4" w:rsidRPr="006B746A" w:rsidRDefault="00461FD4" w:rsidP="00461FD4">
      <w:pPr>
        <w:ind w:left="45"/>
        <w:jc w:val="both"/>
        <w:rPr>
          <w:rFonts w:ascii="Arial" w:hAnsi="Arial" w:cs="Arial"/>
        </w:rPr>
      </w:pPr>
      <w:r w:rsidRPr="006B746A">
        <w:rPr>
          <w:rFonts w:ascii="Arial" w:hAnsi="Arial" w:cs="Arial"/>
        </w:rPr>
        <w:t xml:space="preserve"> 3. održavanje građevina javne odvodnje </w:t>
      </w:r>
      <w:proofErr w:type="spellStart"/>
      <w:r w:rsidRPr="006B746A">
        <w:rPr>
          <w:rFonts w:ascii="Arial" w:hAnsi="Arial" w:cs="Arial"/>
        </w:rPr>
        <w:t>oborinskih</w:t>
      </w:r>
      <w:proofErr w:type="spellEnd"/>
      <w:r w:rsidRPr="006B746A">
        <w:rPr>
          <w:rFonts w:ascii="Arial" w:hAnsi="Arial" w:cs="Arial"/>
        </w:rPr>
        <w:t xml:space="preserve"> voda</w:t>
      </w:r>
    </w:p>
    <w:p w:rsidR="00461FD4" w:rsidRPr="006B746A" w:rsidRDefault="00461FD4" w:rsidP="00461FD4">
      <w:pPr>
        <w:ind w:left="45"/>
        <w:jc w:val="both"/>
        <w:rPr>
          <w:rFonts w:ascii="Arial" w:hAnsi="Arial" w:cs="Arial"/>
        </w:rPr>
      </w:pPr>
      <w:r w:rsidRPr="006B746A">
        <w:rPr>
          <w:rFonts w:ascii="Arial" w:hAnsi="Arial" w:cs="Arial"/>
        </w:rPr>
        <w:t xml:space="preserve"> 4. održavanje javnih zelenih površina</w:t>
      </w:r>
    </w:p>
    <w:p w:rsidR="00461FD4" w:rsidRPr="006B746A" w:rsidRDefault="00461FD4" w:rsidP="00461FD4">
      <w:pPr>
        <w:ind w:left="45"/>
        <w:jc w:val="both"/>
        <w:rPr>
          <w:rFonts w:ascii="Arial" w:hAnsi="Arial" w:cs="Arial"/>
        </w:rPr>
      </w:pPr>
      <w:r w:rsidRPr="006B746A">
        <w:rPr>
          <w:rFonts w:ascii="Arial" w:hAnsi="Arial" w:cs="Arial"/>
        </w:rPr>
        <w:t xml:space="preserve"> 5. održavanje građevina, uređaja i predmeta javne namjene</w:t>
      </w:r>
    </w:p>
    <w:p w:rsidR="00461FD4" w:rsidRPr="006B746A" w:rsidRDefault="00461FD4" w:rsidP="00461FD4">
      <w:pPr>
        <w:ind w:left="45"/>
        <w:jc w:val="both"/>
        <w:rPr>
          <w:rFonts w:ascii="Arial" w:hAnsi="Arial" w:cs="Arial"/>
        </w:rPr>
      </w:pPr>
      <w:r w:rsidRPr="006B746A">
        <w:rPr>
          <w:rFonts w:ascii="Arial" w:hAnsi="Arial" w:cs="Arial"/>
        </w:rPr>
        <w:t xml:space="preserve"> 6. održavanje groblja</w:t>
      </w:r>
    </w:p>
    <w:p w:rsidR="00461FD4" w:rsidRPr="006B746A" w:rsidRDefault="00461FD4" w:rsidP="00461FD4">
      <w:pPr>
        <w:ind w:left="45"/>
        <w:jc w:val="both"/>
        <w:rPr>
          <w:rFonts w:ascii="Arial" w:hAnsi="Arial" w:cs="Arial"/>
        </w:rPr>
      </w:pPr>
      <w:r w:rsidRPr="006B746A">
        <w:rPr>
          <w:rFonts w:ascii="Arial" w:hAnsi="Arial" w:cs="Arial"/>
        </w:rPr>
        <w:t xml:space="preserve"> 7. održavanje čistoće javnih površina</w:t>
      </w:r>
    </w:p>
    <w:p w:rsidR="00461FD4" w:rsidRPr="006B746A" w:rsidRDefault="00461FD4" w:rsidP="00461FD4">
      <w:pPr>
        <w:ind w:left="45"/>
        <w:jc w:val="both"/>
        <w:rPr>
          <w:rFonts w:ascii="Arial" w:hAnsi="Arial" w:cs="Arial"/>
        </w:rPr>
      </w:pPr>
      <w:r w:rsidRPr="006B746A">
        <w:rPr>
          <w:rFonts w:ascii="Arial" w:hAnsi="Arial" w:cs="Arial"/>
        </w:rPr>
        <w:t xml:space="preserve"> 8. održavanje javne rasvjete. </w:t>
      </w:r>
    </w:p>
    <w:p w:rsidR="00461FD4" w:rsidRPr="006B746A" w:rsidRDefault="00461FD4" w:rsidP="00461FD4">
      <w:pPr>
        <w:jc w:val="both"/>
        <w:rPr>
          <w:rFonts w:ascii="Arial" w:hAnsi="Arial" w:cs="Arial"/>
        </w:rPr>
      </w:pPr>
    </w:p>
    <w:p w:rsidR="00461FD4" w:rsidRPr="006B746A" w:rsidRDefault="00461FD4" w:rsidP="00461FD4">
      <w:pPr>
        <w:ind w:left="45" w:firstLine="675"/>
        <w:jc w:val="both"/>
        <w:rPr>
          <w:rFonts w:ascii="Arial" w:hAnsi="Arial" w:cs="Arial"/>
        </w:rPr>
      </w:pPr>
      <w:r w:rsidRPr="006B746A">
        <w:rPr>
          <w:rFonts w:ascii="Arial" w:hAnsi="Arial" w:cs="Arial"/>
        </w:rPr>
        <w:t>Člankom 23. Zakona o komunalnom gospodarstvu propisano je što se podrazumijeva pod pojmom svake od navedenih komunalnih djelatnosti iz prethodnog stavka.</w:t>
      </w:r>
    </w:p>
    <w:p w:rsidR="00461FD4" w:rsidRDefault="00461FD4" w:rsidP="00461FD4">
      <w:pPr>
        <w:ind w:left="45"/>
        <w:jc w:val="both"/>
        <w:rPr>
          <w:rFonts w:ascii="Arial" w:hAnsi="Arial" w:cs="Arial"/>
        </w:rPr>
      </w:pPr>
    </w:p>
    <w:p w:rsidR="00461FD4" w:rsidRPr="006B746A" w:rsidRDefault="00461FD4" w:rsidP="00461FD4">
      <w:pPr>
        <w:ind w:left="45"/>
        <w:jc w:val="both"/>
        <w:rPr>
          <w:rFonts w:ascii="Arial" w:hAnsi="Arial" w:cs="Arial"/>
        </w:rPr>
      </w:pPr>
    </w:p>
    <w:p w:rsidR="00461FD4" w:rsidRPr="00964E93" w:rsidRDefault="00461FD4" w:rsidP="00461FD4">
      <w:pPr>
        <w:ind w:left="45"/>
        <w:jc w:val="center"/>
        <w:rPr>
          <w:rFonts w:ascii="Arial" w:hAnsi="Arial" w:cs="Arial"/>
          <w:b/>
        </w:rPr>
      </w:pPr>
      <w:r w:rsidRPr="00964E93">
        <w:rPr>
          <w:rFonts w:ascii="Arial" w:hAnsi="Arial" w:cs="Arial"/>
          <w:b/>
        </w:rPr>
        <w:t>Članak 3.</w:t>
      </w:r>
    </w:p>
    <w:p w:rsidR="00461FD4" w:rsidRPr="006B746A" w:rsidRDefault="00461FD4" w:rsidP="00461FD4">
      <w:pPr>
        <w:ind w:left="45"/>
        <w:rPr>
          <w:rFonts w:ascii="Arial" w:hAnsi="Arial" w:cs="Arial"/>
        </w:rPr>
      </w:pPr>
    </w:p>
    <w:p w:rsidR="00461FD4" w:rsidRPr="006B746A" w:rsidRDefault="00461FD4" w:rsidP="00461FD4">
      <w:pPr>
        <w:ind w:left="45" w:firstLine="675"/>
        <w:rPr>
          <w:rFonts w:ascii="Arial" w:hAnsi="Arial" w:cs="Arial"/>
        </w:rPr>
      </w:pPr>
      <w:r w:rsidRPr="006B746A">
        <w:rPr>
          <w:rFonts w:ascii="Arial" w:hAnsi="Arial" w:cs="Arial"/>
        </w:rPr>
        <w:t>Na području Općine Gračac obavljaju se uslužne komunalne djelatnosti:</w:t>
      </w:r>
    </w:p>
    <w:p w:rsidR="00461FD4" w:rsidRPr="006B746A" w:rsidRDefault="00461FD4" w:rsidP="00461FD4">
      <w:pPr>
        <w:rPr>
          <w:rFonts w:ascii="Arial" w:hAnsi="Arial" w:cs="Arial"/>
        </w:rPr>
      </w:pPr>
      <w:r w:rsidRPr="006B746A">
        <w:rPr>
          <w:rFonts w:ascii="Arial" w:hAnsi="Arial" w:cs="Arial"/>
        </w:rPr>
        <w:t xml:space="preserve">  1. usluge javnih tržnica na malo </w:t>
      </w:r>
    </w:p>
    <w:p w:rsidR="00461FD4" w:rsidRPr="006B746A" w:rsidRDefault="00461FD4" w:rsidP="00461FD4">
      <w:pPr>
        <w:rPr>
          <w:rFonts w:ascii="Arial" w:hAnsi="Arial" w:cs="Arial"/>
        </w:rPr>
      </w:pPr>
      <w:r w:rsidRPr="006B746A">
        <w:rPr>
          <w:rFonts w:ascii="Arial" w:hAnsi="Arial" w:cs="Arial"/>
        </w:rPr>
        <w:t xml:space="preserve">  2. usluge ukopa pokojnika</w:t>
      </w:r>
    </w:p>
    <w:p w:rsidR="00461FD4" w:rsidRPr="006B746A" w:rsidRDefault="00461FD4" w:rsidP="00461FD4">
      <w:pPr>
        <w:rPr>
          <w:rFonts w:ascii="Arial" w:hAnsi="Arial" w:cs="Arial"/>
        </w:rPr>
      </w:pPr>
      <w:r w:rsidRPr="006B746A">
        <w:rPr>
          <w:rFonts w:ascii="Arial" w:hAnsi="Arial" w:cs="Arial"/>
        </w:rPr>
        <w:t xml:space="preserve">  3. komunalni linijski prijevoz putnika</w:t>
      </w:r>
    </w:p>
    <w:p w:rsidR="00461FD4" w:rsidRDefault="00461FD4" w:rsidP="00461FD4">
      <w:pPr>
        <w:rPr>
          <w:rFonts w:ascii="Arial" w:hAnsi="Arial" w:cs="Arial"/>
        </w:rPr>
      </w:pPr>
      <w:r w:rsidRPr="006B746A">
        <w:rPr>
          <w:rFonts w:ascii="Arial" w:hAnsi="Arial" w:cs="Arial"/>
        </w:rPr>
        <w:t xml:space="preserve">  4. obavljanje dimnjačarskih poslova</w:t>
      </w:r>
    </w:p>
    <w:p w:rsidR="00461FD4" w:rsidRPr="006B746A" w:rsidRDefault="00461FD4" w:rsidP="00461FD4">
      <w:pPr>
        <w:rPr>
          <w:rFonts w:ascii="Arial" w:hAnsi="Arial" w:cs="Arial"/>
        </w:rPr>
      </w:pPr>
      <w:r>
        <w:rPr>
          <w:rFonts w:ascii="Arial" w:hAnsi="Arial" w:cs="Arial"/>
        </w:rPr>
        <w:t xml:space="preserve">  5. </w:t>
      </w:r>
      <w:r w:rsidRPr="00582726">
        <w:rPr>
          <w:rFonts w:ascii="Arial" w:hAnsi="Arial" w:cs="Arial"/>
        </w:rPr>
        <w:t>usluge parkiranja na uređenim javnim površinama i u javnim garažama.</w:t>
      </w:r>
    </w:p>
    <w:p w:rsidR="00461FD4" w:rsidRPr="006B746A" w:rsidRDefault="00461FD4" w:rsidP="00461FD4">
      <w:pPr>
        <w:rPr>
          <w:rFonts w:ascii="Arial" w:hAnsi="Arial" w:cs="Arial"/>
        </w:rPr>
      </w:pPr>
    </w:p>
    <w:p w:rsidR="00461FD4" w:rsidRPr="006B746A" w:rsidRDefault="00461FD4" w:rsidP="00461FD4">
      <w:pPr>
        <w:ind w:firstLine="720"/>
        <w:jc w:val="both"/>
        <w:rPr>
          <w:rFonts w:ascii="Arial" w:hAnsi="Arial" w:cs="Arial"/>
        </w:rPr>
      </w:pPr>
      <w:r w:rsidRPr="006B746A">
        <w:rPr>
          <w:rFonts w:ascii="Arial" w:hAnsi="Arial" w:cs="Arial"/>
        </w:rPr>
        <w:t>Člankom 24. Zakona  komunalnom gospodarstvu propisano je što se podrazumijeva pod kojom od svake od navedenih komunalnih djelatnosti iz prethodnog stavka.</w:t>
      </w:r>
    </w:p>
    <w:p w:rsidR="00461FD4" w:rsidRPr="006B746A" w:rsidRDefault="00461FD4" w:rsidP="00461FD4">
      <w:pPr>
        <w:ind w:firstLine="720"/>
        <w:rPr>
          <w:rFonts w:ascii="Arial" w:hAnsi="Arial" w:cs="Arial"/>
        </w:rPr>
      </w:pPr>
    </w:p>
    <w:p w:rsidR="00461FD4" w:rsidRPr="006B746A" w:rsidRDefault="00461FD4" w:rsidP="00461FD4">
      <w:pPr>
        <w:ind w:firstLine="720"/>
        <w:jc w:val="both"/>
        <w:rPr>
          <w:rFonts w:ascii="Arial" w:hAnsi="Arial" w:cs="Arial"/>
        </w:rPr>
      </w:pPr>
      <w:r w:rsidRPr="006B746A">
        <w:rPr>
          <w:rFonts w:ascii="Arial" w:hAnsi="Arial" w:cs="Arial"/>
        </w:rPr>
        <w:t>U sklopu obavljanja djelatnosti iz stavka 1. ovog članka može se osigurati  i građenje i/ili održavanje komunalne infrastrukture potrebne za obavljanje tih djelatnosti.</w:t>
      </w:r>
    </w:p>
    <w:p w:rsidR="00461FD4" w:rsidRPr="006B746A" w:rsidRDefault="00461FD4" w:rsidP="00461FD4">
      <w:pPr>
        <w:ind w:firstLine="720"/>
        <w:rPr>
          <w:rFonts w:ascii="Arial" w:hAnsi="Arial" w:cs="Arial"/>
        </w:rPr>
      </w:pPr>
    </w:p>
    <w:p w:rsidR="00461FD4" w:rsidRPr="006B746A" w:rsidRDefault="00461FD4" w:rsidP="00461FD4">
      <w:pPr>
        <w:jc w:val="center"/>
        <w:rPr>
          <w:rFonts w:ascii="Arial" w:hAnsi="Arial" w:cs="Arial"/>
        </w:rPr>
      </w:pPr>
    </w:p>
    <w:p w:rsidR="00461FD4" w:rsidRPr="00964E93" w:rsidRDefault="00461FD4" w:rsidP="00461FD4">
      <w:pPr>
        <w:jc w:val="center"/>
        <w:rPr>
          <w:rFonts w:ascii="Arial" w:hAnsi="Arial" w:cs="Arial"/>
          <w:b/>
        </w:rPr>
      </w:pPr>
      <w:r w:rsidRPr="00964E93">
        <w:rPr>
          <w:rFonts w:ascii="Arial" w:hAnsi="Arial" w:cs="Arial"/>
          <w:b/>
        </w:rPr>
        <w:t>Članak 4.</w:t>
      </w:r>
    </w:p>
    <w:p w:rsidR="00461FD4" w:rsidRPr="006B746A" w:rsidRDefault="00461FD4" w:rsidP="00461FD4">
      <w:pPr>
        <w:ind w:left="45"/>
        <w:jc w:val="both"/>
        <w:rPr>
          <w:rFonts w:ascii="Arial" w:hAnsi="Arial" w:cs="Arial"/>
        </w:rPr>
      </w:pPr>
    </w:p>
    <w:p w:rsidR="00461FD4" w:rsidRPr="00210462" w:rsidRDefault="00461FD4" w:rsidP="00461FD4">
      <w:pPr>
        <w:ind w:left="45" w:firstLine="675"/>
        <w:jc w:val="both"/>
        <w:rPr>
          <w:rFonts w:ascii="Arial" w:hAnsi="Arial" w:cs="Arial"/>
        </w:rPr>
      </w:pPr>
      <w:r w:rsidRPr="00210462">
        <w:rPr>
          <w:rFonts w:ascii="Arial" w:hAnsi="Arial" w:cs="Arial"/>
        </w:rPr>
        <w:t>Osim komunalnih djelatnosti iz članaka 2. i 3. ove Odluke, od lokalnog je značenja za Općinu Gračac i obavljanje sljedećih komunalnih djelatnosti:</w:t>
      </w:r>
    </w:p>
    <w:p w:rsidR="00461FD4" w:rsidRPr="00210462" w:rsidRDefault="00461FD4" w:rsidP="00461FD4">
      <w:pPr>
        <w:ind w:left="45"/>
        <w:jc w:val="both"/>
        <w:rPr>
          <w:rFonts w:ascii="Arial" w:hAnsi="Arial" w:cs="Arial"/>
        </w:rPr>
      </w:pPr>
    </w:p>
    <w:p w:rsidR="00461FD4" w:rsidRPr="00210462" w:rsidRDefault="00461FD4" w:rsidP="00461FD4">
      <w:pPr>
        <w:ind w:left="45"/>
        <w:jc w:val="both"/>
        <w:rPr>
          <w:rFonts w:ascii="Arial" w:hAnsi="Arial" w:cs="Arial"/>
        </w:rPr>
      </w:pPr>
      <w:r w:rsidRPr="00210462">
        <w:rPr>
          <w:rFonts w:ascii="Arial" w:hAnsi="Arial" w:cs="Arial"/>
        </w:rPr>
        <w:t xml:space="preserve">1. prigodno ukrašavanje naselja (prigodno ukrašavanje i osvjetljavanje naselja za državne, božićno-novogodišnje praznike i druge manifestacije). </w:t>
      </w:r>
    </w:p>
    <w:p w:rsidR="00461FD4" w:rsidRPr="00210462" w:rsidRDefault="00461FD4" w:rsidP="00461FD4">
      <w:pPr>
        <w:ind w:left="45"/>
        <w:jc w:val="both"/>
        <w:rPr>
          <w:rFonts w:ascii="Arial" w:hAnsi="Arial" w:cs="Arial"/>
        </w:rPr>
      </w:pPr>
    </w:p>
    <w:p w:rsidR="00461FD4" w:rsidRPr="00210462" w:rsidRDefault="00461FD4" w:rsidP="00461FD4">
      <w:pPr>
        <w:ind w:left="45"/>
        <w:jc w:val="both"/>
        <w:rPr>
          <w:rFonts w:ascii="Arial" w:hAnsi="Arial" w:cs="Arial"/>
        </w:rPr>
      </w:pPr>
      <w:r w:rsidRPr="00210462">
        <w:rPr>
          <w:rFonts w:ascii="Arial" w:hAnsi="Arial" w:cs="Arial"/>
        </w:rPr>
        <w:t xml:space="preserve">2. sanacija divljih odlagališta (prikupljanje komunalnog otpada sa divljih odlagališta te njegov odvoz i odlaganje na odlagališta komunalnog otpada kao i saniranje i zatvaranje divljeg odlagališta). </w:t>
      </w:r>
    </w:p>
    <w:p w:rsidR="00461FD4" w:rsidRPr="00210462" w:rsidRDefault="00461FD4" w:rsidP="00461FD4">
      <w:pPr>
        <w:ind w:left="45"/>
        <w:jc w:val="both"/>
        <w:rPr>
          <w:rFonts w:ascii="Arial" w:hAnsi="Arial" w:cs="Arial"/>
        </w:rPr>
      </w:pPr>
    </w:p>
    <w:p w:rsidR="00461FD4" w:rsidRPr="00210462" w:rsidRDefault="00461FD4" w:rsidP="00461FD4">
      <w:pPr>
        <w:ind w:left="45"/>
        <w:jc w:val="both"/>
        <w:rPr>
          <w:rFonts w:ascii="Arial" w:hAnsi="Arial" w:cs="Arial"/>
        </w:rPr>
      </w:pPr>
      <w:r w:rsidRPr="00210462">
        <w:rPr>
          <w:rFonts w:ascii="Arial" w:hAnsi="Arial" w:cs="Arial"/>
        </w:rPr>
        <w:t xml:space="preserve">3. održavanje odlagališta građevinskog otpada (upravljanje odlagalištem građevinskog otpada kao i njegovo uređenje i zatvaranje). </w:t>
      </w:r>
    </w:p>
    <w:p w:rsidR="00461FD4" w:rsidRPr="00210462" w:rsidRDefault="00461FD4" w:rsidP="00461FD4">
      <w:pPr>
        <w:ind w:left="45"/>
        <w:jc w:val="both"/>
        <w:rPr>
          <w:rFonts w:ascii="Arial" w:hAnsi="Arial" w:cs="Arial"/>
          <w:highlight w:val="yellow"/>
        </w:rPr>
      </w:pPr>
    </w:p>
    <w:p w:rsidR="00461FD4" w:rsidRPr="00210462" w:rsidRDefault="00461FD4" w:rsidP="00461FD4">
      <w:pPr>
        <w:ind w:left="45"/>
        <w:jc w:val="both"/>
        <w:rPr>
          <w:rFonts w:ascii="Arial" w:hAnsi="Arial" w:cs="Arial"/>
          <w:color w:val="000000"/>
          <w:shd w:val="clear" w:color="auto" w:fill="FFFFFF"/>
        </w:rPr>
      </w:pPr>
      <w:r w:rsidRPr="00210462">
        <w:rPr>
          <w:rFonts w:ascii="Arial" w:hAnsi="Arial" w:cs="Arial"/>
        </w:rPr>
        <w:t>4. održavanje društvenih domova i prostorija javne namjene za potrebe Općine Gračac (</w:t>
      </w:r>
      <w:r w:rsidRPr="00210462">
        <w:rPr>
          <w:rFonts w:ascii="Arial" w:hAnsi="Arial" w:cs="Arial"/>
          <w:color w:val="000000"/>
          <w:shd w:val="clear" w:color="auto" w:fill="FFFFFF"/>
        </w:rPr>
        <w:t>održavanje krovova, stolarije, vodovodnih i električnih instalacija, klima uređaja, ličenje i bojanje, održavanje podova i drugo)</w:t>
      </w:r>
    </w:p>
    <w:p w:rsidR="00461FD4" w:rsidRPr="00210462" w:rsidRDefault="00461FD4" w:rsidP="00461FD4">
      <w:pPr>
        <w:ind w:left="45"/>
        <w:jc w:val="both"/>
        <w:rPr>
          <w:rFonts w:ascii="Arial" w:hAnsi="Arial" w:cs="Arial"/>
          <w:color w:val="000000"/>
          <w:shd w:val="clear" w:color="auto" w:fill="FFFFFF"/>
        </w:rPr>
      </w:pPr>
    </w:p>
    <w:p w:rsidR="00461FD4" w:rsidRPr="00210462" w:rsidRDefault="00461FD4" w:rsidP="00461FD4">
      <w:pPr>
        <w:ind w:left="45"/>
        <w:jc w:val="both"/>
        <w:rPr>
          <w:rFonts w:ascii="Arial" w:hAnsi="Arial" w:cs="Arial"/>
        </w:rPr>
      </w:pPr>
      <w:r w:rsidRPr="00210462">
        <w:rPr>
          <w:rFonts w:ascii="Arial" w:hAnsi="Arial" w:cs="Arial"/>
          <w:color w:val="000000"/>
          <w:shd w:val="clear" w:color="auto" w:fill="FFFFFF"/>
        </w:rPr>
        <w:t xml:space="preserve">5. </w:t>
      </w:r>
      <w:r w:rsidRPr="00210462">
        <w:rPr>
          <w:rFonts w:ascii="Arial" w:hAnsi="Arial" w:cs="Arial"/>
        </w:rPr>
        <w:t xml:space="preserve">održavanje javnih igrališta, nogometnih igrališta i drugih sportskih objekata u vlasništvu i za potrebe Općine Gračac </w:t>
      </w:r>
    </w:p>
    <w:p w:rsidR="00461FD4" w:rsidRPr="00210462" w:rsidRDefault="00461FD4" w:rsidP="00461FD4">
      <w:pPr>
        <w:ind w:left="45"/>
        <w:jc w:val="both"/>
        <w:rPr>
          <w:rFonts w:ascii="Arial" w:hAnsi="Arial" w:cs="Arial"/>
          <w:color w:val="000000"/>
          <w:shd w:val="clear" w:color="auto" w:fill="FFFFFF"/>
        </w:rPr>
      </w:pPr>
    </w:p>
    <w:p w:rsidR="00461FD4" w:rsidRPr="00210462" w:rsidRDefault="00461FD4" w:rsidP="00461FD4">
      <w:pPr>
        <w:ind w:left="45"/>
        <w:jc w:val="both"/>
        <w:rPr>
          <w:rFonts w:ascii="Arial" w:hAnsi="Arial" w:cs="Arial"/>
        </w:rPr>
      </w:pPr>
      <w:r w:rsidRPr="00210462">
        <w:rPr>
          <w:rFonts w:ascii="Arial" w:hAnsi="Arial" w:cs="Arial"/>
          <w:color w:val="000000"/>
          <w:shd w:val="clear" w:color="auto" w:fill="FFFFFF"/>
        </w:rPr>
        <w:t>6. o</w:t>
      </w:r>
      <w:r w:rsidRPr="00210462">
        <w:rPr>
          <w:rFonts w:ascii="Arial" w:hAnsi="Arial" w:cs="Arial"/>
        </w:rPr>
        <w:t>državanje, izrada i dopuna oglasnih panoa</w:t>
      </w:r>
    </w:p>
    <w:p w:rsidR="00461FD4" w:rsidRPr="00210462" w:rsidRDefault="00461FD4" w:rsidP="00461FD4">
      <w:pPr>
        <w:ind w:left="45"/>
        <w:jc w:val="both"/>
        <w:rPr>
          <w:rFonts w:ascii="Arial" w:hAnsi="Arial" w:cs="Arial"/>
          <w:color w:val="000000"/>
          <w:shd w:val="clear" w:color="auto" w:fill="FFFFFF"/>
        </w:rPr>
      </w:pPr>
    </w:p>
    <w:p w:rsidR="00461FD4" w:rsidRPr="00210462" w:rsidRDefault="00461FD4" w:rsidP="00461FD4">
      <w:pPr>
        <w:ind w:left="45"/>
        <w:jc w:val="both"/>
        <w:rPr>
          <w:rFonts w:ascii="Arial" w:hAnsi="Arial" w:cs="Arial"/>
        </w:rPr>
      </w:pPr>
      <w:r w:rsidRPr="00210462">
        <w:rPr>
          <w:rFonts w:ascii="Arial" w:hAnsi="Arial" w:cs="Arial"/>
          <w:color w:val="000000"/>
          <w:shd w:val="clear" w:color="auto" w:fill="FFFFFF"/>
        </w:rPr>
        <w:t>7. p</w:t>
      </w:r>
      <w:r w:rsidRPr="00210462">
        <w:rPr>
          <w:rFonts w:ascii="Arial" w:hAnsi="Arial" w:cs="Arial"/>
        </w:rPr>
        <w:t>ostavljanje i održavanje oznaka, ulica, parkova i  trgova</w:t>
      </w:r>
    </w:p>
    <w:p w:rsidR="00461FD4" w:rsidRPr="00210462" w:rsidRDefault="00461FD4" w:rsidP="00461FD4">
      <w:pPr>
        <w:ind w:left="45"/>
        <w:jc w:val="both"/>
        <w:rPr>
          <w:rFonts w:ascii="Arial" w:hAnsi="Arial" w:cs="Arial"/>
          <w:color w:val="000000"/>
          <w:shd w:val="clear" w:color="auto" w:fill="FFFFFF"/>
        </w:rPr>
      </w:pPr>
    </w:p>
    <w:p w:rsidR="00461FD4" w:rsidRPr="00210462" w:rsidRDefault="00461FD4" w:rsidP="00461FD4">
      <w:pPr>
        <w:ind w:left="45"/>
        <w:jc w:val="both"/>
        <w:rPr>
          <w:rFonts w:ascii="Arial" w:hAnsi="Arial" w:cs="Arial"/>
        </w:rPr>
      </w:pPr>
      <w:r w:rsidRPr="00210462">
        <w:rPr>
          <w:rFonts w:ascii="Arial" w:hAnsi="Arial" w:cs="Arial"/>
          <w:color w:val="000000"/>
          <w:shd w:val="clear" w:color="auto" w:fill="FFFFFF"/>
        </w:rPr>
        <w:t xml:space="preserve">8. </w:t>
      </w:r>
      <w:r w:rsidRPr="00210462">
        <w:rPr>
          <w:rFonts w:ascii="Arial" w:hAnsi="Arial" w:cs="Arial"/>
        </w:rPr>
        <w:t>hitne intervencije</w:t>
      </w:r>
    </w:p>
    <w:p w:rsidR="00461FD4" w:rsidRPr="00210462" w:rsidRDefault="00461FD4" w:rsidP="00461FD4">
      <w:pPr>
        <w:ind w:left="45"/>
        <w:jc w:val="both"/>
        <w:rPr>
          <w:rFonts w:ascii="Arial" w:hAnsi="Arial" w:cs="Arial"/>
          <w:color w:val="000000"/>
          <w:shd w:val="clear" w:color="auto" w:fill="FFFFFF"/>
        </w:rPr>
      </w:pPr>
    </w:p>
    <w:p w:rsidR="00461FD4" w:rsidRDefault="00461FD4" w:rsidP="00461FD4">
      <w:pPr>
        <w:ind w:left="45"/>
        <w:jc w:val="both"/>
        <w:rPr>
          <w:rFonts w:ascii="Arial" w:hAnsi="Arial" w:cs="Arial"/>
        </w:rPr>
      </w:pPr>
      <w:r w:rsidRPr="00210462">
        <w:rPr>
          <w:rFonts w:ascii="Arial" w:hAnsi="Arial" w:cs="Arial"/>
          <w:color w:val="000000"/>
          <w:shd w:val="clear" w:color="auto" w:fill="FFFFFF"/>
        </w:rPr>
        <w:t xml:space="preserve">9. </w:t>
      </w:r>
      <w:r w:rsidRPr="00210462">
        <w:rPr>
          <w:rFonts w:ascii="Arial" w:hAnsi="Arial" w:cs="Arial"/>
        </w:rPr>
        <w:t>održavanje vertikalne, horizontalne i ostale signalizacije i promjene prometnih</w:t>
      </w:r>
    </w:p>
    <w:p w:rsidR="00461FD4" w:rsidRPr="00210462" w:rsidRDefault="00461FD4" w:rsidP="00461FD4">
      <w:pPr>
        <w:ind w:left="45"/>
        <w:jc w:val="both"/>
        <w:rPr>
          <w:rFonts w:ascii="Arial" w:hAnsi="Arial" w:cs="Arial"/>
        </w:rPr>
      </w:pPr>
      <w:r>
        <w:rPr>
          <w:rFonts w:ascii="Arial" w:hAnsi="Arial" w:cs="Arial"/>
          <w:color w:val="000000"/>
          <w:shd w:val="clear" w:color="auto" w:fill="FFFFFF"/>
        </w:rPr>
        <w:lastRenderedPageBreak/>
        <w:t xml:space="preserve">   </w:t>
      </w:r>
      <w:r w:rsidRPr="00210462">
        <w:rPr>
          <w:rFonts w:ascii="Arial" w:hAnsi="Arial" w:cs="Arial"/>
        </w:rPr>
        <w:t xml:space="preserve"> režima</w:t>
      </w:r>
    </w:p>
    <w:p w:rsidR="00461FD4" w:rsidRPr="00210462" w:rsidRDefault="00461FD4" w:rsidP="00461FD4">
      <w:pPr>
        <w:ind w:left="45"/>
        <w:jc w:val="both"/>
        <w:rPr>
          <w:rFonts w:ascii="Arial" w:hAnsi="Arial" w:cs="Arial"/>
        </w:rPr>
      </w:pPr>
    </w:p>
    <w:p w:rsidR="00461FD4" w:rsidRPr="00210462" w:rsidRDefault="00461FD4" w:rsidP="00461FD4">
      <w:pPr>
        <w:ind w:left="45"/>
        <w:jc w:val="both"/>
        <w:rPr>
          <w:rFonts w:ascii="Arial" w:hAnsi="Arial" w:cs="Arial"/>
        </w:rPr>
      </w:pPr>
      <w:r w:rsidRPr="0019607A">
        <w:rPr>
          <w:rFonts w:ascii="Arial" w:hAnsi="Arial" w:cs="Arial"/>
        </w:rPr>
        <w:t>10. održavanje urbane opreme i galanterije</w:t>
      </w:r>
      <w:r>
        <w:rPr>
          <w:rFonts w:ascii="Arial" w:hAnsi="Arial" w:cs="Arial"/>
        </w:rPr>
        <w:t>.</w:t>
      </w:r>
    </w:p>
    <w:p w:rsidR="00461FD4" w:rsidRPr="006B746A" w:rsidRDefault="00461FD4" w:rsidP="00461FD4">
      <w:pPr>
        <w:ind w:left="45"/>
        <w:jc w:val="both"/>
        <w:rPr>
          <w:rFonts w:ascii="Arial" w:hAnsi="Arial" w:cs="Arial"/>
          <w:color w:val="FF0000"/>
          <w:u w:val="single"/>
        </w:rPr>
      </w:pPr>
    </w:p>
    <w:p w:rsidR="00461FD4" w:rsidRPr="006B746A" w:rsidRDefault="00461FD4" w:rsidP="00461FD4">
      <w:pPr>
        <w:rPr>
          <w:rFonts w:ascii="Arial" w:hAnsi="Arial" w:cs="Arial"/>
        </w:rPr>
      </w:pPr>
    </w:p>
    <w:p w:rsidR="00461FD4" w:rsidRPr="00964E93" w:rsidRDefault="00461FD4" w:rsidP="00461FD4">
      <w:pPr>
        <w:ind w:left="45"/>
        <w:jc w:val="center"/>
        <w:rPr>
          <w:rFonts w:ascii="Arial" w:hAnsi="Arial" w:cs="Arial"/>
          <w:b/>
        </w:rPr>
      </w:pPr>
      <w:r w:rsidRPr="00964E93">
        <w:rPr>
          <w:rFonts w:ascii="Arial" w:hAnsi="Arial" w:cs="Arial"/>
          <w:b/>
        </w:rPr>
        <w:t>Članak 5.</w:t>
      </w:r>
    </w:p>
    <w:p w:rsidR="00461FD4" w:rsidRPr="006B746A" w:rsidRDefault="00461FD4" w:rsidP="00461FD4">
      <w:pPr>
        <w:ind w:left="45"/>
        <w:jc w:val="both"/>
        <w:rPr>
          <w:rFonts w:ascii="Arial" w:hAnsi="Arial" w:cs="Arial"/>
        </w:rPr>
      </w:pPr>
    </w:p>
    <w:p w:rsidR="00461FD4" w:rsidRPr="006B746A" w:rsidRDefault="00461FD4" w:rsidP="00461FD4">
      <w:pPr>
        <w:ind w:left="45" w:firstLine="675"/>
        <w:jc w:val="both"/>
        <w:rPr>
          <w:rFonts w:ascii="Arial" w:hAnsi="Arial" w:cs="Arial"/>
        </w:rPr>
      </w:pPr>
      <w:r w:rsidRPr="006B746A">
        <w:rPr>
          <w:rFonts w:ascii="Arial" w:hAnsi="Arial" w:cs="Arial"/>
        </w:rPr>
        <w:t xml:space="preserve">Komunalne djelatnosti na području Općine Gračac mogu obavljati: </w:t>
      </w:r>
    </w:p>
    <w:p w:rsidR="00461FD4" w:rsidRPr="006B746A" w:rsidRDefault="00461FD4" w:rsidP="00461FD4">
      <w:pPr>
        <w:ind w:left="45" w:firstLine="675"/>
        <w:jc w:val="both"/>
        <w:rPr>
          <w:rFonts w:ascii="Arial" w:hAnsi="Arial" w:cs="Arial"/>
        </w:rPr>
      </w:pPr>
    </w:p>
    <w:p w:rsidR="00461FD4" w:rsidRPr="006B746A" w:rsidRDefault="00461FD4" w:rsidP="00461FD4">
      <w:pPr>
        <w:ind w:left="45"/>
        <w:jc w:val="both"/>
        <w:rPr>
          <w:rFonts w:ascii="Arial" w:hAnsi="Arial" w:cs="Arial"/>
        </w:rPr>
      </w:pPr>
      <w:r w:rsidRPr="006B746A">
        <w:rPr>
          <w:rFonts w:ascii="Arial" w:hAnsi="Arial" w:cs="Arial"/>
        </w:rPr>
        <w:t xml:space="preserve">1. trgovačko društvo u vlasništvu Općine Gračac koje osniva Općina Gračac </w:t>
      </w:r>
    </w:p>
    <w:p w:rsidR="00461FD4" w:rsidRPr="006B746A" w:rsidRDefault="00461FD4" w:rsidP="00461FD4">
      <w:pPr>
        <w:ind w:left="45"/>
        <w:jc w:val="both"/>
        <w:rPr>
          <w:rFonts w:ascii="Arial" w:hAnsi="Arial" w:cs="Arial"/>
        </w:rPr>
      </w:pPr>
      <w:r w:rsidRPr="006B746A">
        <w:rPr>
          <w:rFonts w:ascii="Arial" w:hAnsi="Arial" w:cs="Arial"/>
        </w:rPr>
        <w:t>2. pravne ili fizičke osobe na temelju ugovora o koncesiji</w:t>
      </w:r>
    </w:p>
    <w:p w:rsidR="00461FD4" w:rsidRPr="006B746A" w:rsidRDefault="00461FD4" w:rsidP="00461FD4">
      <w:pPr>
        <w:ind w:left="45"/>
        <w:jc w:val="both"/>
        <w:rPr>
          <w:rFonts w:ascii="Arial" w:hAnsi="Arial" w:cs="Arial"/>
        </w:rPr>
      </w:pPr>
      <w:r>
        <w:rPr>
          <w:rFonts w:ascii="Arial" w:hAnsi="Arial" w:cs="Arial"/>
        </w:rPr>
        <w:t xml:space="preserve">3. pravne ili fizičke osobe </w:t>
      </w:r>
      <w:r w:rsidRPr="006B746A">
        <w:rPr>
          <w:rFonts w:ascii="Arial" w:hAnsi="Arial" w:cs="Arial"/>
        </w:rPr>
        <w:t>na temelju pisanog ugovora o povjeravanju obavljanja komunalnih</w:t>
      </w:r>
      <w:r>
        <w:rPr>
          <w:rFonts w:ascii="Arial" w:hAnsi="Arial" w:cs="Arial"/>
        </w:rPr>
        <w:t xml:space="preserve"> </w:t>
      </w:r>
      <w:r w:rsidRPr="006B746A">
        <w:rPr>
          <w:rFonts w:ascii="Arial" w:hAnsi="Arial" w:cs="Arial"/>
        </w:rPr>
        <w:t xml:space="preserve">djelatnosti. </w:t>
      </w:r>
    </w:p>
    <w:p w:rsidR="00461FD4" w:rsidRPr="006B746A" w:rsidRDefault="00461FD4" w:rsidP="00461FD4">
      <w:pPr>
        <w:ind w:left="45"/>
        <w:jc w:val="both"/>
        <w:rPr>
          <w:rFonts w:ascii="Arial" w:hAnsi="Arial" w:cs="Arial"/>
        </w:rPr>
      </w:pPr>
    </w:p>
    <w:p w:rsidR="00461FD4" w:rsidRPr="006B746A" w:rsidRDefault="00461FD4" w:rsidP="00461FD4">
      <w:pPr>
        <w:ind w:left="45"/>
        <w:jc w:val="both"/>
        <w:rPr>
          <w:rFonts w:ascii="Arial" w:hAnsi="Arial" w:cs="Arial"/>
        </w:rPr>
      </w:pPr>
      <w:r w:rsidRPr="006B746A">
        <w:rPr>
          <w:rFonts w:ascii="Arial" w:hAnsi="Arial" w:cs="Arial"/>
        </w:rPr>
        <w:t>II. NAČIN I UVJETI POVJERAVANJA KOMUNALNIH DJELATNOSTI TRGOVAČKOM DRUŠTVU U VLASNIŠTVU</w:t>
      </w:r>
    </w:p>
    <w:p w:rsidR="00461FD4" w:rsidRPr="006B746A" w:rsidRDefault="00461FD4" w:rsidP="00461FD4">
      <w:pPr>
        <w:ind w:left="45"/>
        <w:jc w:val="both"/>
        <w:rPr>
          <w:rFonts w:ascii="Arial" w:hAnsi="Arial" w:cs="Arial"/>
        </w:rPr>
      </w:pPr>
    </w:p>
    <w:p w:rsidR="00461FD4" w:rsidRPr="00964E93" w:rsidRDefault="00461FD4" w:rsidP="00461FD4">
      <w:pPr>
        <w:ind w:left="45"/>
        <w:jc w:val="center"/>
        <w:rPr>
          <w:rFonts w:ascii="Arial" w:hAnsi="Arial" w:cs="Arial"/>
          <w:b/>
        </w:rPr>
      </w:pPr>
      <w:r w:rsidRPr="00964E93">
        <w:rPr>
          <w:rFonts w:ascii="Arial" w:hAnsi="Arial" w:cs="Arial"/>
          <w:b/>
        </w:rPr>
        <w:t>Članak 6.</w:t>
      </w:r>
    </w:p>
    <w:p w:rsidR="00461FD4" w:rsidRPr="006B746A" w:rsidRDefault="00461FD4" w:rsidP="00461FD4">
      <w:pPr>
        <w:ind w:left="45"/>
        <w:jc w:val="both"/>
        <w:rPr>
          <w:rFonts w:ascii="Arial" w:hAnsi="Arial" w:cs="Arial"/>
        </w:rPr>
      </w:pPr>
    </w:p>
    <w:p w:rsidR="00461FD4" w:rsidRPr="006B746A" w:rsidRDefault="00461FD4" w:rsidP="00461FD4">
      <w:pPr>
        <w:ind w:left="45" w:firstLine="675"/>
        <w:jc w:val="both"/>
        <w:rPr>
          <w:rFonts w:ascii="Arial" w:hAnsi="Arial" w:cs="Arial"/>
        </w:rPr>
      </w:pPr>
      <w:r w:rsidRPr="003306EB">
        <w:rPr>
          <w:rFonts w:ascii="Arial" w:hAnsi="Arial" w:cs="Arial"/>
        </w:rPr>
        <w:t xml:space="preserve">Trgovačkom društvu GRAČAC ČISTOČA d.o.o. za komunalne djelatnosti, Park sv. </w:t>
      </w:r>
      <w:proofErr w:type="spellStart"/>
      <w:r w:rsidRPr="003306EB">
        <w:rPr>
          <w:rFonts w:ascii="Arial" w:hAnsi="Arial" w:cs="Arial"/>
        </w:rPr>
        <w:t>Jurja</w:t>
      </w:r>
      <w:proofErr w:type="spellEnd"/>
      <w:r w:rsidRPr="003306EB">
        <w:rPr>
          <w:rFonts w:ascii="Arial" w:hAnsi="Arial" w:cs="Arial"/>
        </w:rPr>
        <w:t xml:space="preserve"> 1, 23 440 Gračac,</w:t>
      </w:r>
      <w:r w:rsidRPr="003306EB">
        <w:rPr>
          <w:rFonts w:ascii="Arial" w:hAnsi="Arial" w:cs="Arial"/>
          <w:color w:val="000000"/>
        </w:rPr>
        <w:t xml:space="preserve"> OIB: </w:t>
      </w:r>
      <w:r w:rsidRPr="003306EB">
        <w:rPr>
          <w:rFonts w:ascii="Arial" w:hAnsi="Arial" w:cs="Arial"/>
          <w:shd w:val="clear" w:color="auto" w:fill="FFFFFF"/>
        </w:rPr>
        <w:t>11250206587</w:t>
      </w:r>
      <w:r w:rsidRPr="003306EB">
        <w:rPr>
          <w:rFonts w:ascii="Arial" w:hAnsi="Arial" w:cs="Arial"/>
        </w:rPr>
        <w:t>, čiji je osnivač Općina Gračac i</w:t>
      </w:r>
      <w:r w:rsidRPr="006B746A">
        <w:rPr>
          <w:rFonts w:ascii="Arial" w:hAnsi="Arial" w:cs="Arial"/>
        </w:rPr>
        <w:t xml:space="preserve"> koje je u 100%-</w:t>
      </w:r>
      <w:proofErr w:type="spellStart"/>
      <w:r w:rsidRPr="006B746A">
        <w:rPr>
          <w:rFonts w:ascii="Arial" w:hAnsi="Arial" w:cs="Arial"/>
        </w:rPr>
        <w:t>tnom</w:t>
      </w:r>
      <w:proofErr w:type="spellEnd"/>
      <w:r w:rsidRPr="006B746A">
        <w:rPr>
          <w:rFonts w:ascii="Arial" w:hAnsi="Arial" w:cs="Arial"/>
        </w:rPr>
        <w:t xml:space="preserve"> vlasništvu Općine Gračac,  povjerava se obavljanje  sljedećih  komunalnih  djelatnosti iz članka 2., 3. i 4. ove Odluke:</w:t>
      </w:r>
    </w:p>
    <w:p w:rsidR="00461FD4" w:rsidRPr="006B746A" w:rsidRDefault="00461FD4" w:rsidP="00461FD4">
      <w:pPr>
        <w:jc w:val="both"/>
        <w:rPr>
          <w:rFonts w:ascii="Arial" w:hAnsi="Arial" w:cs="Arial"/>
        </w:rPr>
      </w:pPr>
    </w:p>
    <w:p w:rsidR="00461FD4" w:rsidRPr="00F67C88" w:rsidRDefault="00461FD4" w:rsidP="00461FD4">
      <w:pPr>
        <w:pStyle w:val="NoSpacing"/>
        <w:rPr>
          <w:rFonts w:ascii="Arial" w:hAnsi="Arial" w:cs="Arial"/>
          <w:sz w:val="24"/>
          <w:szCs w:val="24"/>
        </w:rPr>
      </w:pPr>
      <w:r w:rsidRPr="00F67C88">
        <w:rPr>
          <w:rFonts w:ascii="Arial" w:hAnsi="Arial" w:cs="Arial"/>
          <w:sz w:val="24"/>
          <w:szCs w:val="24"/>
        </w:rPr>
        <w:t xml:space="preserve"> 1. održavanje nerazvrstanih cesta </w:t>
      </w:r>
    </w:p>
    <w:p w:rsidR="00461FD4" w:rsidRPr="00F67C88" w:rsidRDefault="00461FD4" w:rsidP="00461FD4">
      <w:pPr>
        <w:pStyle w:val="NoSpacing"/>
        <w:rPr>
          <w:rFonts w:ascii="Arial" w:hAnsi="Arial" w:cs="Arial"/>
          <w:sz w:val="24"/>
          <w:szCs w:val="24"/>
        </w:rPr>
      </w:pPr>
      <w:r w:rsidRPr="00F67C88">
        <w:rPr>
          <w:rFonts w:ascii="Arial" w:hAnsi="Arial" w:cs="Arial"/>
          <w:sz w:val="24"/>
          <w:szCs w:val="24"/>
        </w:rPr>
        <w:t xml:space="preserve"> 2. održavanje javnih površina na kojima nije dopušten promet motornim vozilima</w:t>
      </w:r>
    </w:p>
    <w:p w:rsidR="00461FD4" w:rsidRPr="00F67C88" w:rsidRDefault="00461FD4" w:rsidP="00461FD4">
      <w:pPr>
        <w:pStyle w:val="NoSpacing"/>
        <w:rPr>
          <w:rFonts w:ascii="Arial" w:hAnsi="Arial" w:cs="Arial"/>
          <w:sz w:val="24"/>
          <w:szCs w:val="24"/>
        </w:rPr>
      </w:pPr>
      <w:r w:rsidRPr="00F67C88">
        <w:rPr>
          <w:rFonts w:ascii="Arial" w:hAnsi="Arial" w:cs="Arial"/>
          <w:sz w:val="24"/>
          <w:szCs w:val="24"/>
        </w:rPr>
        <w:t xml:space="preserve"> 3. održavanje građevina javne odvodnje </w:t>
      </w:r>
      <w:proofErr w:type="spellStart"/>
      <w:r w:rsidRPr="00F67C88">
        <w:rPr>
          <w:rFonts w:ascii="Arial" w:hAnsi="Arial" w:cs="Arial"/>
          <w:sz w:val="24"/>
          <w:szCs w:val="24"/>
        </w:rPr>
        <w:t>oborinskih</w:t>
      </w:r>
      <w:proofErr w:type="spellEnd"/>
      <w:r w:rsidRPr="00F67C88">
        <w:rPr>
          <w:rFonts w:ascii="Arial" w:hAnsi="Arial" w:cs="Arial"/>
          <w:sz w:val="24"/>
          <w:szCs w:val="24"/>
        </w:rPr>
        <w:t xml:space="preserve"> voda</w:t>
      </w:r>
    </w:p>
    <w:p w:rsidR="00461FD4" w:rsidRPr="00F67C88" w:rsidRDefault="00461FD4" w:rsidP="00461FD4">
      <w:pPr>
        <w:pStyle w:val="NoSpacing"/>
        <w:rPr>
          <w:rFonts w:ascii="Arial" w:hAnsi="Arial" w:cs="Arial"/>
          <w:sz w:val="24"/>
          <w:szCs w:val="24"/>
        </w:rPr>
      </w:pPr>
      <w:r w:rsidRPr="00F67C88">
        <w:rPr>
          <w:rFonts w:ascii="Arial" w:hAnsi="Arial" w:cs="Arial"/>
          <w:sz w:val="24"/>
          <w:szCs w:val="24"/>
        </w:rPr>
        <w:t xml:space="preserve"> 4. održavanje javnih zelenih površina</w:t>
      </w:r>
    </w:p>
    <w:p w:rsidR="00461FD4" w:rsidRPr="00F67C88" w:rsidRDefault="00461FD4" w:rsidP="00461FD4">
      <w:pPr>
        <w:pStyle w:val="NoSpacing"/>
        <w:rPr>
          <w:rFonts w:ascii="Arial" w:hAnsi="Arial" w:cs="Arial"/>
          <w:sz w:val="24"/>
          <w:szCs w:val="24"/>
        </w:rPr>
      </w:pPr>
      <w:r w:rsidRPr="00F67C88">
        <w:rPr>
          <w:rFonts w:ascii="Arial" w:hAnsi="Arial" w:cs="Arial"/>
          <w:sz w:val="24"/>
          <w:szCs w:val="24"/>
        </w:rPr>
        <w:t xml:space="preserve"> 5. održavanje građevina, uređaja i predmeta javne namjene</w:t>
      </w:r>
    </w:p>
    <w:p w:rsidR="00461FD4" w:rsidRPr="00F67C88" w:rsidRDefault="00461FD4" w:rsidP="00461FD4">
      <w:pPr>
        <w:pStyle w:val="NoSpacing"/>
        <w:rPr>
          <w:rFonts w:ascii="Arial" w:hAnsi="Arial" w:cs="Arial"/>
          <w:sz w:val="24"/>
          <w:szCs w:val="24"/>
        </w:rPr>
      </w:pPr>
      <w:r w:rsidRPr="00F67C88">
        <w:rPr>
          <w:rFonts w:ascii="Arial" w:hAnsi="Arial" w:cs="Arial"/>
          <w:sz w:val="24"/>
          <w:szCs w:val="24"/>
        </w:rPr>
        <w:t xml:space="preserve"> 6. održavanje groblja</w:t>
      </w:r>
    </w:p>
    <w:p w:rsidR="00461FD4" w:rsidRPr="00F67C88" w:rsidRDefault="00461FD4" w:rsidP="00461FD4">
      <w:pPr>
        <w:pStyle w:val="NoSpacing"/>
        <w:rPr>
          <w:rFonts w:ascii="Arial" w:hAnsi="Arial" w:cs="Arial"/>
          <w:sz w:val="24"/>
          <w:szCs w:val="24"/>
        </w:rPr>
      </w:pPr>
      <w:r w:rsidRPr="00F67C88">
        <w:rPr>
          <w:rFonts w:ascii="Arial" w:hAnsi="Arial" w:cs="Arial"/>
          <w:sz w:val="24"/>
          <w:szCs w:val="24"/>
        </w:rPr>
        <w:t xml:space="preserve"> 7. održavanje čistoće javnih površina</w:t>
      </w:r>
    </w:p>
    <w:p w:rsidR="00461FD4" w:rsidRPr="00F67C88" w:rsidRDefault="00461FD4" w:rsidP="00461FD4">
      <w:pPr>
        <w:pStyle w:val="NoSpacing"/>
        <w:rPr>
          <w:rFonts w:ascii="Arial" w:hAnsi="Arial" w:cs="Arial"/>
          <w:sz w:val="24"/>
          <w:szCs w:val="24"/>
        </w:rPr>
      </w:pPr>
      <w:r w:rsidRPr="00F67C88">
        <w:rPr>
          <w:rFonts w:ascii="Arial" w:hAnsi="Arial" w:cs="Arial"/>
          <w:sz w:val="24"/>
          <w:szCs w:val="24"/>
        </w:rPr>
        <w:t xml:space="preserve"> 8. usluge javnih tržnica na malo </w:t>
      </w:r>
    </w:p>
    <w:p w:rsidR="00461FD4" w:rsidRPr="00F67C88" w:rsidRDefault="00461FD4" w:rsidP="00461FD4">
      <w:pPr>
        <w:pStyle w:val="NoSpacing"/>
        <w:rPr>
          <w:rFonts w:ascii="Arial" w:hAnsi="Arial" w:cs="Arial"/>
          <w:sz w:val="24"/>
          <w:szCs w:val="24"/>
        </w:rPr>
      </w:pPr>
      <w:r>
        <w:rPr>
          <w:rFonts w:ascii="Arial" w:hAnsi="Arial" w:cs="Arial"/>
          <w:sz w:val="24"/>
          <w:szCs w:val="24"/>
        </w:rPr>
        <w:t xml:space="preserve"> </w:t>
      </w:r>
      <w:r w:rsidRPr="00F67C88">
        <w:rPr>
          <w:rFonts w:ascii="Arial" w:hAnsi="Arial" w:cs="Arial"/>
          <w:sz w:val="24"/>
          <w:szCs w:val="24"/>
        </w:rPr>
        <w:t>9. komunalni linijski prijevoz putnika</w:t>
      </w:r>
    </w:p>
    <w:p w:rsidR="00461FD4" w:rsidRPr="00F67C88" w:rsidRDefault="00461FD4" w:rsidP="00461FD4">
      <w:pPr>
        <w:pStyle w:val="NoSpacing"/>
        <w:rPr>
          <w:rFonts w:ascii="Arial" w:hAnsi="Arial" w:cs="Arial"/>
          <w:sz w:val="24"/>
          <w:szCs w:val="24"/>
        </w:rPr>
      </w:pPr>
      <w:r w:rsidRPr="00F67C88">
        <w:rPr>
          <w:rFonts w:ascii="Arial" w:hAnsi="Arial" w:cs="Arial"/>
          <w:sz w:val="24"/>
          <w:szCs w:val="24"/>
        </w:rPr>
        <w:t>10. usluge parkiranja na uređenim javnim površinama i u javnim garažama.</w:t>
      </w:r>
    </w:p>
    <w:p w:rsidR="00461FD4" w:rsidRDefault="00461FD4" w:rsidP="00461FD4">
      <w:pPr>
        <w:pStyle w:val="NoSpacing"/>
        <w:rPr>
          <w:rFonts w:ascii="Arial" w:hAnsi="Arial" w:cs="Arial"/>
          <w:sz w:val="24"/>
          <w:szCs w:val="24"/>
        </w:rPr>
      </w:pPr>
      <w:r w:rsidRPr="00F67C88">
        <w:rPr>
          <w:rFonts w:ascii="Arial" w:hAnsi="Arial" w:cs="Arial"/>
          <w:sz w:val="24"/>
          <w:szCs w:val="24"/>
        </w:rPr>
        <w:t>11. prigodno ukrašavanje naselja (prigodno ukrašavanje i osvjetljavanje naselja za</w:t>
      </w:r>
    </w:p>
    <w:p w:rsidR="00461FD4" w:rsidRPr="00F67C88" w:rsidRDefault="00461FD4" w:rsidP="00461FD4">
      <w:pPr>
        <w:pStyle w:val="NoSpacing"/>
        <w:rPr>
          <w:rFonts w:ascii="Arial" w:hAnsi="Arial" w:cs="Arial"/>
          <w:sz w:val="24"/>
          <w:szCs w:val="24"/>
        </w:rPr>
      </w:pPr>
      <w:r>
        <w:rPr>
          <w:rFonts w:ascii="Arial" w:hAnsi="Arial" w:cs="Arial"/>
          <w:sz w:val="24"/>
          <w:szCs w:val="24"/>
        </w:rPr>
        <w:t xml:space="preserve">     </w:t>
      </w:r>
      <w:r w:rsidRPr="00F67C88">
        <w:rPr>
          <w:rFonts w:ascii="Arial" w:hAnsi="Arial" w:cs="Arial"/>
          <w:sz w:val="24"/>
          <w:szCs w:val="24"/>
        </w:rPr>
        <w:t xml:space="preserve"> državne, božićno-novogodišnje praznike i druge manifestacije). </w:t>
      </w:r>
    </w:p>
    <w:p w:rsidR="00461FD4" w:rsidRDefault="00461FD4" w:rsidP="00461FD4">
      <w:pPr>
        <w:jc w:val="both"/>
        <w:rPr>
          <w:rFonts w:ascii="Arial" w:hAnsi="Arial" w:cs="Arial"/>
        </w:rPr>
      </w:pPr>
      <w:r w:rsidRPr="00F67C88">
        <w:rPr>
          <w:rFonts w:ascii="Arial" w:hAnsi="Arial" w:cs="Arial"/>
        </w:rPr>
        <w:t>12. sanacija divljih odlagališta (prikupljanje komunalnog otpada sa divljih odlagališta</w:t>
      </w:r>
    </w:p>
    <w:p w:rsidR="00461FD4" w:rsidRDefault="00461FD4" w:rsidP="00461FD4">
      <w:pPr>
        <w:jc w:val="both"/>
        <w:rPr>
          <w:rFonts w:ascii="Arial" w:hAnsi="Arial" w:cs="Arial"/>
        </w:rPr>
      </w:pPr>
      <w:r>
        <w:rPr>
          <w:rFonts w:ascii="Arial" w:hAnsi="Arial" w:cs="Arial"/>
        </w:rPr>
        <w:t xml:space="preserve">     </w:t>
      </w:r>
      <w:r w:rsidRPr="00F67C88">
        <w:rPr>
          <w:rFonts w:ascii="Arial" w:hAnsi="Arial" w:cs="Arial"/>
        </w:rPr>
        <w:t xml:space="preserve"> te njegov odvoz i odlaganje na odlagališta komunalnog otpada kao i saniranje i</w:t>
      </w:r>
    </w:p>
    <w:p w:rsidR="00461FD4" w:rsidRPr="00F67C88" w:rsidRDefault="00461FD4" w:rsidP="00461FD4">
      <w:pPr>
        <w:jc w:val="both"/>
        <w:rPr>
          <w:rFonts w:ascii="Arial" w:hAnsi="Arial" w:cs="Arial"/>
        </w:rPr>
      </w:pPr>
      <w:r>
        <w:rPr>
          <w:rFonts w:ascii="Arial" w:hAnsi="Arial" w:cs="Arial"/>
        </w:rPr>
        <w:t xml:space="preserve">     </w:t>
      </w:r>
      <w:r w:rsidRPr="00F67C88">
        <w:rPr>
          <w:rFonts w:ascii="Arial" w:hAnsi="Arial" w:cs="Arial"/>
        </w:rPr>
        <w:t xml:space="preserve"> zatvaranje divljeg odlagališta). </w:t>
      </w:r>
    </w:p>
    <w:p w:rsidR="00461FD4" w:rsidRDefault="00461FD4" w:rsidP="00461FD4">
      <w:pPr>
        <w:jc w:val="both"/>
        <w:rPr>
          <w:rFonts w:ascii="Arial" w:hAnsi="Arial" w:cs="Arial"/>
        </w:rPr>
      </w:pPr>
      <w:r w:rsidRPr="00F67C88">
        <w:rPr>
          <w:rFonts w:ascii="Arial" w:hAnsi="Arial" w:cs="Arial"/>
        </w:rPr>
        <w:t>13. održavanje odlagališta građevinskog otpada (upravljanje odlagalištem</w:t>
      </w:r>
    </w:p>
    <w:p w:rsidR="00461FD4" w:rsidRPr="00F67C88" w:rsidRDefault="00461FD4" w:rsidP="00461FD4">
      <w:pPr>
        <w:jc w:val="both"/>
        <w:rPr>
          <w:rFonts w:ascii="Arial" w:hAnsi="Arial" w:cs="Arial"/>
        </w:rPr>
      </w:pPr>
      <w:r>
        <w:rPr>
          <w:rFonts w:ascii="Arial" w:hAnsi="Arial" w:cs="Arial"/>
        </w:rPr>
        <w:t xml:space="preserve">     </w:t>
      </w:r>
      <w:r w:rsidRPr="00F67C88">
        <w:rPr>
          <w:rFonts w:ascii="Arial" w:hAnsi="Arial" w:cs="Arial"/>
        </w:rPr>
        <w:t xml:space="preserve"> građevinskog otpada kao i njegovo uređenje i zatvaranje). </w:t>
      </w:r>
    </w:p>
    <w:p w:rsidR="00461FD4" w:rsidRDefault="00461FD4" w:rsidP="00461FD4">
      <w:pPr>
        <w:jc w:val="both"/>
        <w:rPr>
          <w:rFonts w:ascii="Arial" w:hAnsi="Arial" w:cs="Arial"/>
        </w:rPr>
      </w:pPr>
      <w:r w:rsidRPr="00F67C88">
        <w:rPr>
          <w:rFonts w:ascii="Arial" w:hAnsi="Arial" w:cs="Arial"/>
        </w:rPr>
        <w:t>14. održavanje društvenih domova i prostorija javne namjene za potrebe Općine</w:t>
      </w:r>
    </w:p>
    <w:p w:rsidR="00461FD4" w:rsidRDefault="00461FD4" w:rsidP="00461FD4">
      <w:pPr>
        <w:jc w:val="both"/>
        <w:rPr>
          <w:rFonts w:ascii="Arial" w:hAnsi="Arial" w:cs="Arial"/>
          <w:color w:val="000000"/>
          <w:shd w:val="clear" w:color="auto" w:fill="FFFFFF"/>
        </w:rPr>
      </w:pPr>
      <w:r>
        <w:rPr>
          <w:rFonts w:ascii="Arial" w:hAnsi="Arial" w:cs="Arial"/>
        </w:rPr>
        <w:t xml:space="preserve">    </w:t>
      </w:r>
      <w:r w:rsidRPr="00F67C88">
        <w:rPr>
          <w:rFonts w:ascii="Arial" w:hAnsi="Arial" w:cs="Arial"/>
        </w:rPr>
        <w:t xml:space="preserve"> Gračac (</w:t>
      </w:r>
      <w:r w:rsidRPr="00F67C88">
        <w:rPr>
          <w:rFonts w:ascii="Arial" w:hAnsi="Arial" w:cs="Arial"/>
          <w:color w:val="000000"/>
          <w:shd w:val="clear" w:color="auto" w:fill="FFFFFF"/>
        </w:rPr>
        <w:t>održavanje krovova, stolarije, vodovodnih i električnih instalacija, klima</w:t>
      </w:r>
    </w:p>
    <w:p w:rsidR="00461FD4" w:rsidRPr="00F67C88" w:rsidRDefault="00461FD4" w:rsidP="00461FD4">
      <w:pPr>
        <w:jc w:val="both"/>
        <w:rPr>
          <w:rFonts w:ascii="Arial" w:hAnsi="Arial" w:cs="Arial"/>
          <w:color w:val="000000"/>
          <w:shd w:val="clear" w:color="auto" w:fill="FFFFFF"/>
        </w:rPr>
      </w:pPr>
      <w:r>
        <w:rPr>
          <w:rFonts w:ascii="Arial" w:hAnsi="Arial" w:cs="Arial"/>
          <w:color w:val="000000"/>
          <w:shd w:val="clear" w:color="auto" w:fill="FFFFFF"/>
        </w:rPr>
        <w:t xml:space="preserve">    </w:t>
      </w:r>
      <w:r w:rsidRPr="00F67C88">
        <w:rPr>
          <w:rFonts w:ascii="Arial" w:hAnsi="Arial" w:cs="Arial"/>
          <w:color w:val="000000"/>
          <w:shd w:val="clear" w:color="auto" w:fill="FFFFFF"/>
        </w:rPr>
        <w:t xml:space="preserve"> uređaja, ličenje i bojanje, održavanje podova i drugo)</w:t>
      </w:r>
    </w:p>
    <w:p w:rsidR="00461FD4" w:rsidRDefault="00461FD4" w:rsidP="00461FD4">
      <w:pPr>
        <w:jc w:val="both"/>
        <w:rPr>
          <w:rFonts w:ascii="Arial" w:hAnsi="Arial" w:cs="Arial"/>
        </w:rPr>
      </w:pPr>
      <w:r w:rsidRPr="00F67C88">
        <w:rPr>
          <w:rFonts w:ascii="Arial" w:hAnsi="Arial" w:cs="Arial"/>
          <w:color w:val="000000"/>
          <w:shd w:val="clear" w:color="auto" w:fill="FFFFFF"/>
        </w:rPr>
        <w:t xml:space="preserve">15. </w:t>
      </w:r>
      <w:r w:rsidRPr="00F67C88">
        <w:rPr>
          <w:rFonts w:ascii="Arial" w:hAnsi="Arial" w:cs="Arial"/>
        </w:rPr>
        <w:t>održavanje javnih igrališta, nogometnih igrališta i drugih sportskih objekata u</w:t>
      </w:r>
    </w:p>
    <w:p w:rsidR="00461FD4" w:rsidRPr="00F67C88" w:rsidRDefault="00461FD4" w:rsidP="00461FD4">
      <w:pPr>
        <w:jc w:val="both"/>
        <w:rPr>
          <w:rFonts w:ascii="Arial" w:hAnsi="Arial" w:cs="Arial"/>
        </w:rPr>
      </w:pPr>
      <w:r>
        <w:rPr>
          <w:rFonts w:ascii="Arial" w:hAnsi="Arial" w:cs="Arial"/>
        </w:rPr>
        <w:t xml:space="preserve">     </w:t>
      </w:r>
      <w:r w:rsidRPr="00F67C88">
        <w:rPr>
          <w:rFonts w:ascii="Arial" w:hAnsi="Arial" w:cs="Arial"/>
        </w:rPr>
        <w:t xml:space="preserve"> vlasništvu i za potrebe Općine Gračac </w:t>
      </w:r>
    </w:p>
    <w:p w:rsidR="00461FD4" w:rsidRPr="00F67C88" w:rsidRDefault="00461FD4" w:rsidP="00461FD4">
      <w:pPr>
        <w:jc w:val="both"/>
        <w:rPr>
          <w:rFonts w:ascii="Arial" w:hAnsi="Arial" w:cs="Arial"/>
        </w:rPr>
      </w:pPr>
      <w:r w:rsidRPr="00F67C88">
        <w:rPr>
          <w:rFonts w:ascii="Arial" w:hAnsi="Arial" w:cs="Arial"/>
          <w:color w:val="000000"/>
          <w:shd w:val="clear" w:color="auto" w:fill="FFFFFF"/>
        </w:rPr>
        <w:t>16. o</w:t>
      </w:r>
      <w:r w:rsidRPr="00F67C88">
        <w:rPr>
          <w:rFonts w:ascii="Arial" w:hAnsi="Arial" w:cs="Arial"/>
        </w:rPr>
        <w:t>državanje, izrada i dopuna oglasnih panoa</w:t>
      </w:r>
    </w:p>
    <w:p w:rsidR="00461FD4" w:rsidRPr="00F67C88" w:rsidRDefault="00461FD4" w:rsidP="00461FD4">
      <w:pPr>
        <w:jc w:val="both"/>
        <w:rPr>
          <w:rFonts w:ascii="Arial" w:hAnsi="Arial" w:cs="Arial"/>
        </w:rPr>
      </w:pPr>
      <w:r w:rsidRPr="00F67C88">
        <w:rPr>
          <w:rFonts w:ascii="Arial" w:hAnsi="Arial" w:cs="Arial"/>
          <w:color w:val="000000"/>
          <w:shd w:val="clear" w:color="auto" w:fill="FFFFFF"/>
        </w:rPr>
        <w:t>17. p</w:t>
      </w:r>
      <w:r w:rsidRPr="00F67C88">
        <w:rPr>
          <w:rFonts w:ascii="Arial" w:hAnsi="Arial" w:cs="Arial"/>
        </w:rPr>
        <w:t>ostavljanje i održavanje oznaka, ulica, parkova i  trgova</w:t>
      </w:r>
    </w:p>
    <w:p w:rsidR="00461FD4" w:rsidRPr="00F67C88" w:rsidRDefault="00461FD4" w:rsidP="00461FD4">
      <w:pPr>
        <w:jc w:val="both"/>
        <w:rPr>
          <w:rFonts w:ascii="Arial" w:hAnsi="Arial" w:cs="Arial"/>
        </w:rPr>
      </w:pPr>
      <w:r w:rsidRPr="00F67C88">
        <w:rPr>
          <w:rFonts w:ascii="Arial" w:hAnsi="Arial" w:cs="Arial"/>
          <w:color w:val="000000"/>
          <w:shd w:val="clear" w:color="auto" w:fill="FFFFFF"/>
        </w:rPr>
        <w:lastRenderedPageBreak/>
        <w:t xml:space="preserve">18. </w:t>
      </w:r>
      <w:r w:rsidRPr="00F67C88">
        <w:rPr>
          <w:rFonts w:ascii="Arial" w:hAnsi="Arial" w:cs="Arial"/>
        </w:rPr>
        <w:t>hitne intervencije</w:t>
      </w:r>
    </w:p>
    <w:p w:rsidR="00461FD4" w:rsidRPr="00F67C88" w:rsidRDefault="00461FD4" w:rsidP="00461FD4">
      <w:pPr>
        <w:jc w:val="both"/>
        <w:rPr>
          <w:rFonts w:ascii="Arial" w:hAnsi="Arial" w:cs="Arial"/>
        </w:rPr>
      </w:pPr>
      <w:r w:rsidRPr="00F67C88">
        <w:rPr>
          <w:rFonts w:ascii="Arial" w:hAnsi="Arial" w:cs="Arial"/>
          <w:color w:val="000000"/>
          <w:shd w:val="clear" w:color="auto" w:fill="FFFFFF"/>
        </w:rPr>
        <w:t xml:space="preserve">19. </w:t>
      </w:r>
      <w:r w:rsidRPr="00F67C88">
        <w:rPr>
          <w:rFonts w:ascii="Arial" w:hAnsi="Arial" w:cs="Arial"/>
        </w:rPr>
        <w:t>održavanje vertikalne, horizontalne i ostale signalizacije i promjene prometnih</w:t>
      </w:r>
    </w:p>
    <w:p w:rsidR="00461FD4" w:rsidRPr="00F67C88" w:rsidRDefault="00461FD4" w:rsidP="00461FD4">
      <w:pPr>
        <w:ind w:left="45"/>
        <w:jc w:val="both"/>
        <w:rPr>
          <w:rFonts w:ascii="Arial" w:hAnsi="Arial" w:cs="Arial"/>
        </w:rPr>
      </w:pPr>
      <w:r w:rsidRPr="00F67C88">
        <w:rPr>
          <w:rFonts w:ascii="Arial" w:hAnsi="Arial" w:cs="Arial"/>
          <w:color w:val="000000"/>
          <w:shd w:val="clear" w:color="auto" w:fill="FFFFFF"/>
        </w:rPr>
        <w:t xml:space="preserve">   </w:t>
      </w:r>
      <w:r w:rsidRPr="00F67C88">
        <w:rPr>
          <w:rFonts w:ascii="Arial" w:hAnsi="Arial" w:cs="Arial"/>
        </w:rPr>
        <w:t xml:space="preserve"> režima</w:t>
      </w:r>
    </w:p>
    <w:p w:rsidR="00461FD4" w:rsidRPr="00F67C88" w:rsidRDefault="00461FD4" w:rsidP="00461FD4">
      <w:pPr>
        <w:jc w:val="both"/>
        <w:rPr>
          <w:rFonts w:ascii="Arial" w:hAnsi="Arial" w:cs="Arial"/>
        </w:rPr>
      </w:pPr>
      <w:r w:rsidRPr="00F67C88">
        <w:rPr>
          <w:rFonts w:ascii="Arial" w:hAnsi="Arial" w:cs="Arial"/>
        </w:rPr>
        <w:t>20. održavanje urbane opreme i galanterije.</w:t>
      </w:r>
    </w:p>
    <w:p w:rsidR="00461FD4" w:rsidRPr="006B746A" w:rsidRDefault="00461FD4" w:rsidP="00461FD4">
      <w:pPr>
        <w:rPr>
          <w:rFonts w:ascii="Arial" w:hAnsi="Arial" w:cs="Arial"/>
        </w:rPr>
      </w:pPr>
    </w:p>
    <w:p w:rsidR="00461FD4" w:rsidRPr="006B746A" w:rsidRDefault="00461FD4" w:rsidP="00461FD4">
      <w:pPr>
        <w:ind w:left="45" w:firstLine="675"/>
        <w:jc w:val="both"/>
        <w:rPr>
          <w:rFonts w:ascii="Arial" w:hAnsi="Arial" w:cs="Arial"/>
        </w:rPr>
      </w:pPr>
      <w:r w:rsidRPr="006B746A">
        <w:rPr>
          <w:rFonts w:ascii="Arial" w:hAnsi="Arial" w:cs="Arial"/>
        </w:rPr>
        <w:t>GRAČAC ČISTOĆA d.o.o. za komunalne djelatnosti iz Gračaca obavljat će komunalne djelatnosti iz prethodnog stavka, sukladno ovoj Odluci, posebnim propisima kojima se regulira obavljanje pojedine komunalne djelatnosti i odlukama Općinskog vijeća donesenih sukladno tim propisima, a na temelju ugovora koji zaključuje općinski načelnik na osnovi godišnjeg Programa održavanja komunalne infrastrukture Općine Gračac  kojim se utvrđuje opseg obavljanja komunalnih poslova.</w:t>
      </w:r>
    </w:p>
    <w:p w:rsidR="00461FD4" w:rsidRPr="006B746A" w:rsidRDefault="00461FD4" w:rsidP="00461FD4">
      <w:pPr>
        <w:ind w:left="45" w:firstLine="675"/>
        <w:jc w:val="both"/>
        <w:rPr>
          <w:rFonts w:ascii="Arial" w:hAnsi="Arial" w:cs="Arial"/>
        </w:rPr>
      </w:pPr>
      <w:r w:rsidRPr="006B746A">
        <w:rPr>
          <w:rFonts w:ascii="Arial" w:hAnsi="Arial" w:cs="Arial"/>
        </w:rPr>
        <w:t xml:space="preserve"> </w:t>
      </w:r>
    </w:p>
    <w:p w:rsidR="00461FD4" w:rsidRPr="006B746A" w:rsidRDefault="00461FD4" w:rsidP="00461FD4">
      <w:pPr>
        <w:ind w:left="45" w:firstLine="675"/>
        <w:jc w:val="both"/>
        <w:rPr>
          <w:rFonts w:ascii="Arial" w:hAnsi="Arial" w:cs="Arial"/>
        </w:rPr>
      </w:pPr>
      <w:r w:rsidRPr="006B746A">
        <w:rPr>
          <w:rFonts w:ascii="Arial" w:hAnsi="Arial" w:cs="Arial"/>
        </w:rPr>
        <w:t>Obavljanje komunalnih djelatnosti  iz stavka 1. ovog članka povjerava se trgovačkom društvu GRAČAC ČISTOĆA d.o.o. za komunalne djelatnosti iz Gračaca na neodređeno vrijeme dok je trgovačko društvo registrirano za obavljanje povjerenih komunalnih djelatnosti.</w:t>
      </w:r>
    </w:p>
    <w:p w:rsidR="00461FD4" w:rsidRPr="006B746A" w:rsidRDefault="00461FD4" w:rsidP="00461FD4">
      <w:pPr>
        <w:ind w:left="45" w:firstLine="675"/>
        <w:jc w:val="both"/>
        <w:rPr>
          <w:rFonts w:ascii="Arial" w:hAnsi="Arial" w:cs="Arial"/>
        </w:rPr>
      </w:pPr>
    </w:p>
    <w:p w:rsidR="00461FD4" w:rsidRPr="006B746A" w:rsidRDefault="00461FD4" w:rsidP="00461FD4">
      <w:pPr>
        <w:ind w:left="45" w:firstLine="675"/>
        <w:jc w:val="both"/>
        <w:rPr>
          <w:rFonts w:ascii="Arial" w:hAnsi="Arial" w:cs="Arial"/>
        </w:rPr>
      </w:pPr>
      <w:r w:rsidRPr="006B746A">
        <w:rPr>
          <w:rFonts w:ascii="Arial" w:hAnsi="Arial" w:cs="Arial"/>
        </w:rPr>
        <w:t xml:space="preserve">GRAČAC ČISTOĆA d.o.o. za komunalne djelatnosti iz Gračaca dužno je obavljati povjerene komunalne djelatnosti kao javnu službu i postupati u skladu s načelima na kojima se temelji komunalno gospodarstvo sukladno zakonu koji uređuje komunalno gospodarstvo i ostalim nadležnim zakonima. </w:t>
      </w:r>
    </w:p>
    <w:p w:rsidR="00461FD4" w:rsidRPr="006B746A" w:rsidRDefault="00461FD4" w:rsidP="00461FD4">
      <w:pPr>
        <w:ind w:left="45" w:firstLine="675"/>
        <w:jc w:val="both"/>
        <w:rPr>
          <w:rFonts w:ascii="Arial" w:hAnsi="Arial" w:cs="Arial"/>
        </w:rPr>
      </w:pPr>
    </w:p>
    <w:p w:rsidR="00461FD4" w:rsidRPr="006B746A" w:rsidRDefault="00461FD4" w:rsidP="00461FD4">
      <w:pPr>
        <w:ind w:left="45"/>
        <w:jc w:val="both"/>
        <w:rPr>
          <w:rFonts w:ascii="Arial" w:hAnsi="Arial" w:cs="Arial"/>
        </w:rPr>
      </w:pPr>
      <w:r w:rsidRPr="006B746A">
        <w:rPr>
          <w:rFonts w:ascii="Arial" w:hAnsi="Arial" w:cs="Arial"/>
        </w:rPr>
        <w:t>III. NAČIN I UVJETI ZA OBAVLJANJE KOMUNALNIH DJELATNOSTI NA TEMELJU UGOVORA O KONCESIJI</w:t>
      </w:r>
    </w:p>
    <w:p w:rsidR="00461FD4" w:rsidRPr="006B746A" w:rsidRDefault="00461FD4" w:rsidP="00461FD4">
      <w:pPr>
        <w:ind w:left="45"/>
        <w:jc w:val="both"/>
        <w:rPr>
          <w:rFonts w:ascii="Arial" w:hAnsi="Arial" w:cs="Arial"/>
        </w:rPr>
      </w:pPr>
    </w:p>
    <w:p w:rsidR="00461FD4" w:rsidRPr="00964E93" w:rsidRDefault="00461FD4" w:rsidP="00461FD4">
      <w:pPr>
        <w:ind w:left="45"/>
        <w:jc w:val="center"/>
        <w:rPr>
          <w:rFonts w:ascii="Arial" w:hAnsi="Arial" w:cs="Arial"/>
          <w:b/>
        </w:rPr>
      </w:pPr>
      <w:r w:rsidRPr="00964E93">
        <w:rPr>
          <w:rFonts w:ascii="Arial" w:hAnsi="Arial" w:cs="Arial"/>
          <w:b/>
        </w:rPr>
        <w:t>Članak 7.</w:t>
      </w:r>
    </w:p>
    <w:p w:rsidR="00461FD4" w:rsidRPr="006B746A" w:rsidRDefault="00461FD4" w:rsidP="00461FD4">
      <w:pPr>
        <w:ind w:left="45"/>
        <w:jc w:val="both"/>
        <w:rPr>
          <w:rFonts w:ascii="Arial" w:hAnsi="Arial" w:cs="Arial"/>
        </w:rPr>
      </w:pPr>
    </w:p>
    <w:p w:rsidR="00461FD4" w:rsidRPr="006B746A" w:rsidRDefault="00461FD4" w:rsidP="00461FD4">
      <w:pPr>
        <w:pStyle w:val="NormalWeb"/>
        <w:rPr>
          <w:rFonts w:ascii="Arial" w:hAnsi="Arial" w:cs="Arial"/>
        </w:rPr>
      </w:pPr>
      <w:r w:rsidRPr="006B746A">
        <w:rPr>
          <w:rFonts w:ascii="Arial" w:hAnsi="Arial" w:cs="Arial"/>
        </w:rPr>
        <w:t>Pravne ili fizičke osobe  na temelju ugovora o koncesiji mogu obavljati na području Općine Gračac</w:t>
      </w:r>
    </w:p>
    <w:p w:rsidR="00461FD4" w:rsidRPr="00F67C88" w:rsidRDefault="00461FD4" w:rsidP="00461FD4">
      <w:pPr>
        <w:spacing w:before="100" w:beforeAutospacing="1" w:after="100" w:afterAutospacing="1"/>
        <w:rPr>
          <w:rFonts w:ascii="Arial" w:hAnsi="Arial" w:cs="Arial"/>
          <w:lang w:val="en-US" w:eastAsia="en-US"/>
        </w:rPr>
      </w:pPr>
      <w:r w:rsidRPr="00F67C88">
        <w:rPr>
          <w:rFonts w:ascii="Arial" w:hAnsi="Arial" w:cs="Arial"/>
          <w:lang w:val="en-US" w:eastAsia="en-US"/>
        </w:rPr>
        <w:t xml:space="preserve">1. </w:t>
      </w:r>
      <w:proofErr w:type="spellStart"/>
      <w:r w:rsidRPr="00F67C88">
        <w:rPr>
          <w:rFonts w:ascii="Arial" w:hAnsi="Arial" w:cs="Arial"/>
          <w:lang w:val="en-US" w:eastAsia="en-US"/>
        </w:rPr>
        <w:t>obavljanja</w:t>
      </w:r>
      <w:proofErr w:type="spellEnd"/>
      <w:r w:rsidRPr="00F67C88">
        <w:rPr>
          <w:rFonts w:ascii="Arial" w:hAnsi="Arial" w:cs="Arial"/>
          <w:lang w:val="en-US" w:eastAsia="en-US"/>
        </w:rPr>
        <w:t xml:space="preserve"> </w:t>
      </w:r>
      <w:proofErr w:type="spellStart"/>
      <w:r w:rsidRPr="00F67C88">
        <w:rPr>
          <w:rFonts w:ascii="Arial" w:hAnsi="Arial" w:cs="Arial"/>
          <w:lang w:val="en-US" w:eastAsia="en-US"/>
        </w:rPr>
        <w:t>dimnjačarskih</w:t>
      </w:r>
      <w:proofErr w:type="spellEnd"/>
      <w:r w:rsidRPr="00F67C88">
        <w:rPr>
          <w:rFonts w:ascii="Arial" w:hAnsi="Arial" w:cs="Arial"/>
          <w:lang w:val="en-US" w:eastAsia="en-US"/>
        </w:rPr>
        <w:t xml:space="preserve"> </w:t>
      </w:r>
      <w:proofErr w:type="spellStart"/>
      <w:r w:rsidRPr="00F67C88">
        <w:rPr>
          <w:rFonts w:ascii="Arial" w:hAnsi="Arial" w:cs="Arial"/>
          <w:lang w:val="en-US" w:eastAsia="en-US"/>
        </w:rPr>
        <w:t>poslova</w:t>
      </w:r>
      <w:proofErr w:type="spellEnd"/>
    </w:p>
    <w:p w:rsidR="00461FD4" w:rsidRPr="006B746A" w:rsidRDefault="00461FD4" w:rsidP="00461FD4">
      <w:pPr>
        <w:spacing w:before="100" w:beforeAutospacing="1" w:after="100" w:afterAutospacing="1"/>
        <w:rPr>
          <w:rFonts w:ascii="Arial" w:hAnsi="Arial" w:cs="Arial"/>
          <w:lang w:val="en-US" w:eastAsia="en-US"/>
        </w:rPr>
      </w:pPr>
      <w:r w:rsidRPr="00F67C88">
        <w:rPr>
          <w:rFonts w:ascii="Arial" w:hAnsi="Arial" w:cs="Arial"/>
          <w:lang w:val="en-US" w:eastAsia="en-US"/>
        </w:rPr>
        <w:t xml:space="preserve">2. </w:t>
      </w:r>
      <w:proofErr w:type="spellStart"/>
      <w:r w:rsidRPr="00F67C88">
        <w:rPr>
          <w:rFonts w:ascii="Arial" w:hAnsi="Arial" w:cs="Arial"/>
          <w:lang w:val="en-US" w:eastAsia="en-US"/>
        </w:rPr>
        <w:t>održavanja</w:t>
      </w:r>
      <w:proofErr w:type="spellEnd"/>
      <w:r w:rsidRPr="00F67C88">
        <w:rPr>
          <w:rFonts w:ascii="Arial" w:hAnsi="Arial" w:cs="Arial"/>
          <w:lang w:val="en-US" w:eastAsia="en-US"/>
        </w:rPr>
        <w:t xml:space="preserve"> </w:t>
      </w:r>
      <w:proofErr w:type="spellStart"/>
      <w:r w:rsidRPr="00F67C88">
        <w:rPr>
          <w:rFonts w:ascii="Arial" w:hAnsi="Arial" w:cs="Arial"/>
          <w:lang w:val="en-US" w:eastAsia="en-US"/>
        </w:rPr>
        <w:t>javne</w:t>
      </w:r>
      <w:proofErr w:type="spellEnd"/>
      <w:r w:rsidRPr="00F67C88">
        <w:rPr>
          <w:rFonts w:ascii="Arial" w:hAnsi="Arial" w:cs="Arial"/>
          <w:lang w:val="en-US" w:eastAsia="en-US"/>
        </w:rPr>
        <w:t xml:space="preserve"> </w:t>
      </w:r>
      <w:proofErr w:type="spellStart"/>
      <w:r w:rsidRPr="00F67C88">
        <w:rPr>
          <w:rFonts w:ascii="Arial" w:hAnsi="Arial" w:cs="Arial"/>
          <w:lang w:val="en-US" w:eastAsia="en-US"/>
        </w:rPr>
        <w:t>rasvjete</w:t>
      </w:r>
      <w:proofErr w:type="spellEnd"/>
      <w:r w:rsidRPr="00F67C88">
        <w:rPr>
          <w:rFonts w:ascii="Arial" w:hAnsi="Arial" w:cs="Arial"/>
          <w:lang w:val="en-US" w:eastAsia="en-US"/>
        </w:rPr>
        <w:t>.</w:t>
      </w:r>
    </w:p>
    <w:p w:rsidR="00461FD4" w:rsidRPr="006B746A" w:rsidRDefault="00461FD4" w:rsidP="00461FD4">
      <w:pPr>
        <w:ind w:left="45" w:firstLine="675"/>
        <w:jc w:val="both"/>
        <w:rPr>
          <w:rFonts w:ascii="Arial" w:hAnsi="Arial" w:cs="Arial"/>
        </w:rPr>
      </w:pPr>
      <w:r w:rsidRPr="00582726">
        <w:rPr>
          <w:rFonts w:ascii="Arial" w:hAnsi="Arial" w:cs="Arial"/>
        </w:rPr>
        <w:t>Koncesija se može dati pravnoj ili fizičkoj osobi registriranoj za obavljanje djelatnosti iz stavka 1. na vrijeme od najduže 4 godine.</w:t>
      </w:r>
    </w:p>
    <w:p w:rsidR="00461FD4" w:rsidRPr="006B746A" w:rsidRDefault="00461FD4" w:rsidP="00461FD4">
      <w:pPr>
        <w:ind w:left="45"/>
        <w:jc w:val="both"/>
        <w:rPr>
          <w:rFonts w:ascii="Arial" w:hAnsi="Arial" w:cs="Arial"/>
        </w:rPr>
      </w:pPr>
      <w:r w:rsidRPr="006B746A">
        <w:rPr>
          <w:rFonts w:ascii="Arial" w:hAnsi="Arial" w:cs="Arial"/>
        </w:rPr>
        <w:tab/>
      </w:r>
    </w:p>
    <w:p w:rsidR="00461FD4" w:rsidRPr="00964E93" w:rsidRDefault="00461FD4" w:rsidP="00461FD4">
      <w:pPr>
        <w:ind w:left="45"/>
        <w:jc w:val="center"/>
        <w:rPr>
          <w:rFonts w:ascii="Arial" w:hAnsi="Arial" w:cs="Arial"/>
          <w:b/>
        </w:rPr>
      </w:pPr>
      <w:r w:rsidRPr="00964E93">
        <w:rPr>
          <w:rFonts w:ascii="Arial" w:hAnsi="Arial" w:cs="Arial"/>
          <w:b/>
        </w:rPr>
        <w:t>Članak 8.</w:t>
      </w:r>
    </w:p>
    <w:p w:rsidR="00461FD4" w:rsidRPr="006B746A" w:rsidRDefault="00461FD4" w:rsidP="00461FD4">
      <w:pPr>
        <w:ind w:left="45"/>
        <w:jc w:val="both"/>
        <w:rPr>
          <w:rFonts w:ascii="Arial" w:hAnsi="Arial" w:cs="Arial"/>
        </w:rPr>
      </w:pPr>
    </w:p>
    <w:p w:rsidR="00461FD4" w:rsidRPr="006B746A" w:rsidRDefault="00461FD4" w:rsidP="00461FD4">
      <w:pPr>
        <w:ind w:left="45" w:firstLine="675"/>
        <w:jc w:val="both"/>
        <w:rPr>
          <w:rFonts w:ascii="Arial" w:hAnsi="Arial" w:cs="Arial"/>
        </w:rPr>
      </w:pPr>
      <w:r w:rsidRPr="006B746A">
        <w:rPr>
          <w:rFonts w:ascii="Arial" w:hAnsi="Arial" w:cs="Arial"/>
        </w:rPr>
        <w:t>Postupak davanja koncesije provodi se u skladu sa Zakonom o koncesijama, Zakonom o komunalnom gospodarstvu i ovom Odlukom.</w:t>
      </w:r>
    </w:p>
    <w:p w:rsidR="00461FD4" w:rsidRPr="006B746A" w:rsidRDefault="00461FD4" w:rsidP="00461FD4">
      <w:pPr>
        <w:ind w:left="45" w:firstLine="675"/>
        <w:jc w:val="both"/>
        <w:rPr>
          <w:rFonts w:ascii="Arial" w:hAnsi="Arial" w:cs="Arial"/>
        </w:rPr>
      </w:pPr>
      <w:r w:rsidRPr="006B746A">
        <w:rPr>
          <w:rFonts w:ascii="Arial" w:hAnsi="Arial" w:cs="Arial"/>
        </w:rPr>
        <w:t xml:space="preserve"> Postupak davanja koncesije započinje danom  slanja na objavu obavijesti o namjeri davanja koncesije koja se zajedno s dokumentacijom za nadmetanje objavljuje u elektroničkom oglasniku javne nabave Republike Hrvatske, a završava izvršnošću odluke o davanju koncesije ili odluke o poništenju postupka davanja koncesije.</w:t>
      </w:r>
    </w:p>
    <w:p w:rsidR="00461FD4" w:rsidRPr="006B746A" w:rsidRDefault="00461FD4" w:rsidP="00461FD4">
      <w:pPr>
        <w:ind w:left="45" w:firstLine="675"/>
        <w:jc w:val="both"/>
        <w:rPr>
          <w:rFonts w:ascii="Arial" w:hAnsi="Arial" w:cs="Arial"/>
        </w:rPr>
      </w:pPr>
      <w:r w:rsidRPr="006B746A">
        <w:rPr>
          <w:rFonts w:ascii="Arial" w:hAnsi="Arial" w:cs="Arial"/>
        </w:rPr>
        <w:lastRenderedPageBreak/>
        <w:t xml:space="preserve">Odluku o slanju obavijesti o namjeri davanja koncesije donosi općinski načelnik. </w:t>
      </w:r>
    </w:p>
    <w:p w:rsidR="00461FD4" w:rsidRPr="006B746A" w:rsidRDefault="00461FD4" w:rsidP="00461FD4">
      <w:pPr>
        <w:ind w:left="45" w:firstLine="675"/>
        <w:jc w:val="both"/>
        <w:rPr>
          <w:rFonts w:ascii="Arial" w:hAnsi="Arial" w:cs="Arial"/>
        </w:rPr>
      </w:pPr>
      <w:r w:rsidRPr="006B746A">
        <w:rPr>
          <w:rFonts w:ascii="Arial" w:hAnsi="Arial" w:cs="Arial"/>
        </w:rPr>
        <w:t>Postupak javnog natječaja provodi Povjerenstvo koje ima predsjednika i najviše četiri člana, a imenuje ga općinski načelnik.</w:t>
      </w:r>
    </w:p>
    <w:p w:rsidR="00461FD4" w:rsidRPr="006B746A" w:rsidRDefault="00461FD4" w:rsidP="00461FD4">
      <w:pPr>
        <w:jc w:val="both"/>
        <w:rPr>
          <w:rFonts w:ascii="Arial" w:hAnsi="Arial" w:cs="Arial"/>
        </w:rPr>
      </w:pPr>
    </w:p>
    <w:p w:rsidR="00461FD4" w:rsidRPr="00964E93" w:rsidRDefault="00461FD4" w:rsidP="00461FD4">
      <w:pPr>
        <w:ind w:left="45"/>
        <w:jc w:val="center"/>
        <w:rPr>
          <w:rFonts w:ascii="Arial" w:hAnsi="Arial" w:cs="Arial"/>
          <w:b/>
        </w:rPr>
      </w:pPr>
      <w:r w:rsidRPr="00964E93">
        <w:rPr>
          <w:rFonts w:ascii="Arial" w:hAnsi="Arial" w:cs="Arial"/>
          <w:b/>
        </w:rPr>
        <w:t>Članak 9.</w:t>
      </w:r>
    </w:p>
    <w:p w:rsidR="00461FD4" w:rsidRPr="006B746A" w:rsidRDefault="00461FD4" w:rsidP="00461FD4">
      <w:pPr>
        <w:ind w:left="45"/>
        <w:jc w:val="center"/>
        <w:rPr>
          <w:rFonts w:ascii="Arial" w:hAnsi="Arial" w:cs="Arial"/>
        </w:rPr>
      </w:pPr>
    </w:p>
    <w:p w:rsidR="00461FD4" w:rsidRPr="006B746A" w:rsidRDefault="00461FD4" w:rsidP="00461FD4">
      <w:pPr>
        <w:ind w:left="45" w:firstLine="675"/>
        <w:jc w:val="both"/>
        <w:rPr>
          <w:rFonts w:ascii="Arial" w:hAnsi="Arial" w:cs="Arial"/>
        </w:rPr>
      </w:pPr>
      <w:r w:rsidRPr="006B746A">
        <w:rPr>
          <w:rFonts w:ascii="Arial" w:hAnsi="Arial" w:cs="Arial"/>
        </w:rPr>
        <w:t xml:space="preserve">Prije početka postupka davanja koncesije Jedinstveni upravni odjel Općine Gračac provodi pripremne radnje sukladno zakonu kojim se uređuju koncesije. </w:t>
      </w:r>
    </w:p>
    <w:p w:rsidR="00461FD4" w:rsidRPr="006B746A" w:rsidRDefault="00461FD4" w:rsidP="00461FD4">
      <w:pPr>
        <w:ind w:left="45" w:firstLine="675"/>
        <w:jc w:val="both"/>
        <w:rPr>
          <w:rFonts w:ascii="Arial" w:hAnsi="Arial" w:cs="Arial"/>
        </w:rPr>
      </w:pPr>
      <w:r w:rsidRPr="006B746A">
        <w:rPr>
          <w:rFonts w:ascii="Arial" w:hAnsi="Arial" w:cs="Arial"/>
        </w:rPr>
        <w:t>Pripremnim radnjama smatraju se osobito:</w:t>
      </w:r>
    </w:p>
    <w:p w:rsidR="00461FD4" w:rsidRPr="006B746A" w:rsidRDefault="00461FD4" w:rsidP="00461FD4">
      <w:pPr>
        <w:pStyle w:val="ListParagraph"/>
        <w:numPr>
          <w:ilvl w:val="0"/>
          <w:numId w:val="21"/>
        </w:numPr>
        <w:jc w:val="both"/>
        <w:rPr>
          <w:rFonts w:ascii="Arial" w:hAnsi="Arial" w:cs="Arial"/>
        </w:rPr>
      </w:pPr>
      <w:r w:rsidRPr="006B746A">
        <w:rPr>
          <w:rFonts w:ascii="Arial" w:hAnsi="Arial" w:cs="Arial"/>
        </w:rPr>
        <w:t>izrada akata za imenovanje stručnog povjerenstva za koncesiju</w:t>
      </w:r>
    </w:p>
    <w:p w:rsidR="00461FD4" w:rsidRPr="006B746A" w:rsidRDefault="00461FD4" w:rsidP="00461FD4">
      <w:pPr>
        <w:pStyle w:val="ListParagraph"/>
        <w:numPr>
          <w:ilvl w:val="0"/>
          <w:numId w:val="21"/>
        </w:numPr>
        <w:jc w:val="both"/>
        <w:rPr>
          <w:rFonts w:ascii="Arial" w:hAnsi="Arial" w:cs="Arial"/>
        </w:rPr>
      </w:pPr>
      <w:r w:rsidRPr="006B746A">
        <w:rPr>
          <w:rFonts w:ascii="Arial" w:hAnsi="Arial" w:cs="Arial"/>
        </w:rPr>
        <w:t>izrada studije opravdanosti davanja koncesije ili analize davanja koncesije</w:t>
      </w:r>
    </w:p>
    <w:p w:rsidR="00461FD4" w:rsidRPr="006B746A" w:rsidRDefault="00461FD4" w:rsidP="00461FD4">
      <w:pPr>
        <w:pStyle w:val="ListParagraph"/>
        <w:numPr>
          <w:ilvl w:val="0"/>
          <w:numId w:val="21"/>
        </w:numPr>
        <w:jc w:val="both"/>
        <w:rPr>
          <w:rFonts w:ascii="Arial" w:hAnsi="Arial" w:cs="Arial"/>
        </w:rPr>
      </w:pPr>
      <w:r w:rsidRPr="006B746A">
        <w:rPr>
          <w:rFonts w:ascii="Arial" w:hAnsi="Arial" w:cs="Arial"/>
        </w:rPr>
        <w:t>procjena vrijednosti koncesije</w:t>
      </w:r>
    </w:p>
    <w:p w:rsidR="00461FD4" w:rsidRPr="006B746A" w:rsidRDefault="00461FD4" w:rsidP="00461FD4">
      <w:pPr>
        <w:pStyle w:val="ListParagraph"/>
        <w:numPr>
          <w:ilvl w:val="0"/>
          <w:numId w:val="21"/>
        </w:numPr>
        <w:jc w:val="both"/>
        <w:rPr>
          <w:rFonts w:ascii="Arial" w:hAnsi="Arial" w:cs="Arial"/>
        </w:rPr>
      </w:pPr>
      <w:r w:rsidRPr="006B746A">
        <w:rPr>
          <w:rFonts w:ascii="Arial" w:hAnsi="Arial" w:cs="Arial"/>
        </w:rPr>
        <w:t>izrada dokumentacije za nadmetanje.</w:t>
      </w:r>
    </w:p>
    <w:p w:rsidR="00461FD4" w:rsidRPr="006B746A" w:rsidRDefault="00461FD4" w:rsidP="00461FD4">
      <w:pPr>
        <w:rPr>
          <w:rFonts w:ascii="Arial" w:hAnsi="Arial" w:cs="Arial"/>
        </w:rPr>
      </w:pPr>
    </w:p>
    <w:p w:rsidR="00461FD4" w:rsidRPr="00964E93" w:rsidRDefault="00461FD4" w:rsidP="00461FD4">
      <w:pPr>
        <w:ind w:left="45"/>
        <w:jc w:val="center"/>
        <w:rPr>
          <w:rFonts w:ascii="Arial" w:hAnsi="Arial" w:cs="Arial"/>
          <w:b/>
        </w:rPr>
      </w:pPr>
      <w:r w:rsidRPr="00964E93">
        <w:rPr>
          <w:rFonts w:ascii="Arial" w:hAnsi="Arial" w:cs="Arial"/>
          <w:b/>
        </w:rPr>
        <w:t>Članak 10.</w:t>
      </w:r>
    </w:p>
    <w:p w:rsidR="00461FD4" w:rsidRPr="006B746A" w:rsidRDefault="00461FD4" w:rsidP="00461FD4">
      <w:pPr>
        <w:ind w:left="45"/>
        <w:jc w:val="center"/>
        <w:rPr>
          <w:rFonts w:ascii="Arial" w:hAnsi="Arial" w:cs="Arial"/>
        </w:rPr>
      </w:pPr>
    </w:p>
    <w:p w:rsidR="00461FD4" w:rsidRPr="006B746A" w:rsidRDefault="00461FD4" w:rsidP="00461FD4">
      <w:pPr>
        <w:ind w:left="45"/>
        <w:rPr>
          <w:rFonts w:ascii="Arial" w:hAnsi="Arial" w:cs="Arial"/>
        </w:rPr>
      </w:pPr>
      <w:r w:rsidRPr="006B746A">
        <w:rPr>
          <w:rFonts w:ascii="Arial" w:hAnsi="Arial" w:cs="Arial"/>
        </w:rPr>
        <w:tab/>
        <w:t>Odluku o objavi obavijesti o namjeri davanja koncesije donosi općinski načelnik.</w:t>
      </w:r>
    </w:p>
    <w:p w:rsidR="00461FD4" w:rsidRPr="006B746A" w:rsidRDefault="00461FD4" w:rsidP="00461FD4">
      <w:pPr>
        <w:ind w:left="45"/>
        <w:jc w:val="both"/>
        <w:rPr>
          <w:rFonts w:ascii="Arial" w:hAnsi="Arial" w:cs="Arial"/>
        </w:rPr>
      </w:pPr>
    </w:p>
    <w:p w:rsidR="00461FD4" w:rsidRPr="006B746A" w:rsidRDefault="00461FD4" w:rsidP="00461FD4">
      <w:pPr>
        <w:ind w:left="45" w:firstLine="675"/>
        <w:jc w:val="both"/>
        <w:rPr>
          <w:rFonts w:ascii="Arial" w:hAnsi="Arial" w:cs="Arial"/>
        </w:rPr>
      </w:pPr>
      <w:r w:rsidRPr="006B746A">
        <w:rPr>
          <w:rFonts w:ascii="Arial" w:hAnsi="Arial" w:cs="Arial"/>
        </w:rPr>
        <w:t>Objava obavijesti  o namjeri davanja koncesije mora sadržavati najmanje sljedeće podatke.</w:t>
      </w:r>
    </w:p>
    <w:p w:rsidR="00461FD4" w:rsidRPr="006B746A" w:rsidRDefault="00461FD4" w:rsidP="00461FD4">
      <w:pPr>
        <w:ind w:left="45"/>
        <w:jc w:val="both"/>
        <w:rPr>
          <w:rFonts w:ascii="Arial" w:hAnsi="Arial" w:cs="Arial"/>
        </w:rPr>
      </w:pPr>
      <w:r w:rsidRPr="006B746A">
        <w:rPr>
          <w:rFonts w:ascii="Arial" w:hAnsi="Arial" w:cs="Arial"/>
        </w:rPr>
        <w:t>1. naziv, adresu, telefonski broj, broj faksa, adresu elektroničke pošte davatelja koncesije</w:t>
      </w:r>
    </w:p>
    <w:p w:rsidR="00461FD4" w:rsidRPr="006B746A" w:rsidRDefault="00461FD4" w:rsidP="00461FD4">
      <w:pPr>
        <w:ind w:left="45"/>
        <w:jc w:val="both"/>
        <w:rPr>
          <w:rFonts w:ascii="Arial" w:hAnsi="Arial" w:cs="Arial"/>
        </w:rPr>
      </w:pPr>
      <w:r w:rsidRPr="006B746A">
        <w:rPr>
          <w:rFonts w:ascii="Arial" w:hAnsi="Arial" w:cs="Arial"/>
        </w:rPr>
        <w:t>2. a) vrstu i predmet koncesije</w:t>
      </w:r>
      <w:r>
        <w:rPr>
          <w:rFonts w:ascii="Arial" w:hAnsi="Arial" w:cs="Arial"/>
        </w:rPr>
        <w:t>,</w:t>
      </w:r>
    </w:p>
    <w:p w:rsidR="00461FD4" w:rsidRPr="006B746A" w:rsidRDefault="00461FD4" w:rsidP="00461FD4">
      <w:pPr>
        <w:ind w:left="45"/>
        <w:jc w:val="both"/>
        <w:rPr>
          <w:rFonts w:ascii="Arial" w:hAnsi="Arial" w:cs="Arial"/>
        </w:rPr>
      </w:pPr>
      <w:r w:rsidRPr="006B746A">
        <w:rPr>
          <w:rFonts w:ascii="Arial" w:hAnsi="Arial" w:cs="Arial"/>
        </w:rPr>
        <w:t xml:space="preserve">    b) prirodu i opseg djelatnosti koncesije,</w:t>
      </w:r>
    </w:p>
    <w:p w:rsidR="00461FD4" w:rsidRPr="006B746A" w:rsidRDefault="00461FD4" w:rsidP="00461FD4">
      <w:pPr>
        <w:ind w:left="45"/>
        <w:jc w:val="both"/>
        <w:rPr>
          <w:rFonts w:ascii="Arial" w:hAnsi="Arial" w:cs="Arial"/>
        </w:rPr>
      </w:pPr>
      <w:r w:rsidRPr="006B746A">
        <w:rPr>
          <w:rFonts w:ascii="Arial" w:hAnsi="Arial" w:cs="Arial"/>
        </w:rPr>
        <w:t xml:space="preserve">    c) mjesto, odnosno područje obavljanja djelatnosti koncesije,</w:t>
      </w:r>
    </w:p>
    <w:p w:rsidR="00461FD4" w:rsidRPr="006B746A" w:rsidRDefault="00461FD4" w:rsidP="00461FD4">
      <w:pPr>
        <w:ind w:left="45"/>
        <w:jc w:val="both"/>
        <w:rPr>
          <w:rFonts w:ascii="Arial" w:hAnsi="Arial" w:cs="Arial"/>
        </w:rPr>
      </w:pPr>
      <w:r w:rsidRPr="006B746A">
        <w:rPr>
          <w:rFonts w:ascii="Arial" w:hAnsi="Arial" w:cs="Arial"/>
        </w:rPr>
        <w:t xml:space="preserve">    d) rok trajanja koncesije</w:t>
      </w:r>
      <w:r>
        <w:rPr>
          <w:rFonts w:ascii="Arial" w:hAnsi="Arial" w:cs="Arial"/>
        </w:rPr>
        <w:t>,</w:t>
      </w:r>
    </w:p>
    <w:p w:rsidR="00461FD4" w:rsidRPr="006B746A" w:rsidRDefault="00461FD4" w:rsidP="00461FD4">
      <w:pPr>
        <w:ind w:left="45"/>
        <w:jc w:val="both"/>
        <w:rPr>
          <w:rFonts w:ascii="Arial" w:hAnsi="Arial" w:cs="Arial"/>
        </w:rPr>
      </w:pPr>
      <w:r w:rsidRPr="006B746A">
        <w:rPr>
          <w:rFonts w:ascii="Arial" w:hAnsi="Arial" w:cs="Arial"/>
        </w:rPr>
        <w:t xml:space="preserve">    e) procijenjenu vrijednost koncesije</w:t>
      </w:r>
      <w:r>
        <w:rPr>
          <w:rFonts w:ascii="Arial" w:hAnsi="Arial" w:cs="Arial"/>
        </w:rPr>
        <w:t>,</w:t>
      </w:r>
    </w:p>
    <w:p w:rsidR="00461FD4" w:rsidRPr="006B746A" w:rsidRDefault="00461FD4" w:rsidP="00461FD4">
      <w:pPr>
        <w:ind w:left="45"/>
        <w:jc w:val="both"/>
        <w:rPr>
          <w:rFonts w:ascii="Arial" w:hAnsi="Arial" w:cs="Arial"/>
        </w:rPr>
      </w:pPr>
      <w:r w:rsidRPr="006B746A">
        <w:rPr>
          <w:rFonts w:ascii="Arial" w:hAnsi="Arial" w:cs="Arial"/>
        </w:rPr>
        <w:t xml:space="preserve">    f) naznaku postupka davanja koncesije</w:t>
      </w:r>
      <w:r>
        <w:rPr>
          <w:rFonts w:ascii="Arial" w:hAnsi="Arial" w:cs="Arial"/>
        </w:rPr>
        <w:t>,</w:t>
      </w:r>
    </w:p>
    <w:p w:rsidR="00461FD4" w:rsidRPr="006B746A" w:rsidRDefault="00461FD4" w:rsidP="00461FD4">
      <w:pPr>
        <w:ind w:left="45"/>
        <w:jc w:val="both"/>
        <w:rPr>
          <w:rFonts w:ascii="Arial" w:hAnsi="Arial" w:cs="Arial"/>
        </w:rPr>
      </w:pPr>
      <w:r w:rsidRPr="006B746A">
        <w:rPr>
          <w:rFonts w:ascii="Arial" w:hAnsi="Arial" w:cs="Arial"/>
        </w:rPr>
        <w:t>3. a) rok za dostavu ponuda</w:t>
      </w:r>
      <w:r>
        <w:rPr>
          <w:rFonts w:ascii="Arial" w:hAnsi="Arial" w:cs="Arial"/>
        </w:rPr>
        <w:t>,</w:t>
      </w:r>
    </w:p>
    <w:p w:rsidR="00461FD4" w:rsidRPr="006B746A" w:rsidRDefault="00461FD4" w:rsidP="00461FD4">
      <w:pPr>
        <w:ind w:left="45"/>
        <w:jc w:val="both"/>
        <w:rPr>
          <w:rFonts w:ascii="Arial" w:hAnsi="Arial" w:cs="Arial"/>
        </w:rPr>
      </w:pPr>
      <w:r w:rsidRPr="006B746A">
        <w:rPr>
          <w:rFonts w:ascii="Arial" w:hAnsi="Arial" w:cs="Arial"/>
        </w:rPr>
        <w:t xml:space="preserve">    b) adresu na koju se moraju poslati ponude,</w:t>
      </w:r>
    </w:p>
    <w:p w:rsidR="00461FD4" w:rsidRPr="006B746A" w:rsidRDefault="00461FD4" w:rsidP="00461FD4">
      <w:pPr>
        <w:ind w:left="45"/>
        <w:jc w:val="both"/>
        <w:rPr>
          <w:rFonts w:ascii="Arial" w:hAnsi="Arial" w:cs="Arial"/>
        </w:rPr>
      </w:pPr>
      <w:r w:rsidRPr="006B746A">
        <w:rPr>
          <w:rFonts w:ascii="Arial" w:hAnsi="Arial" w:cs="Arial"/>
        </w:rPr>
        <w:t xml:space="preserve">    c) mjesto i vrijeme javnog otvaranja ponude,</w:t>
      </w:r>
    </w:p>
    <w:p w:rsidR="00461FD4" w:rsidRPr="006B746A" w:rsidRDefault="00461FD4" w:rsidP="00461FD4">
      <w:pPr>
        <w:jc w:val="both"/>
        <w:rPr>
          <w:rFonts w:ascii="Arial" w:hAnsi="Arial" w:cs="Arial"/>
        </w:rPr>
      </w:pPr>
      <w:r w:rsidRPr="006B746A">
        <w:rPr>
          <w:rFonts w:ascii="Arial" w:hAnsi="Arial" w:cs="Arial"/>
        </w:rPr>
        <w:t>4. razloge isključenja ponuditelja</w:t>
      </w:r>
    </w:p>
    <w:p w:rsidR="00461FD4" w:rsidRPr="006B746A" w:rsidRDefault="00461FD4" w:rsidP="00461FD4">
      <w:pPr>
        <w:jc w:val="both"/>
        <w:rPr>
          <w:rFonts w:ascii="Arial" w:hAnsi="Arial" w:cs="Arial"/>
        </w:rPr>
      </w:pPr>
      <w:r w:rsidRPr="006B746A">
        <w:rPr>
          <w:rFonts w:ascii="Arial" w:hAnsi="Arial" w:cs="Arial"/>
        </w:rPr>
        <w:t>5. uvjete, pravne i poslovne, financijske, tehničke i stručne sposobnosti, u skladu s odredbama posebnog zakona te dokaze i podatke kojima gospodarski subjekt dokazuje ispunjenje tih uvjeta</w:t>
      </w:r>
    </w:p>
    <w:p w:rsidR="00461FD4" w:rsidRPr="006B746A" w:rsidRDefault="00461FD4" w:rsidP="00461FD4">
      <w:pPr>
        <w:jc w:val="both"/>
        <w:rPr>
          <w:rFonts w:ascii="Arial" w:hAnsi="Arial" w:cs="Arial"/>
        </w:rPr>
      </w:pPr>
      <w:r w:rsidRPr="006B746A">
        <w:rPr>
          <w:rFonts w:ascii="Arial" w:hAnsi="Arial" w:cs="Arial"/>
        </w:rPr>
        <w:t>6. vrstu i vrijednost jamstva za ozbiljnost ponude koje su ponuditelji dužni dostaviti,</w:t>
      </w:r>
    </w:p>
    <w:p w:rsidR="00461FD4" w:rsidRPr="006B746A" w:rsidRDefault="00461FD4" w:rsidP="00461FD4">
      <w:pPr>
        <w:jc w:val="both"/>
        <w:rPr>
          <w:rFonts w:ascii="Arial" w:hAnsi="Arial" w:cs="Arial"/>
        </w:rPr>
      </w:pPr>
      <w:r w:rsidRPr="006B746A">
        <w:rPr>
          <w:rFonts w:ascii="Arial" w:hAnsi="Arial" w:cs="Arial"/>
        </w:rPr>
        <w:t>7. kriterij za odabir ponude,</w:t>
      </w:r>
    </w:p>
    <w:p w:rsidR="00461FD4" w:rsidRPr="006B746A" w:rsidRDefault="00461FD4" w:rsidP="00461FD4">
      <w:pPr>
        <w:jc w:val="both"/>
        <w:rPr>
          <w:rFonts w:ascii="Arial" w:hAnsi="Arial" w:cs="Arial"/>
        </w:rPr>
      </w:pPr>
      <w:r w:rsidRPr="006B746A">
        <w:rPr>
          <w:rFonts w:ascii="Arial" w:hAnsi="Arial" w:cs="Arial"/>
        </w:rPr>
        <w:t>8. naziv i adresu tijela nadležnog za rješavanje žalbe te podatke o rokovima za podnošenje žalbe ili izmjenu odluke o davanju koncesije odnosno odluku ili izmjenu odluke o poništenju postupka davanja koncesije.</w:t>
      </w:r>
    </w:p>
    <w:p w:rsidR="00461FD4" w:rsidRPr="006B746A" w:rsidRDefault="00461FD4" w:rsidP="00461FD4">
      <w:pPr>
        <w:jc w:val="both"/>
        <w:rPr>
          <w:rFonts w:ascii="Arial" w:hAnsi="Arial" w:cs="Arial"/>
        </w:rPr>
      </w:pPr>
    </w:p>
    <w:p w:rsidR="00461FD4" w:rsidRPr="006B746A" w:rsidRDefault="00461FD4" w:rsidP="00461FD4">
      <w:pPr>
        <w:ind w:firstLine="720"/>
        <w:jc w:val="both"/>
        <w:rPr>
          <w:rFonts w:ascii="Arial" w:hAnsi="Arial" w:cs="Arial"/>
        </w:rPr>
      </w:pPr>
      <w:r w:rsidRPr="006B746A">
        <w:rPr>
          <w:rFonts w:ascii="Arial" w:hAnsi="Arial" w:cs="Arial"/>
        </w:rPr>
        <w:t>Obavijest o namjeri davanja koncesije može sadržavati i druge podatke u skladu s  odredbama Zakona o koncesijama i posebnih zakona.</w:t>
      </w:r>
    </w:p>
    <w:p w:rsidR="00461FD4" w:rsidRDefault="00461FD4" w:rsidP="00461FD4">
      <w:pPr>
        <w:jc w:val="both"/>
        <w:rPr>
          <w:rFonts w:ascii="Arial" w:hAnsi="Arial" w:cs="Arial"/>
        </w:rPr>
      </w:pPr>
    </w:p>
    <w:p w:rsidR="00461FD4" w:rsidRDefault="00461FD4" w:rsidP="00461FD4">
      <w:pPr>
        <w:jc w:val="both"/>
        <w:rPr>
          <w:rFonts w:ascii="Arial" w:hAnsi="Arial" w:cs="Arial"/>
        </w:rPr>
      </w:pPr>
    </w:p>
    <w:p w:rsidR="00461FD4" w:rsidRPr="006B746A" w:rsidRDefault="00461FD4" w:rsidP="00461FD4">
      <w:pPr>
        <w:jc w:val="both"/>
        <w:rPr>
          <w:rFonts w:ascii="Arial" w:hAnsi="Arial" w:cs="Arial"/>
        </w:rPr>
      </w:pPr>
    </w:p>
    <w:p w:rsidR="00461FD4" w:rsidRPr="00964E93" w:rsidRDefault="00461FD4" w:rsidP="00461FD4">
      <w:pPr>
        <w:ind w:left="45"/>
        <w:jc w:val="center"/>
        <w:rPr>
          <w:rFonts w:ascii="Arial" w:hAnsi="Arial" w:cs="Arial"/>
          <w:b/>
        </w:rPr>
      </w:pPr>
      <w:r w:rsidRPr="00964E93">
        <w:rPr>
          <w:rFonts w:ascii="Arial" w:hAnsi="Arial" w:cs="Arial"/>
          <w:b/>
        </w:rPr>
        <w:lastRenderedPageBreak/>
        <w:t>Članak 11.</w:t>
      </w:r>
    </w:p>
    <w:p w:rsidR="00461FD4" w:rsidRPr="006B746A" w:rsidRDefault="00461FD4" w:rsidP="00461FD4">
      <w:pPr>
        <w:ind w:left="45"/>
        <w:jc w:val="center"/>
        <w:rPr>
          <w:rFonts w:ascii="Arial" w:hAnsi="Arial" w:cs="Arial"/>
        </w:rPr>
      </w:pPr>
    </w:p>
    <w:p w:rsidR="00461FD4" w:rsidRPr="006B746A" w:rsidRDefault="00461FD4" w:rsidP="00461FD4">
      <w:pPr>
        <w:ind w:left="45" w:firstLine="675"/>
        <w:rPr>
          <w:rFonts w:ascii="Arial" w:hAnsi="Arial" w:cs="Arial"/>
        </w:rPr>
      </w:pPr>
      <w:r w:rsidRPr="006B746A">
        <w:rPr>
          <w:rFonts w:ascii="Arial" w:hAnsi="Arial" w:cs="Arial"/>
        </w:rPr>
        <w:t>Povjerenstvo iz članka 8. ove Odluke kod otvaranja ponuda sastavlja zapisnik o otvaranju ponuda te zapisnik o pregledu i ocjeni ponuda čiji sadržaj je utvrđen propisima kojima je reguliran postupak javne nabave.</w:t>
      </w:r>
    </w:p>
    <w:p w:rsidR="00461FD4" w:rsidRPr="006B746A" w:rsidRDefault="00461FD4" w:rsidP="00461FD4">
      <w:pPr>
        <w:ind w:left="45" w:firstLine="675"/>
        <w:rPr>
          <w:rFonts w:ascii="Arial" w:hAnsi="Arial" w:cs="Arial"/>
        </w:rPr>
      </w:pPr>
      <w:r w:rsidRPr="006B746A">
        <w:rPr>
          <w:rFonts w:ascii="Arial" w:hAnsi="Arial" w:cs="Arial"/>
        </w:rPr>
        <w:t xml:space="preserve">Na osnovi prijedloga Povjerenstva, općinski načelnik upućuje Općinskom vijeću prijedlog Odluke o dodjeli koncesije ili poništenju javnog natječaja. </w:t>
      </w:r>
    </w:p>
    <w:p w:rsidR="00461FD4" w:rsidRPr="006B746A" w:rsidRDefault="00461FD4" w:rsidP="00461FD4">
      <w:pPr>
        <w:rPr>
          <w:rFonts w:ascii="Arial" w:hAnsi="Arial" w:cs="Arial"/>
        </w:rPr>
      </w:pPr>
    </w:p>
    <w:p w:rsidR="00461FD4" w:rsidRPr="00C425A5" w:rsidRDefault="00461FD4" w:rsidP="00461FD4">
      <w:pPr>
        <w:ind w:left="45"/>
        <w:jc w:val="center"/>
        <w:rPr>
          <w:rFonts w:ascii="Arial" w:hAnsi="Arial" w:cs="Arial"/>
          <w:b/>
        </w:rPr>
      </w:pPr>
      <w:r w:rsidRPr="00C425A5">
        <w:rPr>
          <w:rFonts w:ascii="Arial" w:hAnsi="Arial" w:cs="Arial"/>
          <w:b/>
        </w:rPr>
        <w:t>Članak 12.</w:t>
      </w:r>
    </w:p>
    <w:p w:rsidR="00461FD4" w:rsidRPr="006B746A" w:rsidRDefault="00461FD4" w:rsidP="00461FD4">
      <w:pPr>
        <w:ind w:left="45"/>
        <w:jc w:val="both"/>
        <w:rPr>
          <w:rFonts w:ascii="Arial" w:hAnsi="Arial" w:cs="Arial"/>
        </w:rPr>
      </w:pPr>
    </w:p>
    <w:p w:rsidR="00461FD4" w:rsidRPr="006B746A" w:rsidRDefault="00461FD4" w:rsidP="00461FD4">
      <w:pPr>
        <w:pStyle w:val="NoSpacing"/>
        <w:jc w:val="both"/>
        <w:rPr>
          <w:rFonts w:ascii="Arial" w:hAnsi="Arial" w:cs="Arial"/>
          <w:sz w:val="24"/>
          <w:szCs w:val="24"/>
        </w:rPr>
      </w:pPr>
      <w:r w:rsidRPr="006B746A">
        <w:rPr>
          <w:rFonts w:ascii="Arial" w:hAnsi="Arial" w:cs="Arial"/>
          <w:sz w:val="24"/>
          <w:szCs w:val="24"/>
        </w:rPr>
        <w:tab/>
        <w:t>Odluku o odabiru najpovoljnijeg ponuditelja donosi Općinsko vijeće.</w:t>
      </w:r>
    </w:p>
    <w:p w:rsidR="00461FD4" w:rsidRPr="006B746A" w:rsidRDefault="00461FD4" w:rsidP="00461FD4">
      <w:pPr>
        <w:pStyle w:val="NoSpacing"/>
        <w:ind w:firstLine="720"/>
        <w:jc w:val="both"/>
        <w:rPr>
          <w:rFonts w:ascii="Arial" w:hAnsi="Arial" w:cs="Arial"/>
          <w:sz w:val="24"/>
          <w:szCs w:val="24"/>
        </w:rPr>
      </w:pPr>
      <w:r w:rsidRPr="006B746A">
        <w:rPr>
          <w:rFonts w:ascii="Arial" w:hAnsi="Arial" w:cs="Arial"/>
          <w:sz w:val="24"/>
          <w:szCs w:val="24"/>
        </w:rPr>
        <w:t xml:space="preserve">Kriteriji na kojima  se temelji odabir najpovoljnije ponude su: </w:t>
      </w:r>
    </w:p>
    <w:p w:rsidR="00461FD4" w:rsidRPr="006B746A" w:rsidRDefault="00461FD4" w:rsidP="00461FD4">
      <w:pPr>
        <w:pStyle w:val="NoSpacing"/>
        <w:jc w:val="both"/>
        <w:rPr>
          <w:rFonts w:ascii="Arial" w:hAnsi="Arial" w:cs="Arial"/>
          <w:sz w:val="24"/>
          <w:szCs w:val="24"/>
        </w:rPr>
      </w:pPr>
      <w:r w:rsidRPr="006B746A">
        <w:rPr>
          <w:rFonts w:ascii="Arial" w:hAnsi="Arial" w:cs="Arial"/>
          <w:sz w:val="24"/>
          <w:szCs w:val="24"/>
        </w:rPr>
        <w:t xml:space="preserve">1. U slučaju ekonomski najpovoljnije ponude sa stajališta davatelja koncesije, kriteriji vezani uz  predmet koncesije, kao što su: kvaliteta, što uključuje tehničko dostignuće, estetske, inovacijske, funkcionalne i ekološke osobine, operativni troškovi i troškovi upravljanja, ekonomičnost, servisiranje i tehnička pomoć nakon isporuke, datum isporuke i rokovi isporuke ili rokovi završetka radova, cijena usluge za krajnje korisnike, visina naknade za koncesiju, ili </w:t>
      </w:r>
    </w:p>
    <w:p w:rsidR="00461FD4" w:rsidRPr="006B746A" w:rsidRDefault="00461FD4" w:rsidP="00461FD4">
      <w:pPr>
        <w:pStyle w:val="NoSpacing"/>
        <w:jc w:val="both"/>
        <w:rPr>
          <w:rFonts w:ascii="Arial" w:hAnsi="Arial" w:cs="Arial"/>
          <w:sz w:val="24"/>
          <w:szCs w:val="24"/>
        </w:rPr>
      </w:pPr>
      <w:r w:rsidRPr="006B746A">
        <w:rPr>
          <w:rFonts w:ascii="Arial" w:hAnsi="Arial" w:cs="Arial"/>
          <w:sz w:val="24"/>
          <w:szCs w:val="24"/>
        </w:rPr>
        <w:t xml:space="preserve">2. Najviša  ponuđena naknada za koncesiju, najniža cijena za pruženu uslugu. </w:t>
      </w:r>
    </w:p>
    <w:p w:rsidR="00461FD4" w:rsidRPr="006B746A" w:rsidRDefault="00461FD4" w:rsidP="00461FD4">
      <w:pPr>
        <w:ind w:left="45"/>
        <w:jc w:val="both"/>
        <w:rPr>
          <w:rFonts w:ascii="Arial" w:hAnsi="Arial" w:cs="Arial"/>
        </w:rPr>
      </w:pPr>
      <w:r w:rsidRPr="006B746A">
        <w:rPr>
          <w:rFonts w:ascii="Arial" w:hAnsi="Arial" w:cs="Arial"/>
        </w:rPr>
        <w:tab/>
        <w:t>Ovisno o ciljevima koji se žele postići davatelj koncesije odlučuje koje će kriterije primijeniti, a može utvrditi i dodatne uvjete i mjerila kao kriterij za odabir najpovoljnijeg ponuditelja.</w:t>
      </w:r>
    </w:p>
    <w:p w:rsidR="00461FD4" w:rsidRPr="006B746A" w:rsidRDefault="00461FD4" w:rsidP="00461FD4">
      <w:pPr>
        <w:ind w:left="45"/>
        <w:jc w:val="both"/>
        <w:rPr>
          <w:rFonts w:ascii="Arial" w:hAnsi="Arial" w:cs="Arial"/>
        </w:rPr>
      </w:pPr>
      <w:r w:rsidRPr="006B746A">
        <w:rPr>
          <w:rFonts w:ascii="Arial" w:hAnsi="Arial" w:cs="Arial"/>
        </w:rPr>
        <w:tab/>
        <w:t xml:space="preserve">Kriteriji za odabir ponude te rok trajanja koncesije utvrđuju se odlukom iz članka 8. stavka 1. i sastavni su dio dokumentacije za nadmetanje. </w:t>
      </w:r>
    </w:p>
    <w:p w:rsidR="00461FD4" w:rsidRPr="006B746A" w:rsidRDefault="00461FD4" w:rsidP="00461FD4">
      <w:pPr>
        <w:ind w:left="45" w:firstLine="675"/>
        <w:jc w:val="both"/>
        <w:rPr>
          <w:rFonts w:ascii="Arial" w:hAnsi="Arial" w:cs="Arial"/>
        </w:rPr>
      </w:pPr>
      <w:r w:rsidRPr="006B746A">
        <w:rPr>
          <w:rFonts w:ascii="Arial" w:hAnsi="Arial" w:cs="Arial"/>
        </w:rPr>
        <w:t xml:space="preserve">Odluka o davanju koncesije objavljuje se u elektroničkom oglasniku javne nabave Republike Hrvatske na standardnim obrascima. </w:t>
      </w:r>
    </w:p>
    <w:p w:rsidR="00461FD4" w:rsidRPr="006B746A" w:rsidRDefault="00461FD4" w:rsidP="00461FD4">
      <w:pPr>
        <w:ind w:left="45"/>
        <w:jc w:val="center"/>
        <w:rPr>
          <w:rFonts w:ascii="Arial" w:hAnsi="Arial" w:cs="Arial"/>
        </w:rPr>
      </w:pPr>
    </w:p>
    <w:p w:rsidR="00461FD4" w:rsidRPr="005E6C35" w:rsidRDefault="00461FD4" w:rsidP="00461FD4">
      <w:pPr>
        <w:ind w:left="45"/>
        <w:jc w:val="center"/>
        <w:rPr>
          <w:rFonts w:ascii="Arial" w:hAnsi="Arial" w:cs="Arial"/>
          <w:b/>
        </w:rPr>
      </w:pPr>
      <w:r w:rsidRPr="005E6C35">
        <w:rPr>
          <w:rFonts w:ascii="Arial" w:hAnsi="Arial" w:cs="Arial"/>
          <w:b/>
        </w:rPr>
        <w:t>Članak 13.</w:t>
      </w:r>
    </w:p>
    <w:p w:rsidR="00461FD4" w:rsidRPr="006B746A" w:rsidRDefault="00461FD4" w:rsidP="00461FD4">
      <w:pPr>
        <w:ind w:left="45"/>
        <w:jc w:val="center"/>
        <w:rPr>
          <w:rFonts w:ascii="Arial" w:hAnsi="Arial" w:cs="Arial"/>
        </w:rPr>
      </w:pPr>
    </w:p>
    <w:p w:rsidR="00461FD4" w:rsidRPr="006B746A" w:rsidRDefault="00461FD4" w:rsidP="00461FD4">
      <w:pPr>
        <w:ind w:left="45" w:firstLine="675"/>
        <w:jc w:val="both"/>
        <w:rPr>
          <w:rFonts w:ascii="Arial" w:hAnsi="Arial" w:cs="Arial"/>
        </w:rPr>
      </w:pPr>
      <w:r w:rsidRPr="006B746A">
        <w:rPr>
          <w:rFonts w:ascii="Arial" w:hAnsi="Arial" w:cs="Arial"/>
        </w:rPr>
        <w:t>Odluka o davanju koncesije sadržava  podatke koji su propisani Zakonom o koncesijama te obrazloženje razloga za odabir najpovoljnijeg ponuditelja i druge odgovarajuće podatke u skladu s dokumentacijom za nadmetanje, podnesenom ponudom te odredbama posebnog zakona.</w:t>
      </w:r>
    </w:p>
    <w:p w:rsidR="00461FD4" w:rsidRPr="006B746A" w:rsidRDefault="00461FD4" w:rsidP="00461FD4">
      <w:pPr>
        <w:pStyle w:val="ListParagraph"/>
        <w:rPr>
          <w:rFonts w:ascii="Arial" w:hAnsi="Arial" w:cs="Arial"/>
        </w:rPr>
      </w:pPr>
    </w:p>
    <w:p w:rsidR="00461FD4" w:rsidRPr="005E6C35" w:rsidRDefault="00461FD4" w:rsidP="00461FD4">
      <w:pPr>
        <w:jc w:val="center"/>
        <w:rPr>
          <w:rFonts w:ascii="Arial" w:hAnsi="Arial" w:cs="Arial"/>
          <w:b/>
        </w:rPr>
      </w:pPr>
      <w:r w:rsidRPr="005E6C35">
        <w:rPr>
          <w:rFonts w:ascii="Arial" w:hAnsi="Arial" w:cs="Arial"/>
          <w:b/>
        </w:rPr>
        <w:t>Članak 14.</w:t>
      </w:r>
    </w:p>
    <w:p w:rsidR="00461FD4" w:rsidRPr="006B746A" w:rsidRDefault="00461FD4" w:rsidP="00461FD4">
      <w:pPr>
        <w:jc w:val="center"/>
        <w:rPr>
          <w:rFonts w:ascii="Arial" w:hAnsi="Arial" w:cs="Arial"/>
        </w:rPr>
      </w:pPr>
    </w:p>
    <w:p w:rsidR="00461FD4" w:rsidRPr="006B746A" w:rsidRDefault="00461FD4" w:rsidP="00461FD4">
      <w:pPr>
        <w:ind w:left="45" w:firstLine="675"/>
        <w:jc w:val="both"/>
        <w:rPr>
          <w:rFonts w:ascii="Arial" w:hAnsi="Arial" w:cs="Arial"/>
        </w:rPr>
      </w:pPr>
      <w:r w:rsidRPr="006B746A">
        <w:rPr>
          <w:rFonts w:ascii="Arial" w:hAnsi="Arial" w:cs="Arial"/>
        </w:rPr>
        <w:t>Na temelju odluke o davanju koncesije općinski načelnik s odabranim ponuditeljem sklapa ugovor o koncesiji.</w:t>
      </w:r>
    </w:p>
    <w:p w:rsidR="00461FD4" w:rsidRPr="006B746A" w:rsidRDefault="00461FD4" w:rsidP="00461FD4">
      <w:pPr>
        <w:ind w:left="45" w:firstLine="675"/>
        <w:jc w:val="both"/>
        <w:rPr>
          <w:rFonts w:ascii="Arial" w:hAnsi="Arial" w:cs="Arial"/>
        </w:rPr>
      </w:pPr>
      <w:r w:rsidRPr="006B746A">
        <w:rPr>
          <w:rFonts w:ascii="Arial" w:hAnsi="Arial" w:cs="Arial"/>
        </w:rPr>
        <w:t>Ugovor o koncesiji obavezno sadrži:</w:t>
      </w:r>
    </w:p>
    <w:p w:rsidR="00461FD4" w:rsidRPr="006B746A" w:rsidRDefault="00461FD4" w:rsidP="00461FD4">
      <w:pPr>
        <w:ind w:left="45"/>
        <w:jc w:val="both"/>
        <w:rPr>
          <w:rFonts w:ascii="Arial" w:hAnsi="Arial" w:cs="Arial"/>
        </w:rPr>
      </w:pPr>
      <w:r w:rsidRPr="006B746A">
        <w:rPr>
          <w:rFonts w:ascii="Arial" w:hAnsi="Arial" w:cs="Arial"/>
        </w:rPr>
        <w:t xml:space="preserve"> - djelatnost za koju se koncesija dodjeljuje </w:t>
      </w:r>
    </w:p>
    <w:p w:rsidR="00461FD4" w:rsidRPr="006B746A" w:rsidRDefault="00461FD4" w:rsidP="00461FD4">
      <w:pPr>
        <w:ind w:left="45"/>
        <w:jc w:val="both"/>
        <w:rPr>
          <w:rFonts w:ascii="Arial" w:hAnsi="Arial" w:cs="Arial"/>
        </w:rPr>
      </w:pPr>
      <w:r w:rsidRPr="006B746A">
        <w:rPr>
          <w:rFonts w:ascii="Arial" w:hAnsi="Arial" w:cs="Arial"/>
        </w:rPr>
        <w:t xml:space="preserve">-  vrijeme  na koje se koncesija dodjeljuje </w:t>
      </w:r>
    </w:p>
    <w:p w:rsidR="00461FD4" w:rsidRPr="006B746A" w:rsidRDefault="00461FD4" w:rsidP="00461FD4">
      <w:pPr>
        <w:ind w:left="45"/>
        <w:jc w:val="both"/>
        <w:rPr>
          <w:rFonts w:ascii="Arial" w:hAnsi="Arial" w:cs="Arial"/>
        </w:rPr>
      </w:pPr>
      <w:r w:rsidRPr="006B746A">
        <w:rPr>
          <w:rFonts w:ascii="Arial" w:hAnsi="Arial" w:cs="Arial"/>
        </w:rPr>
        <w:t>-  visinu i način plaćanja naknade za koncesiju</w:t>
      </w:r>
    </w:p>
    <w:p w:rsidR="00461FD4" w:rsidRPr="006B746A" w:rsidRDefault="00461FD4" w:rsidP="00461FD4">
      <w:pPr>
        <w:ind w:left="45"/>
        <w:jc w:val="both"/>
        <w:rPr>
          <w:rFonts w:ascii="Arial" w:hAnsi="Arial" w:cs="Arial"/>
        </w:rPr>
      </w:pPr>
      <w:r w:rsidRPr="006B746A">
        <w:rPr>
          <w:rFonts w:ascii="Arial" w:hAnsi="Arial" w:cs="Arial"/>
        </w:rPr>
        <w:t xml:space="preserve"> - cijenu i način naplate za pruženu uslugu</w:t>
      </w:r>
    </w:p>
    <w:p w:rsidR="00461FD4" w:rsidRPr="006B746A" w:rsidRDefault="00461FD4" w:rsidP="00461FD4">
      <w:pPr>
        <w:ind w:left="45"/>
        <w:jc w:val="both"/>
        <w:rPr>
          <w:rFonts w:ascii="Arial" w:hAnsi="Arial" w:cs="Arial"/>
        </w:rPr>
      </w:pPr>
      <w:r w:rsidRPr="006B746A">
        <w:rPr>
          <w:rFonts w:ascii="Arial" w:hAnsi="Arial" w:cs="Arial"/>
        </w:rPr>
        <w:t xml:space="preserve"> - prava i obveze davatelja koncesije</w:t>
      </w:r>
    </w:p>
    <w:p w:rsidR="00461FD4" w:rsidRPr="006B746A" w:rsidRDefault="00461FD4" w:rsidP="00461FD4">
      <w:pPr>
        <w:ind w:left="45"/>
        <w:jc w:val="both"/>
        <w:rPr>
          <w:rFonts w:ascii="Arial" w:hAnsi="Arial" w:cs="Arial"/>
        </w:rPr>
      </w:pPr>
      <w:r w:rsidRPr="006B746A">
        <w:rPr>
          <w:rFonts w:ascii="Arial" w:hAnsi="Arial" w:cs="Arial"/>
        </w:rPr>
        <w:t xml:space="preserve"> - prava i obveze koncesionara</w:t>
      </w:r>
    </w:p>
    <w:p w:rsidR="00461FD4" w:rsidRPr="006B746A" w:rsidRDefault="00461FD4" w:rsidP="00461FD4">
      <w:pPr>
        <w:ind w:left="45"/>
        <w:jc w:val="both"/>
        <w:rPr>
          <w:rFonts w:ascii="Arial" w:hAnsi="Arial" w:cs="Arial"/>
        </w:rPr>
      </w:pPr>
      <w:r w:rsidRPr="006B746A">
        <w:rPr>
          <w:rFonts w:ascii="Arial" w:hAnsi="Arial" w:cs="Arial"/>
        </w:rPr>
        <w:t xml:space="preserve"> - jamstva i/ili odgovarajuće instrumente osiguranja koncesionara </w:t>
      </w:r>
    </w:p>
    <w:p w:rsidR="00461FD4" w:rsidRPr="006B746A" w:rsidRDefault="00461FD4" w:rsidP="00461FD4">
      <w:pPr>
        <w:ind w:left="45"/>
        <w:jc w:val="both"/>
        <w:rPr>
          <w:rFonts w:ascii="Arial" w:hAnsi="Arial" w:cs="Arial"/>
        </w:rPr>
      </w:pPr>
      <w:r w:rsidRPr="006B746A">
        <w:rPr>
          <w:rFonts w:ascii="Arial" w:hAnsi="Arial" w:cs="Arial"/>
        </w:rPr>
        <w:t>-  uvjete otkaza ugovora</w:t>
      </w:r>
    </w:p>
    <w:p w:rsidR="00461FD4" w:rsidRPr="006B746A" w:rsidRDefault="00461FD4" w:rsidP="00461FD4">
      <w:pPr>
        <w:ind w:left="45"/>
        <w:jc w:val="both"/>
        <w:rPr>
          <w:rFonts w:ascii="Arial" w:hAnsi="Arial" w:cs="Arial"/>
        </w:rPr>
      </w:pPr>
      <w:r w:rsidRPr="006B746A">
        <w:rPr>
          <w:rFonts w:ascii="Arial" w:hAnsi="Arial" w:cs="Arial"/>
        </w:rPr>
        <w:t xml:space="preserve"> - ugovorne kazne.</w:t>
      </w:r>
    </w:p>
    <w:p w:rsidR="00461FD4" w:rsidRPr="006B746A" w:rsidRDefault="00461FD4" w:rsidP="00461FD4">
      <w:pPr>
        <w:rPr>
          <w:rFonts w:ascii="Arial" w:hAnsi="Arial" w:cs="Arial"/>
        </w:rPr>
      </w:pPr>
    </w:p>
    <w:p w:rsidR="00461FD4" w:rsidRPr="005E6C35" w:rsidRDefault="00461FD4" w:rsidP="00461FD4">
      <w:pPr>
        <w:jc w:val="center"/>
        <w:rPr>
          <w:rFonts w:ascii="Arial" w:hAnsi="Arial" w:cs="Arial"/>
          <w:b/>
        </w:rPr>
      </w:pPr>
      <w:r w:rsidRPr="005E6C35">
        <w:rPr>
          <w:rFonts w:ascii="Arial" w:hAnsi="Arial" w:cs="Arial"/>
          <w:b/>
        </w:rPr>
        <w:t>Članak 15.</w:t>
      </w:r>
    </w:p>
    <w:p w:rsidR="00461FD4" w:rsidRPr="006B746A" w:rsidRDefault="00461FD4" w:rsidP="00461FD4">
      <w:pPr>
        <w:rPr>
          <w:rFonts w:ascii="Arial" w:hAnsi="Arial" w:cs="Arial"/>
        </w:rPr>
      </w:pPr>
    </w:p>
    <w:p w:rsidR="00461FD4" w:rsidRPr="006B746A" w:rsidRDefault="00461FD4" w:rsidP="00461FD4">
      <w:pPr>
        <w:pStyle w:val="NoSpacing"/>
        <w:ind w:firstLine="720"/>
        <w:jc w:val="both"/>
        <w:rPr>
          <w:rFonts w:ascii="Arial" w:hAnsi="Arial" w:cs="Arial"/>
          <w:sz w:val="24"/>
          <w:szCs w:val="24"/>
        </w:rPr>
      </w:pPr>
      <w:r w:rsidRPr="006B746A">
        <w:rPr>
          <w:rFonts w:ascii="Arial" w:hAnsi="Arial" w:cs="Arial"/>
          <w:sz w:val="24"/>
          <w:szCs w:val="24"/>
        </w:rPr>
        <w:t>Ugovorom o koncesiji može se odrediti promjena visine i/ili načina izračuna i plaćanja naknade za koncesiju u određenom razdoblju, za vrijeme trajanja ugovora o koncesiji, u skladu s dokumentacijom za nadmetanje i odlukom o davanju koncesije.</w:t>
      </w:r>
    </w:p>
    <w:p w:rsidR="00461FD4" w:rsidRPr="006B746A" w:rsidRDefault="00461FD4" w:rsidP="00461FD4">
      <w:pPr>
        <w:pStyle w:val="NoSpacing"/>
        <w:ind w:firstLine="720"/>
        <w:jc w:val="both"/>
        <w:rPr>
          <w:rFonts w:ascii="Arial" w:hAnsi="Arial" w:cs="Arial"/>
          <w:sz w:val="24"/>
          <w:szCs w:val="24"/>
        </w:rPr>
      </w:pPr>
      <w:r w:rsidRPr="006B746A">
        <w:rPr>
          <w:rFonts w:ascii="Arial" w:hAnsi="Arial" w:cs="Arial"/>
          <w:sz w:val="24"/>
          <w:szCs w:val="24"/>
        </w:rPr>
        <w:t xml:space="preserve"> Promjene naknade za koncesiju moguće su temeljem:</w:t>
      </w:r>
    </w:p>
    <w:p w:rsidR="00461FD4" w:rsidRPr="006B746A" w:rsidRDefault="00461FD4" w:rsidP="00461FD4">
      <w:pPr>
        <w:pStyle w:val="NoSpacing"/>
        <w:jc w:val="both"/>
        <w:rPr>
          <w:rFonts w:ascii="Arial" w:hAnsi="Arial" w:cs="Arial"/>
          <w:sz w:val="24"/>
          <w:szCs w:val="24"/>
        </w:rPr>
      </w:pPr>
      <w:r w:rsidRPr="006B746A">
        <w:rPr>
          <w:rFonts w:ascii="Arial" w:hAnsi="Arial" w:cs="Arial"/>
          <w:sz w:val="24"/>
          <w:szCs w:val="24"/>
        </w:rPr>
        <w:t xml:space="preserve">1. </w:t>
      </w:r>
      <w:proofErr w:type="spellStart"/>
      <w:r w:rsidRPr="006B746A">
        <w:rPr>
          <w:rFonts w:ascii="Arial" w:hAnsi="Arial" w:cs="Arial"/>
          <w:sz w:val="24"/>
          <w:szCs w:val="24"/>
        </w:rPr>
        <w:t>indeksacije</w:t>
      </w:r>
      <w:proofErr w:type="spellEnd"/>
      <w:r w:rsidRPr="006B746A">
        <w:rPr>
          <w:rFonts w:ascii="Arial" w:hAnsi="Arial" w:cs="Arial"/>
          <w:sz w:val="24"/>
          <w:szCs w:val="24"/>
        </w:rPr>
        <w:t xml:space="preserve"> vezane uz promjenu tečaja kune i eura u odnosu na fluktuaciju tečaja</w:t>
      </w:r>
    </w:p>
    <w:p w:rsidR="00461FD4" w:rsidRPr="006B746A" w:rsidRDefault="00461FD4" w:rsidP="00461FD4">
      <w:pPr>
        <w:pStyle w:val="NoSpacing"/>
        <w:jc w:val="both"/>
        <w:rPr>
          <w:rFonts w:ascii="Arial" w:hAnsi="Arial" w:cs="Arial"/>
          <w:sz w:val="24"/>
          <w:szCs w:val="24"/>
        </w:rPr>
      </w:pPr>
      <w:r w:rsidRPr="006B746A">
        <w:rPr>
          <w:rFonts w:ascii="Arial" w:hAnsi="Arial" w:cs="Arial"/>
          <w:sz w:val="24"/>
          <w:szCs w:val="24"/>
        </w:rPr>
        <w:t>2. indeksa potrošačkih cijena, odnosno</w:t>
      </w:r>
    </w:p>
    <w:p w:rsidR="00461FD4" w:rsidRPr="006B746A" w:rsidRDefault="00461FD4" w:rsidP="00461FD4">
      <w:pPr>
        <w:pStyle w:val="NoSpacing"/>
        <w:jc w:val="both"/>
        <w:rPr>
          <w:rFonts w:ascii="Arial" w:hAnsi="Arial" w:cs="Arial"/>
          <w:sz w:val="24"/>
          <w:szCs w:val="24"/>
        </w:rPr>
      </w:pPr>
      <w:r w:rsidRPr="006B746A">
        <w:rPr>
          <w:rFonts w:ascii="Arial" w:hAnsi="Arial" w:cs="Arial"/>
          <w:sz w:val="24"/>
          <w:szCs w:val="24"/>
        </w:rPr>
        <w:t>3. izmjena posebnog propisa u dijelu kojim se uređuje visina i način plaćanja naknade za koncesiju.</w:t>
      </w:r>
    </w:p>
    <w:p w:rsidR="00461FD4" w:rsidRPr="006B746A" w:rsidRDefault="00461FD4" w:rsidP="00461FD4">
      <w:pPr>
        <w:pStyle w:val="NoSpacing"/>
        <w:jc w:val="both"/>
        <w:rPr>
          <w:rFonts w:ascii="Arial" w:hAnsi="Arial" w:cs="Arial"/>
          <w:sz w:val="24"/>
          <w:szCs w:val="24"/>
        </w:rPr>
      </w:pPr>
      <w:r w:rsidRPr="006B746A">
        <w:rPr>
          <w:rFonts w:ascii="Arial" w:hAnsi="Arial" w:cs="Arial"/>
          <w:sz w:val="24"/>
          <w:szCs w:val="24"/>
        </w:rPr>
        <w:t>4. gospodarskih okolnosti koje značajno utječu na ravnotežu odnosa naknade za koncesiju i procijenjene vrijednosti koncesije koja je bila temelj sklapanja ugovora o koncesiji.</w:t>
      </w:r>
    </w:p>
    <w:p w:rsidR="00461FD4" w:rsidRPr="006B746A" w:rsidRDefault="00461FD4" w:rsidP="00461FD4">
      <w:pPr>
        <w:pStyle w:val="NoSpacing"/>
        <w:ind w:firstLine="720"/>
        <w:jc w:val="both"/>
        <w:rPr>
          <w:rFonts w:ascii="Arial" w:hAnsi="Arial" w:cs="Arial"/>
          <w:sz w:val="24"/>
          <w:szCs w:val="24"/>
        </w:rPr>
      </w:pPr>
      <w:r w:rsidRPr="006B746A">
        <w:rPr>
          <w:rFonts w:ascii="Arial" w:hAnsi="Arial" w:cs="Arial"/>
          <w:sz w:val="24"/>
          <w:szCs w:val="24"/>
        </w:rPr>
        <w:t>Promjena naknade za koncesiju utvrđuje se ugovorom o koncesiji, a vrši se ovisno o nastanku okolnosti i/ili periodično u za to određenim vremenskim razdobljima ovisno u uvjetima fluktuacije tečaja ili promjena potrošačkih cijena.</w:t>
      </w:r>
    </w:p>
    <w:p w:rsidR="00461FD4" w:rsidRPr="006B746A" w:rsidRDefault="00461FD4" w:rsidP="00461FD4">
      <w:pPr>
        <w:rPr>
          <w:rFonts w:ascii="Arial" w:hAnsi="Arial" w:cs="Arial"/>
        </w:rPr>
      </w:pPr>
    </w:p>
    <w:p w:rsidR="00461FD4" w:rsidRPr="005E6C35" w:rsidRDefault="00461FD4" w:rsidP="00461FD4">
      <w:pPr>
        <w:jc w:val="center"/>
        <w:rPr>
          <w:rFonts w:ascii="Arial" w:hAnsi="Arial" w:cs="Arial"/>
          <w:b/>
        </w:rPr>
      </w:pPr>
      <w:r w:rsidRPr="005E6C35">
        <w:rPr>
          <w:rFonts w:ascii="Arial" w:hAnsi="Arial" w:cs="Arial"/>
          <w:b/>
        </w:rPr>
        <w:t>Članak 16.</w:t>
      </w:r>
    </w:p>
    <w:p w:rsidR="00461FD4" w:rsidRPr="006B746A" w:rsidRDefault="00461FD4" w:rsidP="00461FD4">
      <w:pPr>
        <w:rPr>
          <w:rFonts w:ascii="Arial" w:hAnsi="Arial" w:cs="Arial"/>
        </w:rPr>
      </w:pPr>
    </w:p>
    <w:p w:rsidR="00461FD4" w:rsidRPr="006B746A" w:rsidRDefault="00461FD4" w:rsidP="00461FD4">
      <w:pPr>
        <w:rPr>
          <w:rFonts w:ascii="Arial" w:hAnsi="Arial" w:cs="Arial"/>
        </w:rPr>
      </w:pPr>
      <w:r w:rsidRPr="006B746A">
        <w:rPr>
          <w:rFonts w:ascii="Arial" w:hAnsi="Arial" w:cs="Arial"/>
        </w:rPr>
        <w:tab/>
        <w:t>Naknada za koncesiju uplaćuje se u korist proračuna Općine Gračac.</w:t>
      </w:r>
    </w:p>
    <w:p w:rsidR="00461FD4" w:rsidRPr="006B746A" w:rsidRDefault="00461FD4" w:rsidP="00461FD4">
      <w:pPr>
        <w:ind w:left="45" w:firstLine="675"/>
        <w:jc w:val="both"/>
        <w:rPr>
          <w:rFonts w:ascii="Arial" w:hAnsi="Arial" w:cs="Arial"/>
        </w:rPr>
      </w:pPr>
    </w:p>
    <w:p w:rsidR="00461FD4" w:rsidRPr="006B746A" w:rsidRDefault="00461FD4" w:rsidP="00461FD4">
      <w:pPr>
        <w:ind w:left="45"/>
        <w:jc w:val="both"/>
        <w:rPr>
          <w:rFonts w:ascii="Arial" w:hAnsi="Arial" w:cs="Arial"/>
        </w:rPr>
      </w:pPr>
    </w:p>
    <w:p w:rsidR="00461FD4" w:rsidRPr="006B746A" w:rsidRDefault="00461FD4" w:rsidP="00461FD4">
      <w:pPr>
        <w:ind w:left="45"/>
        <w:jc w:val="both"/>
        <w:rPr>
          <w:rFonts w:ascii="Arial" w:hAnsi="Arial" w:cs="Arial"/>
        </w:rPr>
      </w:pPr>
      <w:r w:rsidRPr="006B746A">
        <w:rPr>
          <w:rFonts w:ascii="Arial" w:hAnsi="Arial" w:cs="Arial"/>
        </w:rPr>
        <w:t xml:space="preserve">IV. NAČIN I UVJETI ZA OBAVLJANJE KOMUNALNIH DJELATNOSTI NA TEMELJU PISANOG UGOVORA O OBAVLJANJU KOMUNALNIH DJELATNOSTI </w:t>
      </w:r>
    </w:p>
    <w:p w:rsidR="00461FD4" w:rsidRPr="006B746A" w:rsidRDefault="00461FD4" w:rsidP="00461FD4">
      <w:pPr>
        <w:ind w:left="45"/>
        <w:jc w:val="both"/>
        <w:rPr>
          <w:rFonts w:ascii="Arial" w:hAnsi="Arial" w:cs="Arial"/>
        </w:rPr>
      </w:pPr>
    </w:p>
    <w:p w:rsidR="00461FD4" w:rsidRPr="005E6C35" w:rsidRDefault="00461FD4" w:rsidP="00461FD4">
      <w:pPr>
        <w:ind w:left="45"/>
        <w:jc w:val="center"/>
        <w:rPr>
          <w:rFonts w:ascii="Arial" w:hAnsi="Arial" w:cs="Arial"/>
          <w:b/>
        </w:rPr>
      </w:pPr>
      <w:r w:rsidRPr="005E6C35">
        <w:rPr>
          <w:rFonts w:ascii="Arial" w:hAnsi="Arial" w:cs="Arial"/>
          <w:b/>
        </w:rPr>
        <w:t>Članak 17.</w:t>
      </w:r>
    </w:p>
    <w:p w:rsidR="00461FD4" w:rsidRPr="006B746A" w:rsidRDefault="00461FD4" w:rsidP="00461FD4">
      <w:pPr>
        <w:ind w:left="45"/>
        <w:jc w:val="center"/>
        <w:rPr>
          <w:rFonts w:ascii="Arial" w:hAnsi="Arial" w:cs="Arial"/>
        </w:rPr>
      </w:pPr>
    </w:p>
    <w:p w:rsidR="00461FD4" w:rsidRPr="006B746A" w:rsidRDefault="00461FD4" w:rsidP="00461FD4">
      <w:pPr>
        <w:ind w:left="45" w:firstLine="675"/>
        <w:jc w:val="both"/>
        <w:rPr>
          <w:rFonts w:ascii="Arial" w:hAnsi="Arial" w:cs="Arial"/>
        </w:rPr>
      </w:pPr>
      <w:r>
        <w:rPr>
          <w:rFonts w:ascii="Arial" w:hAnsi="Arial" w:cs="Arial"/>
        </w:rPr>
        <w:t xml:space="preserve">Pravne ili fizičke osobe </w:t>
      </w:r>
      <w:r w:rsidRPr="006B746A">
        <w:rPr>
          <w:rFonts w:ascii="Arial" w:hAnsi="Arial" w:cs="Arial"/>
        </w:rPr>
        <w:t>mogu obavljati na području Općine Gračac komunalne djelatnosti</w:t>
      </w:r>
      <w:r>
        <w:rPr>
          <w:rFonts w:ascii="Arial" w:hAnsi="Arial" w:cs="Arial"/>
        </w:rPr>
        <w:t xml:space="preserve"> na temelju ugovora </w:t>
      </w:r>
      <w:r w:rsidRPr="006B746A">
        <w:rPr>
          <w:rFonts w:ascii="Arial" w:hAnsi="Arial" w:cs="Arial"/>
        </w:rPr>
        <w:t>o povjeravanju obavljanja komu</w:t>
      </w:r>
      <w:r>
        <w:rPr>
          <w:rFonts w:ascii="Arial" w:hAnsi="Arial" w:cs="Arial"/>
        </w:rPr>
        <w:t xml:space="preserve">nalnih djelatnosti, koji se može </w:t>
      </w:r>
      <w:r w:rsidRPr="006B746A">
        <w:rPr>
          <w:rFonts w:ascii="Arial" w:hAnsi="Arial" w:cs="Arial"/>
        </w:rPr>
        <w:t>zaključiti najduže na vrijeme od 4 (četiri) godine.</w:t>
      </w:r>
    </w:p>
    <w:p w:rsidR="00461FD4" w:rsidRPr="006B746A" w:rsidRDefault="00461FD4" w:rsidP="00461FD4">
      <w:pPr>
        <w:ind w:left="45" w:firstLine="675"/>
        <w:jc w:val="both"/>
        <w:rPr>
          <w:rFonts w:ascii="Arial" w:hAnsi="Arial" w:cs="Arial"/>
        </w:rPr>
      </w:pPr>
      <w:r w:rsidRPr="006B746A">
        <w:rPr>
          <w:rFonts w:ascii="Arial" w:hAnsi="Arial" w:cs="Arial"/>
        </w:rPr>
        <w:t>Opseg obavljanja poslova određene komunalne djelatnosti određuje se na temelju Programa održavanja komunalne infrastrukture Općine Gračac.</w:t>
      </w:r>
    </w:p>
    <w:p w:rsidR="00461FD4" w:rsidRPr="006B746A" w:rsidRDefault="00461FD4" w:rsidP="00461FD4">
      <w:pPr>
        <w:ind w:left="45"/>
        <w:jc w:val="both"/>
        <w:rPr>
          <w:rFonts w:ascii="Arial" w:hAnsi="Arial" w:cs="Arial"/>
        </w:rPr>
      </w:pPr>
    </w:p>
    <w:p w:rsidR="00461FD4" w:rsidRPr="005E6C35" w:rsidRDefault="00461FD4" w:rsidP="00461FD4">
      <w:pPr>
        <w:ind w:left="45"/>
        <w:jc w:val="center"/>
        <w:rPr>
          <w:rFonts w:ascii="Arial" w:hAnsi="Arial" w:cs="Arial"/>
          <w:b/>
        </w:rPr>
      </w:pPr>
      <w:r w:rsidRPr="005E6C35">
        <w:rPr>
          <w:rFonts w:ascii="Arial" w:hAnsi="Arial" w:cs="Arial"/>
          <w:b/>
        </w:rPr>
        <w:t>Članak 18.</w:t>
      </w:r>
    </w:p>
    <w:p w:rsidR="00461FD4" w:rsidRPr="006B746A" w:rsidRDefault="00461FD4" w:rsidP="00461FD4">
      <w:pPr>
        <w:ind w:left="45"/>
        <w:jc w:val="both"/>
        <w:rPr>
          <w:rFonts w:ascii="Arial" w:hAnsi="Arial" w:cs="Arial"/>
        </w:rPr>
      </w:pPr>
    </w:p>
    <w:p w:rsidR="00461FD4" w:rsidRPr="006B746A" w:rsidRDefault="00461FD4" w:rsidP="00461FD4">
      <w:pPr>
        <w:ind w:firstLine="720"/>
        <w:jc w:val="both"/>
        <w:rPr>
          <w:rFonts w:ascii="Arial" w:hAnsi="Arial" w:cs="Arial"/>
        </w:rPr>
      </w:pPr>
      <w:r w:rsidRPr="006B746A">
        <w:rPr>
          <w:rFonts w:ascii="Arial" w:hAnsi="Arial" w:cs="Arial"/>
        </w:rPr>
        <w:t>Postupak odabira osobe s kojom se sklapa ugovor o povjeravanju obavljanja komunalnih djelatnosti iz članka 17. ove Odluke te sklapanje, provedba i izmjene tog ugovora provode se prema propisima o javnoj nabavi.</w:t>
      </w:r>
      <w:r w:rsidRPr="006B746A">
        <w:rPr>
          <w:rFonts w:ascii="Arial" w:hAnsi="Arial" w:cs="Arial"/>
          <w:b/>
        </w:rPr>
        <w:t xml:space="preserve"> </w:t>
      </w:r>
    </w:p>
    <w:p w:rsidR="00461FD4" w:rsidRPr="006B746A" w:rsidRDefault="00461FD4" w:rsidP="00461FD4">
      <w:pPr>
        <w:jc w:val="both"/>
        <w:rPr>
          <w:rFonts w:ascii="Arial" w:hAnsi="Arial" w:cs="Arial"/>
          <w:color w:val="C00000"/>
        </w:rPr>
      </w:pPr>
    </w:p>
    <w:p w:rsidR="00461FD4" w:rsidRPr="005E6C35" w:rsidRDefault="00461FD4" w:rsidP="00461FD4">
      <w:pPr>
        <w:ind w:left="45"/>
        <w:jc w:val="center"/>
        <w:rPr>
          <w:rFonts w:ascii="Arial" w:hAnsi="Arial" w:cs="Arial"/>
          <w:b/>
        </w:rPr>
      </w:pPr>
      <w:r w:rsidRPr="005E6C35">
        <w:rPr>
          <w:rFonts w:ascii="Arial" w:hAnsi="Arial" w:cs="Arial"/>
          <w:b/>
        </w:rPr>
        <w:t>Članak 19.</w:t>
      </w:r>
    </w:p>
    <w:p w:rsidR="00461FD4" w:rsidRPr="006B746A" w:rsidRDefault="00461FD4" w:rsidP="00461FD4">
      <w:pPr>
        <w:ind w:left="45"/>
        <w:jc w:val="center"/>
        <w:rPr>
          <w:rFonts w:ascii="Arial" w:hAnsi="Arial" w:cs="Arial"/>
          <w:color w:val="C00000"/>
        </w:rPr>
      </w:pPr>
    </w:p>
    <w:p w:rsidR="00461FD4" w:rsidRPr="006B746A" w:rsidRDefault="00461FD4" w:rsidP="00461FD4">
      <w:pPr>
        <w:pStyle w:val="NoSpacing"/>
        <w:ind w:firstLine="720"/>
        <w:jc w:val="both"/>
        <w:rPr>
          <w:rFonts w:ascii="Arial" w:hAnsi="Arial" w:cs="Arial"/>
          <w:sz w:val="24"/>
          <w:szCs w:val="24"/>
        </w:rPr>
      </w:pPr>
      <w:r w:rsidRPr="006B746A">
        <w:rPr>
          <w:rFonts w:ascii="Arial" w:hAnsi="Arial" w:cs="Arial"/>
          <w:sz w:val="24"/>
          <w:szCs w:val="24"/>
        </w:rPr>
        <w:t>Ugovor o povjeravanju obavljanja komunalne djelatnosti u ime Općine Gračac sklapa  općinski načelnik.</w:t>
      </w:r>
    </w:p>
    <w:p w:rsidR="00461FD4" w:rsidRPr="006B746A" w:rsidRDefault="00461FD4" w:rsidP="00461FD4">
      <w:pPr>
        <w:pStyle w:val="NoSpacing"/>
        <w:jc w:val="both"/>
        <w:rPr>
          <w:rFonts w:ascii="Arial" w:hAnsi="Arial" w:cs="Arial"/>
          <w:sz w:val="24"/>
          <w:szCs w:val="24"/>
        </w:rPr>
      </w:pPr>
    </w:p>
    <w:p w:rsidR="00461FD4" w:rsidRPr="006B746A" w:rsidRDefault="00461FD4" w:rsidP="00461FD4">
      <w:pPr>
        <w:pStyle w:val="NoSpacing"/>
        <w:ind w:firstLine="720"/>
        <w:jc w:val="both"/>
        <w:rPr>
          <w:rFonts w:ascii="Arial" w:hAnsi="Arial" w:cs="Arial"/>
          <w:sz w:val="24"/>
          <w:szCs w:val="24"/>
        </w:rPr>
      </w:pPr>
      <w:r w:rsidRPr="006B746A">
        <w:rPr>
          <w:rFonts w:ascii="Arial" w:hAnsi="Arial" w:cs="Arial"/>
          <w:sz w:val="24"/>
          <w:szCs w:val="24"/>
        </w:rPr>
        <w:t>Ugovor iz stavka 1. ovoga članka sadrži:</w:t>
      </w:r>
    </w:p>
    <w:p w:rsidR="00461FD4" w:rsidRPr="006B746A" w:rsidRDefault="00461FD4" w:rsidP="00461FD4">
      <w:pPr>
        <w:pStyle w:val="NoSpacing"/>
        <w:jc w:val="both"/>
        <w:rPr>
          <w:rFonts w:ascii="Arial" w:hAnsi="Arial" w:cs="Arial"/>
          <w:sz w:val="24"/>
          <w:szCs w:val="24"/>
        </w:rPr>
      </w:pPr>
      <w:r w:rsidRPr="006B746A">
        <w:rPr>
          <w:rFonts w:ascii="Arial" w:hAnsi="Arial" w:cs="Arial"/>
          <w:sz w:val="24"/>
          <w:szCs w:val="24"/>
        </w:rPr>
        <w:t>1. komunalne djelatnosti za koje se sklapa ugovor</w:t>
      </w:r>
    </w:p>
    <w:p w:rsidR="00461FD4" w:rsidRPr="006B746A" w:rsidRDefault="00461FD4" w:rsidP="00461FD4">
      <w:pPr>
        <w:pStyle w:val="NoSpacing"/>
        <w:jc w:val="both"/>
        <w:rPr>
          <w:rFonts w:ascii="Arial" w:hAnsi="Arial" w:cs="Arial"/>
          <w:sz w:val="24"/>
          <w:szCs w:val="24"/>
        </w:rPr>
      </w:pPr>
      <w:r w:rsidRPr="006B746A">
        <w:rPr>
          <w:rFonts w:ascii="Arial" w:hAnsi="Arial" w:cs="Arial"/>
          <w:sz w:val="24"/>
          <w:szCs w:val="24"/>
        </w:rPr>
        <w:t>2. vrijeme na koje se sklapa ugovor</w:t>
      </w:r>
    </w:p>
    <w:p w:rsidR="00461FD4" w:rsidRPr="006B746A" w:rsidRDefault="00461FD4" w:rsidP="00461FD4">
      <w:pPr>
        <w:pStyle w:val="NoSpacing"/>
        <w:jc w:val="both"/>
        <w:rPr>
          <w:rFonts w:ascii="Arial" w:hAnsi="Arial" w:cs="Arial"/>
          <w:sz w:val="24"/>
          <w:szCs w:val="24"/>
        </w:rPr>
      </w:pPr>
      <w:r w:rsidRPr="006B746A">
        <w:rPr>
          <w:rFonts w:ascii="Arial" w:hAnsi="Arial" w:cs="Arial"/>
          <w:sz w:val="24"/>
          <w:szCs w:val="24"/>
        </w:rPr>
        <w:lastRenderedPageBreak/>
        <w:t>3. vrstu i opseg komunalnih usluga</w:t>
      </w:r>
    </w:p>
    <w:p w:rsidR="00461FD4" w:rsidRDefault="00461FD4" w:rsidP="00461FD4">
      <w:pPr>
        <w:pStyle w:val="NoSpacing"/>
        <w:jc w:val="both"/>
        <w:rPr>
          <w:rFonts w:ascii="Arial" w:hAnsi="Arial" w:cs="Arial"/>
          <w:sz w:val="24"/>
          <w:szCs w:val="24"/>
        </w:rPr>
      </w:pPr>
      <w:r w:rsidRPr="006B746A">
        <w:rPr>
          <w:rFonts w:ascii="Arial" w:hAnsi="Arial" w:cs="Arial"/>
          <w:sz w:val="24"/>
          <w:szCs w:val="24"/>
        </w:rPr>
        <w:t>4. način određivanja cijene komunalnih usluga te način i rok plaćanja izvršenih</w:t>
      </w:r>
    </w:p>
    <w:p w:rsidR="00461FD4" w:rsidRPr="006B746A" w:rsidRDefault="00461FD4" w:rsidP="00461FD4">
      <w:pPr>
        <w:pStyle w:val="NoSpacing"/>
        <w:jc w:val="both"/>
        <w:rPr>
          <w:rFonts w:ascii="Arial" w:hAnsi="Arial" w:cs="Arial"/>
          <w:sz w:val="24"/>
          <w:szCs w:val="24"/>
        </w:rPr>
      </w:pPr>
      <w:r>
        <w:rPr>
          <w:rFonts w:ascii="Arial" w:hAnsi="Arial" w:cs="Arial"/>
          <w:sz w:val="24"/>
          <w:szCs w:val="24"/>
        </w:rPr>
        <w:t xml:space="preserve">   </w:t>
      </w:r>
      <w:r w:rsidRPr="006B746A">
        <w:rPr>
          <w:rFonts w:ascii="Arial" w:hAnsi="Arial" w:cs="Arial"/>
          <w:sz w:val="24"/>
          <w:szCs w:val="24"/>
        </w:rPr>
        <w:t xml:space="preserve"> usluga</w:t>
      </w:r>
    </w:p>
    <w:p w:rsidR="00461FD4" w:rsidRPr="006B746A" w:rsidRDefault="00461FD4" w:rsidP="00461FD4">
      <w:pPr>
        <w:pStyle w:val="NoSpacing"/>
        <w:jc w:val="both"/>
        <w:rPr>
          <w:rFonts w:ascii="Arial" w:hAnsi="Arial" w:cs="Arial"/>
          <w:sz w:val="24"/>
          <w:szCs w:val="24"/>
        </w:rPr>
      </w:pPr>
      <w:r w:rsidRPr="006B746A">
        <w:rPr>
          <w:rFonts w:ascii="Arial" w:hAnsi="Arial" w:cs="Arial"/>
          <w:sz w:val="24"/>
          <w:szCs w:val="24"/>
        </w:rPr>
        <w:t>5. jamstvo izvršitelja o ispunjenju ugovora.</w:t>
      </w:r>
    </w:p>
    <w:p w:rsidR="00461FD4" w:rsidRPr="006B746A" w:rsidRDefault="00461FD4" w:rsidP="00461FD4">
      <w:pPr>
        <w:pStyle w:val="NoSpacing"/>
        <w:jc w:val="both"/>
        <w:rPr>
          <w:rFonts w:ascii="Arial" w:hAnsi="Arial" w:cs="Arial"/>
          <w:sz w:val="24"/>
          <w:szCs w:val="24"/>
        </w:rPr>
      </w:pPr>
    </w:p>
    <w:p w:rsidR="00461FD4" w:rsidRPr="005E6C35" w:rsidRDefault="00461FD4" w:rsidP="00461FD4">
      <w:pPr>
        <w:pStyle w:val="NoSpacing"/>
        <w:jc w:val="center"/>
        <w:rPr>
          <w:rFonts w:ascii="Arial" w:hAnsi="Arial" w:cs="Arial"/>
          <w:b/>
          <w:sz w:val="24"/>
          <w:szCs w:val="24"/>
        </w:rPr>
      </w:pPr>
      <w:r w:rsidRPr="005E6C35">
        <w:rPr>
          <w:rFonts w:ascii="Arial" w:hAnsi="Arial" w:cs="Arial"/>
          <w:b/>
          <w:sz w:val="24"/>
          <w:szCs w:val="24"/>
        </w:rPr>
        <w:t>Članak 20.</w:t>
      </w:r>
    </w:p>
    <w:p w:rsidR="00461FD4" w:rsidRPr="006B746A" w:rsidRDefault="00461FD4" w:rsidP="00461FD4">
      <w:pPr>
        <w:pStyle w:val="NoSpacing"/>
        <w:jc w:val="both"/>
        <w:rPr>
          <w:rFonts w:ascii="Arial" w:hAnsi="Arial" w:cs="Arial"/>
          <w:sz w:val="24"/>
          <w:szCs w:val="24"/>
        </w:rPr>
      </w:pPr>
    </w:p>
    <w:p w:rsidR="00461FD4" w:rsidRPr="006B746A" w:rsidRDefault="00461FD4" w:rsidP="00461FD4">
      <w:pPr>
        <w:ind w:left="45" w:firstLine="675"/>
        <w:jc w:val="both"/>
        <w:rPr>
          <w:rFonts w:ascii="Arial" w:hAnsi="Arial" w:cs="Arial"/>
        </w:rPr>
      </w:pPr>
      <w:r w:rsidRPr="006B746A">
        <w:rPr>
          <w:rFonts w:ascii="Arial" w:hAnsi="Arial" w:cs="Arial"/>
        </w:rPr>
        <w:t xml:space="preserve">Sastavni dio ugovora o povjeravanju obavljanja komunalne djelatnosti je Program održavanja objekata i uređaja komunalne infrastrukture te njegove izmjene i dopune za cijelo vrijeme trajanja ugovornog odnosa. </w:t>
      </w:r>
    </w:p>
    <w:p w:rsidR="00461FD4" w:rsidRPr="006B746A" w:rsidRDefault="00461FD4" w:rsidP="00461FD4">
      <w:pPr>
        <w:ind w:left="45" w:firstLine="675"/>
        <w:jc w:val="both"/>
        <w:rPr>
          <w:rFonts w:ascii="Arial" w:hAnsi="Arial" w:cs="Arial"/>
        </w:rPr>
      </w:pPr>
      <w:r w:rsidRPr="006B746A">
        <w:rPr>
          <w:rFonts w:ascii="Arial" w:hAnsi="Arial" w:cs="Arial"/>
        </w:rPr>
        <w:t>U slučaju povećanja ili smanjena opsega obavljanja komunalne djelatnosti  ili cijene u tijeku roka na koji je zaključen ugovor, sporazumno će se sačiniti aneks ugovora kojeg ime Općine Gračac sklapa općinski načelnik Općine Gračac.</w:t>
      </w:r>
    </w:p>
    <w:p w:rsidR="00461FD4" w:rsidRPr="006B746A" w:rsidRDefault="00461FD4" w:rsidP="00461FD4">
      <w:pPr>
        <w:jc w:val="both"/>
        <w:rPr>
          <w:rFonts w:ascii="Arial" w:hAnsi="Arial" w:cs="Arial"/>
        </w:rPr>
      </w:pPr>
    </w:p>
    <w:p w:rsidR="00461FD4" w:rsidRPr="006B746A" w:rsidRDefault="00461FD4" w:rsidP="00461FD4">
      <w:pPr>
        <w:ind w:left="45"/>
        <w:jc w:val="both"/>
        <w:rPr>
          <w:rFonts w:ascii="Arial" w:hAnsi="Arial" w:cs="Arial"/>
        </w:rPr>
      </w:pPr>
      <w:r w:rsidRPr="006B746A">
        <w:rPr>
          <w:rFonts w:ascii="Arial" w:hAnsi="Arial" w:cs="Arial"/>
        </w:rPr>
        <w:t xml:space="preserve">V. PRIJELAZNE I ZAVRŠNE ODREDBE </w:t>
      </w:r>
    </w:p>
    <w:p w:rsidR="00461FD4" w:rsidRPr="006B746A" w:rsidRDefault="00461FD4" w:rsidP="00461FD4">
      <w:pPr>
        <w:ind w:left="45"/>
        <w:jc w:val="both"/>
        <w:rPr>
          <w:rFonts w:ascii="Arial" w:hAnsi="Arial" w:cs="Arial"/>
        </w:rPr>
      </w:pPr>
    </w:p>
    <w:p w:rsidR="00461FD4" w:rsidRPr="006B746A" w:rsidRDefault="00461FD4" w:rsidP="00461FD4">
      <w:pPr>
        <w:ind w:left="45"/>
        <w:jc w:val="both"/>
        <w:rPr>
          <w:rFonts w:ascii="Arial" w:hAnsi="Arial" w:cs="Arial"/>
        </w:rPr>
      </w:pPr>
    </w:p>
    <w:p w:rsidR="00461FD4" w:rsidRPr="005E6C35" w:rsidRDefault="00461FD4" w:rsidP="00461FD4">
      <w:pPr>
        <w:ind w:left="45"/>
        <w:jc w:val="center"/>
        <w:rPr>
          <w:rFonts w:ascii="Arial" w:hAnsi="Arial" w:cs="Arial"/>
          <w:b/>
        </w:rPr>
      </w:pPr>
      <w:r w:rsidRPr="005E6C35">
        <w:rPr>
          <w:rFonts w:ascii="Arial" w:hAnsi="Arial" w:cs="Arial"/>
          <w:b/>
        </w:rPr>
        <w:t>Članak 21.</w:t>
      </w:r>
    </w:p>
    <w:p w:rsidR="00461FD4" w:rsidRPr="006B746A" w:rsidRDefault="00461FD4" w:rsidP="00461FD4">
      <w:pPr>
        <w:ind w:left="45"/>
        <w:jc w:val="both"/>
        <w:rPr>
          <w:rFonts w:ascii="Arial" w:hAnsi="Arial" w:cs="Arial"/>
        </w:rPr>
      </w:pPr>
    </w:p>
    <w:p w:rsidR="00461FD4" w:rsidRPr="006B746A" w:rsidRDefault="00461FD4" w:rsidP="00461FD4">
      <w:pPr>
        <w:ind w:left="45" w:firstLine="675"/>
        <w:jc w:val="both"/>
        <w:rPr>
          <w:rFonts w:ascii="Arial" w:hAnsi="Arial" w:cs="Arial"/>
        </w:rPr>
      </w:pPr>
      <w:r w:rsidRPr="006B746A">
        <w:rPr>
          <w:rFonts w:ascii="Arial" w:hAnsi="Arial" w:cs="Arial"/>
        </w:rPr>
        <w:t>Ugovori o obavljanju komunalnih djelatnosti ili pojedinih komunalnih poslova ostaju na snazi do isteka roka na koji su zaključeni.</w:t>
      </w:r>
    </w:p>
    <w:p w:rsidR="00461FD4" w:rsidRPr="006B746A" w:rsidRDefault="00461FD4" w:rsidP="00461FD4">
      <w:pPr>
        <w:ind w:left="45"/>
        <w:jc w:val="center"/>
        <w:rPr>
          <w:rFonts w:ascii="Arial" w:hAnsi="Arial" w:cs="Arial"/>
        </w:rPr>
      </w:pPr>
    </w:p>
    <w:p w:rsidR="00461FD4" w:rsidRPr="005E6C35" w:rsidRDefault="00461FD4" w:rsidP="00461FD4">
      <w:pPr>
        <w:ind w:left="45"/>
        <w:jc w:val="center"/>
        <w:rPr>
          <w:rFonts w:ascii="Arial" w:hAnsi="Arial" w:cs="Arial"/>
          <w:b/>
        </w:rPr>
      </w:pPr>
      <w:r w:rsidRPr="005E6C35">
        <w:rPr>
          <w:rFonts w:ascii="Arial" w:hAnsi="Arial" w:cs="Arial"/>
          <w:b/>
        </w:rPr>
        <w:t>Članak 22.</w:t>
      </w:r>
    </w:p>
    <w:p w:rsidR="00461FD4" w:rsidRPr="006B746A" w:rsidRDefault="00461FD4" w:rsidP="00461FD4">
      <w:pPr>
        <w:ind w:left="45"/>
        <w:jc w:val="both"/>
        <w:rPr>
          <w:rFonts w:ascii="Arial" w:hAnsi="Arial" w:cs="Arial"/>
        </w:rPr>
      </w:pPr>
    </w:p>
    <w:p w:rsidR="00461FD4" w:rsidRPr="006B746A" w:rsidRDefault="00461FD4" w:rsidP="00461FD4">
      <w:pPr>
        <w:ind w:left="45" w:firstLine="675"/>
        <w:jc w:val="both"/>
        <w:rPr>
          <w:rFonts w:ascii="Arial" w:hAnsi="Arial" w:cs="Arial"/>
        </w:rPr>
      </w:pPr>
      <w:r w:rsidRPr="006B746A">
        <w:rPr>
          <w:rFonts w:ascii="Arial" w:hAnsi="Arial" w:cs="Arial"/>
        </w:rPr>
        <w:t xml:space="preserve">Obavljanje pojedinih komunalnih djelatnosti koje su povjerene trgovačkom društvu iz članka 6. stavka 1. ove Odluke a koje se financiraju isključivo iz Proračuna, mogu se povjeriti drugim fizičkim ili pravnim osobama na temelju članka 17. ove Odluke, u slučaju da ih trgovačko društvo nije u mogućnosti obaviti. </w:t>
      </w:r>
    </w:p>
    <w:p w:rsidR="00461FD4" w:rsidRPr="005E6C35" w:rsidRDefault="00461FD4" w:rsidP="00461FD4">
      <w:pPr>
        <w:shd w:val="clear" w:color="auto" w:fill="FFFFFF"/>
        <w:spacing w:before="280" w:after="280"/>
        <w:jc w:val="center"/>
        <w:rPr>
          <w:rFonts w:ascii="Arial" w:hAnsi="Arial" w:cs="Arial"/>
          <w:b/>
          <w:color w:val="000000"/>
        </w:rPr>
      </w:pPr>
      <w:r w:rsidRPr="005E6C35">
        <w:rPr>
          <w:rFonts w:ascii="Arial" w:hAnsi="Arial" w:cs="Arial"/>
          <w:b/>
          <w:color w:val="000000"/>
        </w:rPr>
        <w:t>Članak 23.</w:t>
      </w:r>
    </w:p>
    <w:p w:rsidR="00461FD4" w:rsidRPr="006B746A" w:rsidRDefault="00461FD4" w:rsidP="00461FD4">
      <w:pPr>
        <w:shd w:val="clear" w:color="auto" w:fill="FFFFFF"/>
        <w:spacing w:before="280" w:after="280"/>
        <w:ind w:firstLine="720"/>
        <w:jc w:val="both"/>
        <w:rPr>
          <w:rFonts w:ascii="Arial" w:hAnsi="Arial" w:cs="Arial"/>
        </w:rPr>
      </w:pPr>
      <w:r w:rsidRPr="006B746A">
        <w:rPr>
          <w:rFonts w:ascii="Arial" w:hAnsi="Arial" w:cs="Arial"/>
        </w:rPr>
        <w:t>Danom stupanja na snagu ove Odluke prestaje važiti Odluka o komunalnim djelatnostima na području Općine Gračac (“Službeni glasnik Zadarske županije” 15/13, „Službeni glasnik Općine Gračac“ 4/15)</w:t>
      </w:r>
      <w:r>
        <w:rPr>
          <w:rFonts w:ascii="Arial" w:hAnsi="Arial" w:cs="Arial"/>
        </w:rPr>
        <w:t>.</w:t>
      </w:r>
    </w:p>
    <w:p w:rsidR="00461FD4" w:rsidRPr="006B746A" w:rsidRDefault="00461FD4" w:rsidP="00461FD4">
      <w:pPr>
        <w:shd w:val="clear" w:color="auto" w:fill="FFFFFF"/>
        <w:spacing w:before="280" w:after="280"/>
        <w:ind w:firstLine="720"/>
        <w:jc w:val="both"/>
        <w:rPr>
          <w:rFonts w:ascii="Arial" w:hAnsi="Arial" w:cs="Arial"/>
        </w:rPr>
      </w:pPr>
    </w:p>
    <w:p w:rsidR="00461FD4" w:rsidRPr="005E6C35" w:rsidRDefault="00461FD4" w:rsidP="00461FD4">
      <w:pPr>
        <w:pStyle w:val="NoSpacing"/>
        <w:jc w:val="center"/>
        <w:rPr>
          <w:rFonts w:ascii="Arial" w:hAnsi="Arial" w:cs="Arial"/>
          <w:b/>
          <w:sz w:val="24"/>
          <w:szCs w:val="24"/>
        </w:rPr>
      </w:pPr>
      <w:r w:rsidRPr="005E6C35">
        <w:rPr>
          <w:rFonts w:ascii="Arial" w:hAnsi="Arial" w:cs="Arial"/>
          <w:b/>
          <w:sz w:val="24"/>
          <w:szCs w:val="24"/>
        </w:rPr>
        <w:t>Članak 24.</w:t>
      </w:r>
    </w:p>
    <w:p w:rsidR="00461FD4" w:rsidRDefault="00461FD4" w:rsidP="00461FD4">
      <w:pPr>
        <w:ind w:firstLine="708"/>
        <w:jc w:val="both"/>
        <w:rPr>
          <w:rFonts w:ascii="Arial" w:hAnsi="Arial" w:cs="Arial"/>
        </w:rPr>
      </w:pPr>
      <w:r w:rsidRPr="006B746A">
        <w:rPr>
          <w:rFonts w:ascii="Arial" w:hAnsi="Arial" w:cs="Arial"/>
        </w:rPr>
        <w:t>Ova Odluka stupa na snagu osmog dana od dana objave u „Službenom glasniku Općine Gračac“</w:t>
      </w:r>
      <w:r>
        <w:rPr>
          <w:rFonts w:ascii="Arial" w:hAnsi="Arial" w:cs="Arial"/>
        </w:rPr>
        <w:t>.</w:t>
      </w:r>
    </w:p>
    <w:p w:rsidR="00461FD4" w:rsidRPr="006B746A" w:rsidRDefault="00461FD4" w:rsidP="00461FD4">
      <w:pPr>
        <w:ind w:firstLine="708"/>
        <w:jc w:val="both"/>
        <w:rPr>
          <w:rFonts w:ascii="Arial" w:hAnsi="Arial" w:cs="Arial"/>
        </w:rPr>
      </w:pPr>
    </w:p>
    <w:p w:rsidR="00461FD4" w:rsidRPr="006B746A" w:rsidRDefault="00461FD4" w:rsidP="00461FD4">
      <w:pPr>
        <w:ind w:firstLine="708"/>
        <w:jc w:val="center"/>
        <w:rPr>
          <w:rFonts w:ascii="Arial" w:hAnsi="Arial" w:cs="Arial"/>
          <w:b/>
        </w:rPr>
      </w:pPr>
    </w:p>
    <w:p w:rsidR="00461FD4" w:rsidRPr="006B746A" w:rsidRDefault="00461FD4" w:rsidP="00461FD4">
      <w:pPr>
        <w:tabs>
          <w:tab w:val="left" w:pos="6720"/>
        </w:tabs>
        <w:jc w:val="right"/>
        <w:rPr>
          <w:rFonts w:ascii="Arial" w:hAnsi="Arial" w:cs="Arial"/>
          <w:b/>
        </w:rPr>
      </w:pPr>
      <w:r w:rsidRPr="006B746A">
        <w:rPr>
          <w:rFonts w:ascii="Arial" w:hAnsi="Arial" w:cs="Arial"/>
          <w:b/>
        </w:rPr>
        <w:t xml:space="preserve">                                      PRE</w:t>
      </w:r>
      <w:r>
        <w:rPr>
          <w:rFonts w:ascii="Arial" w:hAnsi="Arial" w:cs="Arial"/>
          <w:b/>
        </w:rPr>
        <w:t>D</w:t>
      </w:r>
      <w:r w:rsidRPr="006B746A">
        <w:rPr>
          <w:rFonts w:ascii="Arial" w:hAnsi="Arial" w:cs="Arial"/>
          <w:b/>
        </w:rPr>
        <w:t xml:space="preserve">SJEDNIK:  </w:t>
      </w:r>
    </w:p>
    <w:p w:rsidR="00461FD4" w:rsidRPr="006B746A" w:rsidRDefault="00461FD4" w:rsidP="00461FD4">
      <w:pPr>
        <w:tabs>
          <w:tab w:val="left" w:pos="6720"/>
        </w:tabs>
        <w:jc w:val="right"/>
        <w:rPr>
          <w:rFonts w:ascii="Arial" w:hAnsi="Arial" w:cs="Arial"/>
          <w:b/>
        </w:rPr>
      </w:pPr>
      <w:r w:rsidRPr="006B746A">
        <w:rPr>
          <w:rFonts w:ascii="Arial" w:hAnsi="Arial" w:cs="Arial"/>
          <w:b/>
        </w:rPr>
        <w:t xml:space="preserve">                                  Tadija Šišić, dipl. iur.</w:t>
      </w:r>
    </w:p>
    <w:p w:rsidR="00461FD4" w:rsidRPr="006B746A" w:rsidRDefault="00461FD4" w:rsidP="00461FD4">
      <w:pPr>
        <w:ind w:firstLine="708"/>
        <w:jc w:val="center"/>
        <w:rPr>
          <w:rFonts w:ascii="Arial" w:hAnsi="Arial" w:cs="Arial"/>
          <w:b/>
        </w:rPr>
      </w:pPr>
    </w:p>
    <w:p w:rsidR="00461FD4" w:rsidRPr="006B746A" w:rsidRDefault="00461FD4" w:rsidP="00461FD4">
      <w:pPr>
        <w:jc w:val="center"/>
        <w:rPr>
          <w:rFonts w:ascii="Arial" w:hAnsi="Arial" w:cs="Arial"/>
        </w:rPr>
      </w:pPr>
    </w:p>
    <w:p w:rsidR="00461FD4" w:rsidRDefault="00461FD4"/>
    <w:p w:rsidR="004F177F" w:rsidRDefault="004F177F"/>
    <w:p w:rsidR="00980EA8" w:rsidRPr="00FB5510" w:rsidRDefault="00980EA8" w:rsidP="00980EA8">
      <w:pPr>
        <w:pStyle w:val="NoSpacing"/>
        <w:rPr>
          <w:rFonts w:ascii="Arial" w:hAnsi="Arial" w:cs="Arial"/>
          <w:b/>
          <w:sz w:val="24"/>
          <w:szCs w:val="24"/>
        </w:rPr>
      </w:pPr>
      <w:r w:rsidRPr="00FB5510">
        <w:rPr>
          <w:rFonts w:ascii="Arial" w:hAnsi="Arial" w:cs="Arial"/>
          <w:b/>
          <w:sz w:val="24"/>
          <w:szCs w:val="24"/>
        </w:rPr>
        <w:lastRenderedPageBreak/>
        <w:t>OPĆINSKO VIJEĆE</w:t>
      </w:r>
    </w:p>
    <w:p w:rsidR="00980EA8" w:rsidRPr="00FB5510" w:rsidRDefault="00980EA8" w:rsidP="00980EA8">
      <w:pPr>
        <w:pStyle w:val="NoSpacing"/>
        <w:rPr>
          <w:rFonts w:ascii="Arial" w:hAnsi="Arial" w:cs="Arial"/>
          <w:b/>
          <w:sz w:val="24"/>
          <w:szCs w:val="24"/>
        </w:rPr>
      </w:pPr>
      <w:r>
        <w:rPr>
          <w:rFonts w:ascii="Arial" w:hAnsi="Arial" w:cs="Arial"/>
          <w:b/>
          <w:sz w:val="24"/>
          <w:szCs w:val="24"/>
        </w:rPr>
        <w:t>KLASA: 325-01</w:t>
      </w:r>
      <w:r w:rsidRPr="00FB5510">
        <w:rPr>
          <w:rFonts w:ascii="Arial" w:hAnsi="Arial" w:cs="Arial"/>
          <w:b/>
          <w:sz w:val="24"/>
          <w:szCs w:val="24"/>
        </w:rPr>
        <w:t>/19-01/</w:t>
      </w:r>
      <w:r>
        <w:rPr>
          <w:rFonts w:ascii="Arial" w:hAnsi="Arial" w:cs="Arial"/>
          <w:b/>
          <w:sz w:val="24"/>
          <w:szCs w:val="24"/>
        </w:rPr>
        <w:t>4</w:t>
      </w:r>
    </w:p>
    <w:p w:rsidR="00980EA8" w:rsidRPr="00FB5510" w:rsidRDefault="00980EA8" w:rsidP="00980EA8">
      <w:pPr>
        <w:pStyle w:val="NoSpacing"/>
        <w:rPr>
          <w:rFonts w:ascii="Arial" w:hAnsi="Arial" w:cs="Arial"/>
          <w:b/>
          <w:sz w:val="24"/>
          <w:szCs w:val="24"/>
        </w:rPr>
      </w:pPr>
      <w:r w:rsidRPr="00FB5510">
        <w:rPr>
          <w:rFonts w:ascii="Arial" w:hAnsi="Arial" w:cs="Arial"/>
          <w:b/>
          <w:sz w:val="24"/>
          <w:szCs w:val="24"/>
        </w:rPr>
        <w:t>URBROJ: 2198/31-02-19-</w:t>
      </w:r>
      <w:r>
        <w:rPr>
          <w:rFonts w:ascii="Arial" w:hAnsi="Arial" w:cs="Arial"/>
          <w:b/>
          <w:sz w:val="24"/>
          <w:szCs w:val="24"/>
        </w:rPr>
        <w:t>4</w:t>
      </w:r>
    </w:p>
    <w:p w:rsidR="00980EA8" w:rsidRPr="00FB5510" w:rsidRDefault="00980EA8" w:rsidP="00980EA8">
      <w:pPr>
        <w:pStyle w:val="NoSpacing"/>
        <w:rPr>
          <w:rFonts w:ascii="Arial" w:hAnsi="Arial" w:cs="Arial"/>
          <w:b/>
          <w:sz w:val="24"/>
          <w:szCs w:val="24"/>
        </w:rPr>
      </w:pPr>
      <w:r w:rsidRPr="00FB5510">
        <w:rPr>
          <w:rFonts w:ascii="Arial" w:hAnsi="Arial" w:cs="Arial"/>
          <w:b/>
          <w:sz w:val="24"/>
          <w:szCs w:val="24"/>
        </w:rPr>
        <w:t xml:space="preserve">Gračac, 23. svibnja 2019. g. </w:t>
      </w:r>
    </w:p>
    <w:p w:rsidR="00980EA8" w:rsidRDefault="00980EA8" w:rsidP="00980EA8">
      <w:pPr>
        <w:ind w:firstLine="567"/>
        <w:jc w:val="both"/>
        <w:rPr>
          <w:rFonts w:ascii="Arial" w:hAnsi="Arial" w:cs="Arial"/>
        </w:rPr>
      </w:pPr>
    </w:p>
    <w:p w:rsidR="00980EA8"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rPr>
      </w:pPr>
      <w:r w:rsidRPr="0086680D">
        <w:rPr>
          <w:rFonts w:ascii="Arial" w:hAnsi="Arial" w:cs="Arial"/>
        </w:rPr>
        <w:t xml:space="preserve">Na temelju članka 67. Zakona o vodama (NN 153/09, 63/11, 130/11, 56/13, 14/14, 46/18), te članka </w:t>
      </w:r>
      <w:proofErr w:type="spellStart"/>
      <w:r w:rsidRPr="0086680D">
        <w:rPr>
          <w:rFonts w:ascii="Arial" w:hAnsi="Arial" w:cs="Arial"/>
        </w:rPr>
        <w:t>članka</w:t>
      </w:r>
      <w:proofErr w:type="spellEnd"/>
      <w:r w:rsidRPr="0086680D">
        <w:rPr>
          <w:rFonts w:ascii="Arial" w:hAnsi="Arial" w:cs="Arial"/>
        </w:rPr>
        <w:t xml:space="preserve"> 32. Statuta Općine Gračac (“Službeni glasnik Zadarske županije”, broj: 11/13, </w:t>
      </w:r>
      <w:r>
        <w:rPr>
          <w:rFonts w:ascii="Arial" w:hAnsi="Arial" w:cs="Arial"/>
        </w:rPr>
        <w:t>„S</w:t>
      </w:r>
      <w:r w:rsidRPr="0086680D">
        <w:rPr>
          <w:rFonts w:ascii="Arial" w:hAnsi="Arial" w:cs="Arial"/>
        </w:rPr>
        <w:t xml:space="preserve">lužbeni glasnik Općine Gračac” broj: 1/18), uz prethodno mišljenje Hrvatskih voda, </w:t>
      </w:r>
      <w:proofErr w:type="spellStart"/>
      <w:r w:rsidRPr="0086680D">
        <w:rPr>
          <w:rFonts w:ascii="Arial" w:hAnsi="Arial" w:cs="Arial"/>
        </w:rPr>
        <w:t>Vodno</w:t>
      </w:r>
      <w:r>
        <w:rPr>
          <w:rFonts w:ascii="Arial" w:hAnsi="Arial" w:cs="Arial"/>
        </w:rPr>
        <w:t>gospodarskog</w:t>
      </w:r>
      <w:proofErr w:type="spellEnd"/>
      <w:r>
        <w:rPr>
          <w:rFonts w:ascii="Arial" w:hAnsi="Arial" w:cs="Arial"/>
        </w:rPr>
        <w:t xml:space="preserve"> odjela za slivove </w:t>
      </w:r>
      <w:r w:rsidRPr="0086680D">
        <w:rPr>
          <w:rFonts w:ascii="Arial" w:hAnsi="Arial" w:cs="Arial"/>
        </w:rPr>
        <w:t>južnog Jadrana, KLASA</w:t>
      </w:r>
      <w:r>
        <w:rPr>
          <w:rFonts w:ascii="Arial" w:hAnsi="Arial" w:cs="Arial"/>
        </w:rPr>
        <w:t>:325-04/19-01/0000099</w:t>
      </w:r>
      <w:r w:rsidRPr="0086680D">
        <w:rPr>
          <w:rFonts w:ascii="Arial" w:hAnsi="Arial" w:cs="Arial"/>
        </w:rPr>
        <w:t>, URBROJ</w:t>
      </w:r>
      <w:r>
        <w:rPr>
          <w:rFonts w:ascii="Arial" w:hAnsi="Arial" w:cs="Arial"/>
        </w:rPr>
        <w:t>:374-24-3-19-2</w:t>
      </w:r>
      <w:r w:rsidRPr="0086680D">
        <w:rPr>
          <w:rFonts w:ascii="Arial" w:hAnsi="Arial" w:cs="Arial"/>
        </w:rPr>
        <w:t>, o</w:t>
      </w:r>
      <w:r>
        <w:rPr>
          <w:rFonts w:ascii="Arial" w:hAnsi="Arial" w:cs="Arial"/>
        </w:rPr>
        <w:t xml:space="preserve">d 15. svibnja 2019. godine, </w:t>
      </w:r>
      <w:r w:rsidRPr="0086680D">
        <w:rPr>
          <w:rFonts w:ascii="Arial" w:hAnsi="Arial" w:cs="Arial"/>
        </w:rPr>
        <w:t xml:space="preserve">Općinsko  vijeće Općine Gračac, na </w:t>
      </w:r>
      <w:r>
        <w:rPr>
          <w:rFonts w:ascii="Arial" w:hAnsi="Arial" w:cs="Arial"/>
        </w:rPr>
        <w:t>15</w:t>
      </w:r>
      <w:r w:rsidRPr="0086680D">
        <w:rPr>
          <w:rFonts w:ascii="Arial" w:hAnsi="Arial" w:cs="Arial"/>
        </w:rPr>
        <w:t xml:space="preserve">. sjednici, održanoj </w:t>
      </w:r>
      <w:r>
        <w:rPr>
          <w:rFonts w:ascii="Arial" w:hAnsi="Arial" w:cs="Arial"/>
        </w:rPr>
        <w:t>23.</w:t>
      </w:r>
      <w:r w:rsidRPr="0086680D">
        <w:rPr>
          <w:rFonts w:ascii="Arial" w:hAnsi="Arial" w:cs="Arial"/>
        </w:rPr>
        <w:t xml:space="preserve"> svibnja 2019 . godine, d o n o s i</w:t>
      </w:r>
    </w:p>
    <w:p w:rsidR="00980EA8" w:rsidRPr="0086680D" w:rsidRDefault="00980EA8" w:rsidP="00980EA8">
      <w:pPr>
        <w:ind w:left="142"/>
        <w:jc w:val="both"/>
        <w:rPr>
          <w:rFonts w:ascii="Arial" w:hAnsi="Arial" w:cs="Arial"/>
        </w:rPr>
      </w:pPr>
    </w:p>
    <w:p w:rsidR="00980EA8" w:rsidRPr="0086680D" w:rsidRDefault="00980EA8" w:rsidP="00980EA8">
      <w:pPr>
        <w:jc w:val="center"/>
        <w:rPr>
          <w:rFonts w:ascii="Arial" w:hAnsi="Arial" w:cs="Arial"/>
          <w:b/>
        </w:rPr>
      </w:pPr>
    </w:p>
    <w:p w:rsidR="00980EA8" w:rsidRPr="0086680D" w:rsidRDefault="00980EA8" w:rsidP="00980EA8">
      <w:pPr>
        <w:jc w:val="center"/>
        <w:rPr>
          <w:rFonts w:ascii="Arial" w:hAnsi="Arial" w:cs="Arial"/>
          <w:b/>
        </w:rPr>
      </w:pPr>
    </w:p>
    <w:p w:rsidR="00980EA8" w:rsidRPr="0086680D" w:rsidRDefault="00980EA8" w:rsidP="00980EA8">
      <w:pPr>
        <w:tabs>
          <w:tab w:val="left" w:pos="848"/>
          <w:tab w:val="center" w:pos="4678"/>
        </w:tabs>
        <w:rPr>
          <w:rFonts w:ascii="Arial" w:hAnsi="Arial" w:cs="Arial"/>
          <w:b/>
          <w:sz w:val="28"/>
          <w:szCs w:val="28"/>
        </w:rPr>
      </w:pPr>
      <w:r>
        <w:rPr>
          <w:rFonts w:ascii="Arial" w:hAnsi="Arial" w:cs="Arial"/>
          <w:b/>
          <w:sz w:val="28"/>
          <w:szCs w:val="28"/>
        </w:rPr>
        <w:tab/>
      </w:r>
      <w:r>
        <w:rPr>
          <w:rFonts w:ascii="Arial" w:hAnsi="Arial" w:cs="Arial"/>
          <w:b/>
          <w:sz w:val="28"/>
          <w:szCs w:val="28"/>
        </w:rPr>
        <w:tab/>
      </w:r>
      <w:r w:rsidRPr="0086680D">
        <w:rPr>
          <w:rFonts w:ascii="Arial" w:hAnsi="Arial" w:cs="Arial"/>
          <w:b/>
          <w:sz w:val="28"/>
          <w:szCs w:val="28"/>
        </w:rPr>
        <w:t xml:space="preserve">ODLUKU  O  ODVODNJI  OTPADNIH  VODA  </w:t>
      </w:r>
    </w:p>
    <w:p w:rsidR="00980EA8" w:rsidRPr="0086680D" w:rsidRDefault="00980EA8" w:rsidP="00980EA8">
      <w:pPr>
        <w:jc w:val="center"/>
        <w:rPr>
          <w:rFonts w:ascii="Arial" w:hAnsi="Arial" w:cs="Arial"/>
          <w:b/>
          <w:sz w:val="28"/>
          <w:szCs w:val="28"/>
        </w:rPr>
      </w:pPr>
      <w:r w:rsidRPr="0086680D">
        <w:rPr>
          <w:rFonts w:ascii="Arial" w:hAnsi="Arial" w:cs="Arial"/>
          <w:b/>
          <w:sz w:val="28"/>
          <w:szCs w:val="28"/>
        </w:rPr>
        <w:t>NA  PODRUČJU  OPĆINE GRAČAC</w:t>
      </w:r>
    </w:p>
    <w:p w:rsidR="00980EA8" w:rsidRPr="0086680D" w:rsidRDefault="00980EA8" w:rsidP="00980EA8">
      <w:pPr>
        <w:jc w:val="center"/>
        <w:rPr>
          <w:rFonts w:ascii="Arial" w:hAnsi="Arial" w:cs="Arial"/>
          <w:b/>
        </w:rPr>
      </w:pPr>
    </w:p>
    <w:p w:rsidR="00980EA8" w:rsidRPr="0086680D" w:rsidRDefault="00980EA8" w:rsidP="00980EA8">
      <w:pPr>
        <w:jc w:val="center"/>
        <w:rPr>
          <w:rFonts w:ascii="Arial" w:hAnsi="Arial" w:cs="Arial"/>
          <w:b/>
        </w:rPr>
      </w:pPr>
    </w:p>
    <w:p w:rsidR="00980EA8" w:rsidRPr="0086680D" w:rsidRDefault="00980EA8" w:rsidP="00980EA8">
      <w:pPr>
        <w:jc w:val="center"/>
        <w:rPr>
          <w:rFonts w:ascii="Arial" w:hAnsi="Arial" w:cs="Arial"/>
          <w:b/>
        </w:rPr>
      </w:pPr>
    </w:p>
    <w:p w:rsidR="00980EA8" w:rsidRPr="0086680D" w:rsidRDefault="00980EA8" w:rsidP="00980EA8">
      <w:pPr>
        <w:pStyle w:val="ListParagraph"/>
        <w:numPr>
          <w:ilvl w:val="0"/>
          <w:numId w:val="36"/>
        </w:numPr>
        <w:ind w:left="567" w:hanging="567"/>
        <w:jc w:val="both"/>
        <w:rPr>
          <w:rFonts w:ascii="Arial" w:hAnsi="Arial" w:cs="Arial"/>
          <w:b/>
        </w:rPr>
      </w:pPr>
      <w:r w:rsidRPr="0086680D">
        <w:rPr>
          <w:rFonts w:ascii="Arial" w:hAnsi="Arial" w:cs="Arial"/>
          <w:b/>
        </w:rPr>
        <w:t>OPĆE ODREDBE</w:t>
      </w:r>
    </w:p>
    <w:p w:rsidR="00980EA8" w:rsidRPr="0086680D" w:rsidRDefault="00980EA8" w:rsidP="00980EA8">
      <w:pPr>
        <w:jc w:val="center"/>
        <w:rPr>
          <w:rFonts w:ascii="Arial" w:hAnsi="Arial" w:cs="Arial"/>
          <w:b/>
        </w:rPr>
      </w:pPr>
      <w:r w:rsidRPr="0086680D">
        <w:rPr>
          <w:rFonts w:ascii="Arial" w:hAnsi="Arial" w:cs="Arial"/>
          <w:b/>
        </w:rPr>
        <w:t>Članak 1.</w:t>
      </w:r>
    </w:p>
    <w:p w:rsidR="00980EA8" w:rsidRPr="0086680D" w:rsidRDefault="00980EA8" w:rsidP="00980EA8">
      <w:pPr>
        <w:jc w:val="center"/>
        <w:rPr>
          <w:rFonts w:ascii="Arial" w:hAnsi="Arial" w:cs="Arial"/>
        </w:rPr>
      </w:pPr>
    </w:p>
    <w:p w:rsidR="00980EA8" w:rsidRPr="0086680D" w:rsidRDefault="00980EA8" w:rsidP="00980EA8">
      <w:pPr>
        <w:ind w:firstLine="567"/>
        <w:jc w:val="both"/>
        <w:rPr>
          <w:rFonts w:ascii="Arial" w:hAnsi="Arial" w:cs="Arial"/>
        </w:rPr>
      </w:pPr>
      <w:r w:rsidRPr="0086680D">
        <w:rPr>
          <w:rFonts w:ascii="Arial" w:hAnsi="Arial" w:cs="Arial"/>
        </w:rPr>
        <w:t xml:space="preserve">Ovom Odlukom uređuju se uvjeti i način odvodnje, priključenja, pročišćavanja i ispuštanja u prijemnik otpadne vode na području </w:t>
      </w:r>
      <w:r w:rsidRPr="0086680D">
        <w:rPr>
          <w:rFonts w:ascii="Arial" w:hAnsi="Arial" w:cs="Arial"/>
          <w:b/>
        </w:rPr>
        <w:t xml:space="preserve">Općine Gračac </w:t>
      </w:r>
      <w:r w:rsidRPr="0086680D">
        <w:rPr>
          <w:rFonts w:ascii="Arial" w:hAnsi="Arial" w:cs="Arial"/>
        </w:rPr>
        <w:t xml:space="preserve">koja obuhvaća ukupno 39 naselja od kojih se komunalne otpadne vode mogu prikupljati i odvoditi do uređaja za pročišćavanje otpadnih voda ili do krajnje točke ispuštanja u dva naselja: naselje Gračac  i naselje Srb s pripadajućim poluurbanim i ruralnim cjelinama. </w:t>
      </w:r>
    </w:p>
    <w:p w:rsidR="00980EA8" w:rsidRPr="0086680D"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Aglomeraciju Gračac</w:t>
      </w:r>
      <w:r w:rsidRPr="0086680D">
        <w:rPr>
          <w:rFonts w:ascii="Arial" w:hAnsi="Arial" w:cs="Arial"/>
        </w:rPr>
        <w:t xml:space="preserve">“ čini naselje Gračac sa sustavom odvodnje koji je podijeljen u dva dijela: stari, mješoviti sustav javne odvodnje središnjeg dijela naselja Gračac i novoizgrađeni </w:t>
      </w:r>
      <w:proofErr w:type="spellStart"/>
      <w:r w:rsidRPr="0086680D">
        <w:rPr>
          <w:rFonts w:ascii="Arial" w:hAnsi="Arial" w:cs="Arial"/>
        </w:rPr>
        <w:t>razdijelni</w:t>
      </w:r>
      <w:proofErr w:type="spellEnd"/>
      <w:r w:rsidRPr="0086680D">
        <w:rPr>
          <w:rFonts w:ascii="Arial" w:hAnsi="Arial" w:cs="Arial"/>
        </w:rPr>
        <w:t xml:space="preserve"> sustav javne odvodnje u novoizgrađenom perifernom dijelu naselja Gračac, a ruralna područja ne čine dio aglomeracije.</w:t>
      </w:r>
    </w:p>
    <w:p w:rsidR="00980EA8" w:rsidRPr="0086680D"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Aglomeraciju Srb</w:t>
      </w:r>
      <w:r w:rsidRPr="0086680D">
        <w:rPr>
          <w:rFonts w:ascii="Arial" w:hAnsi="Arial" w:cs="Arial"/>
        </w:rPr>
        <w:t>“ čini naselje Srb sa sustavom odvodnje kao tri odvojena sliva (podsustava) mješovitog sustava javne odvodnje, a ruralna područja ne čine dio aglomeracije.</w:t>
      </w:r>
    </w:p>
    <w:p w:rsidR="00980EA8" w:rsidRPr="0086680D" w:rsidRDefault="00980EA8" w:rsidP="00980EA8">
      <w:pPr>
        <w:ind w:firstLine="567"/>
        <w:jc w:val="both"/>
        <w:rPr>
          <w:rFonts w:ascii="Arial" w:hAnsi="Arial" w:cs="Arial"/>
        </w:rPr>
      </w:pPr>
      <w:r w:rsidRPr="0086680D">
        <w:rPr>
          <w:rFonts w:ascii="Arial" w:hAnsi="Arial" w:cs="Arial"/>
        </w:rPr>
        <w:tab/>
      </w:r>
    </w:p>
    <w:p w:rsidR="00980EA8" w:rsidRPr="0086680D" w:rsidRDefault="00980EA8" w:rsidP="00980EA8">
      <w:pPr>
        <w:ind w:firstLine="567"/>
        <w:jc w:val="both"/>
        <w:rPr>
          <w:rFonts w:ascii="Arial" w:hAnsi="Arial" w:cs="Arial"/>
        </w:rPr>
      </w:pPr>
      <w:r w:rsidRPr="0086680D">
        <w:rPr>
          <w:rFonts w:ascii="Arial" w:hAnsi="Arial" w:cs="Arial"/>
        </w:rPr>
        <w:t>Ovom Odlukom propisuje se sadržaj odredbi kojima se temeljem ovlasti iz Zakona o vodama (dalje u tekstu i: Zakon) određuje osobito:</w:t>
      </w:r>
    </w:p>
    <w:p w:rsidR="00980EA8" w:rsidRPr="0086680D" w:rsidRDefault="00980EA8" w:rsidP="00980EA8">
      <w:pPr>
        <w:ind w:firstLine="567"/>
        <w:jc w:val="both"/>
        <w:rPr>
          <w:rFonts w:ascii="Arial" w:hAnsi="Arial" w:cs="Arial"/>
        </w:rPr>
      </w:pPr>
    </w:p>
    <w:p w:rsidR="00980EA8" w:rsidRPr="0086680D" w:rsidRDefault="00980EA8" w:rsidP="00980EA8">
      <w:pPr>
        <w:numPr>
          <w:ilvl w:val="0"/>
          <w:numId w:val="29"/>
        </w:numPr>
        <w:jc w:val="both"/>
        <w:rPr>
          <w:rFonts w:ascii="Arial" w:hAnsi="Arial" w:cs="Arial"/>
        </w:rPr>
      </w:pPr>
      <w:r w:rsidRPr="0086680D">
        <w:rPr>
          <w:rFonts w:ascii="Arial" w:hAnsi="Arial" w:cs="Arial"/>
        </w:rPr>
        <w:t>Opće odredbe;</w:t>
      </w:r>
    </w:p>
    <w:p w:rsidR="00980EA8" w:rsidRPr="0086680D" w:rsidRDefault="00980EA8" w:rsidP="00980EA8">
      <w:pPr>
        <w:numPr>
          <w:ilvl w:val="0"/>
          <w:numId w:val="29"/>
        </w:numPr>
        <w:jc w:val="both"/>
        <w:rPr>
          <w:rFonts w:ascii="Arial" w:hAnsi="Arial" w:cs="Arial"/>
        </w:rPr>
      </w:pPr>
      <w:r w:rsidRPr="0086680D">
        <w:rPr>
          <w:rFonts w:ascii="Arial" w:hAnsi="Arial" w:cs="Arial"/>
        </w:rPr>
        <w:t>Način odvodnje otpadnih voda na područjima Aglomeracije Gračac i Aglomeracije Srb i njima gravitirajućih područja;</w:t>
      </w:r>
    </w:p>
    <w:p w:rsidR="00980EA8" w:rsidRPr="0086680D" w:rsidRDefault="00980EA8" w:rsidP="00980EA8">
      <w:pPr>
        <w:numPr>
          <w:ilvl w:val="0"/>
          <w:numId w:val="29"/>
        </w:numPr>
        <w:jc w:val="both"/>
        <w:rPr>
          <w:rFonts w:ascii="Arial" w:hAnsi="Arial" w:cs="Arial"/>
        </w:rPr>
      </w:pPr>
      <w:r w:rsidRPr="0086680D">
        <w:rPr>
          <w:rFonts w:ascii="Arial" w:hAnsi="Arial" w:cs="Arial"/>
        </w:rPr>
        <w:t>Zemljopisne podatke o mjestima ispuštanja otpadnih voda iz sustava javne  odvodnje;</w:t>
      </w:r>
    </w:p>
    <w:p w:rsidR="00980EA8" w:rsidRPr="0086680D" w:rsidRDefault="00980EA8" w:rsidP="00980EA8">
      <w:pPr>
        <w:numPr>
          <w:ilvl w:val="0"/>
          <w:numId w:val="29"/>
        </w:numPr>
        <w:jc w:val="both"/>
        <w:rPr>
          <w:rFonts w:ascii="Arial" w:hAnsi="Arial" w:cs="Arial"/>
        </w:rPr>
      </w:pPr>
      <w:r w:rsidRPr="0086680D">
        <w:rPr>
          <w:rFonts w:ascii="Arial" w:hAnsi="Arial" w:cs="Arial"/>
        </w:rPr>
        <w:lastRenderedPageBreak/>
        <w:t>Područja u kojima se dopušta ispuštanje otpadnih voda iz individualnih sustava odvodnje sanitarnih otpadnih voda, uvjeti zbrinjavanja otpadnih voda iz sabirnih jama i mulja iz malih sanitarnih uređaja;</w:t>
      </w:r>
    </w:p>
    <w:p w:rsidR="00980EA8" w:rsidRPr="0086680D" w:rsidRDefault="00980EA8" w:rsidP="00980EA8">
      <w:pPr>
        <w:numPr>
          <w:ilvl w:val="0"/>
          <w:numId w:val="29"/>
        </w:numPr>
        <w:jc w:val="both"/>
        <w:rPr>
          <w:rFonts w:ascii="Arial" w:hAnsi="Arial" w:cs="Arial"/>
        </w:rPr>
      </w:pPr>
      <w:r w:rsidRPr="0086680D">
        <w:rPr>
          <w:rFonts w:ascii="Arial" w:hAnsi="Arial" w:cs="Arial"/>
        </w:rPr>
        <w:t>Dopuštena tehnička rješenja individualnih sustava odvodnje sanitarnih otpadnih voda kao privremeno rješenje do priključenja na sustav javne odvodnje i /ili kao trajno rješenje;</w:t>
      </w:r>
    </w:p>
    <w:p w:rsidR="00980EA8" w:rsidRPr="0086680D" w:rsidRDefault="00980EA8" w:rsidP="00980EA8">
      <w:pPr>
        <w:numPr>
          <w:ilvl w:val="0"/>
          <w:numId w:val="29"/>
        </w:numPr>
        <w:jc w:val="both"/>
        <w:rPr>
          <w:rFonts w:ascii="Arial" w:hAnsi="Arial" w:cs="Arial"/>
        </w:rPr>
      </w:pPr>
      <w:r w:rsidRPr="0086680D">
        <w:rPr>
          <w:rFonts w:ascii="Arial" w:hAnsi="Arial" w:cs="Arial"/>
        </w:rPr>
        <w:t xml:space="preserve">Tehničko-tehnološke uvjete priključenja građevina i drugih nekretnina na građevine urbane </w:t>
      </w:r>
      <w:proofErr w:type="spellStart"/>
      <w:r w:rsidRPr="0086680D">
        <w:rPr>
          <w:rFonts w:ascii="Arial" w:hAnsi="Arial" w:cs="Arial"/>
        </w:rPr>
        <w:t>oborinske</w:t>
      </w:r>
      <w:proofErr w:type="spellEnd"/>
      <w:r w:rsidRPr="0086680D">
        <w:rPr>
          <w:rFonts w:ascii="Arial" w:hAnsi="Arial" w:cs="Arial"/>
        </w:rPr>
        <w:t xml:space="preserve"> odvodnje;</w:t>
      </w:r>
    </w:p>
    <w:p w:rsidR="00980EA8" w:rsidRPr="0086680D" w:rsidRDefault="00980EA8" w:rsidP="00980EA8">
      <w:pPr>
        <w:numPr>
          <w:ilvl w:val="0"/>
          <w:numId w:val="29"/>
        </w:numPr>
        <w:jc w:val="both"/>
        <w:rPr>
          <w:rFonts w:ascii="Arial" w:hAnsi="Arial" w:cs="Arial"/>
        </w:rPr>
      </w:pPr>
      <w:r w:rsidRPr="0086680D">
        <w:rPr>
          <w:rFonts w:ascii="Arial" w:hAnsi="Arial" w:cs="Arial"/>
        </w:rPr>
        <w:t>Upućivanje na obvezu priključenja na građevine javne odvodnje sukladno odluci o priključenju, općim i tehničkim uvjetima isporuke vodnih usluga;</w:t>
      </w:r>
    </w:p>
    <w:p w:rsidR="00980EA8" w:rsidRPr="0086680D" w:rsidRDefault="00980EA8" w:rsidP="00980EA8">
      <w:pPr>
        <w:numPr>
          <w:ilvl w:val="0"/>
          <w:numId w:val="29"/>
        </w:numPr>
        <w:jc w:val="both"/>
        <w:rPr>
          <w:rFonts w:ascii="Arial" w:hAnsi="Arial" w:cs="Arial"/>
        </w:rPr>
      </w:pPr>
      <w:r w:rsidRPr="0086680D">
        <w:rPr>
          <w:rFonts w:ascii="Arial" w:hAnsi="Arial" w:cs="Arial"/>
        </w:rPr>
        <w:t>Nadzor i prekršajne odredbe;</w:t>
      </w:r>
    </w:p>
    <w:p w:rsidR="00980EA8" w:rsidRPr="0086680D" w:rsidRDefault="00980EA8" w:rsidP="00980EA8">
      <w:pPr>
        <w:numPr>
          <w:ilvl w:val="0"/>
          <w:numId w:val="29"/>
        </w:numPr>
        <w:jc w:val="both"/>
        <w:rPr>
          <w:rFonts w:ascii="Arial" w:hAnsi="Arial" w:cs="Arial"/>
        </w:rPr>
      </w:pPr>
      <w:r w:rsidRPr="0086680D">
        <w:rPr>
          <w:rFonts w:ascii="Arial" w:hAnsi="Arial" w:cs="Arial"/>
        </w:rPr>
        <w:t>Prijelazne i završne odredbe.</w:t>
      </w:r>
    </w:p>
    <w:p w:rsidR="00980EA8" w:rsidRPr="0086680D" w:rsidRDefault="00980EA8" w:rsidP="00980EA8">
      <w:pPr>
        <w:jc w:val="center"/>
        <w:rPr>
          <w:rFonts w:ascii="Arial" w:hAnsi="Arial" w:cs="Arial"/>
          <w:b/>
        </w:rPr>
      </w:pPr>
    </w:p>
    <w:p w:rsidR="00980EA8" w:rsidRPr="0086680D" w:rsidRDefault="00980EA8" w:rsidP="00980EA8">
      <w:pPr>
        <w:jc w:val="center"/>
        <w:rPr>
          <w:rFonts w:ascii="Arial" w:hAnsi="Arial" w:cs="Arial"/>
          <w:b/>
        </w:rPr>
      </w:pPr>
      <w:r w:rsidRPr="0086680D">
        <w:rPr>
          <w:rFonts w:ascii="Arial" w:hAnsi="Arial" w:cs="Arial"/>
          <w:b/>
        </w:rPr>
        <w:t>Članak 2.</w:t>
      </w:r>
    </w:p>
    <w:p w:rsidR="00980EA8" w:rsidRPr="0086680D" w:rsidRDefault="00980EA8" w:rsidP="00980EA8">
      <w:pPr>
        <w:ind w:firstLine="567"/>
        <w:jc w:val="both"/>
        <w:rPr>
          <w:rFonts w:ascii="Arial" w:hAnsi="Arial" w:cs="Arial"/>
        </w:rPr>
      </w:pPr>
      <w:r w:rsidRPr="0086680D">
        <w:rPr>
          <w:rFonts w:ascii="Arial" w:hAnsi="Arial" w:cs="Arial"/>
        </w:rPr>
        <w:t>Djelatnost javne odvodnje sanitarno fekalnih voda na područjima sustava odvodnje iz prethodnog članka obavlja javni isporučitelj vodne usluge “</w:t>
      </w:r>
      <w:r w:rsidRPr="0086680D">
        <w:rPr>
          <w:rFonts w:ascii="Arial" w:hAnsi="Arial" w:cs="Arial"/>
          <w:b/>
        </w:rPr>
        <w:t xml:space="preserve">GRAČAC VODOVOD I ODVODNJA d.o.o.“ </w:t>
      </w:r>
      <w:r w:rsidRPr="0086680D">
        <w:rPr>
          <w:rFonts w:ascii="Arial" w:hAnsi="Arial" w:cs="Arial"/>
        </w:rPr>
        <w:t xml:space="preserve">(dalje u tekstu i: Isporučitelj vodne usluge) </w:t>
      </w:r>
    </w:p>
    <w:p w:rsidR="00980EA8" w:rsidRPr="0086680D" w:rsidRDefault="00980EA8" w:rsidP="00980EA8">
      <w:pPr>
        <w:jc w:val="center"/>
        <w:rPr>
          <w:rFonts w:ascii="Arial" w:hAnsi="Arial" w:cs="Arial"/>
        </w:rPr>
      </w:pPr>
    </w:p>
    <w:p w:rsidR="00980EA8" w:rsidRPr="0086680D" w:rsidRDefault="00980EA8" w:rsidP="00980EA8">
      <w:pPr>
        <w:jc w:val="center"/>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3.</w:t>
      </w:r>
    </w:p>
    <w:p w:rsidR="00980EA8" w:rsidRPr="0086680D" w:rsidRDefault="00980EA8" w:rsidP="00980EA8">
      <w:pPr>
        <w:ind w:firstLine="567"/>
        <w:jc w:val="both"/>
        <w:rPr>
          <w:rFonts w:ascii="Arial" w:hAnsi="Arial" w:cs="Arial"/>
        </w:rPr>
      </w:pPr>
      <w:r w:rsidRPr="0086680D">
        <w:rPr>
          <w:rFonts w:ascii="Arial" w:hAnsi="Arial" w:cs="Arial"/>
        </w:rPr>
        <w:t>Djelatnost javne odvodnje, u dijelu koji se odnosi na pružanje javne usluge crpljenja, pražnjenja i odvoza otpadnih voda iz sabirnih i septičkih jama, mogu obavljati i druge pravne ili fizičke osobe na temelju ugovora o koncesiji, koji je sklopljen sukladno Zakonu o vodama i Zakonu o koncesijama.</w:t>
      </w:r>
    </w:p>
    <w:p w:rsidR="00980EA8" w:rsidRPr="0086680D" w:rsidRDefault="00980EA8" w:rsidP="00980EA8">
      <w:pPr>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4.</w:t>
      </w:r>
    </w:p>
    <w:p w:rsidR="00980EA8" w:rsidRPr="0086680D" w:rsidRDefault="00980EA8" w:rsidP="00980EA8">
      <w:pPr>
        <w:ind w:firstLine="567"/>
        <w:jc w:val="both"/>
        <w:rPr>
          <w:rFonts w:ascii="Arial" w:hAnsi="Arial" w:cs="Arial"/>
        </w:rPr>
      </w:pPr>
      <w:r w:rsidRPr="0086680D">
        <w:rPr>
          <w:rFonts w:ascii="Arial" w:hAnsi="Arial" w:cs="Arial"/>
        </w:rPr>
        <w:t xml:space="preserve"> Dovoz i zbrinjavanje otpadnih voda iz sabirnih i septičkih jama vrši se na mjestu u sustavu javne odvodnje koji za tu svrhu odredi</w:t>
      </w:r>
      <w:r w:rsidRPr="0086680D">
        <w:rPr>
          <w:rFonts w:ascii="Arial" w:hAnsi="Arial" w:cs="Arial"/>
          <w:b/>
        </w:rPr>
        <w:t xml:space="preserve"> </w:t>
      </w:r>
      <w:r w:rsidRPr="0086680D">
        <w:rPr>
          <w:rFonts w:ascii="Arial" w:hAnsi="Arial" w:cs="Arial"/>
        </w:rPr>
        <w:t xml:space="preserve">Isporučitelj vodne usluge. </w:t>
      </w:r>
    </w:p>
    <w:p w:rsidR="00980EA8" w:rsidRPr="0086680D" w:rsidRDefault="00980EA8" w:rsidP="00980EA8">
      <w:pPr>
        <w:ind w:firstLine="567"/>
        <w:jc w:val="both"/>
        <w:rPr>
          <w:rFonts w:ascii="Arial" w:hAnsi="Arial" w:cs="Arial"/>
        </w:rPr>
      </w:pPr>
      <w:r w:rsidRPr="0086680D">
        <w:rPr>
          <w:rFonts w:ascii="Arial" w:hAnsi="Arial" w:cs="Arial"/>
        </w:rPr>
        <w:t xml:space="preserve">  Koncesionar je dužan sa </w:t>
      </w:r>
      <w:proofErr w:type="spellStart"/>
      <w:r w:rsidRPr="0086680D">
        <w:rPr>
          <w:rFonts w:ascii="Arial" w:hAnsi="Arial" w:cs="Arial"/>
        </w:rPr>
        <w:t>Isporučiteljem</w:t>
      </w:r>
      <w:proofErr w:type="spellEnd"/>
      <w:r w:rsidRPr="0086680D">
        <w:rPr>
          <w:rFonts w:ascii="Arial" w:hAnsi="Arial" w:cs="Arial"/>
        </w:rPr>
        <w:t xml:space="preserve"> vodne usluge sklopiti ugovor o uvjetima i mjestu pražnjenja sadržaja cisterne, uz propisani način vođenja evidencije o količinama i porijeklu otpadnih voda koje se prazne u sustav javne odvodnje.</w:t>
      </w:r>
    </w:p>
    <w:p w:rsidR="00980EA8" w:rsidRPr="0086680D" w:rsidRDefault="00980EA8" w:rsidP="00980EA8">
      <w:pPr>
        <w:jc w:val="center"/>
        <w:rPr>
          <w:rFonts w:ascii="Arial" w:hAnsi="Arial" w:cs="Arial"/>
        </w:rPr>
      </w:pPr>
    </w:p>
    <w:p w:rsidR="00980EA8" w:rsidRPr="0086680D" w:rsidRDefault="00980EA8" w:rsidP="00980EA8">
      <w:pPr>
        <w:jc w:val="center"/>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5.</w:t>
      </w:r>
    </w:p>
    <w:p w:rsidR="00980EA8" w:rsidRPr="0086680D" w:rsidRDefault="00980EA8" w:rsidP="00980EA8">
      <w:pPr>
        <w:ind w:firstLine="567"/>
        <w:jc w:val="both"/>
        <w:rPr>
          <w:rFonts w:ascii="Arial" w:hAnsi="Arial" w:cs="Arial"/>
        </w:rPr>
      </w:pPr>
      <w:r w:rsidRPr="0086680D">
        <w:rPr>
          <w:rFonts w:ascii="Arial" w:hAnsi="Arial" w:cs="Arial"/>
        </w:rPr>
        <w:t>Otpadnim vodama u smislu ove  Odluke smatraju se:</w:t>
      </w:r>
    </w:p>
    <w:p w:rsidR="00980EA8" w:rsidRPr="0086680D" w:rsidRDefault="00980EA8" w:rsidP="00980EA8">
      <w:pPr>
        <w:ind w:firstLine="567"/>
        <w:jc w:val="both"/>
        <w:rPr>
          <w:rFonts w:ascii="Arial" w:hAnsi="Arial" w:cs="Arial"/>
        </w:rPr>
      </w:pPr>
      <w:r w:rsidRPr="0086680D">
        <w:rPr>
          <w:rFonts w:ascii="Arial" w:hAnsi="Arial" w:cs="Arial"/>
        </w:rPr>
        <w:t>- sanitarne otpadne vode,</w:t>
      </w:r>
    </w:p>
    <w:p w:rsidR="00980EA8" w:rsidRPr="0086680D" w:rsidRDefault="00980EA8" w:rsidP="00980EA8">
      <w:pPr>
        <w:ind w:firstLine="567"/>
        <w:jc w:val="both"/>
        <w:rPr>
          <w:rFonts w:ascii="Arial" w:hAnsi="Arial" w:cs="Arial"/>
        </w:rPr>
      </w:pPr>
      <w:r w:rsidRPr="0086680D">
        <w:rPr>
          <w:rFonts w:ascii="Arial" w:hAnsi="Arial" w:cs="Arial"/>
        </w:rPr>
        <w:t>- industrijske (tehnološke) otpadne vode,</w:t>
      </w:r>
    </w:p>
    <w:p w:rsidR="00980EA8" w:rsidRPr="0086680D" w:rsidRDefault="00980EA8" w:rsidP="00980EA8">
      <w:pPr>
        <w:ind w:firstLine="567"/>
        <w:jc w:val="both"/>
        <w:rPr>
          <w:rFonts w:ascii="Arial" w:hAnsi="Arial" w:cs="Arial"/>
        </w:rPr>
      </w:pPr>
      <w:r w:rsidRPr="0086680D">
        <w:rPr>
          <w:rFonts w:ascii="Arial" w:hAnsi="Arial" w:cs="Arial"/>
        </w:rPr>
        <w:t xml:space="preserve">- </w:t>
      </w:r>
      <w:proofErr w:type="spellStart"/>
      <w:r w:rsidRPr="0086680D">
        <w:rPr>
          <w:rFonts w:ascii="Arial" w:hAnsi="Arial" w:cs="Arial"/>
        </w:rPr>
        <w:t>oborinske</w:t>
      </w:r>
      <w:proofErr w:type="spellEnd"/>
      <w:r w:rsidRPr="0086680D">
        <w:rPr>
          <w:rFonts w:ascii="Arial" w:hAnsi="Arial" w:cs="Arial"/>
        </w:rPr>
        <w:t xml:space="preserve"> otpadne vode.</w:t>
      </w:r>
    </w:p>
    <w:p w:rsidR="00980EA8" w:rsidRPr="0086680D" w:rsidRDefault="00980EA8" w:rsidP="00980EA8">
      <w:pPr>
        <w:jc w:val="center"/>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6.</w:t>
      </w:r>
    </w:p>
    <w:p w:rsidR="00980EA8" w:rsidRPr="0086680D" w:rsidRDefault="00980EA8" w:rsidP="00980EA8">
      <w:pPr>
        <w:ind w:firstLine="567"/>
        <w:jc w:val="both"/>
        <w:rPr>
          <w:rFonts w:ascii="Arial" w:hAnsi="Arial" w:cs="Arial"/>
        </w:rPr>
      </w:pPr>
      <w:r w:rsidRPr="0086680D">
        <w:rPr>
          <w:rFonts w:ascii="Arial" w:hAnsi="Arial" w:cs="Arial"/>
        </w:rPr>
        <w:t>Pojedini izrazi u ovoj Odluci imaju sljedeća značenja:</w:t>
      </w: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Aglomeracija</w:t>
      </w:r>
      <w:r w:rsidRPr="0086680D">
        <w:rPr>
          <w:rFonts w:ascii="Arial" w:hAnsi="Arial" w:cs="Arial"/>
        </w:rPr>
        <w:t>“ je područje na kojem su stanovništvo i/ili gospodarske djelatnosti dovoljno koncentrirane da se komunalne otpadne vode mogu prikupljati i odvoditi do uređaja za pročišćavanje otpadnih voda ili do krajnje točke ispuštanja.</w:t>
      </w: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ES</w:t>
      </w:r>
      <w:r w:rsidRPr="0086680D">
        <w:rPr>
          <w:rFonts w:ascii="Arial" w:hAnsi="Arial" w:cs="Arial"/>
        </w:rPr>
        <w:t xml:space="preserve">“ (ekvivalent stanovnik) znači organsko biorazgradivo opterećenje od </w:t>
      </w:r>
      <w:smartTag w:uri="urn:schemas-microsoft-com:office:smarttags" w:element="metricconverter">
        <w:smartTagPr>
          <w:attr w:name="ProductID" w:val="60 g"/>
        </w:smartTagPr>
        <w:r w:rsidRPr="0086680D">
          <w:rPr>
            <w:rFonts w:ascii="Arial" w:hAnsi="Arial" w:cs="Arial"/>
          </w:rPr>
          <w:t>60 g</w:t>
        </w:r>
      </w:smartTag>
      <w:r w:rsidRPr="0086680D">
        <w:rPr>
          <w:rFonts w:ascii="Arial" w:hAnsi="Arial" w:cs="Arial"/>
        </w:rPr>
        <w:t xml:space="preserve"> 0</w:t>
      </w:r>
      <w:r w:rsidRPr="0086680D">
        <w:rPr>
          <w:rFonts w:ascii="Arial" w:hAnsi="Arial" w:cs="Arial"/>
          <w:vertAlign w:val="subscript"/>
        </w:rPr>
        <w:t>2</w:t>
      </w:r>
      <w:r w:rsidRPr="0086680D">
        <w:rPr>
          <w:rFonts w:ascii="Arial" w:hAnsi="Arial" w:cs="Arial"/>
        </w:rPr>
        <w:t xml:space="preserve"> dnevno, iskazano kao petodnevna biokemijska potrošnja kisika (BPK</w:t>
      </w:r>
      <w:r w:rsidRPr="0086680D">
        <w:rPr>
          <w:rFonts w:ascii="Arial" w:hAnsi="Arial" w:cs="Arial"/>
          <w:vertAlign w:val="subscript"/>
        </w:rPr>
        <w:t>5</w:t>
      </w:r>
      <w:r w:rsidRPr="0086680D">
        <w:rPr>
          <w:rFonts w:ascii="Arial" w:hAnsi="Arial" w:cs="Arial"/>
        </w:rPr>
        <w:t>).</w:t>
      </w: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Industrijske otpadne vode</w:t>
      </w:r>
      <w:r w:rsidRPr="0086680D">
        <w:rPr>
          <w:rFonts w:ascii="Arial" w:hAnsi="Arial" w:cs="Arial"/>
        </w:rPr>
        <w:t xml:space="preserve">“ su tehnološke otpadne vode tj. sve otpadne vode, osim sanitarnih otpadnih voda i </w:t>
      </w:r>
      <w:proofErr w:type="spellStart"/>
      <w:r w:rsidRPr="0086680D">
        <w:rPr>
          <w:rFonts w:ascii="Arial" w:hAnsi="Arial" w:cs="Arial"/>
        </w:rPr>
        <w:t>oborinskih</w:t>
      </w:r>
      <w:proofErr w:type="spellEnd"/>
      <w:r w:rsidRPr="0086680D">
        <w:rPr>
          <w:rFonts w:ascii="Arial" w:hAnsi="Arial" w:cs="Arial"/>
        </w:rPr>
        <w:t xml:space="preserve"> voda, koje se ispuštaju iz prostora </w:t>
      </w:r>
      <w:r w:rsidRPr="0086680D">
        <w:rPr>
          <w:rFonts w:ascii="Arial" w:hAnsi="Arial" w:cs="Arial"/>
        </w:rPr>
        <w:lastRenderedPageBreak/>
        <w:t>korištenih za obavljanje trgovine ili industrijske djelatnosti, tj. bilo kakve gospodarske djelatnosti.</w:t>
      </w: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Javna odvodnja</w:t>
      </w:r>
      <w:r w:rsidRPr="0086680D">
        <w:rPr>
          <w:rFonts w:ascii="Arial" w:hAnsi="Arial" w:cs="Arial"/>
        </w:rPr>
        <w:t>“ je djelatnost skupljanja komunalnih otpadnih voda, njihova dovođenja do uređaja za pročišćavanje, pročišćavanja i izravnog ili neizravnog ispuštanja u prirodni prijamnik ako se ti poslovi obavljaju putem građevina za javnu odvodnju, te upravljanje tim građevinama, gospodarenja otpadnim muljem nastalim u postupku pročišćavanja otpadnih voda; javna odvodnja uključuje i pražnjenje i odvodnju otpadnih voda iz sabirnih jama i mulja iz malih sanitarnih uređaja.</w:t>
      </w: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Kanalizacijski priključak</w:t>
      </w:r>
      <w:r w:rsidRPr="0086680D">
        <w:rPr>
          <w:rFonts w:ascii="Arial" w:hAnsi="Arial" w:cs="Arial"/>
        </w:rPr>
        <w:t>“ je dio sustava javne odvodnje od kolektora do priključnog okna.</w:t>
      </w: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Komunalne otpadne vode</w:t>
      </w:r>
      <w:r w:rsidRPr="0086680D">
        <w:rPr>
          <w:rFonts w:ascii="Arial" w:hAnsi="Arial" w:cs="Arial"/>
        </w:rPr>
        <w:t xml:space="preserve">“ su otpadne vode sustava javne odvodnje koje čine sanitarne otpadne vode ili otpadne vode koje su mješavina sanitarnih otpadnih voda s industrijskim otpadnim vodama i/ili </w:t>
      </w:r>
      <w:proofErr w:type="spellStart"/>
      <w:r w:rsidRPr="0086680D">
        <w:rPr>
          <w:rFonts w:ascii="Arial" w:hAnsi="Arial" w:cs="Arial"/>
        </w:rPr>
        <w:t>oborinskim</w:t>
      </w:r>
      <w:proofErr w:type="spellEnd"/>
      <w:r w:rsidRPr="0086680D">
        <w:rPr>
          <w:rFonts w:ascii="Arial" w:hAnsi="Arial" w:cs="Arial"/>
        </w:rPr>
        <w:t xml:space="preserve"> vodama određene aglomeracije.</w:t>
      </w: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Mali sanitarni uređaji</w:t>
      </w:r>
      <w:r w:rsidRPr="0086680D">
        <w:rPr>
          <w:rFonts w:ascii="Arial" w:hAnsi="Arial" w:cs="Arial"/>
        </w:rPr>
        <w:t>“ su uređaji za pročišćavanje sanitarnih otpadnih voda do 50 ES, uključujući  i septičku jamu.</w:t>
      </w:r>
    </w:p>
    <w:p w:rsidR="00980EA8" w:rsidRPr="0086680D" w:rsidRDefault="00980EA8" w:rsidP="00980EA8">
      <w:pPr>
        <w:ind w:firstLine="567"/>
        <w:jc w:val="both"/>
        <w:rPr>
          <w:rFonts w:ascii="Arial" w:hAnsi="Arial" w:cs="Arial"/>
        </w:rPr>
      </w:pPr>
      <w:r w:rsidRPr="0086680D">
        <w:rPr>
          <w:rFonts w:ascii="Arial" w:hAnsi="Arial" w:cs="Arial"/>
        </w:rPr>
        <w:t>„</w:t>
      </w:r>
      <w:proofErr w:type="spellStart"/>
      <w:r w:rsidRPr="0086680D">
        <w:rPr>
          <w:rFonts w:ascii="Arial" w:hAnsi="Arial" w:cs="Arial"/>
          <w:b/>
        </w:rPr>
        <w:t>Oborinske</w:t>
      </w:r>
      <w:proofErr w:type="spellEnd"/>
      <w:r w:rsidRPr="0086680D">
        <w:rPr>
          <w:rFonts w:ascii="Arial" w:hAnsi="Arial" w:cs="Arial"/>
          <w:b/>
        </w:rPr>
        <w:t xml:space="preserve"> vode</w:t>
      </w:r>
      <w:r w:rsidRPr="0086680D">
        <w:rPr>
          <w:rFonts w:ascii="Arial" w:hAnsi="Arial" w:cs="Arial"/>
        </w:rPr>
        <w:t>“ su otpadne vode koje nastaju ispiranjem oborinama s površina prometnica, parkirališta ili drugih površina, postupno otapajući onečišćenja na navedenim površinama.</w:t>
      </w: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Odgovarajuće pročišćavanje</w:t>
      </w:r>
      <w:r w:rsidRPr="0086680D">
        <w:rPr>
          <w:rFonts w:ascii="Arial" w:hAnsi="Arial" w:cs="Arial"/>
        </w:rPr>
        <w:t>“ otpadnih voda znači obradu otpadnih voda bilo kojim postupkom i/ili načinom ispuštanja, koji omogućava da prijemnik zadovoljava odgovarajuće ciljeve kakvoće voda, u skladu s Pravilnikom o graničnim vrijednostima emisija otpadnih voda.</w:t>
      </w: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Otpadne vode</w:t>
      </w:r>
      <w:r w:rsidRPr="0086680D">
        <w:rPr>
          <w:rFonts w:ascii="Arial" w:hAnsi="Arial" w:cs="Arial"/>
        </w:rPr>
        <w:t xml:space="preserve">“ su sve potencijalno onečišćene industrijske, sanitarne, </w:t>
      </w:r>
      <w:proofErr w:type="spellStart"/>
      <w:r w:rsidRPr="0086680D">
        <w:rPr>
          <w:rFonts w:ascii="Arial" w:hAnsi="Arial" w:cs="Arial"/>
        </w:rPr>
        <w:t>oborinske</w:t>
      </w:r>
      <w:proofErr w:type="spellEnd"/>
      <w:r w:rsidRPr="0086680D">
        <w:rPr>
          <w:rFonts w:ascii="Arial" w:hAnsi="Arial" w:cs="Arial"/>
        </w:rPr>
        <w:t xml:space="preserve"> i druge vode.</w:t>
      </w: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Otpadni mulj</w:t>
      </w:r>
      <w:r w:rsidRPr="0086680D">
        <w:rPr>
          <w:rFonts w:ascii="Arial" w:hAnsi="Arial" w:cs="Arial"/>
        </w:rPr>
        <w:t>“ znači preostali, obrađeni ili neobrađeni dio mulja iz uređaja za pročišćavanje komunalnih otpadnih voda.</w:t>
      </w: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Mješoviti sustav javne odvodnje</w:t>
      </w:r>
      <w:r w:rsidRPr="0086680D">
        <w:rPr>
          <w:rFonts w:ascii="Arial" w:hAnsi="Arial" w:cs="Arial"/>
        </w:rPr>
        <w:t xml:space="preserve">“ je sustav kojim se istim kanalima odvode sanitarne, pročišćene tehnološke i </w:t>
      </w:r>
      <w:proofErr w:type="spellStart"/>
      <w:r w:rsidRPr="0086680D">
        <w:rPr>
          <w:rFonts w:ascii="Arial" w:hAnsi="Arial" w:cs="Arial"/>
        </w:rPr>
        <w:t>oborinske</w:t>
      </w:r>
      <w:proofErr w:type="spellEnd"/>
      <w:r w:rsidRPr="0086680D">
        <w:rPr>
          <w:rFonts w:ascii="Arial" w:hAnsi="Arial" w:cs="Arial"/>
        </w:rPr>
        <w:t xml:space="preserve"> otpadne vode.</w:t>
      </w: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Razdjelni sustav javne odvodnje</w:t>
      </w:r>
      <w:r w:rsidRPr="0086680D">
        <w:rPr>
          <w:rFonts w:ascii="Arial" w:hAnsi="Arial" w:cs="Arial"/>
        </w:rPr>
        <w:t xml:space="preserve">“ je sustav kod kojeg se </w:t>
      </w:r>
      <w:proofErr w:type="spellStart"/>
      <w:r w:rsidRPr="0086680D">
        <w:rPr>
          <w:rFonts w:ascii="Arial" w:hAnsi="Arial" w:cs="Arial"/>
        </w:rPr>
        <w:t>oborinske</w:t>
      </w:r>
      <w:proofErr w:type="spellEnd"/>
      <w:r w:rsidRPr="0086680D">
        <w:rPr>
          <w:rFonts w:ascii="Arial" w:hAnsi="Arial" w:cs="Arial"/>
        </w:rPr>
        <w:t xml:space="preserve"> vode odvode sustavom </w:t>
      </w:r>
      <w:proofErr w:type="spellStart"/>
      <w:r w:rsidRPr="0086680D">
        <w:rPr>
          <w:rFonts w:ascii="Arial" w:hAnsi="Arial" w:cs="Arial"/>
        </w:rPr>
        <w:t>oborinske</w:t>
      </w:r>
      <w:proofErr w:type="spellEnd"/>
      <w:r w:rsidRPr="0086680D">
        <w:rPr>
          <w:rFonts w:ascii="Arial" w:hAnsi="Arial" w:cs="Arial"/>
        </w:rPr>
        <w:t xml:space="preserve"> odvodnje odvojeno od sustava javne odvodnje kojim se odvode sanitarne i pročišćene tehnološke otpadne vode.</w:t>
      </w:r>
    </w:p>
    <w:p w:rsidR="00980EA8" w:rsidRPr="0086680D" w:rsidRDefault="00980EA8" w:rsidP="00980EA8">
      <w:pPr>
        <w:ind w:firstLine="567"/>
        <w:jc w:val="both"/>
        <w:rPr>
          <w:rFonts w:ascii="Arial" w:hAnsi="Arial" w:cs="Arial"/>
        </w:rPr>
      </w:pPr>
      <w:r w:rsidRPr="0086680D">
        <w:rPr>
          <w:rFonts w:ascii="Arial" w:hAnsi="Arial" w:cs="Arial"/>
        </w:rPr>
        <w:t xml:space="preserve"> „</w:t>
      </w:r>
      <w:r w:rsidRPr="0086680D">
        <w:rPr>
          <w:rFonts w:ascii="Arial" w:hAnsi="Arial" w:cs="Arial"/>
          <w:b/>
        </w:rPr>
        <w:t>Priključno okno</w:t>
      </w:r>
      <w:r w:rsidRPr="0086680D">
        <w:rPr>
          <w:rFonts w:ascii="Arial" w:hAnsi="Arial" w:cs="Arial"/>
        </w:rPr>
        <w:t>“ je okno u kojem se sustav interne odvodnje priključuje na sustav javne odvodnje i u vlasništvu je javnog isporučitelja vodnih usluga, u kojem je moguće vršiti kontrolu funkcionalnosti kanalizacijskog priključka, mjeriti protok i uzimati uzorke za kontrolu kvalitete otpadnih voda.</w:t>
      </w:r>
    </w:p>
    <w:p w:rsidR="00980EA8" w:rsidRPr="0086680D" w:rsidRDefault="00980EA8" w:rsidP="00980EA8">
      <w:pPr>
        <w:ind w:firstLine="567"/>
        <w:jc w:val="both"/>
        <w:rPr>
          <w:rFonts w:ascii="Arial" w:hAnsi="Arial" w:cs="Arial"/>
        </w:rPr>
      </w:pPr>
      <w:r w:rsidRPr="0086680D">
        <w:rPr>
          <w:rFonts w:ascii="Arial" w:hAnsi="Arial" w:cs="Arial"/>
        </w:rPr>
        <w:t xml:space="preserve"> „</w:t>
      </w:r>
      <w:r w:rsidRPr="0086680D">
        <w:rPr>
          <w:rFonts w:ascii="Arial" w:hAnsi="Arial" w:cs="Arial"/>
          <w:b/>
        </w:rPr>
        <w:t>Sabirna jama</w:t>
      </w:r>
      <w:r w:rsidRPr="0086680D">
        <w:rPr>
          <w:rFonts w:ascii="Arial" w:hAnsi="Arial" w:cs="Arial"/>
        </w:rPr>
        <w:t>“ je vodonepropusna građevina bez odvoda i preljeva u koju se ispuštaju otpadne vode.</w:t>
      </w: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Septička jama</w:t>
      </w:r>
      <w:r w:rsidRPr="0086680D">
        <w:rPr>
          <w:rFonts w:ascii="Arial" w:hAnsi="Arial" w:cs="Arial"/>
        </w:rPr>
        <w:t xml:space="preserve">“ je vodonepropusna </w:t>
      </w:r>
      <w:proofErr w:type="spellStart"/>
      <w:r w:rsidRPr="0086680D">
        <w:rPr>
          <w:rFonts w:ascii="Arial" w:hAnsi="Arial" w:cs="Arial"/>
        </w:rPr>
        <w:t>dvokomorna</w:t>
      </w:r>
      <w:proofErr w:type="spellEnd"/>
      <w:r w:rsidRPr="0086680D">
        <w:rPr>
          <w:rFonts w:ascii="Arial" w:hAnsi="Arial" w:cs="Arial"/>
        </w:rPr>
        <w:t xml:space="preserve"> ili više komorna građevina sa preljevom pročišćene otpadne vode u </w:t>
      </w:r>
      <w:proofErr w:type="spellStart"/>
      <w:r w:rsidRPr="0086680D">
        <w:rPr>
          <w:rFonts w:ascii="Arial" w:hAnsi="Arial" w:cs="Arial"/>
        </w:rPr>
        <w:t>upojnu</w:t>
      </w:r>
      <w:proofErr w:type="spellEnd"/>
      <w:r w:rsidRPr="0086680D">
        <w:rPr>
          <w:rFonts w:ascii="Arial" w:hAnsi="Arial" w:cs="Arial"/>
        </w:rPr>
        <w:t xml:space="preserve"> građevinu bez ugrožavanja okolnih objekata i površina. Koristi se za sanitarne i biorazgradive tehnološke otpadne vode. Septička jama smatra se malim sanitarnim uređajem, te pravilnim dimenzioniranjem i vremenom zadržavanja otpadne vode postiže se učinkovitost pročišćavanja 25-50% BPK</w:t>
      </w:r>
      <w:r w:rsidRPr="0086680D">
        <w:rPr>
          <w:rFonts w:ascii="Arial" w:hAnsi="Arial" w:cs="Arial"/>
          <w:vertAlign w:val="subscript"/>
        </w:rPr>
        <w:t>5</w:t>
      </w:r>
      <w:r w:rsidRPr="0086680D">
        <w:rPr>
          <w:rFonts w:ascii="Arial" w:hAnsi="Arial" w:cs="Arial"/>
        </w:rPr>
        <w:t>, 50-70% suspendiranih tvari, 70% ulja i masti.</w:t>
      </w: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Sanitarne otpadne vode</w:t>
      </w:r>
      <w:r w:rsidRPr="0086680D">
        <w:rPr>
          <w:rFonts w:ascii="Arial" w:hAnsi="Arial" w:cs="Arial"/>
        </w:rPr>
        <w:t>“ su otpadne vode koje se ispuštaju iz stambenih objekata i uslužnih objekata te koje uglavnom potječu iz ljudskog metabolizma i aktivnosti kućanstava.</w:t>
      </w:r>
    </w:p>
    <w:p w:rsidR="00980EA8" w:rsidRPr="0086680D" w:rsidRDefault="00980EA8" w:rsidP="00980EA8">
      <w:pPr>
        <w:ind w:firstLine="567"/>
        <w:jc w:val="both"/>
        <w:rPr>
          <w:rFonts w:ascii="Arial" w:hAnsi="Arial" w:cs="Arial"/>
        </w:rPr>
      </w:pPr>
      <w:r w:rsidRPr="0086680D">
        <w:rPr>
          <w:rFonts w:ascii="Arial" w:hAnsi="Arial" w:cs="Arial"/>
        </w:rPr>
        <w:lastRenderedPageBreak/>
        <w:t>„</w:t>
      </w:r>
      <w:r w:rsidRPr="0086680D">
        <w:rPr>
          <w:rFonts w:ascii="Arial" w:hAnsi="Arial" w:cs="Arial"/>
          <w:b/>
        </w:rPr>
        <w:t>Sustav javne odvodnje</w:t>
      </w:r>
      <w:r w:rsidRPr="0086680D">
        <w:rPr>
          <w:rFonts w:ascii="Arial" w:hAnsi="Arial" w:cs="Arial"/>
        </w:rPr>
        <w:t>“ je tehnički i tehnološki povezani skup građevina za javnu odvodnju od priključka korisnika vodne usluge do krajnje točke ispuštanja.</w:t>
      </w: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 xml:space="preserve">Sustav javne urbane </w:t>
      </w:r>
      <w:proofErr w:type="spellStart"/>
      <w:r w:rsidRPr="0086680D">
        <w:rPr>
          <w:rFonts w:ascii="Arial" w:hAnsi="Arial" w:cs="Arial"/>
          <w:b/>
        </w:rPr>
        <w:t>oborinske</w:t>
      </w:r>
      <w:proofErr w:type="spellEnd"/>
      <w:r w:rsidRPr="0086680D">
        <w:rPr>
          <w:rFonts w:ascii="Arial" w:hAnsi="Arial" w:cs="Arial"/>
          <w:b/>
        </w:rPr>
        <w:t xml:space="preserve"> odvodnje</w:t>
      </w:r>
      <w:r w:rsidRPr="0086680D">
        <w:rPr>
          <w:rFonts w:ascii="Arial" w:hAnsi="Arial" w:cs="Arial"/>
        </w:rPr>
        <w:t xml:space="preserve">“ je sustav za odvodnju </w:t>
      </w:r>
      <w:proofErr w:type="spellStart"/>
      <w:r w:rsidRPr="0086680D">
        <w:rPr>
          <w:rFonts w:ascii="Arial" w:hAnsi="Arial" w:cs="Arial"/>
        </w:rPr>
        <w:t>oborinskih</w:t>
      </w:r>
      <w:proofErr w:type="spellEnd"/>
      <w:r w:rsidRPr="0086680D">
        <w:rPr>
          <w:rFonts w:ascii="Arial" w:hAnsi="Arial" w:cs="Arial"/>
        </w:rPr>
        <w:t xml:space="preserve"> voda (padaline) sa nepropusnih javnih površina.</w:t>
      </w:r>
    </w:p>
    <w:p w:rsidR="00980EA8" w:rsidRPr="0086680D" w:rsidRDefault="00980EA8" w:rsidP="00980EA8">
      <w:pPr>
        <w:ind w:firstLine="567"/>
        <w:jc w:val="both"/>
        <w:rPr>
          <w:rFonts w:ascii="Arial" w:hAnsi="Arial" w:cs="Arial"/>
        </w:rPr>
      </w:pPr>
      <w:r w:rsidRPr="0086680D">
        <w:rPr>
          <w:rFonts w:ascii="Arial" w:hAnsi="Arial" w:cs="Arial"/>
        </w:rPr>
        <w:t>„</w:t>
      </w:r>
      <w:r w:rsidRPr="0086680D">
        <w:rPr>
          <w:rFonts w:ascii="Arial" w:hAnsi="Arial" w:cs="Arial"/>
          <w:b/>
        </w:rPr>
        <w:t>Uređaj za prethodno pročišćavanje industrijskih (tehnoloških) otpadnih voda</w:t>
      </w:r>
      <w:r w:rsidRPr="0086680D">
        <w:rPr>
          <w:rFonts w:ascii="Arial" w:hAnsi="Arial" w:cs="Arial"/>
        </w:rPr>
        <w:t xml:space="preserve">“ je uređaj za pročišćavanje otpadnih voda kojim se pročišćavaju tehnološke, rashladne i </w:t>
      </w:r>
      <w:proofErr w:type="spellStart"/>
      <w:r w:rsidRPr="0086680D">
        <w:rPr>
          <w:rFonts w:ascii="Arial" w:hAnsi="Arial" w:cs="Arial"/>
        </w:rPr>
        <w:t>procjedne</w:t>
      </w:r>
      <w:proofErr w:type="spellEnd"/>
      <w:r w:rsidRPr="0086680D">
        <w:rPr>
          <w:rFonts w:ascii="Arial" w:hAnsi="Arial" w:cs="Arial"/>
        </w:rPr>
        <w:t xml:space="preserve"> otpadne vode prije ispuštanja u sustav javne odvodnje otpadnih voda ili u sabirnu jamu, na način da se iz tih otpadnih voda uklanjaju koncentracije opasnih i drugih tvari koje prekoračuju dopuštene granične vrijednosti emisija otpadnih voda utvrđenih Pravilnikom o graničnim vrijednostima emisija otpadnih voda za ispuštanje otpadnih voda u sustav javne odvodnje.</w:t>
      </w:r>
    </w:p>
    <w:p w:rsidR="00980EA8" w:rsidRPr="0086680D" w:rsidRDefault="00980EA8" w:rsidP="00980EA8">
      <w:pPr>
        <w:ind w:firstLine="709"/>
        <w:jc w:val="both"/>
        <w:rPr>
          <w:rFonts w:ascii="Arial" w:hAnsi="Arial" w:cs="Arial"/>
        </w:rPr>
      </w:pPr>
    </w:p>
    <w:p w:rsidR="00980EA8" w:rsidRPr="0086680D" w:rsidRDefault="00980EA8" w:rsidP="00980EA8">
      <w:pPr>
        <w:ind w:firstLine="709"/>
        <w:jc w:val="both"/>
        <w:rPr>
          <w:rFonts w:ascii="Arial" w:hAnsi="Arial" w:cs="Arial"/>
        </w:rPr>
      </w:pPr>
    </w:p>
    <w:p w:rsidR="00980EA8" w:rsidRPr="0086680D" w:rsidRDefault="00980EA8" w:rsidP="00980EA8">
      <w:pPr>
        <w:ind w:firstLine="709"/>
        <w:jc w:val="both"/>
        <w:rPr>
          <w:rFonts w:ascii="Arial" w:hAnsi="Arial" w:cs="Arial"/>
        </w:rPr>
      </w:pPr>
    </w:p>
    <w:p w:rsidR="00980EA8" w:rsidRPr="0086680D" w:rsidRDefault="00980EA8" w:rsidP="00980EA8">
      <w:pPr>
        <w:pStyle w:val="ListParagraph"/>
        <w:numPr>
          <w:ilvl w:val="0"/>
          <w:numId w:val="36"/>
        </w:numPr>
        <w:ind w:left="567" w:hanging="567"/>
        <w:jc w:val="both"/>
        <w:rPr>
          <w:rFonts w:ascii="Arial" w:hAnsi="Arial" w:cs="Arial"/>
          <w:b/>
        </w:rPr>
      </w:pPr>
      <w:r w:rsidRPr="0086680D">
        <w:rPr>
          <w:rFonts w:ascii="Arial" w:hAnsi="Arial" w:cs="Arial"/>
          <w:b/>
        </w:rPr>
        <w:t>NAČIN ODVODNJE OTPADNIH VODA NA PODRUČJU  AGLOMERACIJE  GRAČAC  I AGLOMERACIJE SRB I NJIMA GRAVITIRAJUĆIH PODRUČJA</w:t>
      </w:r>
    </w:p>
    <w:p w:rsidR="00980EA8" w:rsidRPr="0086680D" w:rsidRDefault="00980EA8" w:rsidP="00980EA8">
      <w:pPr>
        <w:ind w:firstLine="709"/>
        <w:jc w:val="both"/>
        <w:rPr>
          <w:rFonts w:ascii="Arial" w:hAnsi="Arial" w:cs="Arial"/>
          <w:b/>
        </w:rPr>
      </w:pPr>
    </w:p>
    <w:p w:rsidR="00980EA8" w:rsidRPr="0086680D" w:rsidRDefault="00980EA8" w:rsidP="00980EA8">
      <w:pPr>
        <w:ind w:firstLine="709"/>
        <w:jc w:val="both"/>
        <w:rPr>
          <w:rFonts w:ascii="Arial" w:hAnsi="Arial" w:cs="Arial"/>
          <w:b/>
        </w:rPr>
      </w:pPr>
    </w:p>
    <w:p w:rsidR="00980EA8" w:rsidRPr="0086680D" w:rsidRDefault="00980EA8" w:rsidP="00980EA8">
      <w:pPr>
        <w:pStyle w:val="ListParagraph"/>
        <w:numPr>
          <w:ilvl w:val="0"/>
          <w:numId w:val="37"/>
        </w:numPr>
        <w:ind w:left="567" w:hanging="567"/>
        <w:rPr>
          <w:rFonts w:ascii="Arial" w:hAnsi="Arial" w:cs="Arial"/>
          <w:b/>
        </w:rPr>
      </w:pPr>
      <w:r w:rsidRPr="0086680D">
        <w:rPr>
          <w:rFonts w:ascii="Arial" w:hAnsi="Arial" w:cs="Arial"/>
          <w:b/>
        </w:rPr>
        <w:t>Općenito</w:t>
      </w:r>
    </w:p>
    <w:p w:rsidR="00980EA8" w:rsidRPr="0086680D" w:rsidRDefault="00980EA8" w:rsidP="00980EA8">
      <w:pPr>
        <w:jc w:val="center"/>
        <w:rPr>
          <w:rFonts w:ascii="Arial" w:hAnsi="Arial" w:cs="Arial"/>
        </w:rPr>
      </w:pPr>
    </w:p>
    <w:p w:rsidR="00980EA8" w:rsidRPr="0086680D" w:rsidRDefault="00980EA8" w:rsidP="00980EA8">
      <w:pPr>
        <w:tabs>
          <w:tab w:val="left" w:pos="3969"/>
        </w:tabs>
        <w:jc w:val="center"/>
        <w:rPr>
          <w:rFonts w:ascii="Arial" w:hAnsi="Arial" w:cs="Arial"/>
          <w:b/>
        </w:rPr>
      </w:pPr>
      <w:r w:rsidRPr="0086680D">
        <w:rPr>
          <w:rFonts w:ascii="Arial" w:hAnsi="Arial" w:cs="Arial"/>
          <w:b/>
        </w:rPr>
        <w:t>Članak 7.</w:t>
      </w:r>
    </w:p>
    <w:p w:rsidR="00980EA8" w:rsidRPr="0086680D" w:rsidRDefault="00980EA8" w:rsidP="00980EA8">
      <w:pPr>
        <w:ind w:firstLine="567"/>
        <w:jc w:val="both"/>
        <w:rPr>
          <w:rFonts w:ascii="Arial" w:hAnsi="Arial" w:cs="Arial"/>
        </w:rPr>
      </w:pPr>
      <w:r w:rsidRPr="0086680D">
        <w:rPr>
          <w:rFonts w:ascii="Arial" w:hAnsi="Arial" w:cs="Arial"/>
        </w:rPr>
        <w:t>Odvodnja otpadnih  voda na području aglomeracija iz članka 1. ove Odluke gdje su izgrađeni sustavi odvodnje otpadnih voda vrši se putem mješovitog i razdjelnog sustava javne odvodnje otpadnih voda.</w:t>
      </w:r>
    </w:p>
    <w:p w:rsidR="00980EA8" w:rsidRPr="0086680D" w:rsidRDefault="00980EA8" w:rsidP="00980EA8">
      <w:pPr>
        <w:ind w:firstLine="567"/>
        <w:jc w:val="both"/>
        <w:rPr>
          <w:rFonts w:ascii="Arial" w:hAnsi="Arial" w:cs="Arial"/>
        </w:rPr>
      </w:pPr>
      <w:r w:rsidRPr="0086680D">
        <w:rPr>
          <w:rFonts w:ascii="Arial" w:hAnsi="Arial" w:cs="Arial"/>
        </w:rPr>
        <w:t>Odvodnja otpadnih voda na području aglomeracija iz članka 1.ove Odluke i njima gravitirajućih područja gdje nisu izgrađeni sustavi javne odvodnje vrši se preko individualnih sustava odvodnje.</w:t>
      </w:r>
    </w:p>
    <w:p w:rsidR="00980EA8" w:rsidRPr="0086680D" w:rsidRDefault="00980EA8" w:rsidP="00980EA8">
      <w:pPr>
        <w:ind w:firstLine="709"/>
        <w:jc w:val="both"/>
        <w:rPr>
          <w:rFonts w:ascii="Arial" w:hAnsi="Arial" w:cs="Arial"/>
        </w:rPr>
      </w:pPr>
    </w:p>
    <w:p w:rsidR="00980EA8" w:rsidRPr="0086680D" w:rsidRDefault="00980EA8" w:rsidP="00980EA8">
      <w:pPr>
        <w:ind w:firstLine="709"/>
        <w:jc w:val="both"/>
        <w:rPr>
          <w:rFonts w:ascii="Arial" w:hAnsi="Arial" w:cs="Arial"/>
        </w:rPr>
      </w:pPr>
    </w:p>
    <w:p w:rsidR="00980EA8" w:rsidRPr="0086680D" w:rsidRDefault="00980EA8" w:rsidP="00980EA8">
      <w:pPr>
        <w:tabs>
          <w:tab w:val="left" w:pos="3969"/>
        </w:tabs>
        <w:jc w:val="center"/>
        <w:rPr>
          <w:rFonts w:ascii="Arial" w:hAnsi="Arial" w:cs="Arial"/>
          <w:b/>
        </w:rPr>
      </w:pPr>
      <w:r w:rsidRPr="0086680D">
        <w:rPr>
          <w:rFonts w:ascii="Arial" w:hAnsi="Arial" w:cs="Arial"/>
          <w:b/>
        </w:rPr>
        <w:t>Članak 8.</w:t>
      </w:r>
    </w:p>
    <w:p w:rsidR="00980EA8" w:rsidRPr="0086680D" w:rsidRDefault="00980EA8" w:rsidP="00980EA8">
      <w:pPr>
        <w:ind w:firstLine="567"/>
        <w:jc w:val="both"/>
        <w:rPr>
          <w:rFonts w:ascii="Arial" w:hAnsi="Arial" w:cs="Arial"/>
        </w:rPr>
      </w:pPr>
      <w:r w:rsidRPr="0086680D">
        <w:rPr>
          <w:rFonts w:ascii="Arial" w:hAnsi="Arial" w:cs="Arial"/>
        </w:rPr>
        <w:t>Sustav odvodnje otpadnih voda prema namjeni i načinu dijeli se na:</w:t>
      </w:r>
    </w:p>
    <w:p w:rsidR="00980EA8" w:rsidRPr="0086680D" w:rsidRDefault="00980EA8" w:rsidP="00980EA8">
      <w:pPr>
        <w:ind w:firstLine="567"/>
        <w:jc w:val="both"/>
        <w:rPr>
          <w:rFonts w:ascii="Arial" w:hAnsi="Arial" w:cs="Arial"/>
        </w:rPr>
      </w:pPr>
    </w:p>
    <w:p w:rsidR="00980EA8" w:rsidRPr="0086680D" w:rsidRDefault="00980EA8" w:rsidP="00980EA8">
      <w:pPr>
        <w:numPr>
          <w:ilvl w:val="0"/>
          <w:numId w:val="22"/>
        </w:numPr>
        <w:ind w:firstLine="567"/>
        <w:jc w:val="both"/>
        <w:rPr>
          <w:rFonts w:ascii="Arial" w:hAnsi="Arial" w:cs="Arial"/>
        </w:rPr>
      </w:pPr>
      <w:r w:rsidRPr="0086680D">
        <w:rPr>
          <w:rFonts w:ascii="Arial" w:hAnsi="Arial" w:cs="Arial"/>
        </w:rPr>
        <w:t>sustav javne odvodnje,</w:t>
      </w:r>
    </w:p>
    <w:p w:rsidR="00980EA8" w:rsidRPr="0086680D" w:rsidRDefault="00980EA8" w:rsidP="00980EA8">
      <w:pPr>
        <w:numPr>
          <w:ilvl w:val="0"/>
          <w:numId w:val="22"/>
        </w:numPr>
        <w:ind w:firstLine="567"/>
        <w:jc w:val="both"/>
        <w:rPr>
          <w:rFonts w:ascii="Arial" w:hAnsi="Arial" w:cs="Arial"/>
        </w:rPr>
      </w:pPr>
      <w:r w:rsidRPr="0086680D">
        <w:rPr>
          <w:rFonts w:ascii="Arial" w:hAnsi="Arial" w:cs="Arial"/>
        </w:rPr>
        <w:t>sustav interne odvodnje,</w:t>
      </w:r>
    </w:p>
    <w:p w:rsidR="00980EA8" w:rsidRPr="0086680D" w:rsidRDefault="00980EA8" w:rsidP="00980EA8">
      <w:pPr>
        <w:numPr>
          <w:ilvl w:val="0"/>
          <w:numId w:val="22"/>
        </w:numPr>
        <w:ind w:firstLine="567"/>
        <w:jc w:val="both"/>
        <w:rPr>
          <w:rFonts w:ascii="Arial" w:hAnsi="Arial" w:cs="Arial"/>
        </w:rPr>
      </w:pPr>
      <w:r w:rsidRPr="0086680D">
        <w:rPr>
          <w:rFonts w:ascii="Arial" w:hAnsi="Arial" w:cs="Arial"/>
        </w:rPr>
        <w:t xml:space="preserve">sustav urbane </w:t>
      </w:r>
      <w:proofErr w:type="spellStart"/>
      <w:r w:rsidRPr="0086680D">
        <w:rPr>
          <w:rFonts w:ascii="Arial" w:hAnsi="Arial" w:cs="Arial"/>
        </w:rPr>
        <w:t>oborinske</w:t>
      </w:r>
      <w:proofErr w:type="spellEnd"/>
      <w:r w:rsidRPr="0086680D">
        <w:rPr>
          <w:rFonts w:ascii="Arial" w:hAnsi="Arial" w:cs="Arial"/>
        </w:rPr>
        <w:t xml:space="preserve"> odvodnje,</w:t>
      </w:r>
    </w:p>
    <w:p w:rsidR="00980EA8" w:rsidRPr="0086680D" w:rsidRDefault="00980EA8" w:rsidP="00980EA8">
      <w:pPr>
        <w:numPr>
          <w:ilvl w:val="0"/>
          <w:numId w:val="22"/>
        </w:numPr>
        <w:ind w:firstLine="567"/>
        <w:jc w:val="both"/>
        <w:rPr>
          <w:rFonts w:ascii="Arial" w:hAnsi="Arial" w:cs="Arial"/>
        </w:rPr>
      </w:pPr>
      <w:r w:rsidRPr="0086680D">
        <w:rPr>
          <w:rFonts w:ascii="Arial" w:hAnsi="Arial" w:cs="Arial"/>
        </w:rPr>
        <w:t>individualni sustavi odvodnje.</w:t>
      </w:r>
    </w:p>
    <w:p w:rsidR="00980EA8" w:rsidRPr="0086680D" w:rsidRDefault="00980EA8" w:rsidP="00980EA8">
      <w:pPr>
        <w:jc w:val="both"/>
        <w:rPr>
          <w:rFonts w:ascii="Arial" w:hAnsi="Arial" w:cs="Arial"/>
        </w:rPr>
      </w:pPr>
      <w:r w:rsidRPr="0086680D">
        <w:rPr>
          <w:rFonts w:ascii="Arial" w:hAnsi="Arial" w:cs="Arial"/>
        </w:rPr>
        <w:t xml:space="preserve">       </w:t>
      </w:r>
    </w:p>
    <w:p w:rsidR="00980EA8" w:rsidRPr="0086680D" w:rsidRDefault="00980EA8" w:rsidP="00980EA8">
      <w:pPr>
        <w:jc w:val="both"/>
        <w:rPr>
          <w:rFonts w:ascii="Arial" w:hAnsi="Arial" w:cs="Arial"/>
        </w:rPr>
      </w:pPr>
    </w:p>
    <w:p w:rsidR="00980EA8" w:rsidRPr="0086680D" w:rsidRDefault="00980EA8" w:rsidP="00980EA8">
      <w:pPr>
        <w:pStyle w:val="ListParagraph"/>
        <w:numPr>
          <w:ilvl w:val="0"/>
          <w:numId w:val="37"/>
        </w:numPr>
        <w:ind w:left="567" w:hanging="567"/>
        <w:rPr>
          <w:rFonts w:ascii="Arial" w:hAnsi="Arial" w:cs="Arial"/>
          <w:b/>
        </w:rPr>
      </w:pPr>
      <w:r w:rsidRPr="0086680D">
        <w:rPr>
          <w:rFonts w:ascii="Arial" w:hAnsi="Arial" w:cs="Arial"/>
          <w:b/>
        </w:rPr>
        <w:t>Sustav javne odvodnje</w:t>
      </w:r>
    </w:p>
    <w:p w:rsidR="00980EA8" w:rsidRPr="0086680D" w:rsidRDefault="00980EA8" w:rsidP="00980EA8">
      <w:pPr>
        <w:rPr>
          <w:rFonts w:ascii="Arial" w:hAnsi="Arial" w:cs="Arial"/>
          <w:b/>
        </w:rPr>
      </w:pPr>
    </w:p>
    <w:p w:rsidR="00980EA8" w:rsidRPr="0086680D" w:rsidRDefault="00980EA8" w:rsidP="00980EA8">
      <w:pPr>
        <w:jc w:val="center"/>
        <w:rPr>
          <w:rFonts w:ascii="Arial" w:hAnsi="Arial" w:cs="Arial"/>
          <w:b/>
        </w:rPr>
      </w:pPr>
      <w:r w:rsidRPr="0086680D">
        <w:rPr>
          <w:rFonts w:ascii="Arial" w:hAnsi="Arial" w:cs="Arial"/>
          <w:b/>
        </w:rPr>
        <w:t>Članak 9.</w:t>
      </w:r>
    </w:p>
    <w:p w:rsidR="00980EA8" w:rsidRPr="0086680D" w:rsidRDefault="00980EA8" w:rsidP="00980EA8">
      <w:pPr>
        <w:ind w:firstLine="567"/>
        <w:jc w:val="both"/>
        <w:rPr>
          <w:rFonts w:ascii="Arial" w:hAnsi="Arial" w:cs="Arial"/>
        </w:rPr>
      </w:pPr>
      <w:r w:rsidRPr="0086680D">
        <w:rPr>
          <w:rFonts w:ascii="Arial" w:hAnsi="Arial" w:cs="Arial"/>
        </w:rPr>
        <w:t xml:space="preserve">Sustav javne odvodnje čine komunalne vodne građevine za javnu odvodnju kojima se prikupljaju i odvode komunalne otpadne vode gravitacijskim vodovima te se bez obrade putem ispusta otpadne vode ispuštaju u rijeke/potoke </w:t>
      </w:r>
      <w:proofErr w:type="spellStart"/>
      <w:r w:rsidRPr="0086680D">
        <w:rPr>
          <w:rFonts w:ascii="Arial" w:hAnsi="Arial" w:cs="Arial"/>
        </w:rPr>
        <w:t>Otuču</w:t>
      </w:r>
      <w:proofErr w:type="spellEnd"/>
      <w:r w:rsidRPr="0086680D">
        <w:rPr>
          <w:rFonts w:ascii="Arial" w:hAnsi="Arial" w:cs="Arial"/>
        </w:rPr>
        <w:t xml:space="preserve">, </w:t>
      </w:r>
      <w:proofErr w:type="spellStart"/>
      <w:r w:rsidRPr="0086680D">
        <w:rPr>
          <w:rFonts w:ascii="Arial" w:hAnsi="Arial" w:cs="Arial"/>
        </w:rPr>
        <w:t>Sredicu</w:t>
      </w:r>
      <w:proofErr w:type="spellEnd"/>
      <w:r w:rsidRPr="0086680D">
        <w:rPr>
          <w:rFonts w:ascii="Arial" w:hAnsi="Arial" w:cs="Arial"/>
        </w:rPr>
        <w:t xml:space="preserve"> i Srebrenicu te u taložnice s procjeđivanjem otpadnih voda u teren, a uz prethodnu  obradu se dovode putem tlačnog cjevovoda i CS Novo naselje 2 te gravitacijskim cjevovodima iz Novog naselja 1 do spojnog okna uređaja za pročišćavanje otpadnih </w:t>
      </w:r>
      <w:r w:rsidRPr="0086680D">
        <w:rPr>
          <w:rFonts w:ascii="Arial" w:hAnsi="Arial" w:cs="Arial"/>
        </w:rPr>
        <w:lastRenderedPageBreak/>
        <w:t>voda (</w:t>
      </w:r>
      <w:proofErr w:type="spellStart"/>
      <w:r w:rsidRPr="0086680D">
        <w:rPr>
          <w:rFonts w:ascii="Arial" w:hAnsi="Arial" w:cs="Arial"/>
        </w:rPr>
        <w:t>predtretman</w:t>
      </w:r>
      <w:proofErr w:type="spellEnd"/>
      <w:r w:rsidRPr="0086680D">
        <w:rPr>
          <w:rFonts w:ascii="Arial" w:hAnsi="Arial" w:cs="Arial"/>
        </w:rPr>
        <w:t xml:space="preserve">) nakon čega se ispušta preko kontrolno- mjernog okna u novoizgrađenu građevinu za infiltraciju. </w:t>
      </w:r>
    </w:p>
    <w:p w:rsidR="00980EA8" w:rsidRPr="0086680D" w:rsidRDefault="00980EA8" w:rsidP="00980EA8">
      <w:pPr>
        <w:outlineLvl w:val="0"/>
        <w:rPr>
          <w:rFonts w:ascii="Arial" w:hAnsi="Arial" w:cs="Arial"/>
        </w:rPr>
      </w:pPr>
    </w:p>
    <w:p w:rsidR="00980EA8" w:rsidRPr="0086680D" w:rsidRDefault="00980EA8" w:rsidP="00980EA8">
      <w:pPr>
        <w:outlineLvl w:val="0"/>
        <w:rPr>
          <w:rFonts w:ascii="Arial" w:hAnsi="Arial" w:cs="Arial"/>
          <w:bCs/>
          <w:kern w:val="36"/>
        </w:rPr>
      </w:pPr>
      <w:r w:rsidRPr="0086680D">
        <w:rPr>
          <w:rFonts w:ascii="Arial" w:hAnsi="Arial" w:cs="Arial"/>
        </w:rPr>
        <w:t>Na stari kanalizacijski podsustav mješovitog tipa u naselju Gračac je priključen središnji dio naselja Gračac</w:t>
      </w:r>
      <w:r w:rsidRPr="0086680D">
        <w:rPr>
          <w:rFonts w:ascii="Arial" w:hAnsi="Arial" w:cs="Arial"/>
          <w:bCs/>
          <w:kern w:val="36"/>
        </w:rPr>
        <w:t xml:space="preserve"> duljine 3.920 m, kapaciteta 2.000 ES</w:t>
      </w:r>
      <w:r w:rsidRPr="0086680D">
        <w:rPr>
          <w:rFonts w:ascii="Arial" w:hAnsi="Arial" w:cs="Arial"/>
        </w:rPr>
        <w:t>.</w:t>
      </w:r>
      <w:r w:rsidRPr="0086680D">
        <w:rPr>
          <w:rFonts w:ascii="Arial" w:hAnsi="Arial" w:cs="Arial"/>
          <w:bCs/>
          <w:kern w:val="36"/>
        </w:rPr>
        <w:t xml:space="preserve"> funkcionira kao dva neovisna sustava. Otpadne vode istočno od rijeke Otuče ispuštaju u rijeku nizvodno od ustave na nekoliko lokacija, a vode zapadnog od rijeke Otuče procjeđuju se u teren bez prethodnog pročišćavanja i to:</w:t>
      </w:r>
    </w:p>
    <w:p w:rsidR="00980EA8" w:rsidRPr="0086680D" w:rsidRDefault="00980EA8" w:rsidP="00980EA8">
      <w:pPr>
        <w:numPr>
          <w:ilvl w:val="0"/>
          <w:numId w:val="38"/>
        </w:numPr>
        <w:outlineLvl w:val="0"/>
        <w:rPr>
          <w:rFonts w:ascii="Arial" w:hAnsi="Arial" w:cs="Arial"/>
          <w:bCs/>
          <w:kern w:val="36"/>
        </w:rPr>
      </w:pPr>
      <w:r w:rsidRPr="0086680D">
        <w:rPr>
          <w:rFonts w:ascii="Arial" w:hAnsi="Arial" w:cs="Arial"/>
          <w:bCs/>
          <w:kern w:val="36"/>
        </w:rPr>
        <w:t xml:space="preserve">područje uz desnu obalu Otuče uzvodno od Plavog mosta s 100 ES - ispust u </w:t>
      </w:r>
      <w:proofErr w:type="spellStart"/>
      <w:r w:rsidRPr="0086680D">
        <w:rPr>
          <w:rFonts w:ascii="Arial" w:hAnsi="Arial" w:cs="Arial"/>
          <w:bCs/>
          <w:kern w:val="36"/>
        </w:rPr>
        <w:t>Otuču</w:t>
      </w:r>
      <w:proofErr w:type="spellEnd"/>
      <w:r w:rsidRPr="0086680D">
        <w:rPr>
          <w:rFonts w:ascii="Arial" w:hAnsi="Arial" w:cs="Arial"/>
          <w:bCs/>
          <w:kern w:val="36"/>
        </w:rPr>
        <w:t>,</w:t>
      </w:r>
    </w:p>
    <w:p w:rsidR="00980EA8" w:rsidRPr="0086680D" w:rsidRDefault="00980EA8" w:rsidP="00980EA8">
      <w:pPr>
        <w:numPr>
          <w:ilvl w:val="0"/>
          <w:numId w:val="38"/>
        </w:numPr>
        <w:outlineLvl w:val="0"/>
        <w:rPr>
          <w:rFonts w:ascii="Arial" w:hAnsi="Arial" w:cs="Arial"/>
          <w:bCs/>
          <w:kern w:val="36"/>
        </w:rPr>
      </w:pPr>
      <w:r w:rsidRPr="0086680D">
        <w:rPr>
          <w:rFonts w:ascii="Arial" w:hAnsi="Arial" w:cs="Arial"/>
          <w:bCs/>
          <w:kern w:val="36"/>
        </w:rPr>
        <w:t xml:space="preserve">centralni dio s  800 ES,u koji se preko taložnica ispuštaju otpadne vode koje se razdvajaju prema dva odvojena ispusta: - 25 % u </w:t>
      </w:r>
      <w:proofErr w:type="spellStart"/>
      <w:r w:rsidRPr="0086680D">
        <w:rPr>
          <w:rFonts w:ascii="Arial" w:hAnsi="Arial" w:cs="Arial"/>
          <w:bCs/>
          <w:kern w:val="36"/>
        </w:rPr>
        <w:t>Otuču</w:t>
      </w:r>
      <w:proofErr w:type="spellEnd"/>
      <w:r w:rsidRPr="0086680D">
        <w:rPr>
          <w:rFonts w:ascii="Arial" w:hAnsi="Arial" w:cs="Arial"/>
          <w:bCs/>
          <w:kern w:val="36"/>
        </w:rPr>
        <w:t>, a preostali dio u zajedničku taložnicu koja se prelijeva u vododerinu Duboki put prema cesti Gračac- Gospić nakon čega se procjeđuje u teren,</w:t>
      </w:r>
    </w:p>
    <w:p w:rsidR="00980EA8" w:rsidRPr="0086680D" w:rsidRDefault="00980EA8" w:rsidP="00980EA8">
      <w:pPr>
        <w:numPr>
          <w:ilvl w:val="0"/>
          <w:numId w:val="38"/>
        </w:numPr>
        <w:outlineLvl w:val="0"/>
        <w:rPr>
          <w:rFonts w:ascii="Arial" w:hAnsi="Arial" w:cs="Arial"/>
          <w:bCs/>
          <w:kern w:val="36"/>
        </w:rPr>
      </w:pPr>
      <w:r w:rsidRPr="0086680D">
        <w:rPr>
          <w:rFonts w:ascii="Arial" w:hAnsi="Arial" w:cs="Arial"/>
          <w:bCs/>
          <w:kern w:val="36"/>
        </w:rPr>
        <w:t>zapadni dio naselja s 400 ES – otpadne vode se ispuštaju pojedinačno u pripadajuće taložnice te se uključuju u zajedničku taložnicu s procjeđivanjem u teren.</w:t>
      </w:r>
    </w:p>
    <w:p w:rsidR="00980EA8" w:rsidRPr="0086680D"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rPr>
      </w:pPr>
      <w:r w:rsidRPr="0086680D">
        <w:rPr>
          <w:rFonts w:ascii="Arial" w:hAnsi="Arial" w:cs="Arial"/>
        </w:rPr>
        <w:t xml:space="preserve">Novoizgrađeni podsustav odvodnje u naselju Gračac (područje obuhvata pod nazivom Novo naselje 1 i 2) funkcionira kao sustav razdjelnog tipa duljine cjevovoda 2.140 m, s izgrađenim uređajem za pročišćavanje otpadnih voda kapaciteta 600 ES. </w:t>
      </w:r>
    </w:p>
    <w:p w:rsidR="00980EA8" w:rsidRPr="0086680D"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bCs/>
          <w:kern w:val="36"/>
        </w:rPr>
      </w:pPr>
      <w:r w:rsidRPr="0086680D">
        <w:rPr>
          <w:rFonts w:ascii="Arial" w:hAnsi="Arial" w:cs="Arial"/>
          <w:bCs/>
          <w:kern w:val="36"/>
        </w:rPr>
        <w:t>Postojeći sustav odvodnje naselja Srb obuhvaća naselje Srb ukupne duljine 4.250 m, kapaciteta 1.500 ES.</w:t>
      </w:r>
    </w:p>
    <w:p w:rsidR="00980EA8" w:rsidRPr="0086680D" w:rsidRDefault="00980EA8" w:rsidP="00980EA8">
      <w:pPr>
        <w:ind w:firstLine="567"/>
        <w:jc w:val="both"/>
        <w:rPr>
          <w:rFonts w:ascii="Arial" w:hAnsi="Arial" w:cs="Arial"/>
          <w:bCs/>
          <w:kern w:val="36"/>
        </w:rPr>
      </w:pPr>
    </w:p>
    <w:p w:rsidR="00980EA8" w:rsidRPr="0086680D" w:rsidRDefault="00980EA8" w:rsidP="00980EA8">
      <w:pPr>
        <w:ind w:firstLine="567"/>
        <w:jc w:val="both"/>
        <w:rPr>
          <w:rFonts w:ascii="Arial" w:hAnsi="Arial" w:cs="Arial"/>
          <w:bCs/>
          <w:kern w:val="36"/>
        </w:rPr>
      </w:pPr>
      <w:r w:rsidRPr="0086680D">
        <w:rPr>
          <w:rFonts w:ascii="Arial" w:hAnsi="Arial" w:cs="Arial"/>
          <w:bCs/>
          <w:kern w:val="36"/>
        </w:rPr>
        <w:t>Sustav odvodnje naselja Srb se sastoji od tri odvojena sliva kanalizacije mješovitog tipa:</w:t>
      </w:r>
    </w:p>
    <w:p w:rsidR="00980EA8" w:rsidRPr="0086680D" w:rsidRDefault="00980EA8" w:rsidP="00980EA8">
      <w:pPr>
        <w:numPr>
          <w:ilvl w:val="0"/>
          <w:numId w:val="38"/>
        </w:numPr>
        <w:outlineLvl w:val="0"/>
        <w:rPr>
          <w:rFonts w:ascii="Arial" w:hAnsi="Arial" w:cs="Arial"/>
          <w:bCs/>
          <w:kern w:val="36"/>
        </w:rPr>
      </w:pPr>
      <w:r w:rsidRPr="0086680D">
        <w:rPr>
          <w:rFonts w:ascii="Arial" w:hAnsi="Arial" w:cs="Arial"/>
          <w:bCs/>
          <w:kern w:val="36"/>
        </w:rPr>
        <w:t xml:space="preserve">Podsustav I-1, koji </w:t>
      </w:r>
      <w:proofErr w:type="spellStart"/>
      <w:r w:rsidRPr="0086680D">
        <w:rPr>
          <w:rFonts w:ascii="Arial" w:hAnsi="Arial" w:cs="Arial"/>
          <w:bCs/>
          <w:kern w:val="36"/>
        </w:rPr>
        <w:t>obughvaća</w:t>
      </w:r>
      <w:proofErr w:type="spellEnd"/>
      <w:r w:rsidRPr="0086680D">
        <w:rPr>
          <w:rFonts w:ascii="Arial" w:hAnsi="Arial" w:cs="Arial"/>
          <w:bCs/>
          <w:kern w:val="36"/>
        </w:rPr>
        <w:t xml:space="preserve"> kolektore M1, M2, M3 koji završavaju u taložnici nakon čega se ispuštaju u potok </w:t>
      </w:r>
      <w:proofErr w:type="spellStart"/>
      <w:r w:rsidRPr="0086680D">
        <w:rPr>
          <w:rFonts w:ascii="Arial" w:hAnsi="Arial" w:cs="Arial"/>
          <w:bCs/>
          <w:kern w:val="36"/>
        </w:rPr>
        <w:t>Sredica</w:t>
      </w:r>
      <w:proofErr w:type="spellEnd"/>
      <w:r w:rsidRPr="0086680D">
        <w:rPr>
          <w:rFonts w:ascii="Arial" w:hAnsi="Arial" w:cs="Arial"/>
          <w:bCs/>
          <w:kern w:val="36"/>
        </w:rPr>
        <w:t>.</w:t>
      </w:r>
    </w:p>
    <w:p w:rsidR="00980EA8" w:rsidRPr="0086680D" w:rsidRDefault="00980EA8" w:rsidP="00980EA8">
      <w:pPr>
        <w:numPr>
          <w:ilvl w:val="0"/>
          <w:numId w:val="38"/>
        </w:numPr>
        <w:outlineLvl w:val="0"/>
        <w:rPr>
          <w:rFonts w:ascii="Arial" w:hAnsi="Arial" w:cs="Arial"/>
          <w:bCs/>
          <w:kern w:val="36"/>
        </w:rPr>
      </w:pPr>
      <w:r w:rsidRPr="0086680D">
        <w:rPr>
          <w:rFonts w:ascii="Arial" w:hAnsi="Arial" w:cs="Arial"/>
          <w:bCs/>
          <w:kern w:val="36"/>
        </w:rPr>
        <w:t xml:space="preserve">Podsustav I-2, koji obuhvaća kolektore M-4, :4.1, M-5 i M6 koji s ispustom u potok </w:t>
      </w:r>
      <w:proofErr w:type="spellStart"/>
      <w:r w:rsidRPr="0086680D">
        <w:rPr>
          <w:rFonts w:ascii="Arial" w:hAnsi="Arial" w:cs="Arial"/>
          <w:bCs/>
          <w:kern w:val="36"/>
        </w:rPr>
        <w:t>Sredica</w:t>
      </w:r>
      <w:proofErr w:type="spellEnd"/>
      <w:r w:rsidRPr="0086680D">
        <w:rPr>
          <w:rFonts w:ascii="Arial" w:hAnsi="Arial" w:cs="Arial"/>
          <w:bCs/>
          <w:kern w:val="36"/>
        </w:rPr>
        <w:t>.</w:t>
      </w:r>
    </w:p>
    <w:p w:rsidR="00980EA8" w:rsidRPr="0086680D" w:rsidRDefault="00980EA8" w:rsidP="00980EA8">
      <w:pPr>
        <w:numPr>
          <w:ilvl w:val="0"/>
          <w:numId w:val="38"/>
        </w:numPr>
        <w:outlineLvl w:val="0"/>
        <w:rPr>
          <w:rFonts w:ascii="Arial" w:hAnsi="Arial" w:cs="Arial"/>
          <w:bCs/>
          <w:kern w:val="36"/>
        </w:rPr>
      </w:pPr>
      <w:r w:rsidRPr="0086680D">
        <w:rPr>
          <w:rFonts w:ascii="Arial" w:hAnsi="Arial" w:cs="Arial"/>
          <w:bCs/>
          <w:kern w:val="36"/>
        </w:rPr>
        <w:t xml:space="preserve">Podsustav I-3 koji obuhvaća kolektor M-7 koji završava u otvorenom </w:t>
      </w:r>
      <w:proofErr w:type="spellStart"/>
      <w:r w:rsidRPr="0086680D">
        <w:rPr>
          <w:rFonts w:ascii="Arial" w:hAnsi="Arial" w:cs="Arial"/>
          <w:bCs/>
          <w:kern w:val="36"/>
        </w:rPr>
        <w:t>oborinskom</w:t>
      </w:r>
      <w:proofErr w:type="spellEnd"/>
      <w:r w:rsidRPr="0086680D">
        <w:rPr>
          <w:rFonts w:ascii="Arial" w:hAnsi="Arial" w:cs="Arial"/>
          <w:bCs/>
          <w:kern w:val="36"/>
        </w:rPr>
        <w:t xml:space="preserve"> kanalu koji se ispušta u potok Srebrenica.</w:t>
      </w:r>
    </w:p>
    <w:p w:rsidR="00980EA8" w:rsidRPr="0086680D"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10.</w:t>
      </w:r>
    </w:p>
    <w:p w:rsidR="00980EA8" w:rsidRPr="0086680D" w:rsidRDefault="00980EA8" w:rsidP="00980EA8">
      <w:pPr>
        <w:ind w:firstLine="567"/>
        <w:jc w:val="both"/>
        <w:rPr>
          <w:rFonts w:ascii="Arial" w:hAnsi="Arial" w:cs="Arial"/>
        </w:rPr>
      </w:pPr>
      <w:r w:rsidRPr="0086680D">
        <w:rPr>
          <w:rFonts w:ascii="Arial" w:hAnsi="Arial" w:cs="Arial"/>
        </w:rPr>
        <w:t>Razvoj sustava javne odvodnje bazira se na izgradnji razdjelnog sustava odvodnje. Sustavi odvodnje otpadnih voda moraju biti tako izgrađeni i održavani da osiguravaju  pravilnu i sigurnu odvodnju i pročišćavanje otpadnih voda, a izvode se i koriste prema važećim zakonima i pravilnicima.</w:t>
      </w:r>
    </w:p>
    <w:p w:rsidR="00980EA8" w:rsidRPr="0086680D" w:rsidRDefault="00980EA8" w:rsidP="00980EA8">
      <w:pPr>
        <w:jc w:val="center"/>
        <w:rPr>
          <w:rFonts w:ascii="Arial" w:hAnsi="Arial" w:cs="Arial"/>
          <w:b/>
        </w:rPr>
      </w:pPr>
      <w:r w:rsidRPr="0086680D">
        <w:rPr>
          <w:rFonts w:ascii="Arial" w:hAnsi="Arial" w:cs="Arial"/>
          <w:b/>
        </w:rPr>
        <w:t>Članak 11.</w:t>
      </w:r>
    </w:p>
    <w:p w:rsidR="00980EA8" w:rsidRPr="0086680D" w:rsidRDefault="00980EA8" w:rsidP="00980EA8">
      <w:pPr>
        <w:ind w:firstLine="567"/>
        <w:jc w:val="both"/>
        <w:rPr>
          <w:rFonts w:ascii="Arial" w:hAnsi="Arial" w:cs="Arial"/>
        </w:rPr>
      </w:pPr>
      <w:r w:rsidRPr="0086680D">
        <w:rPr>
          <w:rFonts w:ascii="Arial" w:hAnsi="Arial" w:cs="Arial"/>
        </w:rPr>
        <w:t>Korisnikom sustava odvodnje prema ovoj Odluci smatra se svaka fizička ili pravna osoba koja je vlasnik, odnosno drugi zakoniti posjednik građevine ili druge nekretnine (u daljnjem tekstu: vlasnik nekretnine), a čija je nekretnina priključena, odnosno koja koristi jedan od sustava odvodnje iz ove Odluke.</w:t>
      </w:r>
    </w:p>
    <w:p w:rsidR="00980EA8" w:rsidRPr="0086680D" w:rsidRDefault="00980EA8" w:rsidP="00980EA8">
      <w:pPr>
        <w:ind w:left="142" w:firstLine="709"/>
        <w:jc w:val="both"/>
        <w:rPr>
          <w:rFonts w:ascii="Arial" w:hAnsi="Arial" w:cs="Arial"/>
        </w:rPr>
      </w:pPr>
    </w:p>
    <w:p w:rsidR="00980EA8" w:rsidRPr="0086680D" w:rsidRDefault="00980EA8" w:rsidP="00980EA8">
      <w:pPr>
        <w:ind w:left="142" w:firstLine="709"/>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12.</w:t>
      </w:r>
    </w:p>
    <w:p w:rsidR="00980EA8" w:rsidRPr="0086680D" w:rsidRDefault="00980EA8" w:rsidP="00980EA8">
      <w:pPr>
        <w:ind w:firstLine="567"/>
        <w:jc w:val="both"/>
        <w:rPr>
          <w:rFonts w:ascii="Arial" w:hAnsi="Arial" w:cs="Arial"/>
        </w:rPr>
      </w:pPr>
      <w:r w:rsidRPr="0086680D">
        <w:rPr>
          <w:rFonts w:ascii="Arial" w:hAnsi="Arial" w:cs="Arial"/>
        </w:rPr>
        <w:lastRenderedPageBreak/>
        <w:t>U sustav javne odvodnje smiju se ispuštati  otpadne vode sukladno:</w:t>
      </w:r>
    </w:p>
    <w:p w:rsidR="00980EA8" w:rsidRPr="0086680D" w:rsidRDefault="00980EA8" w:rsidP="00980EA8">
      <w:pPr>
        <w:numPr>
          <w:ilvl w:val="0"/>
          <w:numId w:val="32"/>
        </w:numPr>
        <w:tabs>
          <w:tab w:val="clear" w:pos="1069"/>
        </w:tabs>
        <w:ind w:left="851" w:hanging="284"/>
        <w:jc w:val="both"/>
        <w:rPr>
          <w:rFonts w:ascii="Arial" w:hAnsi="Arial" w:cs="Arial"/>
        </w:rPr>
      </w:pPr>
      <w:r w:rsidRPr="0086680D">
        <w:rPr>
          <w:rFonts w:ascii="Arial" w:hAnsi="Arial" w:cs="Arial"/>
        </w:rPr>
        <w:t>odredbama Zakona o vodama,</w:t>
      </w:r>
    </w:p>
    <w:p w:rsidR="00980EA8" w:rsidRPr="0086680D" w:rsidRDefault="00980EA8" w:rsidP="00980EA8">
      <w:pPr>
        <w:numPr>
          <w:ilvl w:val="0"/>
          <w:numId w:val="32"/>
        </w:numPr>
        <w:tabs>
          <w:tab w:val="clear" w:pos="1069"/>
        </w:tabs>
        <w:ind w:left="851" w:hanging="284"/>
        <w:jc w:val="both"/>
        <w:rPr>
          <w:rFonts w:ascii="Arial" w:hAnsi="Arial" w:cs="Arial"/>
        </w:rPr>
      </w:pPr>
      <w:r w:rsidRPr="0086680D">
        <w:rPr>
          <w:rFonts w:ascii="Arial" w:hAnsi="Arial" w:cs="Arial"/>
        </w:rPr>
        <w:t>odredbama pravilnika kojima se propisuje granična vrijednost emisija u  industrijskim otpadnim vodama,</w:t>
      </w:r>
    </w:p>
    <w:p w:rsidR="00980EA8" w:rsidRPr="0086680D" w:rsidRDefault="00980EA8" w:rsidP="00980EA8">
      <w:pPr>
        <w:numPr>
          <w:ilvl w:val="0"/>
          <w:numId w:val="32"/>
        </w:numPr>
        <w:tabs>
          <w:tab w:val="clear" w:pos="1069"/>
        </w:tabs>
        <w:ind w:left="851" w:hanging="284"/>
        <w:jc w:val="both"/>
        <w:rPr>
          <w:rFonts w:ascii="Arial" w:hAnsi="Arial" w:cs="Arial"/>
        </w:rPr>
      </w:pPr>
      <w:r w:rsidRPr="0086680D">
        <w:rPr>
          <w:rFonts w:ascii="Arial" w:hAnsi="Arial" w:cs="Arial"/>
        </w:rPr>
        <w:t>izdanoj vodopravnoj dozvoli za ispuštanje industrijskih otpadnih voda, odnosno okolišnoj dozvoli,</w:t>
      </w:r>
    </w:p>
    <w:p w:rsidR="00980EA8" w:rsidRPr="0086680D" w:rsidRDefault="00980EA8" w:rsidP="00980EA8">
      <w:pPr>
        <w:numPr>
          <w:ilvl w:val="0"/>
          <w:numId w:val="32"/>
        </w:numPr>
        <w:tabs>
          <w:tab w:val="clear" w:pos="1069"/>
        </w:tabs>
        <w:ind w:left="851" w:hanging="284"/>
        <w:jc w:val="both"/>
        <w:rPr>
          <w:rFonts w:ascii="Arial" w:hAnsi="Arial" w:cs="Arial"/>
        </w:rPr>
      </w:pPr>
      <w:r w:rsidRPr="0086680D">
        <w:rPr>
          <w:rFonts w:ascii="Arial" w:hAnsi="Arial" w:cs="Arial"/>
        </w:rPr>
        <w:t>odredbama odluke kojom se uređuje zaštita izvorišta vode za ljudsku upotrebu,</w:t>
      </w:r>
    </w:p>
    <w:p w:rsidR="00980EA8" w:rsidRPr="0086680D" w:rsidRDefault="00980EA8" w:rsidP="00980EA8">
      <w:pPr>
        <w:numPr>
          <w:ilvl w:val="0"/>
          <w:numId w:val="32"/>
        </w:numPr>
        <w:tabs>
          <w:tab w:val="clear" w:pos="1069"/>
        </w:tabs>
        <w:ind w:left="851" w:hanging="284"/>
        <w:jc w:val="both"/>
        <w:rPr>
          <w:rFonts w:ascii="Arial" w:hAnsi="Arial" w:cs="Arial"/>
        </w:rPr>
      </w:pPr>
      <w:r w:rsidRPr="0086680D">
        <w:rPr>
          <w:rFonts w:ascii="Arial" w:hAnsi="Arial" w:cs="Arial"/>
        </w:rPr>
        <w:t>odredbama ove Odluke,</w:t>
      </w:r>
    </w:p>
    <w:p w:rsidR="00980EA8" w:rsidRPr="0086680D" w:rsidRDefault="00980EA8" w:rsidP="00980EA8">
      <w:pPr>
        <w:numPr>
          <w:ilvl w:val="0"/>
          <w:numId w:val="32"/>
        </w:numPr>
        <w:tabs>
          <w:tab w:val="clear" w:pos="1069"/>
        </w:tabs>
        <w:ind w:left="851" w:hanging="284"/>
        <w:jc w:val="both"/>
        <w:rPr>
          <w:rFonts w:ascii="Arial" w:hAnsi="Arial" w:cs="Arial"/>
        </w:rPr>
      </w:pPr>
      <w:r w:rsidRPr="0086680D">
        <w:rPr>
          <w:rFonts w:ascii="Arial" w:hAnsi="Arial" w:cs="Arial"/>
        </w:rPr>
        <w:t>odredbama akata koje izdaje javni isporučitelj vodnih usluga kojima se određuju granične vrijednosti za KPK, BPK</w:t>
      </w:r>
      <w:r w:rsidRPr="0086680D">
        <w:rPr>
          <w:rFonts w:ascii="Arial" w:hAnsi="Arial" w:cs="Arial"/>
          <w:vertAlign w:val="subscript"/>
        </w:rPr>
        <w:t>5</w:t>
      </w:r>
      <w:r w:rsidRPr="0086680D">
        <w:rPr>
          <w:rFonts w:ascii="Arial" w:hAnsi="Arial" w:cs="Arial"/>
        </w:rPr>
        <w:t>, sulfate, kloride, ukupni dušik i ukupni fosfor.</w:t>
      </w:r>
    </w:p>
    <w:p w:rsidR="00980EA8" w:rsidRPr="0086680D" w:rsidRDefault="00980EA8" w:rsidP="00980EA8">
      <w:pPr>
        <w:jc w:val="center"/>
        <w:rPr>
          <w:rFonts w:ascii="Arial" w:hAnsi="Arial" w:cs="Arial"/>
        </w:rPr>
      </w:pPr>
    </w:p>
    <w:p w:rsidR="00980EA8" w:rsidRPr="0086680D" w:rsidRDefault="00980EA8" w:rsidP="00980EA8">
      <w:pPr>
        <w:jc w:val="center"/>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13.</w:t>
      </w:r>
    </w:p>
    <w:p w:rsidR="00980EA8" w:rsidRPr="0086680D" w:rsidRDefault="00980EA8" w:rsidP="00980EA8">
      <w:pPr>
        <w:ind w:firstLine="567"/>
        <w:jc w:val="both"/>
        <w:rPr>
          <w:rFonts w:ascii="Arial" w:hAnsi="Arial" w:cs="Arial"/>
        </w:rPr>
      </w:pPr>
      <w:r w:rsidRPr="0086680D">
        <w:rPr>
          <w:rFonts w:ascii="Arial" w:hAnsi="Arial" w:cs="Arial"/>
        </w:rPr>
        <w:t>Granične vrijednosti emisija otpadnih voda, odnosno dozvoljene koncentracije opasnih i drugih tvari u otpadnim vodama koje se ispuštaju u sustav javne odvodnje posebno su određene Pravilnikom o graničnim vrijednostima emisija otpadnih voda.</w:t>
      </w:r>
    </w:p>
    <w:p w:rsidR="00980EA8" w:rsidRPr="0086680D" w:rsidRDefault="00980EA8" w:rsidP="00980EA8">
      <w:pPr>
        <w:ind w:firstLine="567"/>
        <w:jc w:val="both"/>
        <w:rPr>
          <w:rFonts w:ascii="Arial" w:hAnsi="Arial" w:cs="Arial"/>
        </w:rPr>
      </w:pPr>
      <w:r w:rsidRPr="0086680D">
        <w:rPr>
          <w:rFonts w:ascii="Arial" w:hAnsi="Arial" w:cs="Arial"/>
        </w:rPr>
        <w:t>Granične vrijednosti emisija koje nisu određene navedenim pravilnikom o graničnim vrijednostima određuju se kao:</w:t>
      </w:r>
    </w:p>
    <w:p w:rsidR="00980EA8" w:rsidRPr="0086680D" w:rsidRDefault="00980EA8" w:rsidP="00980EA8">
      <w:pPr>
        <w:spacing w:before="60"/>
        <w:ind w:firstLine="567"/>
        <w:rPr>
          <w:rFonts w:ascii="Arial" w:hAnsi="Arial" w:cs="Arial"/>
        </w:rPr>
      </w:pPr>
      <w:proofErr w:type="spellStart"/>
      <w:r w:rsidRPr="0086680D">
        <w:rPr>
          <w:rFonts w:ascii="Arial" w:hAnsi="Arial" w:cs="Arial"/>
        </w:rPr>
        <w:t>KPK</w:t>
      </w:r>
      <w:r w:rsidRPr="0086680D">
        <w:rPr>
          <w:rFonts w:ascii="Arial" w:hAnsi="Arial" w:cs="Arial"/>
          <w:vertAlign w:val="subscript"/>
        </w:rPr>
        <w:t>Cr</w:t>
      </w:r>
      <w:proofErr w:type="spellEnd"/>
      <w:r w:rsidRPr="0086680D">
        <w:rPr>
          <w:rFonts w:ascii="Arial" w:hAnsi="Arial" w:cs="Arial"/>
          <w:vertAlign w:val="subscript"/>
        </w:rPr>
        <w:t xml:space="preserve">  </w:t>
      </w:r>
      <w:r w:rsidRPr="0086680D">
        <w:rPr>
          <w:rFonts w:ascii="Arial" w:hAnsi="Arial" w:cs="Arial"/>
        </w:rPr>
        <w:t>=700 mg/l</w:t>
      </w:r>
    </w:p>
    <w:p w:rsidR="00980EA8" w:rsidRPr="0086680D" w:rsidRDefault="00980EA8" w:rsidP="00980EA8">
      <w:pPr>
        <w:ind w:firstLine="567"/>
        <w:rPr>
          <w:rFonts w:ascii="Arial" w:hAnsi="Arial" w:cs="Arial"/>
        </w:rPr>
      </w:pPr>
      <w:r w:rsidRPr="0086680D">
        <w:rPr>
          <w:rFonts w:ascii="Arial" w:hAnsi="Arial" w:cs="Arial"/>
        </w:rPr>
        <w:t>BPK</w:t>
      </w:r>
      <w:r w:rsidRPr="0086680D">
        <w:rPr>
          <w:rFonts w:ascii="Arial" w:hAnsi="Arial" w:cs="Arial"/>
          <w:vertAlign w:val="subscript"/>
        </w:rPr>
        <w:t>5</w:t>
      </w:r>
      <w:r w:rsidRPr="0086680D">
        <w:rPr>
          <w:rFonts w:ascii="Arial" w:hAnsi="Arial" w:cs="Arial"/>
        </w:rPr>
        <w:t xml:space="preserve">  = 250 mg/l</w:t>
      </w:r>
    </w:p>
    <w:p w:rsidR="00980EA8" w:rsidRPr="0086680D" w:rsidRDefault="00980EA8" w:rsidP="00980EA8">
      <w:pPr>
        <w:ind w:firstLine="567"/>
        <w:rPr>
          <w:rFonts w:ascii="Arial" w:hAnsi="Arial" w:cs="Arial"/>
        </w:rPr>
      </w:pPr>
      <w:r w:rsidRPr="0086680D">
        <w:rPr>
          <w:rFonts w:ascii="Arial" w:hAnsi="Arial" w:cs="Arial"/>
        </w:rPr>
        <w:t>Ukupni dušik= 50 mg/l</w:t>
      </w:r>
    </w:p>
    <w:p w:rsidR="00980EA8" w:rsidRPr="0086680D" w:rsidRDefault="00980EA8" w:rsidP="00980EA8">
      <w:pPr>
        <w:ind w:firstLine="567"/>
        <w:rPr>
          <w:rFonts w:ascii="Arial" w:hAnsi="Arial" w:cs="Arial"/>
        </w:rPr>
      </w:pPr>
      <w:r w:rsidRPr="0086680D">
        <w:rPr>
          <w:rFonts w:ascii="Arial" w:hAnsi="Arial" w:cs="Arial"/>
        </w:rPr>
        <w:t>Ukupni fosfor = 10 mg/l</w:t>
      </w:r>
    </w:p>
    <w:p w:rsidR="00980EA8" w:rsidRPr="0086680D" w:rsidRDefault="00980EA8" w:rsidP="00980EA8">
      <w:pPr>
        <w:ind w:firstLine="567"/>
        <w:rPr>
          <w:rFonts w:ascii="Arial" w:hAnsi="Arial" w:cs="Arial"/>
        </w:rPr>
      </w:pPr>
      <w:r w:rsidRPr="0086680D">
        <w:rPr>
          <w:rFonts w:ascii="Arial" w:hAnsi="Arial" w:cs="Arial"/>
        </w:rPr>
        <w:t>Sulfati = 200 mg/l</w:t>
      </w:r>
    </w:p>
    <w:p w:rsidR="00980EA8" w:rsidRPr="0086680D" w:rsidRDefault="00980EA8" w:rsidP="00980EA8">
      <w:pPr>
        <w:ind w:firstLine="567"/>
        <w:rPr>
          <w:rFonts w:ascii="Arial" w:hAnsi="Arial" w:cs="Arial"/>
        </w:rPr>
      </w:pPr>
      <w:r w:rsidRPr="0086680D">
        <w:rPr>
          <w:rFonts w:ascii="Arial" w:hAnsi="Arial" w:cs="Arial"/>
        </w:rPr>
        <w:t>Kloridi =1 000 mg/l</w:t>
      </w:r>
    </w:p>
    <w:p w:rsidR="00980EA8" w:rsidRPr="0086680D" w:rsidRDefault="00980EA8" w:rsidP="00980EA8">
      <w:pPr>
        <w:ind w:firstLine="709"/>
        <w:rPr>
          <w:rFonts w:ascii="Arial" w:hAnsi="Arial" w:cs="Arial"/>
        </w:rPr>
      </w:pPr>
    </w:p>
    <w:p w:rsidR="00980EA8" w:rsidRPr="0086680D" w:rsidRDefault="00980EA8" w:rsidP="00980EA8">
      <w:pPr>
        <w:ind w:firstLine="567"/>
        <w:jc w:val="both"/>
        <w:rPr>
          <w:rFonts w:ascii="Arial" w:hAnsi="Arial" w:cs="Arial"/>
        </w:rPr>
      </w:pPr>
      <w:r w:rsidRPr="0086680D">
        <w:rPr>
          <w:rFonts w:ascii="Arial" w:hAnsi="Arial" w:cs="Arial"/>
        </w:rPr>
        <w:t>Isporučitelj vodne usluge nakon izgradnje centralnog uređaja za pročišćavanje može s pojedinim gospodarskim subjektima sklopiti ugovor kojim mu dopušta i više granične vrijednosti emisija od navedenih u stavku 2. ovog članka.</w:t>
      </w:r>
    </w:p>
    <w:p w:rsidR="00980EA8" w:rsidRPr="0086680D" w:rsidRDefault="00980EA8" w:rsidP="00980EA8">
      <w:pPr>
        <w:ind w:firstLine="567"/>
        <w:jc w:val="both"/>
        <w:rPr>
          <w:rFonts w:ascii="Arial" w:hAnsi="Arial" w:cs="Arial"/>
        </w:rPr>
      </w:pPr>
      <w:r w:rsidRPr="0086680D">
        <w:rPr>
          <w:rFonts w:ascii="Arial" w:hAnsi="Arial" w:cs="Arial"/>
        </w:rPr>
        <w:t>Kod određivanja graničnih vrijednosti emisija otpadnih voda Isporučitelj vodne usluge mora uzeti u obzir slobodne kapacitete na sustavu javne odvodnje tj. uređaja za pročišćavanje otpadnih voda. Također, ne smije dovesti u opasnost rad sustava javne odvodnje, uređaja za pročišćavanje otpadnih voda i kvalitetu prijemnika.</w:t>
      </w:r>
    </w:p>
    <w:p w:rsidR="00980EA8" w:rsidRPr="0086680D" w:rsidRDefault="00980EA8" w:rsidP="00980EA8">
      <w:pPr>
        <w:ind w:firstLine="567"/>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14.</w:t>
      </w:r>
    </w:p>
    <w:p w:rsidR="00980EA8" w:rsidRPr="0086680D" w:rsidRDefault="00980EA8" w:rsidP="00980EA8">
      <w:pPr>
        <w:ind w:firstLine="567"/>
        <w:jc w:val="both"/>
        <w:rPr>
          <w:rFonts w:ascii="Arial" w:hAnsi="Arial" w:cs="Arial"/>
        </w:rPr>
      </w:pPr>
      <w:r w:rsidRPr="0086680D">
        <w:rPr>
          <w:rFonts w:ascii="Arial" w:hAnsi="Arial" w:cs="Arial"/>
        </w:rPr>
        <w:t>U sustav javne odvodnje ne smiju se ispuštati otpadne vode i tvari kojima se ugrožava:</w:t>
      </w:r>
    </w:p>
    <w:p w:rsidR="00980EA8" w:rsidRPr="0086680D" w:rsidRDefault="00980EA8" w:rsidP="00980EA8">
      <w:pPr>
        <w:numPr>
          <w:ilvl w:val="0"/>
          <w:numId w:val="33"/>
        </w:numPr>
        <w:tabs>
          <w:tab w:val="clear" w:pos="1069"/>
        </w:tabs>
        <w:ind w:left="993" w:hanging="426"/>
        <w:jc w:val="both"/>
        <w:rPr>
          <w:rFonts w:ascii="Arial" w:hAnsi="Arial" w:cs="Arial"/>
        </w:rPr>
      </w:pPr>
      <w:r w:rsidRPr="0086680D">
        <w:rPr>
          <w:rFonts w:ascii="Arial" w:hAnsi="Arial" w:cs="Arial"/>
        </w:rPr>
        <w:t>projektirani hidraulički režim,</w:t>
      </w:r>
    </w:p>
    <w:p w:rsidR="00980EA8" w:rsidRPr="0086680D" w:rsidRDefault="00980EA8" w:rsidP="00980EA8">
      <w:pPr>
        <w:numPr>
          <w:ilvl w:val="0"/>
          <w:numId w:val="33"/>
        </w:numPr>
        <w:tabs>
          <w:tab w:val="clear" w:pos="1069"/>
        </w:tabs>
        <w:ind w:left="993" w:hanging="426"/>
        <w:jc w:val="both"/>
        <w:rPr>
          <w:rFonts w:ascii="Arial" w:hAnsi="Arial" w:cs="Arial"/>
        </w:rPr>
      </w:pPr>
      <w:proofErr w:type="spellStart"/>
      <w:r w:rsidRPr="0086680D">
        <w:rPr>
          <w:rFonts w:ascii="Arial" w:hAnsi="Arial" w:cs="Arial"/>
        </w:rPr>
        <w:t>vodonepropusnost</w:t>
      </w:r>
      <w:proofErr w:type="spellEnd"/>
      <w:r w:rsidRPr="0086680D">
        <w:rPr>
          <w:rFonts w:ascii="Arial" w:hAnsi="Arial" w:cs="Arial"/>
        </w:rPr>
        <w:t xml:space="preserve"> cjevovoda,</w:t>
      </w:r>
    </w:p>
    <w:p w:rsidR="00980EA8" w:rsidRPr="0086680D" w:rsidRDefault="00980EA8" w:rsidP="00980EA8">
      <w:pPr>
        <w:numPr>
          <w:ilvl w:val="0"/>
          <w:numId w:val="33"/>
        </w:numPr>
        <w:tabs>
          <w:tab w:val="clear" w:pos="1069"/>
        </w:tabs>
        <w:ind w:left="993" w:hanging="426"/>
        <w:jc w:val="both"/>
        <w:rPr>
          <w:rFonts w:ascii="Arial" w:hAnsi="Arial" w:cs="Arial"/>
        </w:rPr>
      </w:pPr>
      <w:r w:rsidRPr="0086680D">
        <w:rPr>
          <w:rFonts w:ascii="Arial" w:hAnsi="Arial" w:cs="Arial"/>
        </w:rPr>
        <w:t>stabilnost građevina sustava javne odvodnje,</w:t>
      </w:r>
    </w:p>
    <w:p w:rsidR="00980EA8" w:rsidRPr="0086680D" w:rsidRDefault="00980EA8" w:rsidP="00980EA8">
      <w:pPr>
        <w:numPr>
          <w:ilvl w:val="0"/>
          <w:numId w:val="33"/>
        </w:numPr>
        <w:tabs>
          <w:tab w:val="clear" w:pos="1069"/>
        </w:tabs>
        <w:ind w:left="993" w:hanging="426"/>
        <w:jc w:val="both"/>
        <w:rPr>
          <w:rFonts w:ascii="Arial" w:hAnsi="Arial" w:cs="Arial"/>
        </w:rPr>
      </w:pPr>
      <w:r w:rsidRPr="0086680D">
        <w:rPr>
          <w:rFonts w:ascii="Arial" w:hAnsi="Arial" w:cs="Arial"/>
        </w:rPr>
        <w:t>rad strojeva na crpkama i drugoj opremi,</w:t>
      </w:r>
    </w:p>
    <w:p w:rsidR="00980EA8" w:rsidRPr="0086680D" w:rsidRDefault="00980EA8" w:rsidP="00980EA8">
      <w:pPr>
        <w:numPr>
          <w:ilvl w:val="0"/>
          <w:numId w:val="33"/>
        </w:numPr>
        <w:tabs>
          <w:tab w:val="clear" w:pos="1069"/>
        </w:tabs>
        <w:ind w:left="993" w:hanging="426"/>
        <w:jc w:val="both"/>
        <w:rPr>
          <w:rFonts w:ascii="Arial" w:hAnsi="Arial" w:cs="Arial"/>
        </w:rPr>
      </w:pPr>
      <w:r w:rsidRPr="0086680D">
        <w:rPr>
          <w:rFonts w:ascii="Arial" w:hAnsi="Arial" w:cs="Arial"/>
        </w:rPr>
        <w:t>tehnički nadzor i održavanje sustava odvodnje,</w:t>
      </w:r>
    </w:p>
    <w:p w:rsidR="00980EA8" w:rsidRPr="0086680D" w:rsidRDefault="00980EA8" w:rsidP="00980EA8">
      <w:pPr>
        <w:numPr>
          <w:ilvl w:val="0"/>
          <w:numId w:val="33"/>
        </w:numPr>
        <w:tabs>
          <w:tab w:val="clear" w:pos="1069"/>
        </w:tabs>
        <w:ind w:left="993" w:hanging="426"/>
        <w:jc w:val="both"/>
        <w:rPr>
          <w:rFonts w:ascii="Arial" w:hAnsi="Arial" w:cs="Arial"/>
          <w:color w:val="FF0000"/>
        </w:rPr>
      </w:pPr>
      <w:r w:rsidRPr="0086680D">
        <w:rPr>
          <w:rFonts w:ascii="Arial" w:hAnsi="Arial" w:cs="Arial"/>
        </w:rPr>
        <w:t>zdravlje i život djelatnika koji rade na održavanju sustava javne odvodnje,</w:t>
      </w:r>
    </w:p>
    <w:p w:rsidR="00980EA8" w:rsidRPr="0086680D" w:rsidRDefault="00980EA8" w:rsidP="00980EA8">
      <w:pPr>
        <w:numPr>
          <w:ilvl w:val="0"/>
          <w:numId w:val="33"/>
        </w:numPr>
        <w:tabs>
          <w:tab w:val="clear" w:pos="1069"/>
        </w:tabs>
        <w:ind w:left="993" w:hanging="426"/>
        <w:jc w:val="both"/>
        <w:rPr>
          <w:rFonts w:ascii="Arial" w:hAnsi="Arial" w:cs="Arial"/>
          <w:color w:val="FF0000"/>
        </w:rPr>
      </w:pPr>
      <w:r w:rsidRPr="0086680D">
        <w:rPr>
          <w:rFonts w:ascii="Arial" w:hAnsi="Arial" w:cs="Arial"/>
        </w:rPr>
        <w:t>i one kojima se utječe na povećanje troškova odvodnje i pročišćavanja.</w:t>
      </w:r>
    </w:p>
    <w:p w:rsidR="00980EA8" w:rsidRDefault="00980EA8" w:rsidP="00980EA8">
      <w:pPr>
        <w:jc w:val="center"/>
        <w:rPr>
          <w:rFonts w:ascii="Arial" w:hAnsi="Arial" w:cs="Arial"/>
        </w:rPr>
      </w:pPr>
    </w:p>
    <w:p w:rsidR="00980EA8" w:rsidRPr="0086680D" w:rsidRDefault="00980EA8" w:rsidP="00980EA8">
      <w:pPr>
        <w:jc w:val="center"/>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15.</w:t>
      </w:r>
    </w:p>
    <w:p w:rsidR="00980EA8" w:rsidRPr="0086680D" w:rsidRDefault="00980EA8" w:rsidP="00980EA8">
      <w:pPr>
        <w:ind w:firstLine="567"/>
        <w:jc w:val="both"/>
        <w:rPr>
          <w:rFonts w:ascii="Arial" w:hAnsi="Arial" w:cs="Arial"/>
        </w:rPr>
      </w:pPr>
      <w:r w:rsidRPr="0086680D">
        <w:rPr>
          <w:rFonts w:ascii="Arial" w:hAnsi="Arial" w:cs="Arial"/>
        </w:rPr>
        <w:lastRenderedPageBreak/>
        <w:t>U sustav javne odvodnje ne smiju se ispuštati: otrovne, krute, tekuće ili plinovite tvari; zapaljive ili eksplozivne tvari; tvari onečišćene patogenim bakterijama i virusima; radioaktivne tvari; organska otapala, nafta i njezini derivati te tvari koje mogu same ili u reakciji s drugim tvarima ometati proces pročišćavanja otpadnih voda.</w:t>
      </w:r>
    </w:p>
    <w:p w:rsidR="00980EA8" w:rsidRPr="0086680D" w:rsidRDefault="00980EA8" w:rsidP="00980EA8">
      <w:pPr>
        <w:ind w:firstLine="709"/>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16.</w:t>
      </w:r>
    </w:p>
    <w:p w:rsidR="00980EA8" w:rsidRPr="0086680D" w:rsidRDefault="00980EA8" w:rsidP="00980EA8">
      <w:pPr>
        <w:ind w:firstLine="567"/>
        <w:jc w:val="both"/>
        <w:rPr>
          <w:rFonts w:ascii="Arial" w:hAnsi="Arial" w:cs="Arial"/>
        </w:rPr>
      </w:pPr>
      <w:r w:rsidRPr="0086680D">
        <w:rPr>
          <w:rFonts w:ascii="Arial" w:hAnsi="Arial" w:cs="Arial"/>
        </w:rPr>
        <w:t>Opasne i onečišćujuće tvari vlasnik nekretnine dužan je posebno prikupljati i zbrinjavati u skladu sa posebnim propisima.</w:t>
      </w:r>
    </w:p>
    <w:p w:rsidR="00980EA8" w:rsidRPr="0086680D" w:rsidRDefault="00980EA8" w:rsidP="00980EA8">
      <w:pPr>
        <w:ind w:firstLine="709"/>
        <w:jc w:val="both"/>
        <w:rPr>
          <w:rFonts w:ascii="Arial" w:hAnsi="Arial" w:cs="Arial"/>
        </w:rPr>
      </w:pPr>
    </w:p>
    <w:p w:rsidR="00980EA8" w:rsidRPr="0086680D" w:rsidRDefault="00980EA8" w:rsidP="00980EA8">
      <w:pPr>
        <w:ind w:firstLine="709"/>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17.</w:t>
      </w:r>
    </w:p>
    <w:p w:rsidR="00980EA8" w:rsidRPr="0086680D" w:rsidRDefault="00980EA8" w:rsidP="00980EA8">
      <w:pPr>
        <w:ind w:firstLine="567"/>
        <w:jc w:val="both"/>
        <w:rPr>
          <w:rFonts w:ascii="Arial" w:hAnsi="Arial" w:cs="Arial"/>
        </w:rPr>
      </w:pPr>
      <w:r w:rsidRPr="0086680D">
        <w:rPr>
          <w:rFonts w:ascii="Arial" w:hAnsi="Arial" w:cs="Arial"/>
        </w:rPr>
        <w:t>Prije ispuštanja u sustav javne odvodnje pročišćavaju se sljedeće otpadne vode:</w:t>
      </w:r>
    </w:p>
    <w:p w:rsidR="00980EA8" w:rsidRPr="0086680D" w:rsidRDefault="00980EA8" w:rsidP="00980EA8">
      <w:pPr>
        <w:ind w:firstLine="567"/>
        <w:jc w:val="both"/>
        <w:rPr>
          <w:rFonts w:ascii="Arial" w:hAnsi="Arial" w:cs="Arial"/>
        </w:rPr>
      </w:pPr>
      <w:r w:rsidRPr="0086680D">
        <w:rPr>
          <w:rFonts w:ascii="Arial" w:hAnsi="Arial" w:cs="Arial"/>
        </w:rPr>
        <w:t xml:space="preserve">- vode iz kuhinja ugostiteljskih objekata (restorana, </w:t>
      </w:r>
      <w:proofErr w:type="spellStart"/>
      <w:r w:rsidRPr="0086680D">
        <w:rPr>
          <w:rFonts w:ascii="Arial" w:hAnsi="Arial" w:cs="Arial"/>
        </w:rPr>
        <w:t>fast</w:t>
      </w:r>
      <w:proofErr w:type="spellEnd"/>
      <w:r w:rsidRPr="0086680D">
        <w:rPr>
          <w:rFonts w:ascii="Arial" w:hAnsi="Arial" w:cs="Arial"/>
        </w:rPr>
        <w:t xml:space="preserve"> </w:t>
      </w:r>
      <w:proofErr w:type="spellStart"/>
      <w:r w:rsidRPr="0086680D">
        <w:rPr>
          <w:rFonts w:ascii="Arial" w:hAnsi="Arial" w:cs="Arial"/>
        </w:rPr>
        <w:t>food</w:t>
      </w:r>
      <w:proofErr w:type="spellEnd"/>
      <w:r w:rsidRPr="0086680D">
        <w:rPr>
          <w:rFonts w:ascii="Arial" w:hAnsi="Arial" w:cs="Arial"/>
        </w:rPr>
        <w:t xml:space="preserve"> objekata, hotela i kampova) - putem odgovarajućih separatora ulja i masti;</w:t>
      </w:r>
    </w:p>
    <w:p w:rsidR="00980EA8" w:rsidRPr="0086680D" w:rsidRDefault="00980EA8" w:rsidP="00980EA8">
      <w:pPr>
        <w:ind w:firstLine="567"/>
        <w:jc w:val="both"/>
        <w:rPr>
          <w:rFonts w:ascii="Arial" w:hAnsi="Arial" w:cs="Arial"/>
        </w:rPr>
      </w:pPr>
      <w:r w:rsidRPr="0086680D">
        <w:rPr>
          <w:rFonts w:ascii="Arial" w:hAnsi="Arial" w:cs="Arial"/>
        </w:rPr>
        <w:t>- vode iz praonica vozila - preko taložnica za krute tvari i separatora za masti, ulja i tekuća goriva;</w:t>
      </w:r>
    </w:p>
    <w:p w:rsidR="00980EA8" w:rsidRPr="0086680D" w:rsidRDefault="00980EA8" w:rsidP="00980EA8">
      <w:pPr>
        <w:ind w:firstLine="567"/>
        <w:jc w:val="both"/>
        <w:rPr>
          <w:rFonts w:ascii="Arial" w:hAnsi="Arial" w:cs="Arial"/>
        </w:rPr>
      </w:pPr>
      <w:r w:rsidRPr="0086680D">
        <w:rPr>
          <w:rFonts w:ascii="Arial" w:hAnsi="Arial" w:cs="Arial"/>
        </w:rPr>
        <w:t>- i sve ostale tehnološke otpadne vode u kojima koncentracija opasnih i drugih tvari prekoračuje dopuštene granične vrijednosti emisija otpadnih voda određene Pravilnikom kojim se propisuju granične vrijednosti emisija otpadnih voda za ispuštanje u sustav javne odvodnje, preko odgovarajućih uređaja za prethodno pročišćavanje.</w:t>
      </w:r>
    </w:p>
    <w:p w:rsidR="00980EA8" w:rsidRPr="0086680D"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18.</w:t>
      </w:r>
    </w:p>
    <w:p w:rsidR="00980EA8" w:rsidRPr="0086680D" w:rsidRDefault="00980EA8" w:rsidP="00980EA8">
      <w:pPr>
        <w:ind w:firstLine="567"/>
        <w:jc w:val="both"/>
        <w:rPr>
          <w:rFonts w:ascii="Arial" w:hAnsi="Arial" w:cs="Arial"/>
        </w:rPr>
      </w:pPr>
      <w:r w:rsidRPr="0086680D">
        <w:rPr>
          <w:rFonts w:ascii="Arial" w:hAnsi="Arial" w:cs="Arial"/>
        </w:rPr>
        <w:t xml:space="preserve"> Za interne kanalizacije kod kojih u pojedinim intervalima postoji potreba za ispuštanjem veće količine otpadnih voda u javni sustav (npr. vode iz bazena i sl.) potrebno je posebnim hidrauličkim proračunom odrediti maksimalno dozvoljenu količinu ispuštanja u vremenskom periodu (l/</w:t>
      </w:r>
      <w:proofErr w:type="spellStart"/>
      <w:r w:rsidRPr="0086680D">
        <w:rPr>
          <w:rFonts w:ascii="Arial" w:hAnsi="Arial" w:cs="Arial"/>
        </w:rPr>
        <w:t>sek</w:t>
      </w:r>
      <w:proofErr w:type="spellEnd"/>
      <w:r w:rsidRPr="0086680D">
        <w:rPr>
          <w:rFonts w:ascii="Arial" w:hAnsi="Arial" w:cs="Arial"/>
        </w:rPr>
        <w:t>) te, ugradnjom posebnog uređaja za regulaciju ispuštanja, osigurati neometan tok u kanalizacijski sustav.</w:t>
      </w:r>
    </w:p>
    <w:p w:rsidR="00980EA8" w:rsidRPr="0086680D" w:rsidRDefault="00980EA8" w:rsidP="00980EA8">
      <w:pPr>
        <w:ind w:firstLine="567"/>
        <w:jc w:val="both"/>
        <w:rPr>
          <w:rFonts w:ascii="Arial" w:hAnsi="Arial" w:cs="Arial"/>
        </w:rPr>
      </w:pPr>
      <w:r w:rsidRPr="0086680D">
        <w:rPr>
          <w:rFonts w:ascii="Arial" w:hAnsi="Arial" w:cs="Arial"/>
        </w:rPr>
        <w:t>U cilju osiguranja uvjeta iz stavka 1. ovog članka maksimalno dozvoljeni promjer cijevi za ispuštanje vode iz bazena može iznositi ø 70mm.</w:t>
      </w:r>
    </w:p>
    <w:p w:rsidR="00980EA8" w:rsidRPr="0086680D" w:rsidRDefault="00980EA8" w:rsidP="00980EA8">
      <w:pPr>
        <w:rPr>
          <w:rFonts w:ascii="Arial" w:hAnsi="Arial" w:cs="Arial"/>
          <w:highlight w:val="cyan"/>
        </w:rPr>
      </w:pPr>
    </w:p>
    <w:p w:rsidR="00980EA8" w:rsidRPr="0086680D" w:rsidRDefault="00980EA8" w:rsidP="00980EA8">
      <w:pPr>
        <w:rPr>
          <w:rFonts w:ascii="Arial" w:hAnsi="Arial" w:cs="Arial"/>
          <w:highlight w:val="cyan"/>
        </w:rPr>
      </w:pPr>
    </w:p>
    <w:p w:rsidR="00980EA8" w:rsidRPr="0086680D" w:rsidRDefault="00980EA8" w:rsidP="00980EA8">
      <w:pPr>
        <w:jc w:val="center"/>
        <w:rPr>
          <w:rFonts w:ascii="Arial" w:hAnsi="Arial" w:cs="Arial"/>
          <w:b/>
        </w:rPr>
      </w:pPr>
      <w:r w:rsidRPr="0086680D">
        <w:rPr>
          <w:rFonts w:ascii="Arial" w:hAnsi="Arial" w:cs="Arial"/>
          <w:b/>
        </w:rPr>
        <w:t>Članak 19.</w:t>
      </w:r>
    </w:p>
    <w:p w:rsidR="00980EA8" w:rsidRPr="0086680D" w:rsidRDefault="00980EA8" w:rsidP="00980EA8">
      <w:pPr>
        <w:ind w:firstLine="567"/>
        <w:jc w:val="both"/>
        <w:rPr>
          <w:rFonts w:ascii="Arial" w:hAnsi="Arial" w:cs="Arial"/>
        </w:rPr>
      </w:pPr>
      <w:r w:rsidRPr="0086680D">
        <w:rPr>
          <w:rFonts w:ascii="Arial" w:hAnsi="Arial" w:cs="Arial"/>
        </w:rPr>
        <w:t>Fizičke i pravne osobe koje, sukladno čl. 17. ove Odluke moraju imati uređaj za prethodno pročišćavanje otpadnih voda (</w:t>
      </w:r>
      <w:proofErr w:type="spellStart"/>
      <w:r w:rsidRPr="0086680D">
        <w:rPr>
          <w:rFonts w:ascii="Arial" w:hAnsi="Arial" w:cs="Arial"/>
        </w:rPr>
        <w:t>predtretman</w:t>
      </w:r>
      <w:proofErr w:type="spellEnd"/>
      <w:r w:rsidRPr="0086680D">
        <w:rPr>
          <w:rFonts w:ascii="Arial" w:hAnsi="Arial" w:cs="Arial"/>
        </w:rPr>
        <w:t xml:space="preserve">), obvezne su ih održavati temeljem ugovora s osobom registriranom za obavljanje navedene djelatnosti sukladno </w:t>
      </w:r>
      <w:proofErr w:type="spellStart"/>
      <w:r w:rsidRPr="0086680D">
        <w:rPr>
          <w:rFonts w:ascii="Arial" w:hAnsi="Arial" w:cs="Arial"/>
        </w:rPr>
        <w:t>uputstvima</w:t>
      </w:r>
      <w:proofErr w:type="spellEnd"/>
      <w:r w:rsidRPr="0086680D">
        <w:rPr>
          <w:rFonts w:ascii="Arial" w:hAnsi="Arial" w:cs="Arial"/>
        </w:rPr>
        <w:t xml:space="preserve"> proizvođača za upotrebu i održavanje te najmanje svake godine kontrolirati kvalitetu ispuštene pročišćene otpadne vode na priključnom oknu putem ovlaštenog laboratorija na pokazatelje prema pravilniku kojim se uređuju granične vrijednosti emisija otpadnih voda.</w:t>
      </w:r>
    </w:p>
    <w:p w:rsidR="00980EA8" w:rsidRPr="0086680D" w:rsidRDefault="00980EA8" w:rsidP="00980EA8">
      <w:pPr>
        <w:ind w:firstLine="567"/>
        <w:jc w:val="both"/>
        <w:rPr>
          <w:rFonts w:ascii="Arial" w:hAnsi="Arial" w:cs="Arial"/>
        </w:rPr>
      </w:pPr>
      <w:r w:rsidRPr="0086680D">
        <w:rPr>
          <w:rFonts w:ascii="Arial" w:hAnsi="Arial" w:cs="Arial"/>
        </w:rPr>
        <w:t>Ispitivanje sastava otpadne vode vrši se na pokazatelje koji su karakteristični za otpadne vode predmetne djelatnosti.</w:t>
      </w:r>
    </w:p>
    <w:p w:rsidR="00980EA8" w:rsidRPr="0086680D" w:rsidRDefault="00980EA8" w:rsidP="00980EA8">
      <w:pPr>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20.</w:t>
      </w:r>
    </w:p>
    <w:p w:rsidR="00980EA8" w:rsidRPr="0086680D" w:rsidRDefault="00980EA8" w:rsidP="00980EA8">
      <w:pPr>
        <w:ind w:firstLine="567"/>
        <w:jc w:val="both"/>
        <w:rPr>
          <w:rFonts w:ascii="Arial" w:hAnsi="Arial" w:cs="Arial"/>
        </w:rPr>
      </w:pPr>
      <w:r w:rsidRPr="0086680D">
        <w:rPr>
          <w:rFonts w:ascii="Arial" w:hAnsi="Arial" w:cs="Arial"/>
        </w:rPr>
        <w:lastRenderedPageBreak/>
        <w:t>Fizičke i pravne osobe iz čl. 17. ove Odluke, dužne su čuvati analitička izvješća o kvaliteti otpadne vode najmanje 5 godina od dana uzorkovanja.</w:t>
      </w:r>
    </w:p>
    <w:p w:rsidR="00980EA8" w:rsidRPr="0086680D"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21.</w:t>
      </w:r>
    </w:p>
    <w:p w:rsidR="00980EA8" w:rsidRPr="0086680D" w:rsidRDefault="00980EA8" w:rsidP="00980EA8">
      <w:pPr>
        <w:ind w:firstLine="567"/>
        <w:jc w:val="both"/>
        <w:rPr>
          <w:rFonts w:ascii="Arial" w:hAnsi="Arial" w:cs="Arial"/>
        </w:rPr>
      </w:pPr>
      <w:r w:rsidRPr="0086680D">
        <w:rPr>
          <w:rFonts w:ascii="Arial" w:hAnsi="Arial" w:cs="Arial"/>
        </w:rPr>
        <w:t>Na zahtjev Javnog isporučitelja vodne usluge, fizičke i pravne osobe iz čl.17. ove Odluke, dužne su dostaviti analitička izvješća o kvaliteti otpadnih voda.</w:t>
      </w:r>
    </w:p>
    <w:p w:rsidR="00980EA8" w:rsidRPr="0086680D" w:rsidRDefault="00980EA8" w:rsidP="00980EA8">
      <w:pPr>
        <w:ind w:firstLine="567"/>
        <w:jc w:val="both"/>
        <w:rPr>
          <w:rFonts w:ascii="Arial" w:hAnsi="Arial" w:cs="Arial"/>
        </w:rPr>
      </w:pPr>
      <w:r w:rsidRPr="0086680D">
        <w:rPr>
          <w:rFonts w:ascii="Arial" w:hAnsi="Arial" w:cs="Arial"/>
        </w:rPr>
        <w:t xml:space="preserve">Na zahtjev javnog isporučitelja vodne usluge, fizičke i pravne osobe iz čl. 17. ove Odluke, dužne su nadležnim osobama </w:t>
      </w:r>
      <w:proofErr w:type="spellStart"/>
      <w:r w:rsidRPr="0086680D">
        <w:rPr>
          <w:rFonts w:ascii="Arial" w:hAnsi="Arial" w:cs="Arial"/>
        </w:rPr>
        <w:t>Javog</w:t>
      </w:r>
      <w:proofErr w:type="spellEnd"/>
      <w:r w:rsidRPr="0086680D">
        <w:rPr>
          <w:rFonts w:ascii="Arial" w:hAnsi="Arial" w:cs="Arial"/>
        </w:rPr>
        <w:t xml:space="preserve"> isporučitelja vodne usluge omogućiti uzorkovanje i kontrolu otpadne vode na mjestu ispuštanja u javni sustav odvodnje, te uvid u stanje održavanja uređaja </w:t>
      </w:r>
      <w:proofErr w:type="spellStart"/>
      <w:r w:rsidRPr="0086680D">
        <w:rPr>
          <w:rFonts w:ascii="Arial" w:hAnsi="Arial" w:cs="Arial"/>
        </w:rPr>
        <w:t>predtretmana</w:t>
      </w:r>
      <w:proofErr w:type="spellEnd"/>
      <w:r w:rsidRPr="0086680D">
        <w:rPr>
          <w:rFonts w:ascii="Arial" w:hAnsi="Arial" w:cs="Arial"/>
        </w:rPr>
        <w:t xml:space="preserve"> korisnika, naročito ukoliko kakvoća otpadne vode na priključku ne zadovoljava ili je utvrđen neki drugi poremećaj u sustavu javne odvodnje nakon priključka.</w:t>
      </w:r>
    </w:p>
    <w:p w:rsidR="00980EA8" w:rsidRPr="0086680D" w:rsidRDefault="00980EA8" w:rsidP="00980EA8">
      <w:pPr>
        <w:jc w:val="both"/>
        <w:rPr>
          <w:rFonts w:ascii="Arial" w:hAnsi="Arial" w:cs="Arial"/>
        </w:rPr>
      </w:pPr>
      <w:r w:rsidRPr="0086680D">
        <w:rPr>
          <w:rFonts w:ascii="Arial" w:hAnsi="Arial" w:cs="Arial"/>
        </w:rPr>
        <w:t xml:space="preserve">            </w:t>
      </w:r>
    </w:p>
    <w:p w:rsidR="00980EA8" w:rsidRPr="0086680D" w:rsidRDefault="00980EA8" w:rsidP="00980EA8">
      <w:pPr>
        <w:jc w:val="center"/>
        <w:rPr>
          <w:rFonts w:ascii="Arial" w:hAnsi="Arial" w:cs="Arial"/>
          <w:b/>
        </w:rPr>
      </w:pPr>
      <w:r w:rsidRPr="0086680D">
        <w:rPr>
          <w:rFonts w:ascii="Arial" w:hAnsi="Arial" w:cs="Arial"/>
          <w:b/>
        </w:rPr>
        <w:t>Članak 22.</w:t>
      </w:r>
    </w:p>
    <w:p w:rsidR="00980EA8" w:rsidRPr="0086680D" w:rsidRDefault="00980EA8" w:rsidP="00980EA8">
      <w:pPr>
        <w:ind w:firstLine="567"/>
        <w:jc w:val="both"/>
        <w:rPr>
          <w:rFonts w:ascii="Arial" w:hAnsi="Arial" w:cs="Arial"/>
        </w:rPr>
      </w:pPr>
      <w:r w:rsidRPr="0086680D">
        <w:rPr>
          <w:rFonts w:ascii="Arial" w:hAnsi="Arial" w:cs="Arial"/>
        </w:rPr>
        <w:t>Korisnik sustava javne odvodnje obvezan je platiti cijenu za korištenje sustava javne odvodnje Isporučitelju vodne usluge, utvrđenu Odlukom društva o najnižoj cijeni vodnih usluga.</w:t>
      </w:r>
    </w:p>
    <w:p w:rsidR="00980EA8" w:rsidRPr="0086680D" w:rsidRDefault="00980EA8" w:rsidP="00980EA8">
      <w:pPr>
        <w:ind w:left="142" w:firstLine="709"/>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23.</w:t>
      </w:r>
    </w:p>
    <w:p w:rsidR="00980EA8" w:rsidRPr="0086680D" w:rsidRDefault="00980EA8" w:rsidP="00980EA8">
      <w:pPr>
        <w:ind w:firstLine="567"/>
        <w:jc w:val="both"/>
        <w:rPr>
          <w:rFonts w:ascii="Arial" w:hAnsi="Arial" w:cs="Arial"/>
        </w:rPr>
      </w:pPr>
      <w:r w:rsidRPr="0086680D">
        <w:rPr>
          <w:rFonts w:ascii="Arial" w:hAnsi="Arial" w:cs="Arial"/>
        </w:rPr>
        <w:t xml:space="preserve">Javni isporučitelj vodne usluge za svaku kalendarsku godinu, u skladu s predviđenim sredstvima i izvorima financiranja, donosi Plan gradnje i održavanja komunalnih vodnih građevina na svom uslužnom području. </w:t>
      </w:r>
    </w:p>
    <w:p w:rsidR="00980EA8" w:rsidRPr="0086680D" w:rsidRDefault="00980EA8" w:rsidP="00980EA8">
      <w:pPr>
        <w:ind w:firstLine="567"/>
        <w:jc w:val="both"/>
        <w:rPr>
          <w:rFonts w:ascii="Arial" w:hAnsi="Arial" w:cs="Arial"/>
        </w:rPr>
      </w:pPr>
      <w:r w:rsidRPr="0086680D">
        <w:rPr>
          <w:rFonts w:ascii="Arial" w:hAnsi="Arial" w:cs="Arial"/>
        </w:rPr>
        <w:t>Planom se utvrđuje i opis poslova s procjenom troškova izgradnje i održavanja građevina javne odvodnje te se iskazuju izvori financiranja potrebni za ostvarenje Plana.</w:t>
      </w:r>
      <w:r w:rsidRPr="0086680D">
        <w:rPr>
          <w:rFonts w:ascii="Arial" w:hAnsi="Arial" w:cs="Arial"/>
        </w:rPr>
        <w:tab/>
      </w:r>
    </w:p>
    <w:p w:rsidR="00980EA8" w:rsidRPr="0086680D" w:rsidRDefault="00980EA8" w:rsidP="00980EA8">
      <w:pPr>
        <w:rPr>
          <w:rFonts w:ascii="Arial" w:hAnsi="Arial" w:cs="Arial"/>
        </w:rPr>
      </w:pPr>
    </w:p>
    <w:p w:rsidR="00980EA8" w:rsidRPr="0086680D" w:rsidRDefault="00980EA8" w:rsidP="00980EA8">
      <w:pPr>
        <w:rPr>
          <w:rFonts w:ascii="Arial" w:hAnsi="Arial" w:cs="Arial"/>
        </w:rPr>
      </w:pPr>
    </w:p>
    <w:p w:rsidR="00980EA8" w:rsidRPr="0086680D" w:rsidRDefault="00980EA8" w:rsidP="00980EA8">
      <w:pPr>
        <w:pStyle w:val="ListParagraph"/>
        <w:numPr>
          <w:ilvl w:val="0"/>
          <w:numId w:val="37"/>
        </w:numPr>
        <w:ind w:left="567" w:hanging="567"/>
        <w:rPr>
          <w:rFonts w:ascii="Arial" w:hAnsi="Arial" w:cs="Arial"/>
          <w:b/>
        </w:rPr>
      </w:pPr>
      <w:r w:rsidRPr="0086680D">
        <w:rPr>
          <w:rFonts w:ascii="Arial" w:hAnsi="Arial" w:cs="Arial"/>
          <w:b/>
        </w:rPr>
        <w:t>Sustav interne odvodnje</w:t>
      </w:r>
    </w:p>
    <w:p w:rsidR="00980EA8" w:rsidRPr="0086680D" w:rsidRDefault="00980EA8" w:rsidP="00980EA8">
      <w:pPr>
        <w:rPr>
          <w:rFonts w:ascii="Arial" w:hAnsi="Arial" w:cs="Arial"/>
          <w:b/>
        </w:rPr>
      </w:pPr>
    </w:p>
    <w:p w:rsidR="00980EA8" w:rsidRPr="0086680D" w:rsidRDefault="00980EA8" w:rsidP="00980EA8">
      <w:pPr>
        <w:jc w:val="center"/>
        <w:rPr>
          <w:rFonts w:ascii="Arial" w:hAnsi="Arial" w:cs="Arial"/>
          <w:b/>
        </w:rPr>
      </w:pPr>
      <w:r w:rsidRPr="0086680D">
        <w:rPr>
          <w:rFonts w:ascii="Arial" w:hAnsi="Arial" w:cs="Arial"/>
          <w:b/>
        </w:rPr>
        <w:t>Članak 24.</w:t>
      </w:r>
    </w:p>
    <w:p w:rsidR="00980EA8" w:rsidRPr="0086680D" w:rsidRDefault="00980EA8" w:rsidP="00980EA8">
      <w:pPr>
        <w:ind w:firstLine="567"/>
        <w:jc w:val="both"/>
        <w:rPr>
          <w:rFonts w:ascii="Arial" w:hAnsi="Arial" w:cs="Arial"/>
        </w:rPr>
      </w:pPr>
      <w:r w:rsidRPr="0086680D">
        <w:rPr>
          <w:rFonts w:ascii="Arial" w:hAnsi="Arial" w:cs="Arial"/>
        </w:rPr>
        <w:t>Sustav interne odvodnje je sustav koji čine kanalizacijski objekti za prikupljanje i odvodnju otpadnih voda iz stambenih i poslovnih  građevina i drugih nekretnina, sa ili bez pročišćavanja, do kanalizacijskog priključka na sustavu javne odvodnje ili sustav koji čine kanalizacijski objekti za prikupljanje i odvodnju otpadnih voda iz stambenih i poslovnih građevina i drugih nekretnina do sabirne jame ili odgovarajućeg uređaja za pročišćavanje sa ispustom u prijemnik.</w:t>
      </w:r>
    </w:p>
    <w:p w:rsidR="00980EA8" w:rsidRPr="0086680D" w:rsidRDefault="00980EA8" w:rsidP="00980EA8">
      <w:pPr>
        <w:ind w:firstLine="567"/>
        <w:jc w:val="both"/>
        <w:rPr>
          <w:rFonts w:ascii="Arial" w:hAnsi="Arial" w:cs="Arial"/>
        </w:rPr>
      </w:pPr>
      <w:r w:rsidRPr="0086680D">
        <w:rPr>
          <w:rFonts w:ascii="Arial" w:hAnsi="Arial" w:cs="Arial"/>
        </w:rPr>
        <w:t xml:space="preserve">Sustav interne odvodnje u vlasništvu je vlasnika ili posjednika nekretnine. </w:t>
      </w:r>
    </w:p>
    <w:p w:rsidR="00980EA8" w:rsidRPr="0086680D" w:rsidRDefault="00980EA8" w:rsidP="00980EA8">
      <w:pPr>
        <w:ind w:firstLine="567"/>
        <w:jc w:val="both"/>
        <w:rPr>
          <w:rFonts w:ascii="Arial" w:hAnsi="Arial" w:cs="Arial"/>
        </w:rPr>
      </w:pPr>
      <w:r w:rsidRPr="0086680D">
        <w:rPr>
          <w:rFonts w:ascii="Arial" w:hAnsi="Arial" w:cs="Arial"/>
        </w:rPr>
        <w:t>Troškove izgradnje i održavanja sustava interne odvodnje snose u cijelosti vlasnici nekretnina.</w:t>
      </w:r>
    </w:p>
    <w:p w:rsidR="00980EA8" w:rsidRPr="0086680D" w:rsidRDefault="00980EA8" w:rsidP="00980EA8">
      <w:pPr>
        <w:ind w:left="142" w:firstLine="851"/>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25.</w:t>
      </w:r>
    </w:p>
    <w:p w:rsidR="00980EA8" w:rsidRPr="0086680D" w:rsidRDefault="00980EA8" w:rsidP="00980EA8">
      <w:pPr>
        <w:ind w:firstLine="567"/>
        <w:jc w:val="both"/>
        <w:rPr>
          <w:rFonts w:ascii="Arial" w:hAnsi="Arial" w:cs="Arial"/>
        </w:rPr>
      </w:pPr>
      <w:r w:rsidRPr="0086680D">
        <w:rPr>
          <w:rFonts w:ascii="Arial" w:hAnsi="Arial" w:cs="Arial"/>
        </w:rPr>
        <w:t>Otpadne vode ispuštaju se iz sustava interne odvodnje u sustav javne odvodnje preko priključnog okna.</w:t>
      </w:r>
    </w:p>
    <w:p w:rsidR="00980EA8" w:rsidRPr="0086680D" w:rsidRDefault="00980EA8" w:rsidP="00980EA8">
      <w:pPr>
        <w:ind w:firstLine="567"/>
        <w:jc w:val="both"/>
        <w:rPr>
          <w:rFonts w:ascii="Arial" w:hAnsi="Arial" w:cs="Arial"/>
        </w:rPr>
      </w:pPr>
      <w:r w:rsidRPr="0086680D">
        <w:rPr>
          <w:rFonts w:ascii="Arial" w:hAnsi="Arial" w:cs="Arial"/>
        </w:rPr>
        <w:t xml:space="preserve">Priključno okno nalazi se na spoju sustava interne odvodnje i sustava javne odvodnje, i određuje se temeljem prethodnih uvjeta priključenja koje izdaje Isporučitelj vodne usluge na pisani zahtjev vlasnika nekretnine. </w:t>
      </w:r>
    </w:p>
    <w:p w:rsidR="00980EA8" w:rsidRPr="0086680D" w:rsidRDefault="00980EA8" w:rsidP="00980EA8">
      <w:pPr>
        <w:ind w:firstLine="709"/>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lastRenderedPageBreak/>
        <w:t>Članak 26.</w:t>
      </w:r>
    </w:p>
    <w:p w:rsidR="00980EA8" w:rsidRPr="0086680D" w:rsidRDefault="00980EA8" w:rsidP="00980EA8">
      <w:pPr>
        <w:ind w:firstLine="567"/>
        <w:jc w:val="both"/>
        <w:rPr>
          <w:rFonts w:ascii="Arial" w:hAnsi="Arial" w:cs="Arial"/>
        </w:rPr>
      </w:pPr>
      <w:r w:rsidRPr="0086680D">
        <w:rPr>
          <w:rFonts w:ascii="Arial" w:hAnsi="Arial" w:cs="Arial"/>
        </w:rPr>
        <w:t>Na zemljištu koje čini jednu građevinsku česticu na kojoj je smještena jedna građevina, odnosno pogoni koji predstavljaju zaokruženu cjelinu, se može izgraditi jedan priključak na sustav javne odvodnje. Izgradnja više priključaka na jednoj građevinskoj čestici se može odobriti samo u slučajevima opravdanim ekonomsko-tehničkom dokumentacijom.</w:t>
      </w:r>
    </w:p>
    <w:p w:rsidR="00980EA8" w:rsidRPr="0086680D" w:rsidRDefault="00980EA8" w:rsidP="00980EA8">
      <w:pPr>
        <w:ind w:firstLine="567"/>
        <w:jc w:val="both"/>
        <w:rPr>
          <w:rFonts w:ascii="Arial" w:hAnsi="Arial" w:cs="Arial"/>
        </w:rPr>
      </w:pPr>
      <w:r w:rsidRPr="0086680D">
        <w:rPr>
          <w:rFonts w:ascii="Arial" w:hAnsi="Arial" w:cs="Arial"/>
        </w:rPr>
        <w:t>Samostojeće građevine i dvojne građevine ili građevine s više stambenih jedinica na etaži i zajedničkim ulazom mogu imati samo jedan priključak na sustav javne odvodnje.</w:t>
      </w:r>
    </w:p>
    <w:p w:rsidR="00980EA8" w:rsidRPr="0086680D" w:rsidRDefault="00980EA8" w:rsidP="00980EA8">
      <w:pPr>
        <w:ind w:firstLine="709"/>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27.</w:t>
      </w:r>
    </w:p>
    <w:p w:rsidR="00980EA8" w:rsidRPr="0086680D" w:rsidRDefault="00980EA8" w:rsidP="00980EA8">
      <w:pPr>
        <w:ind w:firstLine="567"/>
        <w:jc w:val="both"/>
        <w:rPr>
          <w:rFonts w:ascii="Arial" w:hAnsi="Arial" w:cs="Arial"/>
        </w:rPr>
      </w:pPr>
      <w:r w:rsidRPr="0086680D">
        <w:rPr>
          <w:rFonts w:ascii="Arial" w:hAnsi="Arial" w:cs="Arial"/>
        </w:rPr>
        <w:t xml:space="preserve">Sustav interne odvodnje se mora izgraditi kao razdjelni sustav, odnosno zabranjuje se  </w:t>
      </w:r>
      <w:proofErr w:type="spellStart"/>
      <w:r w:rsidRPr="0086680D">
        <w:rPr>
          <w:rFonts w:ascii="Arial" w:hAnsi="Arial" w:cs="Arial"/>
        </w:rPr>
        <w:t>oborinske</w:t>
      </w:r>
      <w:proofErr w:type="spellEnd"/>
      <w:r w:rsidRPr="0086680D">
        <w:rPr>
          <w:rFonts w:ascii="Arial" w:hAnsi="Arial" w:cs="Arial"/>
        </w:rPr>
        <w:t xml:space="preserve"> vode sa i oko nekretnina ispuštati u javni sustav odvodnje komunalnih otpadnih voda.</w:t>
      </w:r>
    </w:p>
    <w:p w:rsidR="00980EA8" w:rsidRPr="0086680D" w:rsidRDefault="00980EA8" w:rsidP="00980EA8">
      <w:pPr>
        <w:ind w:firstLine="709"/>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28.</w:t>
      </w:r>
    </w:p>
    <w:p w:rsidR="00980EA8" w:rsidRPr="0086680D" w:rsidRDefault="00980EA8" w:rsidP="00980EA8">
      <w:pPr>
        <w:ind w:firstLine="567"/>
        <w:jc w:val="both"/>
        <w:rPr>
          <w:rFonts w:ascii="Arial" w:hAnsi="Arial" w:cs="Arial"/>
        </w:rPr>
      </w:pPr>
      <w:r w:rsidRPr="0086680D">
        <w:rPr>
          <w:rFonts w:ascii="Arial" w:hAnsi="Arial" w:cs="Arial"/>
        </w:rPr>
        <w:t>Sustav interne odvodnje se mora izgraditi i održavati na način da:</w:t>
      </w:r>
    </w:p>
    <w:p w:rsidR="00980EA8" w:rsidRPr="0086680D" w:rsidRDefault="00980EA8" w:rsidP="00980EA8">
      <w:pPr>
        <w:ind w:left="709" w:hanging="142"/>
        <w:jc w:val="both"/>
        <w:rPr>
          <w:rFonts w:ascii="Arial" w:hAnsi="Arial" w:cs="Arial"/>
        </w:rPr>
      </w:pPr>
      <w:r w:rsidRPr="0086680D">
        <w:rPr>
          <w:rFonts w:ascii="Arial" w:hAnsi="Arial" w:cs="Arial"/>
        </w:rPr>
        <w:t>- isključi mogućnost onečišćenja okoliša, bilo razlijevanjem otpadnih i drugih voda po površini, bilo prodiranjem onečišćenih voda u podzemne slojeve, ili širenjem neugodnog mirisa;</w:t>
      </w:r>
    </w:p>
    <w:p w:rsidR="00980EA8" w:rsidRPr="0086680D" w:rsidRDefault="00980EA8" w:rsidP="00980EA8">
      <w:pPr>
        <w:ind w:left="709" w:hanging="142"/>
        <w:jc w:val="both"/>
        <w:rPr>
          <w:rFonts w:ascii="Arial" w:hAnsi="Arial" w:cs="Arial"/>
        </w:rPr>
      </w:pPr>
      <w:r w:rsidRPr="0086680D">
        <w:rPr>
          <w:rFonts w:ascii="Arial" w:hAnsi="Arial" w:cs="Arial"/>
        </w:rPr>
        <w:t>- se spriječi pojava i širenje zaraznih bolesti;</w:t>
      </w:r>
    </w:p>
    <w:p w:rsidR="00980EA8" w:rsidRPr="0086680D" w:rsidRDefault="00980EA8" w:rsidP="00980EA8">
      <w:pPr>
        <w:ind w:left="709" w:hanging="142"/>
        <w:jc w:val="both"/>
        <w:rPr>
          <w:rFonts w:ascii="Arial" w:hAnsi="Arial" w:cs="Arial"/>
        </w:rPr>
      </w:pPr>
      <w:r w:rsidRPr="0086680D">
        <w:rPr>
          <w:rFonts w:ascii="Arial" w:hAnsi="Arial" w:cs="Arial"/>
        </w:rPr>
        <w:t xml:space="preserve">- da je </w:t>
      </w:r>
      <w:proofErr w:type="spellStart"/>
      <w:r w:rsidRPr="0086680D">
        <w:rPr>
          <w:rFonts w:ascii="Arial" w:hAnsi="Arial" w:cs="Arial"/>
        </w:rPr>
        <w:t>vodonepropusan</w:t>
      </w:r>
      <w:proofErr w:type="spellEnd"/>
      <w:r w:rsidRPr="0086680D">
        <w:rPr>
          <w:rFonts w:ascii="Arial" w:hAnsi="Arial" w:cs="Arial"/>
        </w:rPr>
        <w:t>;</w:t>
      </w:r>
    </w:p>
    <w:p w:rsidR="00980EA8" w:rsidRPr="0086680D" w:rsidRDefault="00980EA8" w:rsidP="00980EA8">
      <w:pPr>
        <w:ind w:left="709" w:hanging="142"/>
        <w:jc w:val="both"/>
        <w:rPr>
          <w:rFonts w:ascii="Arial" w:hAnsi="Arial" w:cs="Arial"/>
        </w:rPr>
      </w:pPr>
      <w:r w:rsidRPr="0086680D">
        <w:rPr>
          <w:rFonts w:ascii="Arial" w:hAnsi="Arial" w:cs="Arial"/>
        </w:rPr>
        <w:t>- se ne ugrozi funkcija sustava javne odvodnje količinom ili sastavom otpadne vode;</w:t>
      </w:r>
    </w:p>
    <w:p w:rsidR="00980EA8" w:rsidRPr="0086680D" w:rsidRDefault="00980EA8" w:rsidP="00980EA8">
      <w:pPr>
        <w:ind w:left="709" w:hanging="142"/>
        <w:jc w:val="both"/>
        <w:rPr>
          <w:rFonts w:ascii="Arial" w:hAnsi="Arial" w:cs="Arial"/>
        </w:rPr>
      </w:pPr>
      <w:r w:rsidRPr="0086680D">
        <w:rPr>
          <w:rFonts w:ascii="Arial" w:hAnsi="Arial" w:cs="Arial"/>
        </w:rPr>
        <w:t xml:space="preserve">- da se spriječi </w:t>
      </w:r>
      <w:proofErr w:type="spellStart"/>
      <w:r w:rsidRPr="0086680D">
        <w:rPr>
          <w:rFonts w:ascii="Arial" w:hAnsi="Arial" w:cs="Arial"/>
        </w:rPr>
        <w:t>uspor</w:t>
      </w:r>
      <w:proofErr w:type="spellEnd"/>
      <w:r w:rsidRPr="0086680D">
        <w:rPr>
          <w:rFonts w:ascii="Arial" w:hAnsi="Arial" w:cs="Arial"/>
        </w:rPr>
        <w:t xml:space="preserve"> odnosno vraćanje otpadnih voda iz sustava javne odvodnje u sustav interne odvodnje.</w:t>
      </w:r>
    </w:p>
    <w:p w:rsidR="00980EA8" w:rsidRPr="0086680D" w:rsidRDefault="00980EA8" w:rsidP="00980EA8">
      <w:pPr>
        <w:ind w:firstLine="709"/>
        <w:jc w:val="both"/>
        <w:rPr>
          <w:rFonts w:ascii="Arial" w:hAnsi="Arial" w:cs="Arial"/>
          <w:b/>
        </w:rPr>
      </w:pPr>
    </w:p>
    <w:p w:rsidR="00980EA8" w:rsidRPr="0086680D" w:rsidRDefault="00980EA8" w:rsidP="00980EA8">
      <w:pPr>
        <w:jc w:val="center"/>
        <w:rPr>
          <w:rFonts w:ascii="Arial" w:hAnsi="Arial" w:cs="Arial"/>
          <w:b/>
        </w:rPr>
      </w:pPr>
      <w:r w:rsidRPr="0086680D">
        <w:rPr>
          <w:rFonts w:ascii="Arial" w:hAnsi="Arial" w:cs="Arial"/>
          <w:b/>
        </w:rPr>
        <w:t>Članak 29.</w:t>
      </w:r>
    </w:p>
    <w:p w:rsidR="00980EA8" w:rsidRPr="0086680D" w:rsidRDefault="00980EA8" w:rsidP="00980EA8">
      <w:pPr>
        <w:ind w:firstLine="567"/>
        <w:jc w:val="both"/>
        <w:rPr>
          <w:rFonts w:ascii="Arial" w:hAnsi="Arial" w:cs="Arial"/>
        </w:rPr>
      </w:pPr>
      <w:r w:rsidRPr="0086680D">
        <w:rPr>
          <w:rFonts w:ascii="Arial" w:hAnsi="Arial" w:cs="Arial"/>
        </w:rPr>
        <w:t>Ako ne postoji mogućnost priključenja na sustav javne odvodnje, otpadne vode iz sustava interne odvodnje mogu se, dok se ne steknu uvjeti za priključenje na sustav javne odvodnje, priključiti na sabirnu jamu, odnosno na odgovarajući uređaj za pročišćavanje.</w:t>
      </w:r>
    </w:p>
    <w:p w:rsidR="00980EA8" w:rsidRPr="0086680D" w:rsidRDefault="00980EA8" w:rsidP="00980EA8">
      <w:pPr>
        <w:ind w:left="142" w:firstLine="709"/>
        <w:rPr>
          <w:rFonts w:ascii="Arial" w:hAnsi="Arial" w:cs="Arial"/>
          <w:b/>
        </w:rPr>
      </w:pPr>
    </w:p>
    <w:p w:rsidR="00980EA8" w:rsidRPr="0086680D" w:rsidRDefault="00980EA8" w:rsidP="00980EA8">
      <w:pPr>
        <w:pStyle w:val="ListParagraph"/>
        <w:numPr>
          <w:ilvl w:val="0"/>
          <w:numId w:val="37"/>
        </w:numPr>
        <w:ind w:left="567" w:hanging="567"/>
        <w:rPr>
          <w:rFonts w:ascii="Arial" w:hAnsi="Arial" w:cs="Arial"/>
          <w:b/>
        </w:rPr>
      </w:pPr>
      <w:r w:rsidRPr="0086680D">
        <w:rPr>
          <w:rFonts w:ascii="Arial" w:hAnsi="Arial" w:cs="Arial"/>
          <w:b/>
        </w:rPr>
        <w:t xml:space="preserve">Sustav urbane </w:t>
      </w:r>
      <w:proofErr w:type="spellStart"/>
      <w:r w:rsidRPr="0086680D">
        <w:rPr>
          <w:rFonts w:ascii="Arial" w:hAnsi="Arial" w:cs="Arial"/>
          <w:b/>
        </w:rPr>
        <w:t>oborinske</w:t>
      </w:r>
      <w:proofErr w:type="spellEnd"/>
      <w:r w:rsidRPr="0086680D">
        <w:rPr>
          <w:rFonts w:ascii="Arial" w:hAnsi="Arial" w:cs="Arial"/>
          <w:b/>
        </w:rPr>
        <w:t xml:space="preserve"> odvodnje</w:t>
      </w:r>
    </w:p>
    <w:p w:rsidR="00980EA8" w:rsidRPr="0086680D" w:rsidRDefault="00980EA8" w:rsidP="00980EA8">
      <w:pPr>
        <w:rPr>
          <w:rFonts w:ascii="Arial" w:hAnsi="Arial" w:cs="Arial"/>
          <w:b/>
        </w:rPr>
      </w:pPr>
    </w:p>
    <w:p w:rsidR="00980EA8" w:rsidRPr="0086680D" w:rsidRDefault="00980EA8" w:rsidP="00980EA8">
      <w:pPr>
        <w:jc w:val="center"/>
        <w:rPr>
          <w:rFonts w:ascii="Arial" w:hAnsi="Arial" w:cs="Arial"/>
          <w:b/>
        </w:rPr>
      </w:pPr>
      <w:r w:rsidRPr="0086680D">
        <w:rPr>
          <w:rFonts w:ascii="Arial" w:hAnsi="Arial" w:cs="Arial"/>
          <w:b/>
        </w:rPr>
        <w:t>Članak 30.</w:t>
      </w:r>
    </w:p>
    <w:p w:rsidR="00980EA8" w:rsidRPr="0086680D" w:rsidRDefault="00980EA8" w:rsidP="00980EA8">
      <w:pPr>
        <w:ind w:firstLine="567"/>
        <w:jc w:val="both"/>
        <w:rPr>
          <w:rFonts w:ascii="Arial" w:hAnsi="Arial" w:cs="Arial"/>
        </w:rPr>
      </w:pPr>
      <w:r w:rsidRPr="0086680D">
        <w:rPr>
          <w:rFonts w:ascii="Arial" w:hAnsi="Arial" w:cs="Arial"/>
        </w:rPr>
        <w:t xml:space="preserve">Sustav urbane </w:t>
      </w:r>
      <w:proofErr w:type="spellStart"/>
      <w:r w:rsidRPr="0086680D">
        <w:rPr>
          <w:rFonts w:ascii="Arial" w:hAnsi="Arial" w:cs="Arial"/>
        </w:rPr>
        <w:t>oborinske</w:t>
      </w:r>
      <w:proofErr w:type="spellEnd"/>
      <w:r w:rsidRPr="0086680D">
        <w:rPr>
          <w:rFonts w:ascii="Arial" w:hAnsi="Arial" w:cs="Arial"/>
        </w:rPr>
        <w:t xml:space="preserve"> odvodnje čine izgrađeni zatvoreni ili otvoreni kanali, prirodna korita, slivnici i drugi uređaji kojima se </w:t>
      </w:r>
      <w:proofErr w:type="spellStart"/>
      <w:r w:rsidRPr="0086680D">
        <w:rPr>
          <w:rFonts w:ascii="Arial" w:hAnsi="Arial" w:cs="Arial"/>
        </w:rPr>
        <w:t>oborinske</w:t>
      </w:r>
      <w:proofErr w:type="spellEnd"/>
      <w:r w:rsidRPr="0086680D">
        <w:rPr>
          <w:rFonts w:ascii="Arial" w:hAnsi="Arial" w:cs="Arial"/>
        </w:rPr>
        <w:t xml:space="preserve"> vode prikupljaju, pročišćavaju i odvode u sustav urbane </w:t>
      </w:r>
      <w:proofErr w:type="spellStart"/>
      <w:r w:rsidRPr="0086680D">
        <w:rPr>
          <w:rFonts w:ascii="Arial" w:hAnsi="Arial" w:cs="Arial"/>
        </w:rPr>
        <w:t>oborinske</w:t>
      </w:r>
      <w:proofErr w:type="spellEnd"/>
      <w:r w:rsidRPr="0086680D">
        <w:rPr>
          <w:rFonts w:ascii="Arial" w:hAnsi="Arial" w:cs="Arial"/>
        </w:rPr>
        <w:t xml:space="preserve"> odvodnje ili ispuštaju u prirodni prijemnik.</w:t>
      </w:r>
    </w:p>
    <w:p w:rsidR="00980EA8" w:rsidRPr="0086680D" w:rsidRDefault="00980EA8" w:rsidP="00980EA8">
      <w:pPr>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31.</w:t>
      </w:r>
    </w:p>
    <w:p w:rsidR="00980EA8" w:rsidRPr="0086680D" w:rsidRDefault="00980EA8" w:rsidP="00980EA8">
      <w:pPr>
        <w:ind w:firstLine="567"/>
        <w:jc w:val="both"/>
        <w:rPr>
          <w:rFonts w:ascii="Arial" w:hAnsi="Arial" w:cs="Arial"/>
        </w:rPr>
      </w:pPr>
      <w:r w:rsidRPr="0086680D">
        <w:rPr>
          <w:rFonts w:ascii="Arial" w:hAnsi="Arial" w:cs="Arial"/>
        </w:rPr>
        <w:t xml:space="preserve">Građevine </w:t>
      </w:r>
      <w:proofErr w:type="spellStart"/>
      <w:r w:rsidRPr="0086680D">
        <w:rPr>
          <w:rFonts w:ascii="Arial" w:hAnsi="Arial" w:cs="Arial"/>
        </w:rPr>
        <w:t>oborinske</w:t>
      </w:r>
      <w:proofErr w:type="spellEnd"/>
      <w:r w:rsidRPr="0086680D">
        <w:rPr>
          <w:rFonts w:ascii="Arial" w:hAnsi="Arial" w:cs="Arial"/>
        </w:rPr>
        <w:t xml:space="preserve"> (atmosferske) odvodnje u naseljenim mjestima (urbana </w:t>
      </w:r>
      <w:proofErr w:type="spellStart"/>
      <w:r w:rsidRPr="0086680D">
        <w:rPr>
          <w:rFonts w:ascii="Arial" w:hAnsi="Arial" w:cs="Arial"/>
        </w:rPr>
        <w:t>oborinska</w:t>
      </w:r>
      <w:proofErr w:type="spellEnd"/>
      <w:r w:rsidRPr="0086680D">
        <w:rPr>
          <w:rFonts w:ascii="Arial" w:hAnsi="Arial" w:cs="Arial"/>
        </w:rPr>
        <w:t xml:space="preserve"> odvodnja) gradi i održava jedinica lokalne samouprave.</w:t>
      </w:r>
    </w:p>
    <w:p w:rsidR="00980EA8" w:rsidRPr="0086680D" w:rsidRDefault="00980EA8" w:rsidP="00980EA8">
      <w:pPr>
        <w:ind w:firstLine="567"/>
        <w:jc w:val="both"/>
        <w:rPr>
          <w:rFonts w:ascii="Arial" w:hAnsi="Arial" w:cs="Arial"/>
        </w:rPr>
      </w:pPr>
      <w:r w:rsidRPr="0086680D">
        <w:rPr>
          <w:rFonts w:ascii="Arial" w:hAnsi="Arial" w:cs="Arial"/>
        </w:rPr>
        <w:t xml:space="preserve">Kanale </w:t>
      </w:r>
      <w:proofErr w:type="spellStart"/>
      <w:r w:rsidRPr="0086680D">
        <w:rPr>
          <w:rFonts w:ascii="Arial" w:hAnsi="Arial" w:cs="Arial"/>
        </w:rPr>
        <w:t>oborinske</w:t>
      </w:r>
      <w:proofErr w:type="spellEnd"/>
      <w:r w:rsidRPr="0086680D">
        <w:rPr>
          <w:rFonts w:ascii="Arial" w:hAnsi="Arial" w:cs="Arial"/>
        </w:rPr>
        <w:t xml:space="preserve"> odvodnje s prometnica - održavaju osobe koje su posebnim propisom određene za gospodarenje prometnicama.</w:t>
      </w:r>
    </w:p>
    <w:p w:rsidR="00980EA8" w:rsidRPr="0086680D" w:rsidRDefault="00980EA8" w:rsidP="00980EA8">
      <w:pPr>
        <w:ind w:firstLine="567"/>
        <w:jc w:val="both"/>
        <w:rPr>
          <w:rFonts w:ascii="Arial" w:hAnsi="Arial" w:cs="Arial"/>
        </w:rPr>
      </w:pPr>
      <w:r w:rsidRPr="0086680D">
        <w:rPr>
          <w:rFonts w:ascii="Arial" w:hAnsi="Arial" w:cs="Arial"/>
        </w:rPr>
        <w:t xml:space="preserve">Sustavima </w:t>
      </w:r>
      <w:proofErr w:type="spellStart"/>
      <w:r w:rsidRPr="0086680D">
        <w:rPr>
          <w:rFonts w:ascii="Arial" w:hAnsi="Arial" w:cs="Arial"/>
        </w:rPr>
        <w:t>oborinske</w:t>
      </w:r>
      <w:proofErr w:type="spellEnd"/>
      <w:r w:rsidRPr="0086680D">
        <w:rPr>
          <w:rFonts w:ascii="Arial" w:hAnsi="Arial" w:cs="Arial"/>
        </w:rPr>
        <w:t xml:space="preserve"> odvodnje koji su svrstani u javno vodno dobro upravlja i održava ih ovlaštena pravna osoba na temelju Zakona o vodama.</w:t>
      </w:r>
    </w:p>
    <w:p w:rsidR="00980EA8" w:rsidRPr="0086680D" w:rsidRDefault="00980EA8" w:rsidP="00980EA8">
      <w:pPr>
        <w:rPr>
          <w:rFonts w:ascii="Arial" w:hAnsi="Arial" w:cs="Arial"/>
        </w:rPr>
      </w:pPr>
      <w:r w:rsidRPr="0086680D">
        <w:rPr>
          <w:rFonts w:ascii="Arial" w:hAnsi="Arial" w:cs="Arial"/>
        </w:rPr>
        <w:lastRenderedPageBreak/>
        <w:t xml:space="preserve"> </w:t>
      </w:r>
    </w:p>
    <w:p w:rsidR="00980EA8" w:rsidRPr="0086680D" w:rsidRDefault="00980EA8" w:rsidP="00980EA8">
      <w:pPr>
        <w:rPr>
          <w:rFonts w:ascii="Arial" w:hAnsi="Arial" w:cs="Arial"/>
        </w:rPr>
      </w:pPr>
    </w:p>
    <w:p w:rsidR="00980EA8" w:rsidRPr="0086680D" w:rsidRDefault="00980EA8" w:rsidP="00980EA8">
      <w:pPr>
        <w:pStyle w:val="ListParagraph"/>
        <w:numPr>
          <w:ilvl w:val="0"/>
          <w:numId w:val="37"/>
        </w:numPr>
        <w:ind w:left="567" w:hanging="567"/>
        <w:rPr>
          <w:rFonts w:ascii="Arial" w:hAnsi="Arial" w:cs="Arial"/>
          <w:b/>
        </w:rPr>
      </w:pPr>
      <w:r w:rsidRPr="0086680D">
        <w:rPr>
          <w:rFonts w:ascii="Arial" w:hAnsi="Arial" w:cs="Arial"/>
          <w:b/>
        </w:rPr>
        <w:t>Individualni sustavi odvodnje</w:t>
      </w:r>
    </w:p>
    <w:p w:rsidR="00980EA8" w:rsidRPr="0086680D" w:rsidRDefault="00980EA8" w:rsidP="00980EA8">
      <w:pPr>
        <w:pStyle w:val="ListParagraph"/>
        <w:ind w:left="567"/>
        <w:rPr>
          <w:rFonts w:ascii="Arial" w:hAnsi="Arial" w:cs="Arial"/>
          <w:b/>
        </w:rPr>
      </w:pPr>
    </w:p>
    <w:p w:rsidR="00980EA8" w:rsidRPr="0086680D" w:rsidRDefault="00980EA8" w:rsidP="00980EA8">
      <w:pPr>
        <w:jc w:val="center"/>
        <w:rPr>
          <w:rFonts w:ascii="Arial" w:hAnsi="Arial" w:cs="Arial"/>
          <w:b/>
        </w:rPr>
      </w:pPr>
      <w:r w:rsidRPr="0086680D">
        <w:rPr>
          <w:rFonts w:ascii="Arial" w:hAnsi="Arial" w:cs="Arial"/>
          <w:b/>
        </w:rPr>
        <w:t>Članak 32.</w:t>
      </w:r>
    </w:p>
    <w:p w:rsidR="00980EA8" w:rsidRPr="0086680D" w:rsidRDefault="00980EA8" w:rsidP="00980EA8">
      <w:pPr>
        <w:ind w:firstLine="567"/>
        <w:jc w:val="both"/>
        <w:rPr>
          <w:rFonts w:ascii="Arial" w:hAnsi="Arial" w:cs="Arial"/>
        </w:rPr>
      </w:pPr>
      <w:r w:rsidRPr="0086680D">
        <w:rPr>
          <w:rFonts w:ascii="Arial" w:hAnsi="Arial" w:cs="Arial"/>
        </w:rPr>
        <w:t>Individualni sustav odvodnje je tehnički i tehnološki povezan skup građevina, vodova i opreme za odvodnju i pročišćavanje sanitarnih otpadnih voda iz jednog ili više kućanstava i/ili iz jednog ili više poslovnih prostora, koji nisu priključeni na sustav javne odvodnje; uključuje odvodne kanale, septičke jame, sabirne jame, taložnice, male sanitarne uređaje, uređaje za pročišćavanje industrijskih (tehnoloških) otpadnih voda, ispuste, kućne vodove i dr.</w:t>
      </w:r>
    </w:p>
    <w:p w:rsidR="00980EA8" w:rsidRPr="0086680D" w:rsidRDefault="00980EA8" w:rsidP="00980EA8">
      <w:pPr>
        <w:ind w:firstLine="567"/>
        <w:jc w:val="both"/>
        <w:rPr>
          <w:rFonts w:ascii="Arial" w:hAnsi="Arial" w:cs="Arial"/>
        </w:rPr>
      </w:pPr>
      <w:r w:rsidRPr="0086680D">
        <w:rPr>
          <w:rFonts w:ascii="Arial" w:hAnsi="Arial" w:cs="Arial"/>
        </w:rPr>
        <w:t>Sustav individualne odvodnje grade i održavaju vlasnici priključenih nekretnina (korisnici).</w:t>
      </w:r>
    </w:p>
    <w:p w:rsidR="00980EA8" w:rsidRPr="0086680D" w:rsidRDefault="00980EA8" w:rsidP="00980EA8">
      <w:pPr>
        <w:ind w:firstLine="709"/>
        <w:jc w:val="both"/>
        <w:rPr>
          <w:rFonts w:ascii="Arial" w:hAnsi="Arial" w:cs="Arial"/>
        </w:rPr>
      </w:pPr>
    </w:p>
    <w:p w:rsidR="00980EA8" w:rsidRPr="0086680D" w:rsidRDefault="00980EA8" w:rsidP="00980EA8">
      <w:pPr>
        <w:ind w:firstLine="709"/>
        <w:jc w:val="both"/>
        <w:rPr>
          <w:rFonts w:ascii="Arial" w:hAnsi="Arial" w:cs="Arial"/>
        </w:rPr>
      </w:pPr>
    </w:p>
    <w:p w:rsidR="00980EA8" w:rsidRPr="0086680D" w:rsidRDefault="00980EA8" w:rsidP="00980EA8">
      <w:pPr>
        <w:pStyle w:val="ListParagraph"/>
        <w:numPr>
          <w:ilvl w:val="0"/>
          <w:numId w:val="36"/>
        </w:numPr>
        <w:ind w:left="567" w:hanging="567"/>
        <w:jc w:val="both"/>
        <w:rPr>
          <w:rFonts w:ascii="Arial" w:hAnsi="Arial" w:cs="Arial"/>
          <w:b/>
        </w:rPr>
      </w:pPr>
      <w:r w:rsidRPr="0086680D">
        <w:rPr>
          <w:rFonts w:ascii="Arial" w:hAnsi="Arial" w:cs="Arial"/>
          <w:b/>
        </w:rPr>
        <w:t>ZEMLJOPISNI PODACI O MJESTIMA ISPUŠTANJA OTPADNIH VODA IZ SUSTAVA JAVNE ODVODNJE</w:t>
      </w:r>
    </w:p>
    <w:p w:rsidR="00980EA8" w:rsidRPr="0086680D" w:rsidRDefault="00980EA8" w:rsidP="00980EA8">
      <w:pPr>
        <w:ind w:left="142" w:firstLine="709"/>
        <w:jc w:val="both"/>
        <w:rPr>
          <w:rFonts w:ascii="Arial" w:hAnsi="Arial" w:cs="Arial"/>
          <w:b/>
        </w:rPr>
      </w:pPr>
    </w:p>
    <w:p w:rsidR="00980EA8" w:rsidRPr="0086680D" w:rsidRDefault="00980EA8" w:rsidP="00980EA8">
      <w:pPr>
        <w:ind w:left="142" w:firstLine="709"/>
        <w:jc w:val="both"/>
        <w:rPr>
          <w:rFonts w:ascii="Arial" w:hAnsi="Arial" w:cs="Arial"/>
          <w:b/>
        </w:rPr>
      </w:pPr>
    </w:p>
    <w:p w:rsidR="00980EA8" w:rsidRPr="0086680D" w:rsidRDefault="00980EA8" w:rsidP="00980EA8">
      <w:pPr>
        <w:jc w:val="center"/>
        <w:rPr>
          <w:rFonts w:ascii="Arial" w:hAnsi="Arial" w:cs="Arial"/>
          <w:b/>
        </w:rPr>
      </w:pPr>
      <w:r w:rsidRPr="0086680D">
        <w:rPr>
          <w:rFonts w:ascii="Arial" w:hAnsi="Arial" w:cs="Arial"/>
          <w:b/>
        </w:rPr>
        <w:t>Članak 33.</w:t>
      </w:r>
    </w:p>
    <w:p w:rsidR="00980EA8" w:rsidRPr="0086680D" w:rsidRDefault="00980EA8" w:rsidP="00980EA8">
      <w:pPr>
        <w:ind w:firstLine="567"/>
        <w:jc w:val="both"/>
        <w:rPr>
          <w:rFonts w:ascii="Arial" w:hAnsi="Arial" w:cs="Arial"/>
        </w:rPr>
      </w:pPr>
      <w:r w:rsidRPr="0086680D">
        <w:rPr>
          <w:rFonts w:ascii="Arial" w:hAnsi="Arial" w:cs="Arial"/>
        </w:rPr>
        <w:t>Komunalna otpadna voda s područja Aglomeracije Gračac ispušta se, bez pročišćavanja, ispustom u prijemnik – rijeku (</w:t>
      </w:r>
      <w:proofErr w:type="spellStart"/>
      <w:r w:rsidRPr="0086680D">
        <w:rPr>
          <w:rFonts w:ascii="Arial" w:hAnsi="Arial" w:cs="Arial"/>
        </w:rPr>
        <w:t>Otuča</w:t>
      </w:r>
      <w:proofErr w:type="spellEnd"/>
      <w:r w:rsidRPr="0086680D">
        <w:rPr>
          <w:rFonts w:ascii="Arial" w:hAnsi="Arial" w:cs="Arial"/>
        </w:rPr>
        <w:t xml:space="preserve">). </w:t>
      </w:r>
    </w:p>
    <w:p w:rsidR="00980EA8" w:rsidRPr="0086680D" w:rsidRDefault="00980EA8" w:rsidP="00980EA8">
      <w:pPr>
        <w:ind w:firstLine="567"/>
        <w:jc w:val="both"/>
        <w:rPr>
          <w:rFonts w:ascii="Arial" w:hAnsi="Arial" w:cs="Arial"/>
        </w:rPr>
      </w:pPr>
    </w:p>
    <w:p w:rsidR="00980EA8" w:rsidRPr="0086680D" w:rsidRDefault="00980EA8" w:rsidP="00980EA8">
      <w:pPr>
        <w:rPr>
          <w:rFonts w:ascii="Arial" w:hAnsi="Arial" w:cs="Arial"/>
          <w:b/>
        </w:rPr>
      </w:pPr>
      <w:r w:rsidRPr="0086680D">
        <w:rPr>
          <w:rFonts w:ascii="Arial" w:hAnsi="Arial" w:cs="Arial"/>
        </w:rPr>
        <w:t xml:space="preserve">            </w:t>
      </w:r>
      <w:r w:rsidRPr="0086680D">
        <w:rPr>
          <w:rFonts w:ascii="Arial" w:hAnsi="Arial" w:cs="Arial"/>
          <w:b/>
        </w:rPr>
        <w:t xml:space="preserve">Tablica </w:t>
      </w:r>
      <w:proofErr w:type="spellStart"/>
      <w:r w:rsidRPr="0086680D">
        <w:rPr>
          <w:rFonts w:ascii="Arial" w:hAnsi="Arial" w:cs="Arial"/>
          <w:b/>
        </w:rPr>
        <w:t>br</w:t>
      </w:r>
      <w:proofErr w:type="spellEnd"/>
      <w:r w:rsidRPr="0086680D">
        <w:rPr>
          <w:rFonts w:ascii="Arial" w:hAnsi="Arial" w:cs="Arial"/>
          <w:b/>
        </w:rPr>
        <w:t xml:space="preserve"> 1.  Mjesta ispuštanja otpadnih voda iz sustava</w:t>
      </w:r>
    </w:p>
    <w:p w:rsidR="00980EA8" w:rsidRPr="0086680D" w:rsidRDefault="00980EA8" w:rsidP="00980EA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847"/>
        <w:gridCol w:w="1703"/>
        <w:gridCol w:w="1843"/>
        <w:gridCol w:w="1701"/>
      </w:tblGrid>
      <w:tr w:rsidR="00980EA8" w:rsidRPr="0086680D" w:rsidTr="00FE7E4A">
        <w:tc>
          <w:tcPr>
            <w:tcW w:w="1661" w:type="dxa"/>
            <w:vMerge w:val="restart"/>
          </w:tcPr>
          <w:p w:rsidR="00980EA8" w:rsidRPr="0086680D" w:rsidRDefault="00980EA8" w:rsidP="00FE7E4A">
            <w:pPr>
              <w:rPr>
                <w:rFonts w:ascii="Arial" w:hAnsi="Arial" w:cs="Arial"/>
                <w:b/>
              </w:rPr>
            </w:pPr>
            <w:r w:rsidRPr="0086680D">
              <w:rPr>
                <w:rFonts w:ascii="Arial" w:hAnsi="Arial" w:cs="Arial"/>
                <w:b/>
              </w:rPr>
              <w:t>Naziv objekta</w:t>
            </w:r>
          </w:p>
        </w:tc>
        <w:tc>
          <w:tcPr>
            <w:tcW w:w="1847" w:type="dxa"/>
            <w:vMerge w:val="restart"/>
          </w:tcPr>
          <w:p w:rsidR="00980EA8" w:rsidRPr="0086680D" w:rsidRDefault="00980EA8" w:rsidP="00FE7E4A">
            <w:pPr>
              <w:rPr>
                <w:rFonts w:ascii="Arial" w:hAnsi="Arial" w:cs="Arial"/>
                <w:b/>
              </w:rPr>
            </w:pPr>
            <w:r w:rsidRPr="0086680D">
              <w:rPr>
                <w:rFonts w:ascii="Arial" w:hAnsi="Arial" w:cs="Arial"/>
                <w:b/>
              </w:rPr>
              <w:t>Vrsta ispusta</w:t>
            </w:r>
          </w:p>
        </w:tc>
        <w:tc>
          <w:tcPr>
            <w:tcW w:w="1703" w:type="dxa"/>
            <w:vMerge w:val="restart"/>
          </w:tcPr>
          <w:p w:rsidR="00980EA8" w:rsidRPr="0086680D" w:rsidRDefault="00980EA8" w:rsidP="00FE7E4A">
            <w:pPr>
              <w:jc w:val="center"/>
              <w:rPr>
                <w:rFonts w:ascii="Arial" w:hAnsi="Arial" w:cs="Arial"/>
                <w:b/>
              </w:rPr>
            </w:pPr>
            <w:r w:rsidRPr="0086680D">
              <w:rPr>
                <w:rFonts w:ascii="Arial" w:hAnsi="Arial" w:cs="Arial"/>
                <w:b/>
              </w:rPr>
              <w:t>Prijemnik</w:t>
            </w:r>
          </w:p>
        </w:tc>
        <w:tc>
          <w:tcPr>
            <w:tcW w:w="3544" w:type="dxa"/>
            <w:gridSpan w:val="2"/>
          </w:tcPr>
          <w:p w:rsidR="00980EA8" w:rsidRPr="0086680D" w:rsidRDefault="00980EA8" w:rsidP="00FE7E4A">
            <w:pPr>
              <w:jc w:val="center"/>
              <w:rPr>
                <w:rFonts w:ascii="Arial" w:hAnsi="Arial" w:cs="Arial"/>
                <w:b/>
              </w:rPr>
            </w:pPr>
            <w:r w:rsidRPr="0086680D">
              <w:rPr>
                <w:rFonts w:ascii="Arial" w:hAnsi="Arial" w:cs="Arial"/>
                <w:b/>
              </w:rPr>
              <w:t>Koordinate - HTRS96</w:t>
            </w:r>
          </w:p>
        </w:tc>
      </w:tr>
      <w:tr w:rsidR="00980EA8" w:rsidRPr="0086680D" w:rsidTr="00FE7E4A">
        <w:tc>
          <w:tcPr>
            <w:tcW w:w="1661" w:type="dxa"/>
            <w:vMerge/>
          </w:tcPr>
          <w:p w:rsidR="00980EA8" w:rsidRPr="0086680D" w:rsidRDefault="00980EA8" w:rsidP="00FE7E4A">
            <w:pPr>
              <w:rPr>
                <w:rFonts w:ascii="Arial" w:hAnsi="Arial" w:cs="Arial"/>
                <w:b/>
              </w:rPr>
            </w:pPr>
          </w:p>
        </w:tc>
        <w:tc>
          <w:tcPr>
            <w:tcW w:w="1847" w:type="dxa"/>
            <w:vMerge/>
          </w:tcPr>
          <w:p w:rsidR="00980EA8" w:rsidRPr="0086680D" w:rsidRDefault="00980EA8" w:rsidP="00FE7E4A">
            <w:pPr>
              <w:rPr>
                <w:rFonts w:ascii="Arial" w:hAnsi="Arial" w:cs="Arial"/>
                <w:b/>
              </w:rPr>
            </w:pPr>
          </w:p>
        </w:tc>
        <w:tc>
          <w:tcPr>
            <w:tcW w:w="1703" w:type="dxa"/>
            <w:vMerge/>
          </w:tcPr>
          <w:p w:rsidR="00980EA8" w:rsidRPr="0086680D" w:rsidRDefault="00980EA8" w:rsidP="00FE7E4A">
            <w:pPr>
              <w:jc w:val="center"/>
              <w:rPr>
                <w:rFonts w:ascii="Arial" w:hAnsi="Arial" w:cs="Arial"/>
                <w:b/>
              </w:rPr>
            </w:pPr>
          </w:p>
        </w:tc>
        <w:tc>
          <w:tcPr>
            <w:tcW w:w="1843" w:type="dxa"/>
          </w:tcPr>
          <w:p w:rsidR="00980EA8" w:rsidRPr="0086680D" w:rsidRDefault="00980EA8" w:rsidP="00FE7E4A">
            <w:pPr>
              <w:jc w:val="center"/>
              <w:rPr>
                <w:rFonts w:ascii="Arial" w:hAnsi="Arial" w:cs="Arial"/>
                <w:b/>
              </w:rPr>
            </w:pPr>
            <w:r w:rsidRPr="0086680D">
              <w:rPr>
                <w:rFonts w:ascii="Arial" w:hAnsi="Arial" w:cs="Arial"/>
                <w:b/>
              </w:rPr>
              <w:t>E</w:t>
            </w:r>
          </w:p>
        </w:tc>
        <w:tc>
          <w:tcPr>
            <w:tcW w:w="1701" w:type="dxa"/>
          </w:tcPr>
          <w:p w:rsidR="00980EA8" w:rsidRPr="0086680D" w:rsidRDefault="00980EA8" w:rsidP="00FE7E4A">
            <w:pPr>
              <w:jc w:val="center"/>
              <w:rPr>
                <w:rFonts w:ascii="Arial" w:hAnsi="Arial" w:cs="Arial"/>
                <w:b/>
              </w:rPr>
            </w:pPr>
            <w:r w:rsidRPr="0086680D">
              <w:rPr>
                <w:rFonts w:ascii="Arial" w:hAnsi="Arial" w:cs="Arial"/>
                <w:b/>
              </w:rPr>
              <w:t>N</w:t>
            </w:r>
          </w:p>
        </w:tc>
      </w:tr>
      <w:tr w:rsidR="00980EA8" w:rsidRPr="0086680D" w:rsidTr="00FE7E4A">
        <w:tc>
          <w:tcPr>
            <w:tcW w:w="1661" w:type="dxa"/>
          </w:tcPr>
          <w:p w:rsidR="00980EA8" w:rsidRPr="0086680D" w:rsidRDefault="00980EA8" w:rsidP="00FE7E4A">
            <w:pPr>
              <w:rPr>
                <w:rFonts w:ascii="Arial" w:hAnsi="Arial" w:cs="Arial"/>
              </w:rPr>
            </w:pPr>
            <w:r w:rsidRPr="0086680D">
              <w:rPr>
                <w:rFonts w:ascii="Arial" w:hAnsi="Arial" w:cs="Arial"/>
              </w:rPr>
              <w:t xml:space="preserve">Gravitacijski kolektor </w:t>
            </w:r>
            <w:proofErr w:type="spellStart"/>
            <w:r w:rsidRPr="0086680D">
              <w:rPr>
                <w:rFonts w:ascii="Arial" w:hAnsi="Arial" w:cs="Arial"/>
              </w:rPr>
              <w:t>Otuča</w:t>
            </w:r>
            <w:proofErr w:type="spellEnd"/>
            <w:r w:rsidRPr="0086680D">
              <w:rPr>
                <w:rFonts w:ascii="Arial" w:hAnsi="Arial" w:cs="Arial"/>
              </w:rPr>
              <w:t xml:space="preserve"> 1 Gračac</w:t>
            </w:r>
          </w:p>
        </w:tc>
        <w:tc>
          <w:tcPr>
            <w:tcW w:w="1847" w:type="dxa"/>
          </w:tcPr>
          <w:p w:rsidR="00980EA8" w:rsidRPr="0086680D" w:rsidRDefault="00980EA8" w:rsidP="00FE7E4A">
            <w:pPr>
              <w:rPr>
                <w:rFonts w:ascii="Arial" w:hAnsi="Arial" w:cs="Arial"/>
              </w:rPr>
            </w:pPr>
            <w:r w:rsidRPr="0086680D">
              <w:rPr>
                <w:rFonts w:ascii="Arial" w:hAnsi="Arial" w:cs="Arial"/>
              </w:rPr>
              <w:t>Kanalizacijski</w:t>
            </w:r>
          </w:p>
          <w:p w:rsidR="00980EA8" w:rsidRPr="0086680D" w:rsidRDefault="00980EA8" w:rsidP="00FE7E4A">
            <w:pPr>
              <w:rPr>
                <w:rFonts w:ascii="Arial" w:hAnsi="Arial" w:cs="Arial"/>
              </w:rPr>
            </w:pPr>
            <w:r w:rsidRPr="0086680D">
              <w:rPr>
                <w:rFonts w:ascii="Arial" w:hAnsi="Arial" w:cs="Arial"/>
              </w:rPr>
              <w:t>ispust</w:t>
            </w:r>
          </w:p>
        </w:tc>
        <w:tc>
          <w:tcPr>
            <w:tcW w:w="1703" w:type="dxa"/>
          </w:tcPr>
          <w:p w:rsidR="00980EA8" w:rsidRPr="0086680D" w:rsidRDefault="00980EA8" w:rsidP="00FE7E4A">
            <w:pPr>
              <w:rPr>
                <w:rFonts w:ascii="Arial" w:hAnsi="Arial" w:cs="Arial"/>
              </w:rPr>
            </w:pPr>
            <w:r w:rsidRPr="0086680D">
              <w:rPr>
                <w:rFonts w:ascii="Arial" w:hAnsi="Arial" w:cs="Arial"/>
              </w:rPr>
              <w:t>rijeka</w:t>
            </w:r>
          </w:p>
        </w:tc>
        <w:tc>
          <w:tcPr>
            <w:tcW w:w="1843" w:type="dxa"/>
          </w:tcPr>
          <w:p w:rsidR="00980EA8" w:rsidRPr="0086680D" w:rsidRDefault="00980EA8" w:rsidP="00FE7E4A">
            <w:pPr>
              <w:rPr>
                <w:rFonts w:ascii="Arial" w:hAnsi="Arial" w:cs="Arial"/>
              </w:rPr>
            </w:pPr>
            <w:r w:rsidRPr="0086680D">
              <w:rPr>
                <w:rFonts w:ascii="Arial" w:hAnsi="Arial" w:cs="Arial"/>
              </w:rPr>
              <w:t>448201</w:t>
            </w:r>
          </w:p>
        </w:tc>
        <w:tc>
          <w:tcPr>
            <w:tcW w:w="1701" w:type="dxa"/>
          </w:tcPr>
          <w:p w:rsidR="00980EA8" w:rsidRPr="0086680D" w:rsidRDefault="00980EA8" w:rsidP="00FE7E4A">
            <w:pPr>
              <w:rPr>
                <w:rFonts w:ascii="Arial" w:hAnsi="Arial" w:cs="Arial"/>
              </w:rPr>
            </w:pPr>
            <w:r w:rsidRPr="0086680D">
              <w:rPr>
                <w:rFonts w:ascii="Arial" w:hAnsi="Arial" w:cs="Arial"/>
              </w:rPr>
              <w:t>4906796</w:t>
            </w:r>
          </w:p>
        </w:tc>
      </w:tr>
      <w:tr w:rsidR="00980EA8" w:rsidRPr="0086680D" w:rsidTr="00FE7E4A">
        <w:trPr>
          <w:trHeight w:val="285"/>
        </w:trPr>
        <w:tc>
          <w:tcPr>
            <w:tcW w:w="1661" w:type="dxa"/>
          </w:tcPr>
          <w:p w:rsidR="00980EA8" w:rsidRPr="0086680D" w:rsidRDefault="00980EA8" w:rsidP="00FE7E4A">
            <w:pPr>
              <w:rPr>
                <w:rFonts w:ascii="Arial" w:hAnsi="Arial" w:cs="Arial"/>
              </w:rPr>
            </w:pPr>
            <w:r w:rsidRPr="0086680D">
              <w:rPr>
                <w:rFonts w:ascii="Arial" w:hAnsi="Arial" w:cs="Arial"/>
              </w:rPr>
              <w:t xml:space="preserve">Gravitacijski kolektor </w:t>
            </w:r>
            <w:proofErr w:type="spellStart"/>
            <w:r w:rsidRPr="0086680D">
              <w:rPr>
                <w:rFonts w:ascii="Arial" w:hAnsi="Arial" w:cs="Arial"/>
              </w:rPr>
              <w:t>Otuča</w:t>
            </w:r>
            <w:proofErr w:type="spellEnd"/>
            <w:r w:rsidRPr="0086680D">
              <w:rPr>
                <w:rFonts w:ascii="Arial" w:hAnsi="Arial" w:cs="Arial"/>
              </w:rPr>
              <w:t xml:space="preserve"> 2 Gračac</w:t>
            </w:r>
          </w:p>
        </w:tc>
        <w:tc>
          <w:tcPr>
            <w:tcW w:w="1847" w:type="dxa"/>
          </w:tcPr>
          <w:p w:rsidR="00980EA8" w:rsidRPr="0086680D" w:rsidRDefault="00980EA8" w:rsidP="00FE7E4A">
            <w:pPr>
              <w:rPr>
                <w:rFonts w:ascii="Arial" w:hAnsi="Arial" w:cs="Arial"/>
              </w:rPr>
            </w:pPr>
            <w:r w:rsidRPr="0086680D">
              <w:rPr>
                <w:rFonts w:ascii="Arial" w:hAnsi="Arial" w:cs="Arial"/>
              </w:rPr>
              <w:t>Kanalizacijski</w:t>
            </w:r>
          </w:p>
          <w:p w:rsidR="00980EA8" w:rsidRPr="0086680D" w:rsidRDefault="00980EA8" w:rsidP="00FE7E4A">
            <w:pPr>
              <w:rPr>
                <w:rFonts w:ascii="Arial" w:hAnsi="Arial" w:cs="Arial"/>
              </w:rPr>
            </w:pPr>
            <w:r w:rsidRPr="0086680D">
              <w:rPr>
                <w:rFonts w:ascii="Arial" w:hAnsi="Arial" w:cs="Arial"/>
              </w:rPr>
              <w:t>ispust</w:t>
            </w:r>
          </w:p>
        </w:tc>
        <w:tc>
          <w:tcPr>
            <w:tcW w:w="1703" w:type="dxa"/>
          </w:tcPr>
          <w:p w:rsidR="00980EA8" w:rsidRPr="0086680D" w:rsidRDefault="00980EA8" w:rsidP="00FE7E4A">
            <w:pPr>
              <w:rPr>
                <w:rFonts w:ascii="Arial" w:hAnsi="Arial" w:cs="Arial"/>
              </w:rPr>
            </w:pPr>
            <w:r w:rsidRPr="0086680D">
              <w:rPr>
                <w:rFonts w:ascii="Arial" w:hAnsi="Arial" w:cs="Arial"/>
              </w:rPr>
              <w:t>rijeka</w:t>
            </w:r>
          </w:p>
        </w:tc>
        <w:tc>
          <w:tcPr>
            <w:tcW w:w="1843" w:type="dxa"/>
          </w:tcPr>
          <w:p w:rsidR="00980EA8" w:rsidRPr="0086680D" w:rsidRDefault="00980EA8" w:rsidP="00FE7E4A">
            <w:pPr>
              <w:rPr>
                <w:rFonts w:ascii="Arial" w:hAnsi="Arial" w:cs="Arial"/>
              </w:rPr>
            </w:pPr>
            <w:r w:rsidRPr="0086680D">
              <w:rPr>
                <w:rFonts w:ascii="Arial" w:hAnsi="Arial" w:cs="Arial"/>
              </w:rPr>
              <w:t>448172</w:t>
            </w:r>
          </w:p>
        </w:tc>
        <w:tc>
          <w:tcPr>
            <w:tcW w:w="1701" w:type="dxa"/>
          </w:tcPr>
          <w:p w:rsidR="00980EA8" w:rsidRPr="0086680D" w:rsidRDefault="00980EA8" w:rsidP="00FE7E4A">
            <w:pPr>
              <w:rPr>
                <w:rFonts w:ascii="Arial" w:hAnsi="Arial" w:cs="Arial"/>
              </w:rPr>
            </w:pPr>
            <w:r w:rsidRPr="0086680D">
              <w:rPr>
                <w:rFonts w:ascii="Arial" w:hAnsi="Arial" w:cs="Arial"/>
              </w:rPr>
              <w:t>4906660</w:t>
            </w:r>
          </w:p>
        </w:tc>
      </w:tr>
      <w:tr w:rsidR="00980EA8" w:rsidRPr="0086680D" w:rsidTr="00FE7E4A">
        <w:tc>
          <w:tcPr>
            <w:tcW w:w="1661" w:type="dxa"/>
          </w:tcPr>
          <w:p w:rsidR="00980EA8" w:rsidRPr="0086680D" w:rsidRDefault="00980EA8" w:rsidP="00FE7E4A">
            <w:pPr>
              <w:rPr>
                <w:rFonts w:ascii="Arial" w:hAnsi="Arial" w:cs="Arial"/>
              </w:rPr>
            </w:pPr>
            <w:r w:rsidRPr="0086680D">
              <w:rPr>
                <w:rFonts w:ascii="Arial" w:hAnsi="Arial" w:cs="Arial"/>
              </w:rPr>
              <w:t xml:space="preserve">Gravitacijski kolektor </w:t>
            </w:r>
            <w:proofErr w:type="spellStart"/>
            <w:r w:rsidRPr="0086680D">
              <w:rPr>
                <w:rFonts w:ascii="Arial" w:hAnsi="Arial" w:cs="Arial"/>
              </w:rPr>
              <w:t>Žižinka</w:t>
            </w:r>
            <w:proofErr w:type="spellEnd"/>
            <w:r w:rsidRPr="0086680D">
              <w:rPr>
                <w:rFonts w:ascii="Arial" w:hAnsi="Arial" w:cs="Arial"/>
              </w:rPr>
              <w:t xml:space="preserve"> Gračac</w:t>
            </w:r>
          </w:p>
        </w:tc>
        <w:tc>
          <w:tcPr>
            <w:tcW w:w="1847" w:type="dxa"/>
          </w:tcPr>
          <w:p w:rsidR="00980EA8" w:rsidRPr="0086680D" w:rsidRDefault="00980EA8" w:rsidP="00FE7E4A">
            <w:pPr>
              <w:rPr>
                <w:rFonts w:ascii="Arial" w:hAnsi="Arial" w:cs="Arial"/>
              </w:rPr>
            </w:pPr>
            <w:r w:rsidRPr="0086680D">
              <w:rPr>
                <w:rFonts w:ascii="Arial" w:hAnsi="Arial" w:cs="Arial"/>
              </w:rPr>
              <w:t>Kanalizacijski</w:t>
            </w:r>
          </w:p>
          <w:p w:rsidR="00980EA8" w:rsidRPr="0086680D" w:rsidRDefault="00980EA8" w:rsidP="00FE7E4A">
            <w:pPr>
              <w:rPr>
                <w:rFonts w:ascii="Arial" w:hAnsi="Arial" w:cs="Arial"/>
              </w:rPr>
            </w:pPr>
            <w:r w:rsidRPr="0086680D">
              <w:rPr>
                <w:rFonts w:ascii="Arial" w:hAnsi="Arial" w:cs="Arial"/>
              </w:rPr>
              <w:t>ispust</w:t>
            </w:r>
          </w:p>
        </w:tc>
        <w:tc>
          <w:tcPr>
            <w:tcW w:w="1703" w:type="dxa"/>
          </w:tcPr>
          <w:p w:rsidR="00980EA8" w:rsidRPr="0086680D" w:rsidRDefault="00980EA8" w:rsidP="00FE7E4A">
            <w:pPr>
              <w:rPr>
                <w:rFonts w:ascii="Arial" w:hAnsi="Arial" w:cs="Arial"/>
              </w:rPr>
            </w:pPr>
            <w:r w:rsidRPr="0086680D">
              <w:rPr>
                <w:rFonts w:ascii="Arial" w:hAnsi="Arial" w:cs="Arial"/>
              </w:rPr>
              <w:t>rijeka</w:t>
            </w:r>
          </w:p>
        </w:tc>
        <w:tc>
          <w:tcPr>
            <w:tcW w:w="1843" w:type="dxa"/>
          </w:tcPr>
          <w:p w:rsidR="00980EA8" w:rsidRPr="0086680D" w:rsidRDefault="00980EA8" w:rsidP="00FE7E4A">
            <w:pPr>
              <w:rPr>
                <w:rFonts w:ascii="Arial" w:hAnsi="Arial" w:cs="Arial"/>
              </w:rPr>
            </w:pPr>
            <w:r w:rsidRPr="0086680D">
              <w:rPr>
                <w:rFonts w:ascii="Arial" w:hAnsi="Arial" w:cs="Arial"/>
              </w:rPr>
              <w:t>448174</w:t>
            </w:r>
          </w:p>
        </w:tc>
        <w:tc>
          <w:tcPr>
            <w:tcW w:w="1701" w:type="dxa"/>
          </w:tcPr>
          <w:p w:rsidR="00980EA8" w:rsidRPr="0086680D" w:rsidRDefault="00980EA8" w:rsidP="00FE7E4A">
            <w:pPr>
              <w:rPr>
                <w:rFonts w:ascii="Arial" w:hAnsi="Arial" w:cs="Arial"/>
              </w:rPr>
            </w:pPr>
            <w:r w:rsidRPr="0086680D">
              <w:rPr>
                <w:rFonts w:ascii="Arial" w:hAnsi="Arial" w:cs="Arial"/>
              </w:rPr>
              <w:t>4906552</w:t>
            </w:r>
          </w:p>
        </w:tc>
      </w:tr>
      <w:tr w:rsidR="00980EA8" w:rsidRPr="0086680D" w:rsidTr="00FE7E4A">
        <w:tc>
          <w:tcPr>
            <w:tcW w:w="1661" w:type="dxa"/>
          </w:tcPr>
          <w:p w:rsidR="00980EA8" w:rsidRPr="0086680D" w:rsidRDefault="00980EA8" w:rsidP="00FE7E4A">
            <w:pPr>
              <w:rPr>
                <w:rFonts w:ascii="Arial" w:hAnsi="Arial" w:cs="Arial"/>
              </w:rPr>
            </w:pPr>
            <w:r w:rsidRPr="0086680D">
              <w:rPr>
                <w:rFonts w:ascii="Arial" w:hAnsi="Arial" w:cs="Arial"/>
              </w:rPr>
              <w:t xml:space="preserve">Gravitacijski kolektor Srb </w:t>
            </w:r>
            <w:proofErr w:type="spellStart"/>
            <w:r w:rsidRPr="0086680D">
              <w:rPr>
                <w:rFonts w:ascii="Arial" w:hAnsi="Arial" w:cs="Arial"/>
              </w:rPr>
              <w:t>Sredica</w:t>
            </w:r>
            <w:proofErr w:type="spellEnd"/>
            <w:r w:rsidRPr="0086680D">
              <w:rPr>
                <w:rFonts w:ascii="Arial" w:hAnsi="Arial" w:cs="Arial"/>
              </w:rPr>
              <w:t xml:space="preserve"> 1</w:t>
            </w:r>
          </w:p>
        </w:tc>
        <w:tc>
          <w:tcPr>
            <w:tcW w:w="1847" w:type="dxa"/>
          </w:tcPr>
          <w:p w:rsidR="00980EA8" w:rsidRPr="0086680D" w:rsidRDefault="00980EA8" w:rsidP="00FE7E4A">
            <w:pPr>
              <w:rPr>
                <w:rFonts w:ascii="Arial" w:hAnsi="Arial" w:cs="Arial"/>
              </w:rPr>
            </w:pPr>
            <w:r w:rsidRPr="0086680D">
              <w:rPr>
                <w:rFonts w:ascii="Arial" w:hAnsi="Arial" w:cs="Arial"/>
              </w:rPr>
              <w:t>Kanalizacijski</w:t>
            </w:r>
          </w:p>
          <w:p w:rsidR="00980EA8" w:rsidRPr="0086680D" w:rsidRDefault="00980EA8" w:rsidP="00FE7E4A">
            <w:pPr>
              <w:rPr>
                <w:rFonts w:ascii="Arial" w:hAnsi="Arial" w:cs="Arial"/>
              </w:rPr>
            </w:pPr>
            <w:r w:rsidRPr="0086680D">
              <w:rPr>
                <w:rFonts w:ascii="Arial" w:hAnsi="Arial" w:cs="Arial"/>
              </w:rPr>
              <w:t>ispust</w:t>
            </w:r>
          </w:p>
        </w:tc>
        <w:tc>
          <w:tcPr>
            <w:tcW w:w="1703" w:type="dxa"/>
          </w:tcPr>
          <w:p w:rsidR="00980EA8" w:rsidRPr="0086680D" w:rsidRDefault="00980EA8" w:rsidP="00FE7E4A">
            <w:pPr>
              <w:rPr>
                <w:rFonts w:ascii="Arial" w:hAnsi="Arial" w:cs="Arial"/>
              </w:rPr>
            </w:pPr>
            <w:r w:rsidRPr="0086680D">
              <w:rPr>
                <w:rFonts w:ascii="Arial" w:hAnsi="Arial" w:cs="Arial"/>
              </w:rPr>
              <w:t>rijeka</w:t>
            </w:r>
          </w:p>
        </w:tc>
        <w:tc>
          <w:tcPr>
            <w:tcW w:w="1843" w:type="dxa"/>
          </w:tcPr>
          <w:p w:rsidR="00980EA8" w:rsidRPr="0086680D" w:rsidRDefault="00980EA8" w:rsidP="00FE7E4A">
            <w:pPr>
              <w:rPr>
                <w:rFonts w:ascii="Arial" w:hAnsi="Arial" w:cs="Arial"/>
              </w:rPr>
            </w:pPr>
            <w:r w:rsidRPr="0086680D">
              <w:rPr>
                <w:rFonts w:ascii="Arial" w:hAnsi="Arial" w:cs="Arial"/>
              </w:rPr>
              <w:t>470310</w:t>
            </w:r>
          </w:p>
        </w:tc>
        <w:tc>
          <w:tcPr>
            <w:tcW w:w="1701" w:type="dxa"/>
          </w:tcPr>
          <w:p w:rsidR="00980EA8" w:rsidRPr="0086680D" w:rsidRDefault="00980EA8" w:rsidP="00FE7E4A">
            <w:pPr>
              <w:rPr>
                <w:rFonts w:ascii="Arial" w:hAnsi="Arial" w:cs="Arial"/>
              </w:rPr>
            </w:pPr>
            <w:r w:rsidRPr="0086680D">
              <w:rPr>
                <w:rFonts w:ascii="Arial" w:hAnsi="Arial" w:cs="Arial"/>
              </w:rPr>
              <w:t>4913247</w:t>
            </w:r>
          </w:p>
        </w:tc>
      </w:tr>
      <w:tr w:rsidR="00980EA8" w:rsidRPr="0086680D" w:rsidTr="00FE7E4A">
        <w:tc>
          <w:tcPr>
            <w:tcW w:w="1661" w:type="dxa"/>
          </w:tcPr>
          <w:p w:rsidR="00980EA8" w:rsidRPr="0086680D" w:rsidRDefault="00980EA8" w:rsidP="00FE7E4A">
            <w:pPr>
              <w:rPr>
                <w:rFonts w:ascii="Arial" w:hAnsi="Arial" w:cs="Arial"/>
              </w:rPr>
            </w:pPr>
            <w:r w:rsidRPr="0086680D">
              <w:rPr>
                <w:rFonts w:ascii="Arial" w:hAnsi="Arial" w:cs="Arial"/>
              </w:rPr>
              <w:t xml:space="preserve">Gravitacijski kolektor Srb </w:t>
            </w:r>
            <w:proofErr w:type="spellStart"/>
            <w:r w:rsidRPr="0086680D">
              <w:rPr>
                <w:rFonts w:ascii="Arial" w:hAnsi="Arial" w:cs="Arial"/>
              </w:rPr>
              <w:t>Sredica</w:t>
            </w:r>
            <w:proofErr w:type="spellEnd"/>
            <w:r w:rsidRPr="0086680D">
              <w:rPr>
                <w:rFonts w:ascii="Arial" w:hAnsi="Arial" w:cs="Arial"/>
              </w:rPr>
              <w:t xml:space="preserve"> 2</w:t>
            </w:r>
          </w:p>
        </w:tc>
        <w:tc>
          <w:tcPr>
            <w:tcW w:w="1847" w:type="dxa"/>
          </w:tcPr>
          <w:p w:rsidR="00980EA8" w:rsidRPr="0086680D" w:rsidRDefault="00980EA8" w:rsidP="00FE7E4A">
            <w:pPr>
              <w:rPr>
                <w:rFonts w:ascii="Arial" w:hAnsi="Arial" w:cs="Arial"/>
              </w:rPr>
            </w:pPr>
            <w:r w:rsidRPr="0086680D">
              <w:rPr>
                <w:rFonts w:ascii="Arial" w:hAnsi="Arial" w:cs="Arial"/>
              </w:rPr>
              <w:t>Kanalizacijski</w:t>
            </w:r>
          </w:p>
          <w:p w:rsidR="00980EA8" w:rsidRPr="0086680D" w:rsidRDefault="00980EA8" w:rsidP="00FE7E4A">
            <w:pPr>
              <w:rPr>
                <w:rFonts w:ascii="Arial" w:hAnsi="Arial" w:cs="Arial"/>
              </w:rPr>
            </w:pPr>
            <w:r w:rsidRPr="0086680D">
              <w:rPr>
                <w:rFonts w:ascii="Arial" w:hAnsi="Arial" w:cs="Arial"/>
              </w:rPr>
              <w:t>ispust</w:t>
            </w:r>
          </w:p>
        </w:tc>
        <w:tc>
          <w:tcPr>
            <w:tcW w:w="1703" w:type="dxa"/>
          </w:tcPr>
          <w:p w:rsidR="00980EA8" w:rsidRPr="0086680D" w:rsidRDefault="00980EA8" w:rsidP="00FE7E4A">
            <w:pPr>
              <w:rPr>
                <w:rFonts w:ascii="Arial" w:hAnsi="Arial" w:cs="Arial"/>
              </w:rPr>
            </w:pPr>
            <w:r w:rsidRPr="0086680D">
              <w:rPr>
                <w:rFonts w:ascii="Arial" w:hAnsi="Arial" w:cs="Arial"/>
              </w:rPr>
              <w:t>rijeka</w:t>
            </w:r>
          </w:p>
        </w:tc>
        <w:tc>
          <w:tcPr>
            <w:tcW w:w="1843" w:type="dxa"/>
          </w:tcPr>
          <w:p w:rsidR="00980EA8" w:rsidRPr="0086680D" w:rsidRDefault="00980EA8" w:rsidP="00FE7E4A">
            <w:pPr>
              <w:rPr>
                <w:rFonts w:ascii="Arial" w:hAnsi="Arial" w:cs="Arial"/>
              </w:rPr>
            </w:pPr>
            <w:r w:rsidRPr="0086680D">
              <w:rPr>
                <w:rFonts w:ascii="Arial" w:hAnsi="Arial" w:cs="Arial"/>
              </w:rPr>
              <w:t>470453</w:t>
            </w:r>
          </w:p>
        </w:tc>
        <w:tc>
          <w:tcPr>
            <w:tcW w:w="1701" w:type="dxa"/>
          </w:tcPr>
          <w:p w:rsidR="00980EA8" w:rsidRPr="0086680D" w:rsidRDefault="00980EA8" w:rsidP="00FE7E4A">
            <w:pPr>
              <w:rPr>
                <w:rFonts w:ascii="Arial" w:hAnsi="Arial" w:cs="Arial"/>
              </w:rPr>
            </w:pPr>
            <w:r w:rsidRPr="0086680D">
              <w:rPr>
                <w:rFonts w:ascii="Arial" w:hAnsi="Arial" w:cs="Arial"/>
              </w:rPr>
              <w:t>4914463</w:t>
            </w:r>
          </w:p>
        </w:tc>
      </w:tr>
      <w:tr w:rsidR="00980EA8" w:rsidRPr="0086680D" w:rsidTr="00FE7E4A">
        <w:tc>
          <w:tcPr>
            <w:tcW w:w="1661" w:type="dxa"/>
          </w:tcPr>
          <w:p w:rsidR="00980EA8" w:rsidRPr="0086680D" w:rsidRDefault="00980EA8" w:rsidP="00FE7E4A">
            <w:pPr>
              <w:rPr>
                <w:rFonts w:ascii="Arial" w:hAnsi="Arial" w:cs="Arial"/>
              </w:rPr>
            </w:pPr>
            <w:r w:rsidRPr="0086680D">
              <w:rPr>
                <w:rFonts w:ascii="Arial" w:hAnsi="Arial" w:cs="Arial"/>
              </w:rPr>
              <w:t>Gravitacijski kolektor Srb Srebrenica</w:t>
            </w:r>
          </w:p>
        </w:tc>
        <w:tc>
          <w:tcPr>
            <w:tcW w:w="1847" w:type="dxa"/>
          </w:tcPr>
          <w:p w:rsidR="00980EA8" w:rsidRPr="0086680D" w:rsidRDefault="00980EA8" w:rsidP="00FE7E4A">
            <w:pPr>
              <w:rPr>
                <w:rFonts w:ascii="Arial" w:hAnsi="Arial" w:cs="Arial"/>
              </w:rPr>
            </w:pPr>
            <w:r w:rsidRPr="0086680D">
              <w:rPr>
                <w:rFonts w:ascii="Arial" w:hAnsi="Arial" w:cs="Arial"/>
              </w:rPr>
              <w:t>Kanalizacijski</w:t>
            </w:r>
          </w:p>
          <w:p w:rsidR="00980EA8" w:rsidRPr="0086680D" w:rsidRDefault="00980EA8" w:rsidP="00FE7E4A">
            <w:pPr>
              <w:rPr>
                <w:rFonts w:ascii="Arial" w:hAnsi="Arial" w:cs="Arial"/>
              </w:rPr>
            </w:pPr>
            <w:r w:rsidRPr="0086680D">
              <w:rPr>
                <w:rFonts w:ascii="Arial" w:hAnsi="Arial" w:cs="Arial"/>
              </w:rPr>
              <w:t>ispust</w:t>
            </w:r>
          </w:p>
        </w:tc>
        <w:tc>
          <w:tcPr>
            <w:tcW w:w="1703" w:type="dxa"/>
          </w:tcPr>
          <w:p w:rsidR="00980EA8" w:rsidRPr="0086680D" w:rsidRDefault="00980EA8" w:rsidP="00FE7E4A">
            <w:pPr>
              <w:rPr>
                <w:rFonts w:ascii="Arial" w:hAnsi="Arial" w:cs="Arial"/>
              </w:rPr>
            </w:pPr>
            <w:r w:rsidRPr="0086680D">
              <w:rPr>
                <w:rFonts w:ascii="Arial" w:hAnsi="Arial" w:cs="Arial"/>
              </w:rPr>
              <w:t>rijeka</w:t>
            </w:r>
          </w:p>
        </w:tc>
        <w:tc>
          <w:tcPr>
            <w:tcW w:w="1843" w:type="dxa"/>
          </w:tcPr>
          <w:p w:rsidR="00980EA8" w:rsidRPr="0086680D" w:rsidRDefault="00980EA8" w:rsidP="00FE7E4A">
            <w:pPr>
              <w:rPr>
                <w:rFonts w:ascii="Arial" w:hAnsi="Arial" w:cs="Arial"/>
              </w:rPr>
            </w:pPr>
            <w:r w:rsidRPr="0086680D">
              <w:rPr>
                <w:rFonts w:ascii="Arial" w:hAnsi="Arial" w:cs="Arial"/>
              </w:rPr>
              <w:t>469468</w:t>
            </w:r>
          </w:p>
        </w:tc>
        <w:tc>
          <w:tcPr>
            <w:tcW w:w="1701" w:type="dxa"/>
          </w:tcPr>
          <w:p w:rsidR="00980EA8" w:rsidRPr="0086680D" w:rsidRDefault="00980EA8" w:rsidP="00FE7E4A">
            <w:pPr>
              <w:rPr>
                <w:rFonts w:ascii="Arial" w:hAnsi="Arial" w:cs="Arial"/>
              </w:rPr>
            </w:pPr>
            <w:r w:rsidRPr="0086680D">
              <w:rPr>
                <w:rFonts w:ascii="Arial" w:hAnsi="Arial" w:cs="Arial"/>
              </w:rPr>
              <w:t>4913551</w:t>
            </w:r>
          </w:p>
        </w:tc>
      </w:tr>
      <w:tr w:rsidR="00980EA8" w:rsidRPr="0086680D" w:rsidTr="00FE7E4A">
        <w:tc>
          <w:tcPr>
            <w:tcW w:w="1661" w:type="dxa"/>
          </w:tcPr>
          <w:p w:rsidR="00980EA8" w:rsidRPr="0086680D" w:rsidRDefault="00980EA8" w:rsidP="00FE7E4A">
            <w:pPr>
              <w:rPr>
                <w:rFonts w:ascii="Arial" w:hAnsi="Arial" w:cs="Arial"/>
              </w:rPr>
            </w:pPr>
            <w:r w:rsidRPr="0086680D">
              <w:rPr>
                <w:rFonts w:ascii="Arial" w:hAnsi="Arial" w:cs="Arial"/>
              </w:rPr>
              <w:lastRenderedPageBreak/>
              <w:t>CS Novo naselje 2 Gračac</w:t>
            </w:r>
          </w:p>
        </w:tc>
        <w:tc>
          <w:tcPr>
            <w:tcW w:w="1847" w:type="dxa"/>
          </w:tcPr>
          <w:p w:rsidR="00980EA8" w:rsidRPr="0086680D" w:rsidRDefault="00980EA8" w:rsidP="00FE7E4A">
            <w:pPr>
              <w:rPr>
                <w:rFonts w:ascii="Arial" w:hAnsi="Arial" w:cs="Arial"/>
              </w:rPr>
            </w:pPr>
            <w:r w:rsidRPr="0086680D">
              <w:rPr>
                <w:rFonts w:ascii="Arial" w:hAnsi="Arial" w:cs="Arial"/>
              </w:rPr>
              <w:t>Uređaj za pročišćavanje otpadnih voda</w:t>
            </w:r>
          </w:p>
        </w:tc>
        <w:tc>
          <w:tcPr>
            <w:tcW w:w="1703" w:type="dxa"/>
          </w:tcPr>
          <w:p w:rsidR="00980EA8" w:rsidRPr="0086680D" w:rsidRDefault="00980EA8" w:rsidP="00FE7E4A">
            <w:pPr>
              <w:rPr>
                <w:rFonts w:ascii="Arial" w:hAnsi="Arial" w:cs="Arial"/>
              </w:rPr>
            </w:pPr>
            <w:r w:rsidRPr="0086680D">
              <w:rPr>
                <w:rFonts w:ascii="Arial" w:hAnsi="Arial" w:cs="Arial"/>
              </w:rPr>
              <w:t>tlo</w:t>
            </w:r>
          </w:p>
        </w:tc>
        <w:tc>
          <w:tcPr>
            <w:tcW w:w="1843" w:type="dxa"/>
          </w:tcPr>
          <w:p w:rsidR="00980EA8" w:rsidRPr="0086680D" w:rsidRDefault="00980EA8" w:rsidP="00FE7E4A">
            <w:pPr>
              <w:rPr>
                <w:rFonts w:ascii="Arial" w:hAnsi="Arial" w:cs="Arial"/>
              </w:rPr>
            </w:pPr>
            <w:r w:rsidRPr="0086680D">
              <w:rPr>
                <w:rFonts w:ascii="Arial" w:hAnsi="Arial" w:cs="Arial"/>
              </w:rPr>
              <w:t>449415</w:t>
            </w:r>
          </w:p>
        </w:tc>
        <w:tc>
          <w:tcPr>
            <w:tcW w:w="1701" w:type="dxa"/>
          </w:tcPr>
          <w:p w:rsidR="00980EA8" w:rsidRPr="0086680D" w:rsidRDefault="00980EA8" w:rsidP="00FE7E4A">
            <w:pPr>
              <w:rPr>
                <w:rFonts w:ascii="Arial" w:hAnsi="Arial" w:cs="Arial"/>
              </w:rPr>
            </w:pPr>
            <w:r w:rsidRPr="0086680D">
              <w:rPr>
                <w:rFonts w:ascii="Arial" w:hAnsi="Arial" w:cs="Arial"/>
              </w:rPr>
              <w:t>4907537</w:t>
            </w:r>
          </w:p>
        </w:tc>
      </w:tr>
      <w:tr w:rsidR="00980EA8" w:rsidRPr="0086680D" w:rsidTr="00FE7E4A">
        <w:tc>
          <w:tcPr>
            <w:tcW w:w="1661" w:type="dxa"/>
          </w:tcPr>
          <w:p w:rsidR="00980EA8" w:rsidRPr="0086680D" w:rsidRDefault="00980EA8" w:rsidP="00FE7E4A">
            <w:pPr>
              <w:rPr>
                <w:rFonts w:ascii="Arial" w:hAnsi="Arial" w:cs="Arial"/>
              </w:rPr>
            </w:pPr>
            <w:r w:rsidRPr="0086680D">
              <w:rPr>
                <w:rFonts w:ascii="Arial" w:hAnsi="Arial" w:cs="Arial"/>
              </w:rPr>
              <w:t>Gravitacijski kolektor Gračac vododerina Duboki put</w:t>
            </w:r>
          </w:p>
        </w:tc>
        <w:tc>
          <w:tcPr>
            <w:tcW w:w="1847" w:type="dxa"/>
          </w:tcPr>
          <w:p w:rsidR="00980EA8" w:rsidRPr="0086680D" w:rsidRDefault="00980EA8" w:rsidP="00FE7E4A">
            <w:pPr>
              <w:rPr>
                <w:rFonts w:ascii="Arial" w:hAnsi="Arial" w:cs="Arial"/>
              </w:rPr>
            </w:pPr>
          </w:p>
          <w:p w:rsidR="00980EA8" w:rsidRPr="0086680D" w:rsidRDefault="00980EA8" w:rsidP="00FE7E4A">
            <w:pPr>
              <w:rPr>
                <w:rFonts w:ascii="Arial" w:hAnsi="Arial" w:cs="Arial"/>
              </w:rPr>
            </w:pPr>
            <w:r w:rsidRPr="0086680D">
              <w:rPr>
                <w:rFonts w:ascii="Arial" w:hAnsi="Arial" w:cs="Arial"/>
              </w:rPr>
              <w:t>Taložnica</w:t>
            </w:r>
          </w:p>
        </w:tc>
        <w:tc>
          <w:tcPr>
            <w:tcW w:w="1703" w:type="dxa"/>
          </w:tcPr>
          <w:p w:rsidR="00980EA8" w:rsidRPr="0086680D" w:rsidRDefault="00980EA8" w:rsidP="00FE7E4A">
            <w:pPr>
              <w:rPr>
                <w:rFonts w:ascii="Arial" w:hAnsi="Arial" w:cs="Arial"/>
              </w:rPr>
            </w:pPr>
            <w:r w:rsidRPr="0086680D">
              <w:rPr>
                <w:rFonts w:ascii="Arial" w:hAnsi="Arial" w:cs="Arial"/>
              </w:rPr>
              <w:t>tlo</w:t>
            </w:r>
          </w:p>
        </w:tc>
        <w:tc>
          <w:tcPr>
            <w:tcW w:w="1843" w:type="dxa"/>
          </w:tcPr>
          <w:p w:rsidR="00980EA8" w:rsidRPr="0086680D" w:rsidRDefault="00980EA8" w:rsidP="00FE7E4A">
            <w:pPr>
              <w:rPr>
                <w:rFonts w:ascii="Arial" w:hAnsi="Arial" w:cs="Arial"/>
              </w:rPr>
            </w:pPr>
            <w:r w:rsidRPr="0086680D">
              <w:rPr>
                <w:rFonts w:ascii="Arial" w:hAnsi="Arial" w:cs="Arial"/>
              </w:rPr>
              <w:t>447522</w:t>
            </w:r>
          </w:p>
        </w:tc>
        <w:tc>
          <w:tcPr>
            <w:tcW w:w="1701" w:type="dxa"/>
          </w:tcPr>
          <w:p w:rsidR="00980EA8" w:rsidRPr="0086680D" w:rsidRDefault="00980EA8" w:rsidP="00FE7E4A">
            <w:pPr>
              <w:rPr>
                <w:rFonts w:ascii="Arial" w:hAnsi="Arial" w:cs="Arial"/>
              </w:rPr>
            </w:pPr>
            <w:r w:rsidRPr="0086680D">
              <w:rPr>
                <w:rFonts w:ascii="Arial" w:hAnsi="Arial" w:cs="Arial"/>
              </w:rPr>
              <w:t>4906444</w:t>
            </w:r>
          </w:p>
        </w:tc>
      </w:tr>
      <w:tr w:rsidR="00980EA8" w:rsidRPr="0086680D" w:rsidTr="00FE7E4A">
        <w:tc>
          <w:tcPr>
            <w:tcW w:w="1661" w:type="dxa"/>
          </w:tcPr>
          <w:p w:rsidR="00980EA8" w:rsidRPr="0086680D" w:rsidRDefault="00980EA8" w:rsidP="00FE7E4A">
            <w:pPr>
              <w:rPr>
                <w:rFonts w:ascii="Arial" w:hAnsi="Arial" w:cs="Arial"/>
              </w:rPr>
            </w:pPr>
            <w:r w:rsidRPr="0086680D">
              <w:rPr>
                <w:rFonts w:ascii="Arial" w:hAnsi="Arial" w:cs="Arial"/>
              </w:rPr>
              <w:t>Gravitacijski kolektor Gračac zapad</w:t>
            </w:r>
          </w:p>
        </w:tc>
        <w:tc>
          <w:tcPr>
            <w:tcW w:w="1847" w:type="dxa"/>
          </w:tcPr>
          <w:p w:rsidR="00980EA8" w:rsidRPr="0086680D" w:rsidRDefault="00980EA8" w:rsidP="00FE7E4A">
            <w:pPr>
              <w:rPr>
                <w:rFonts w:ascii="Arial" w:hAnsi="Arial" w:cs="Arial"/>
              </w:rPr>
            </w:pPr>
            <w:r w:rsidRPr="0086680D">
              <w:rPr>
                <w:rFonts w:ascii="Arial" w:hAnsi="Arial" w:cs="Arial"/>
              </w:rPr>
              <w:t>Taložnica</w:t>
            </w:r>
          </w:p>
        </w:tc>
        <w:tc>
          <w:tcPr>
            <w:tcW w:w="1703" w:type="dxa"/>
          </w:tcPr>
          <w:p w:rsidR="00980EA8" w:rsidRPr="0086680D" w:rsidRDefault="00980EA8" w:rsidP="00FE7E4A">
            <w:pPr>
              <w:rPr>
                <w:rFonts w:ascii="Arial" w:hAnsi="Arial" w:cs="Arial"/>
              </w:rPr>
            </w:pPr>
            <w:r w:rsidRPr="0086680D">
              <w:rPr>
                <w:rFonts w:ascii="Arial" w:hAnsi="Arial" w:cs="Arial"/>
              </w:rPr>
              <w:t>tlo</w:t>
            </w:r>
          </w:p>
        </w:tc>
        <w:tc>
          <w:tcPr>
            <w:tcW w:w="1843" w:type="dxa"/>
          </w:tcPr>
          <w:p w:rsidR="00980EA8" w:rsidRPr="0086680D" w:rsidRDefault="00980EA8" w:rsidP="00FE7E4A">
            <w:pPr>
              <w:rPr>
                <w:rFonts w:ascii="Arial" w:hAnsi="Arial" w:cs="Arial"/>
              </w:rPr>
            </w:pPr>
            <w:r w:rsidRPr="0086680D">
              <w:rPr>
                <w:rFonts w:ascii="Arial" w:hAnsi="Arial" w:cs="Arial"/>
              </w:rPr>
              <w:t>445814</w:t>
            </w:r>
          </w:p>
        </w:tc>
        <w:tc>
          <w:tcPr>
            <w:tcW w:w="1701" w:type="dxa"/>
          </w:tcPr>
          <w:p w:rsidR="00980EA8" w:rsidRPr="0086680D" w:rsidRDefault="00980EA8" w:rsidP="00FE7E4A">
            <w:pPr>
              <w:rPr>
                <w:rFonts w:ascii="Arial" w:hAnsi="Arial" w:cs="Arial"/>
              </w:rPr>
            </w:pPr>
            <w:r w:rsidRPr="0086680D">
              <w:rPr>
                <w:rFonts w:ascii="Arial" w:hAnsi="Arial" w:cs="Arial"/>
              </w:rPr>
              <w:t>4906943</w:t>
            </w:r>
          </w:p>
        </w:tc>
      </w:tr>
    </w:tbl>
    <w:p w:rsidR="00980EA8" w:rsidRPr="0086680D" w:rsidRDefault="00980EA8" w:rsidP="00980EA8">
      <w:pPr>
        <w:rPr>
          <w:rFonts w:ascii="Arial" w:hAnsi="Arial" w:cs="Arial"/>
        </w:rPr>
      </w:pPr>
    </w:p>
    <w:p w:rsidR="00980EA8" w:rsidRPr="0086680D" w:rsidRDefault="00980EA8" w:rsidP="00980EA8">
      <w:pPr>
        <w:rPr>
          <w:rFonts w:ascii="Arial" w:hAnsi="Arial" w:cs="Arial"/>
        </w:rPr>
      </w:pPr>
    </w:p>
    <w:p w:rsidR="00980EA8" w:rsidRPr="0086680D" w:rsidRDefault="00980EA8" w:rsidP="00980EA8">
      <w:pPr>
        <w:ind w:firstLine="567"/>
        <w:rPr>
          <w:rFonts w:ascii="Arial" w:hAnsi="Arial" w:cs="Arial"/>
          <w:b/>
        </w:rPr>
      </w:pPr>
      <w:r w:rsidRPr="0086680D">
        <w:rPr>
          <w:rFonts w:ascii="Arial" w:hAnsi="Arial" w:cs="Arial"/>
        </w:rPr>
        <w:t xml:space="preserve">Prostorno planskom dokumentacijom (Prostorni plan uređenja Općine Gračac i planovi </w:t>
      </w:r>
      <w:proofErr w:type="spellStart"/>
      <w:r w:rsidRPr="0086680D">
        <w:rPr>
          <w:rFonts w:ascii="Arial" w:hAnsi="Arial" w:cs="Arial"/>
        </w:rPr>
        <w:t>detalnijeg</w:t>
      </w:r>
      <w:proofErr w:type="spellEnd"/>
      <w:r w:rsidRPr="0086680D">
        <w:rPr>
          <w:rFonts w:ascii="Arial" w:hAnsi="Arial" w:cs="Arial"/>
        </w:rPr>
        <w:t xml:space="preserve"> stupnja razrade) te odlukama Općine Gračac određena je izgradnja </w:t>
      </w:r>
      <w:proofErr w:type="spellStart"/>
      <w:r w:rsidRPr="0086680D">
        <w:rPr>
          <w:rFonts w:ascii="Arial" w:hAnsi="Arial" w:cs="Arial"/>
        </w:rPr>
        <w:t>izgradnja</w:t>
      </w:r>
      <w:proofErr w:type="spellEnd"/>
      <w:r w:rsidRPr="0086680D">
        <w:rPr>
          <w:rFonts w:ascii="Arial" w:hAnsi="Arial" w:cs="Arial"/>
        </w:rPr>
        <w:t xml:space="preserve"> uređaja za pročišćavanje otpadnih voda odgovarajućeg stupnja.</w:t>
      </w:r>
    </w:p>
    <w:p w:rsidR="00980EA8" w:rsidRPr="0086680D" w:rsidRDefault="00980EA8" w:rsidP="00980EA8">
      <w:pPr>
        <w:ind w:firstLine="709"/>
        <w:jc w:val="both"/>
        <w:rPr>
          <w:rFonts w:ascii="Arial" w:hAnsi="Arial" w:cs="Arial"/>
        </w:rPr>
      </w:pPr>
    </w:p>
    <w:p w:rsidR="00980EA8" w:rsidRPr="0086680D" w:rsidRDefault="00980EA8" w:rsidP="00980EA8">
      <w:pPr>
        <w:ind w:firstLine="709"/>
        <w:jc w:val="both"/>
        <w:rPr>
          <w:rFonts w:ascii="Arial" w:hAnsi="Arial" w:cs="Arial"/>
        </w:rPr>
      </w:pPr>
    </w:p>
    <w:p w:rsidR="00980EA8" w:rsidRPr="0086680D" w:rsidRDefault="00980EA8" w:rsidP="00980EA8">
      <w:pPr>
        <w:ind w:firstLine="709"/>
        <w:jc w:val="both"/>
        <w:rPr>
          <w:rFonts w:ascii="Arial" w:hAnsi="Arial" w:cs="Arial"/>
        </w:rPr>
      </w:pPr>
    </w:p>
    <w:p w:rsidR="00980EA8" w:rsidRPr="0086680D" w:rsidRDefault="00980EA8" w:rsidP="00980EA8">
      <w:pPr>
        <w:pStyle w:val="ListParagraph"/>
        <w:numPr>
          <w:ilvl w:val="0"/>
          <w:numId w:val="36"/>
        </w:numPr>
        <w:ind w:left="567" w:hanging="567"/>
        <w:jc w:val="both"/>
        <w:rPr>
          <w:rFonts w:ascii="Arial" w:hAnsi="Arial" w:cs="Arial"/>
          <w:b/>
        </w:rPr>
      </w:pPr>
      <w:r w:rsidRPr="0086680D">
        <w:rPr>
          <w:rFonts w:ascii="Arial" w:hAnsi="Arial" w:cs="Arial"/>
          <w:b/>
        </w:rPr>
        <w:t>PODRUČJA U KOJIMA SE DOPUŠTA ISPUŠTANJE OTPADNIH VODA IZ INDIVIDUALNIH SUSTAVA ODVODNJE SANITARNIH OTPADNIH VODA, UVJETI ZBRINJAVANJA OTPADNIH VODA IZ SABIRNIH JAMA I MULJA IZ MALIH SANITARNIH UREĐAJA</w:t>
      </w:r>
    </w:p>
    <w:p w:rsidR="00980EA8" w:rsidRPr="0086680D" w:rsidRDefault="00980EA8" w:rsidP="00980EA8">
      <w:pPr>
        <w:ind w:firstLine="709"/>
        <w:jc w:val="both"/>
        <w:rPr>
          <w:rFonts w:ascii="Arial" w:hAnsi="Arial" w:cs="Arial"/>
          <w:b/>
        </w:rPr>
      </w:pPr>
    </w:p>
    <w:p w:rsidR="00980EA8" w:rsidRPr="0086680D" w:rsidRDefault="00980EA8" w:rsidP="00980EA8">
      <w:pPr>
        <w:ind w:firstLine="709"/>
        <w:jc w:val="both"/>
        <w:rPr>
          <w:rFonts w:ascii="Arial" w:hAnsi="Arial" w:cs="Arial"/>
          <w:b/>
        </w:rPr>
      </w:pPr>
    </w:p>
    <w:p w:rsidR="00980EA8" w:rsidRPr="0086680D" w:rsidRDefault="00980EA8" w:rsidP="00980EA8">
      <w:pPr>
        <w:jc w:val="center"/>
        <w:rPr>
          <w:rFonts w:ascii="Arial" w:hAnsi="Arial" w:cs="Arial"/>
          <w:b/>
        </w:rPr>
      </w:pPr>
      <w:r w:rsidRPr="0086680D">
        <w:rPr>
          <w:rFonts w:ascii="Arial" w:hAnsi="Arial" w:cs="Arial"/>
          <w:b/>
        </w:rPr>
        <w:t>Članak 34.</w:t>
      </w:r>
    </w:p>
    <w:p w:rsidR="00980EA8" w:rsidRPr="0086680D" w:rsidRDefault="00980EA8" w:rsidP="00980EA8">
      <w:pPr>
        <w:ind w:firstLine="567"/>
        <w:jc w:val="both"/>
        <w:rPr>
          <w:rFonts w:ascii="Arial" w:hAnsi="Arial" w:cs="Arial"/>
        </w:rPr>
      </w:pPr>
      <w:r w:rsidRPr="0086680D">
        <w:rPr>
          <w:rFonts w:ascii="Arial" w:hAnsi="Arial" w:cs="Arial"/>
        </w:rPr>
        <w:t>Na područjima na kojima nije izgrađen sustav javne odvodnje, otpadne vode iz individualnih sustava odvodnje iznad 50 ES se pročišćavaju preko odgovarajućeg uređaja za pročišćavanje otpadnih voda, te pročišćene ispuštaju u prirodni prijemnik.</w:t>
      </w:r>
    </w:p>
    <w:p w:rsidR="00980EA8" w:rsidRPr="0086680D" w:rsidRDefault="00980EA8" w:rsidP="00980EA8">
      <w:pPr>
        <w:ind w:left="142" w:firstLine="709"/>
        <w:jc w:val="center"/>
        <w:rPr>
          <w:rFonts w:ascii="Arial" w:hAnsi="Arial" w:cs="Arial"/>
        </w:rPr>
      </w:pPr>
    </w:p>
    <w:p w:rsidR="00980EA8" w:rsidRPr="0086680D" w:rsidRDefault="00980EA8" w:rsidP="00980EA8">
      <w:pPr>
        <w:ind w:left="142" w:firstLine="709"/>
        <w:jc w:val="center"/>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35.</w:t>
      </w:r>
    </w:p>
    <w:p w:rsidR="00980EA8" w:rsidRPr="0086680D" w:rsidRDefault="00980EA8" w:rsidP="00980EA8">
      <w:pPr>
        <w:jc w:val="both"/>
        <w:rPr>
          <w:rFonts w:ascii="Arial" w:hAnsi="Arial" w:cs="Arial"/>
        </w:rPr>
      </w:pPr>
      <w:r w:rsidRPr="0086680D">
        <w:rPr>
          <w:rFonts w:ascii="Arial" w:hAnsi="Arial" w:cs="Arial"/>
        </w:rPr>
        <w:t xml:space="preserve">Odvodnja sanitarnih i biorazgradivih tehnoloških otpadnih voda iz individualnih sustava odvodnje opterećenja do 50 ES rješava se na način da se otpadne vode ispuštaju u sabirne jame ili pročišćavaju preko malih sanitarnih uređaja za pročišćavanje prije ispuštanja u prirodni prijemnik, a sve ovisno o količini otpadne vode i uvjetima na terenu. </w:t>
      </w:r>
    </w:p>
    <w:p w:rsidR="00980EA8" w:rsidRPr="0086680D" w:rsidRDefault="00980EA8" w:rsidP="00980EA8">
      <w:pPr>
        <w:ind w:left="142" w:firstLine="709"/>
        <w:rPr>
          <w:rFonts w:ascii="Arial" w:hAnsi="Arial" w:cs="Arial"/>
        </w:rPr>
      </w:pPr>
      <w:r w:rsidRPr="0086680D">
        <w:rPr>
          <w:rFonts w:ascii="Arial" w:hAnsi="Arial" w:cs="Arial"/>
        </w:rPr>
        <w:t>U II zoni sanitarne zaštite izvorišta malim sanitarnim uređajem se smatra isključivo biološki uređaj za pročišćavanje otpadnih voda</w:t>
      </w:r>
    </w:p>
    <w:p w:rsidR="00980EA8" w:rsidRPr="0086680D" w:rsidRDefault="00980EA8" w:rsidP="00980EA8">
      <w:pPr>
        <w:jc w:val="center"/>
        <w:rPr>
          <w:rFonts w:ascii="Arial" w:hAnsi="Arial" w:cs="Arial"/>
          <w:b/>
        </w:rPr>
      </w:pPr>
    </w:p>
    <w:p w:rsidR="00980EA8" w:rsidRPr="0086680D" w:rsidRDefault="00980EA8" w:rsidP="00980EA8">
      <w:pPr>
        <w:jc w:val="center"/>
        <w:rPr>
          <w:rFonts w:ascii="Arial" w:hAnsi="Arial" w:cs="Arial"/>
          <w:b/>
        </w:rPr>
      </w:pPr>
    </w:p>
    <w:p w:rsidR="00980EA8" w:rsidRPr="0086680D" w:rsidRDefault="00980EA8" w:rsidP="00980EA8">
      <w:pPr>
        <w:jc w:val="center"/>
        <w:rPr>
          <w:rFonts w:ascii="Arial" w:hAnsi="Arial" w:cs="Arial"/>
          <w:b/>
        </w:rPr>
      </w:pPr>
      <w:r w:rsidRPr="0086680D">
        <w:rPr>
          <w:rFonts w:ascii="Arial" w:hAnsi="Arial" w:cs="Arial"/>
          <w:b/>
        </w:rPr>
        <w:t>Članak 36.</w:t>
      </w:r>
    </w:p>
    <w:p w:rsidR="00980EA8" w:rsidRPr="0086680D" w:rsidRDefault="00980EA8" w:rsidP="00980EA8">
      <w:pPr>
        <w:jc w:val="both"/>
        <w:rPr>
          <w:rFonts w:ascii="Arial" w:hAnsi="Arial" w:cs="Arial"/>
        </w:rPr>
      </w:pPr>
      <w:r w:rsidRPr="0086680D">
        <w:rPr>
          <w:rFonts w:ascii="Arial" w:hAnsi="Arial" w:cs="Arial"/>
        </w:rPr>
        <w:t>U I zoni sanitarne zaštite izvorišta zabranjeno je ispuštanje pročišćenih</w:t>
      </w:r>
      <w:r>
        <w:rPr>
          <w:rFonts w:ascii="Arial" w:hAnsi="Arial" w:cs="Arial"/>
        </w:rPr>
        <w:t xml:space="preserve"> i nepročišćenih otpadnih voda.</w:t>
      </w:r>
    </w:p>
    <w:p w:rsidR="00980EA8" w:rsidRPr="0086680D" w:rsidRDefault="00980EA8" w:rsidP="00980EA8">
      <w:pPr>
        <w:ind w:left="142" w:firstLine="709"/>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37.</w:t>
      </w:r>
    </w:p>
    <w:p w:rsidR="00980EA8" w:rsidRPr="0086680D" w:rsidRDefault="00980EA8" w:rsidP="00980EA8">
      <w:pPr>
        <w:ind w:firstLine="567"/>
        <w:jc w:val="both"/>
        <w:rPr>
          <w:rFonts w:ascii="Arial" w:hAnsi="Arial" w:cs="Arial"/>
        </w:rPr>
      </w:pPr>
      <w:r w:rsidRPr="0086680D">
        <w:rPr>
          <w:rFonts w:ascii="Arial" w:hAnsi="Arial" w:cs="Arial"/>
        </w:rPr>
        <w:lastRenderedPageBreak/>
        <w:t>Svako ispuštanje pročišćenih otpadnih voda u prirodni prijemnik - tlo (ispuštanje u podzemne vode) dozvoljeno je uz prethodno detaljno utvrđivanje značajki tla i hidroloških značajki područja ispusta.</w:t>
      </w:r>
    </w:p>
    <w:p w:rsidR="00980EA8" w:rsidRPr="0086680D"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rPr>
      </w:pPr>
      <w:r w:rsidRPr="0086680D">
        <w:rPr>
          <w:rFonts w:ascii="Arial" w:hAnsi="Arial" w:cs="Arial"/>
        </w:rPr>
        <w:t xml:space="preserve">Ispuštanje u tlo se provodi na način da je osigurano neizravno ispuštanje putem </w:t>
      </w:r>
      <w:proofErr w:type="spellStart"/>
      <w:r w:rsidRPr="0086680D">
        <w:rPr>
          <w:rFonts w:ascii="Arial" w:hAnsi="Arial" w:cs="Arial"/>
        </w:rPr>
        <w:t>upojne</w:t>
      </w:r>
      <w:proofErr w:type="spellEnd"/>
      <w:r w:rsidRPr="0086680D">
        <w:rPr>
          <w:rFonts w:ascii="Arial" w:hAnsi="Arial" w:cs="Arial"/>
        </w:rPr>
        <w:t xml:space="preserve"> građevine sa procjeđivanjem kroz zemlju ili </w:t>
      </w:r>
      <w:proofErr w:type="spellStart"/>
      <w:r w:rsidRPr="0086680D">
        <w:rPr>
          <w:rFonts w:ascii="Arial" w:hAnsi="Arial" w:cs="Arial"/>
        </w:rPr>
        <w:t>potpovršinske</w:t>
      </w:r>
      <w:proofErr w:type="spellEnd"/>
      <w:r w:rsidRPr="0086680D">
        <w:rPr>
          <w:rFonts w:ascii="Arial" w:hAnsi="Arial" w:cs="Arial"/>
        </w:rPr>
        <w:t xml:space="preserve"> slojeve bez ugrožavanja okolnih objekata i površina, te bez utjecaja na kvalitetu vode u  vodotocima i podzemnim vodama.</w:t>
      </w:r>
    </w:p>
    <w:p w:rsidR="00980EA8" w:rsidRPr="0086680D" w:rsidRDefault="00980EA8" w:rsidP="00980EA8">
      <w:pPr>
        <w:ind w:firstLine="709"/>
        <w:jc w:val="both"/>
        <w:rPr>
          <w:rFonts w:ascii="Arial" w:hAnsi="Arial" w:cs="Arial"/>
        </w:rPr>
      </w:pPr>
    </w:p>
    <w:p w:rsidR="00980EA8" w:rsidRPr="0086680D" w:rsidRDefault="00980EA8" w:rsidP="00980EA8">
      <w:pPr>
        <w:ind w:firstLine="709"/>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38.</w:t>
      </w:r>
    </w:p>
    <w:p w:rsidR="00980EA8" w:rsidRPr="0086680D" w:rsidRDefault="00980EA8" w:rsidP="00980EA8">
      <w:pPr>
        <w:ind w:firstLine="567"/>
        <w:jc w:val="both"/>
        <w:rPr>
          <w:rFonts w:ascii="Arial" w:hAnsi="Arial" w:cs="Arial"/>
        </w:rPr>
      </w:pPr>
      <w:r w:rsidRPr="0086680D">
        <w:rPr>
          <w:rFonts w:ascii="Arial" w:hAnsi="Arial" w:cs="Arial"/>
        </w:rPr>
        <w:t>Ispuštanje pročišćenih otpadnih voda u vodotoke i bujice u pravilu nije dozvoljeno.</w:t>
      </w:r>
    </w:p>
    <w:p w:rsidR="00980EA8" w:rsidRPr="0086680D" w:rsidRDefault="00980EA8" w:rsidP="00980EA8">
      <w:pPr>
        <w:rPr>
          <w:rFonts w:ascii="Arial" w:hAnsi="Arial" w:cs="Arial"/>
        </w:rPr>
      </w:pPr>
    </w:p>
    <w:p w:rsidR="00980EA8" w:rsidRPr="0086680D" w:rsidRDefault="00980EA8" w:rsidP="00980EA8">
      <w:pPr>
        <w:ind w:firstLine="709"/>
        <w:jc w:val="center"/>
        <w:rPr>
          <w:rFonts w:ascii="Arial" w:hAnsi="Arial" w:cs="Arial"/>
        </w:rPr>
      </w:pPr>
    </w:p>
    <w:p w:rsidR="00980EA8" w:rsidRPr="0086680D" w:rsidRDefault="00980EA8" w:rsidP="00980EA8">
      <w:pPr>
        <w:ind w:firstLine="709"/>
        <w:jc w:val="both"/>
        <w:rPr>
          <w:rFonts w:ascii="Arial" w:hAnsi="Arial" w:cs="Arial"/>
        </w:rPr>
      </w:pPr>
    </w:p>
    <w:p w:rsidR="00980EA8" w:rsidRPr="0086680D" w:rsidRDefault="00980EA8" w:rsidP="00980EA8">
      <w:pPr>
        <w:pStyle w:val="ListParagraph"/>
        <w:numPr>
          <w:ilvl w:val="0"/>
          <w:numId w:val="36"/>
        </w:numPr>
        <w:ind w:left="567" w:hanging="567"/>
        <w:jc w:val="both"/>
        <w:rPr>
          <w:rFonts w:ascii="Arial" w:hAnsi="Arial" w:cs="Arial"/>
          <w:b/>
        </w:rPr>
      </w:pPr>
      <w:r w:rsidRPr="0086680D">
        <w:rPr>
          <w:rFonts w:ascii="Arial" w:hAnsi="Arial" w:cs="Arial"/>
          <w:b/>
        </w:rPr>
        <w:t>DOPUŠTENA TEHNIČKA RIJEŠENJA INDIVIDUALNIH SUSTAVA ODVODNJE SANITARNIH OTPADNIH VODA KAO PRIVREMENO RJEŠENJE DO PRIKLJUČENJA NA SUSTAV JAVNE ODVODNJE I/ILI KAO TRAJNO RJEŠENJE</w:t>
      </w:r>
    </w:p>
    <w:p w:rsidR="00980EA8" w:rsidRPr="0086680D" w:rsidRDefault="00980EA8" w:rsidP="00980EA8">
      <w:pPr>
        <w:ind w:left="142" w:firstLine="709"/>
        <w:jc w:val="center"/>
        <w:rPr>
          <w:rFonts w:ascii="Arial" w:hAnsi="Arial" w:cs="Arial"/>
        </w:rPr>
      </w:pPr>
    </w:p>
    <w:p w:rsidR="00980EA8" w:rsidRPr="0086680D" w:rsidRDefault="00980EA8" w:rsidP="00980EA8">
      <w:pPr>
        <w:ind w:left="142" w:firstLine="709"/>
        <w:jc w:val="center"/>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39.</w:t>
      </w:r>
    </w:p>
    <w:p w:rsidR="00980EA8" w:rsidRPr="0086680D" w:rsidRDefault="00980EA8" w:rsidP="00980EA8">
      <w:pPr>
        <w:ind w:firstLine="567"/>
        <w:jc w:val="both"/>
        <w:rPr>
          <w:rFonts w:ascii="Arial" w:hAnsi="Arial" w:cs="Arial"/>
        </w:rPr>
      </w:pPr>
      <w:r w:rsidRPr="0086680D">
        <w:rPr>
          <w:rFonts w:ascii="Arial" w:hAnsi="Arial" w:cs="Arial"/>
        </w:rPr>
        <w:t>Individualni sustavi odvodnje moraju biti izgrađeni sukladno uvjetima propisanim pozitivnim propisima kojima se uređuje gradnja, odnosno aktima kojima se dozvoljava gradnja, te odredbama ove Odluke.</w:t>
      </w:r>
    </w:p>
    <w:p w:rsidR="00980EA8" w:rsidRPr="0086680D" w:rsidRDefault="00980EA8" w:rsidP="00980EA8">
      <w:pPr>
        <w:ind w:firstLine="567"/>
        <w:jc w:val="both"/>
        <w:rPr>
          <w:rFonts w:ascii="Arial" w:hAnsi="Arial" w:cs="Arial"/>
        </w:rPr>
      </w:pPr>
      <w:r w:rsidRPr="0086680D">
        <w:rPr>
          <w:rFonts w:ascii="Arial" w:hAnsi="Arial" w:cs="Arial"/>
        </w:rPr>
        <w:t>Biološki uređaji za pročišćavanje otpadnih voda moraju biti projektirani, izgrađeni i održavani tako da svojim radom osiguravaju sastav pročišćenih otpadnih voda prije ispusta u prijemnik sukladno odredbama pravilnika kojim se propisuju granične vrijednosti emisija otpadnih voda i ove Odluke, uz uvjet da se navedenim ispuštanjem ne naruši dobro stanje voda.</w:t>
      </w:r>
    </w:p>
    <w:p w:rsidR="00980EA8" w:rsidRPr="0086680D" w:rsidRDefault="00980EA8" w:rsidP="00980EA8">
      <w:pPr>
        <w:ind w:left="142" w:firstLine="709"/>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40.</w:t>
      </w:r>
    </w:p>
    <w:p w:rsidR="00980EA8" w:rsidRPr="0086680D" w:rsidRDefault="00980EA8" w:rsidP="00980EA8">
      <w:pPr>
        <w:ind w:firstLine="567"/>
        <w:jc w:val="both"/>
        <w:rPr>
          <w:rFonts w:ascii="Arial" w:hAnsi="Arial" w:cs="Arial"/>
        </w:rPr>
      </w:pPr>
      <w:r w:rsidRPr="0086680D">
        <w:rPr>
          <w:rFonts w:ascii="Arial" w:hAnsi="Arial" w:cs="Arial"/>
        </w:rPr>
        <w:t>Sabirne i septičke jame moraju imati otvor za čišćenje, crpljenje i pražnjenje otpadne vode, te uzimanje uzorka za kontrolu kakvoće otpadnih voda.</w:t>
      </w:r>
    </w:p>
    <w:p w:rsidR="00980EA8" w:rsidRPr="0086680D" w:rsidRDefault="00980EA8" w:rsidP="00980EA8">
      <w:pPr>
        <w:ind w:firstLine="567"/>
        <w:jc w:val="both"/>
        <w:rPr>
          <w:rFonts w:ascii="Arial" w:hAnsi="Arial" w:cs="Arial"/>
        </w:rPr>
      </w:pPr>
      <w:r w:rsidRPr="0086680D">
        <w:rPr>
          <w:rFonts w:ascii="Arial" w:hAnsi="Arial" w:cs="Arial"/>
        </w:rPr>
        <w:t>Poklopci na sabirnim i septičkim jamama moraju biti lagani, od lijevanog željeza, dimenzija 60x60 cm ili odgovarajućeg kružnog profila s ispravnim ručkama za podizanje.</w:t>
      </w:r>
    </w:p>
    <w:p w:rsidR="00980EA8" w:rsidRPr="0086680D" w:rsidRDefault="00980EA8" w:rsidP="00980EA8">
      <w:pPr>
        <w:jc w:val="both"/>
        <w:rPr>
          <w:rFonts w:ascii="Arial" w:hAnsi="Arial" w:cs="Arial"/>
          <w:b/>
        </w:rPr>
      </w:pPr>
    </w:p>
    <w:p w:rsidR="00980EA8" w:rsidRPr="0086680D" w:rsidRDefault="00980EA8" w:rsidP="00980EA8">
      <w:pPr>
        <w:jc w:val="center"/>
        <w:rPr>
          <w:rFonts w:ascii="Arial" w:hAnsi="Arial" w:cs="Arial"/>
          <w:b/>
        </w:rPr>
      </w:pPr>
      <w:r w:rsidRPr="0086680D">
        <w:rPr>
          <w:rFonts w:ascii="Arial" w:hAnsi="Arial" w:cs="Arial"/>
          <w:b/>
        </w:rPr>
        <w:t>Članak 41.</w:t>
      </w:r>
    </w:p>
    <w:p w:rsidR="00980EA8" w:rsidRPr="0086680D" w:rsidRDefault="00980EA8" w:rsidP="00980EA8">
      <w:pPr>
        <w:ind w:firstLine="567"/>
        <w:jc w:val="both"/>
        <w:rPr>
          <w:rFonts w:ascii="Arial" w:hAnsi="Arial" w:cs="Arial"/>
        </w:rPr>
      </w:pPr>
      <w:r w:rsidRPr="0086680D">
        <w:rPr>
          <w:rFonts w:ascii="Arial" w:hAnsi="Arial" w:cs="Arial"/>
        </w:rPr>
        <w:t xml:space="preserve">U sabirne i septičke jame  mogu se ispuštati sanitarne i tehnološke otpadne vode, uz uvjet da su prethodno pročišćene do propisane </w:t>
      </w:r>
      <w:proofErr w:type="spellStart"/>
      <w:r w:rsidRPr="0086680D">
        <w:rPr>
          <w:rFonts w:ascii="Arial" w:hAnsi="Arial" w:cs="Arial"/>
        </w:rPr>
        <w:t>kvlaitete</w:t>
      </w:r>
      <w:proofErr w:type="spellEnd"/>
      <w:r w:rsidRPr="0086680D">
        <w:rPr>
          <w:rFonts w:ascii="Arial" w:hAnsi="Arial" w:cs="Arial"/>
        </w:rPr>
        <w:t xml:space="preserve"> za ispuštanje u sustav javne odvodnje. Uvjeti ispuštanja otpadnih voda u sustav javne odvodnje primjenjuju se i na ispuštanje otpadnih voda u sabirne i septičke jame.</w:t>
      </w:r>
    </w:p>
    <w:p w:rsidR="00980EA8" w:rsidRPr="0086680D" w:rsidRDefault="00980EA8" w:rsidP="00980EA8">
      <w:pPr>
        <w:jc w:val="center"/>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42.</w:t>
      </w:r>
    </w:p>
    <w:p w:rsidR="00980EA8" w:rsidRPr="0086680D" w:rsidRDefault="00980EA8" w:rsidP="00980EA8">
      <w:pPr>
        <w:ind w:firstLine="567"/>
        <w:jc w:val="both"/>
        <w:rPr>
          <w:rFonts w:ascii="Arial" w:hAnsi="Arial" w:cs="Arial"/>
        </w:rPr>
      </w:pPr>
      <w:proofErr w:type="spellStart"/>
      <w:r w:rsidRPr="0086680D">
        <w:rPr>
          <w:rFonts w:ascii="Arial" w:hAnsi="Arial" w:cs="Arial"/>
        </w:rPr>
        <w:t>Oborinske</w:t>
      </w:r>
      <w:proofErr w:type="spellEnd"/>
      <w:r w:rsidRPr="0086680D">
        <w:rPr>
          <w:rFonts w:ascii="Arial" w:hAnsi="Arial" w:cs="Arial"/>
        </w:rPr>
        <w:t xml:space="preserve"> i površinske vode ne smiju se ispuštati u sabirne i septičke jame.</w:t>
      </w:r>
    </w:p>
    <w:p w:rsidR="00980EA8" w:rsidRPr="0086680D" w:rsidRDefault="00980EA8" w:rsidP="00980EA8">
      <w:pPr>
        <w:jc w:val="center"/>
        <w:rPr>
          <w:rFonts w:ascii="Arial" w:hAnsi="Arial" w:cs="Arial"/>
          <w:b/>
        </w:rPr>
      </w:pPr>
    </w:p>
    <w:p w:rsidR="00980EA8" w:rsidRPr="0086680D" w:rsidRDefault="00980EA8" w:rsidP="00980EA8">
      <w:pPr>
        <w:ind w:firstLine="709"/>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43.</w:t>
      </w:r>
    </w:p>
    <w:p w:rsidR="00980EA8" w:rsidRPr="0086680D" w:rsidRDefault="00980EA8" w:rsidP="00980EA8">
      <w:pPr>
        <w:ind w:firstLine="567"/>
        <w:jc w:val="both"/>
        <w:rPr>
          <w:rFonts w:ascii="Arial" w:hAnsi="Arial" w:cs="Arial"/>
        </w:rPr>
      </w:pPr>
      <w:r w:rsidRPr="0086680D">
        <w:rPr>
          <w:rFonts w:ascii="Arial" w:hAnsi="Arial" w:cs="Arial"/>
        </w:rPr>
        <w:t>Nije dozvoljeno ispuštanje sadržaja sabirnih i septičkih jama po javnim i drugim površinama, niti u sustav javne odvodnje.</w:t>
      </w:r>
    </w:p>
    <w:p w:rsidR="00980EA8" w:rsidRPr="0086680D" w:rsidRDefault="00980EA8" w:rsidP="00980EA8">
      <w:pPr>
        <w:ind w:firstLine="709"/>
        <w:rPr>
          <w:rFonts w:ascii="Arial" w:hAnsi="Arial" w:cs="Arial"/>
        </w:rPr>
      </w:pPr>
    </w:p>
    <w:p w:rsidR="00980EA8" w:rsidRPr="0086680D" w:rsidRDefault="00980EA8" w:rsidP="00980EA8">
      <w:pPr>
        <w:jc w:val="center"/>
        <w:rPr>
          <w:rFonts w:ascii="Arial" w:hAnsi="Arial" w:cs="Arial"/>
        </w:rPr>
      </w:pPr>
    </w:p>
    <w:p w:rsidR="00980EA8" w:rsidRPr="0086680D" w:rsidRDefault="00980EA8" w:rsidP="00980EA8">
      <w:pPr>
        <w:jc w:val="center"/>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44.</w:t>
      </w:r>
    </w:p>
    <w:p w:rsidR="00980EA8" w:rsidRPr="0086680D" w:rsidRDefault="00980EA8" w:rsidP="00980EA8">
      <w:pPr>
        <w:ind w:firstLine="567"/>
        <w:jc w:val="both"/>
        <w:rPr>
          <w:rFonts w:ascii="Arial" w:hAnsi="Arial" w:cs="Arial"/>
        </w:rPr>
      </w:pPr>
      <w:r w:rsidRPr="0086680D">
        <w:rPr>
          <w:rFonts w:ascii="Arial" w:hAnsi="Arial" w:cs="Arial"/>
        </w:rPr>
        <w:t>Vlasnik ili investitor građevine gradi, održava i koristi o svom trošku sabirne jame, septičke jame i individualne uređaje za pročišćavanje sanitarnih otpadnih voda, kojima rješava odvodnju otpadnih voda. Sadržaj sabirne i septičke jame mora se redovito prazniti kako bi se osigurala njihova funkcionalnost.</w:t>
      </w:r>
    </w:p>
    <w:p w:rsidR="00980EA8" w:rsidRPr="0086680D" w:rsidRDefault="00980EA8" w:rsidP="00980EA8">
      <w:pPr>
        <w:ind w:firstLine="567"/>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45.</w:t>
      </w:r>
    </w:p>
    <w:p w:rsidR="00980EA8" w:rsidRPr="0086680D" w:rsidRDefault="00980EA8" w:rsidP="00980EA8">
      <w:pPr>
        <w:ind w:firstLine="567"/>
        <w:jc w:val="both"/>
        <w:rPr>
          <w:rFonts w:ascii="Arial" w:hAnsi="Arial" w:cs="Arial"/>
        </w:rPr>
      </w:pPr>
      <w:r w:rsidRPr="0086680D">
        <w:rPr>
          <w:rFonts w:ascii="Arial" w:hAnsi="Arial" w:cs="Arial"/>
        </w:rPr>
        <w:t>Obveza je vlasnika biološkog uređaja za pročišćavanje sanitarnih otpadnih voda koji pročišćenu vodu ispuštaju u prirodni prijemnik (tlo/vode) kontrolirati kvalitetu ispuštene pročišćene otpadne vode barem jedan put godišnje, ukoliko aktom drugog nadležnog tijela nije propisano drugačije.</w:t>
      </w:r>
    </w:p>
    <w:p w:rsidR="00980EA8" w:rsidRPr="0086680D" w:rsidRDefault="00980EA8" w:rsidP="00980EA8">
      <w:pPr>
        <w:ind w:firstLine="567"/>
        <w:jc w:val="both"/>
        <w:rPr>
          <w:rFonts w:ascii="Arial" w:hAnsi="Arial" w:cs="Arial"/>
        </w:rPr>
      </w:pPr>
      <w:r w:rsidRPr="0086680D">
        <w:rPr>
          <w:rFonts w:ascii="Arial" w:hAnsi="Arial" w:cs="Arial"/>
        </w:rPr>
        <w:t xml:space="preserve">Uzorkovanje i analizu kvalitete ispuštene pročišćene otpadne vode obavlja ovlašteni laboratorij na ulazu i izlazu iz uređaja, uzimanjem trenutnog uzorka za analizu na sljedeće parametre: </w:t>
      </w:r>
      <w:proofErr w:type="spellStart"/>
      <w:r w:rsidRPr="0086680D">
        <w:rPr>
          <w:rFonts w:ascii="Arial" w:hAnsi="Arial" w:cs="Arial"/>
        </w:rPr>
        <w:t>KPK</w:t>
      </w:r>
      <w:r w:rsidRPr="0086680D">
        <w:rPr>
          <w:rFonts w:ascii="Arial" w:hAnsi="Arial" w:cs="Arial"/>
          <w:vertAlign w:val="subscript"/>
        </w:rPr>
        <w:t>Cr</w:t>
      </w:r>
      <w:proofErr w:type="spellEnd"/>
      <w:r w:rsidRPr="0086680D">
        <w:rPr>
          <w:rFonts w:ascii="Arial" w:hAnsi="Arial" w:cs="Arial"/>
        </w:rPr>
        <w:t xml:space="preserve"> ,BPK</w:t>
      </w:r>
      <w:r w:rsidRPr="0086680D">
        <w:rPr>
          <w:rFonts w:ascii="Arial" w:hAnsi="Arial" w:cs="Arial"/>
          <w:vertAlign w:val="subscript"/>
        </w:rPr>
        <w:t>5</w:t>
      </w:r>
      <w:r w:rsidRPr="0086680D">
        <w:rPr>
          <w:rFonts w:ascii="Arial" w:hAnsi="Arial" w:cs="Arial"/>
        </w:rPr>
        <w:t>, ukupna suspendirana tvar i pH.</w:t>
      </w:r>
    </w:p>
    <w:p w:rsidR="00980EA8" w:rsidRPr="0086680D" w:rsidRDefault="00980EA8" w:rsidP="00980EA8">
      <w:pPr>
        <w:ind w:firstLine="567"/>
        <w:jc w:val="both"/>
        <w:rPr>
          <w:rFonts w:ascii="Arial" w:hAnsi="Arial" w:cs="Arial"/>
        </w:rPr>
      </w:pPr>
      <w:r w:rsidRPr="0086680D">
        <w:rPr>
          <w:rFonts w:ascii="Arial" w:hAnsi="Arial" w:cs="Arial"/>
        </w:rPr>
        <w:t>Vlasnici individualnih uređaja dužni su čuvat rezultate analitičkog izvješća o kvaliteti otpadnih voda min 5 godina od dana uzorkovanja.</w:t>
      </w:r>
    </w:p>
    <w:p w:rsidR="00980EA8" w:rsidRPr="0086680D" w:rsidRDefault="00980EA8" w:rsidP="00980EA8">
      <w:pPr>
        <w:ind w:firstLine="567"/>
        <w:jc w:val="both"/>
        <w:rPr>
          <w:rFonts w:ascii="Arial" w:hAnsi="Arial" w:cs="Arial"/>
        </w:rPr>
      </w:pPr>
      <w:r w:rsidRPr="0086680D">
        <w:rPr>
          <w:rFonts w:ascii="Arial" w:hAnsi="Arial" w:cs="Arial"/>
        </w:rPr>
        <w:t>Zahvaćen uzorak mora bit reprezentativan.</w:t>
      </w:r>
    </w:p>
    <w:p w:rsidR="00980EA8" w:rsidRPr="0086680D" w:rsidRDefault="00980EA8" w:rsidP="00980EA8">
      <w:pPr>
        <w:jc w:val="center"/>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46.</w:t>
      </w:r>
    </w:p>
    <w:p w:rsidR="00980EA8" w:rsidRPr="0086680D" w:rsidRDefault="00980EA8" w:rsidP="00980EA8">
      <w:pPr>
        <w:ind w:firstLine="567"/>
        <w:jc w:val="both"/>
        <w:rPr>
          <w:rFonts w:ascii="Arial" w:hAnsi="Arial" w:cs="Arial"/>
        </w:rPr>
      </w:pPr>
      <w:r w:rsidRPr="0086680D">
        <w:rPr>
          <w:rFonts w:ascii="Arial" w:hAnsi="Arial" w:cs="Arial"/>
        </w:rPr>
        <w:t>Sadržaj viška mulja iz uređaja prazni i odvozi ovlaštena osoba registrirana temeljem Zakona o održivom gospodarenju otpadom.</w:t>
      </w:r>
    </w:p>
    <w:p w:rsidR="00980EA8" w:rsidRPr="0086680D" w:rsidRDefault="00980EA8" w:rsidP="00980EA8">
      <w:pPr>
        <w:ind w:firstLine="709"/>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47.</w:t>
      </w:r>
    </w:p>
    <w:p w:rsidR="00980EA8" w:rsidRPr="0086680D" w:rsidRDefault="00980EA8" w:rsidP="00980EA8">
      <w:pPr>
        <w:jc w:val="both"/>
        <w:rPr>
          <w:rFonts w:ascii="Arial" w:hAnsi="Arial" w:cs="Arial"/>
        </w:rPr>
      </w:pPr>
      <w:r w:rsidRPr="0086680D">
        <w:rPr>
          <w:rFonts w:ascii="Arial" w:hAnsi="Arial" w:cs="Arial"/>
          <w:b/>
        </w:rPr>
        <w:tab/>
      </w:r>
      <w:r w:rsidRPr="0086680D">
        <w:rPr>
          <w:rFonts w:ascii="Arial" w:hAnsi="Arial" w:cs="Arial"/>
        </w:rPr>
        <w:t>Sabirne i septičke jame moraju se nalaziti na mjestima do kojih je moguć pristup posebnim vozilima za pražnjenje sadržaja jama.</w:t>
      </w:r>
    </w:p>
    <w:p w:rsidR="00980EA8" w:rsidRPr="0086680D" w:rsidRDefault="00980EA8" w:rsidP="00980EA8">
      <w:pPr>
        <w:jc w:val="both"/>
        <w:rPr>
          <w:rFonts w:ascii="Arial" w:hAnsi="Arial" w:cs="Arial"/>
        </w:rPr>
      </w:pPr>
      <w:r w:rsidRPr="0086680D">
        <w:rPr>
          <w:rFonts w:ascii="Arial" w:hAnsi="Arial" w:cs="Arial"/>
        </w:rPr>
        <w:tab/>
        <w:t>Visinska razlika od dna sabirne ili septičke jame do mjesta pristupa vozilima iz prethodnog stavka ne smije biti veća od 5 m.</w:t>
      </w:r>
    </w:p>
    <w:p w:rsidR="00980EA8" w:rsidRPr="0086680D" w:rsidRDefault="00980EA8" w:rsidP="00980EA8">
      <w:pPr>
        <w:jc w:val="both"/>
        <w:rPr>
          <w:rFonts w:ascii="Arial" w:hAnsi="Arial" w:cs="Arial"/>
        </w:rPr>
      </w:pPr>
      <w:r w:rsidRPr="0086680D">
        <w:rPr>
          <w:rFonts w:ascii="Arial" w:hAnsi="Arial" w:cs="Arial"/>
        </w:rPr>
        <w:tab/>
        <w:t>Udaljenost od ulaznog okna u sabirnu ili septičku jamu do mjesta pristupa vozilima iz stave 1. Ovog članka ne smije biti veći od 15 m.</w:t>
      </w:r>
    </w:p>
    <w:p w:rsidR="00980EA8" w:rsidRPr="0086680D" w:rsidRDefault="00980EA8" w:rsidP="00980EA8">
      <w:pPr>
        <w:ind w:firstLine="567"/>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48.</w:t>
      </w:r>
    </w:p>
    <w:p w:rsidR="00980EA8" w:rsidRPr="0086680D" w:rsidRDefault="00980EA8" w:rsidP="00980EA8">
      <w:pPr>
        <w:ind w:firstLine="567"/>
        <w:jc w:val="both"/>
        <w:rPr>
          <w:rFonts w:ascii="Arial" w:hAnsi="Arial" w:cs="Arial"/>
        </w:rPr>
      </w:pPr>
      <w:r w:rsidRPr="0086680D">
        <w:rPr>
          <w:rFonts w:ascii="Arial" w:hAnsi="Arial" w:cs="Arial"/>
        </w:rPr>
        <w:t xml:space="preserve">Vlasnici odnosno drugi zakoniti posjednici internih i individualnih sustava za odvodnju otpadnih voda dužni su iste podvrgnuti kontroli ispravnosti na svojstvo </w:t>
      </w:r>
      <w:proofErr w:type="spellStart"/>
      <w:r w:rsidRPr="0086680D">
        <w:rPr>
          <w:rFonts w:ascii="Arial" w:hAnsi="Arial" w:cs="Arial"/>
        </w:rPr>
        <w:t>vodonepropusnosti</w:t>
      </w:r>
      <w:proofErr w:type="spellEnd"/>
      <w:r w:rsidRPr="0086680D">
        <w:rPr>
          <w:rFonts w:ascii="Arial" w:hAnsi="Arial" w:cs="Arial"/>
        </w:rPr>
        <w:t>, strukturalne stabilnosti i funkcionalnosti, te kontrolu potom provoditi svakih osam godina sukladno Pravilniku o tehničkim zahtjevima za građevine odvodnje otpadnih voda, kao i rokovima obvezne kontrole ispravnosti građevina odvodnje i pročišćavanja otpadnih voda (NN 3/11)</w:t>
      </w:r>
    </w:p>
    <w:p w:rsidR="00980EA8" w:rsidRPr="0086680D"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rPr>
      </w:pPr>
      <w:r w:rsidRPr="0086680D">
        <w:rPr>
          <w:rFonts w:ascii="Arial" w:hAnsi="Arial" w:cs="Arial"/>
        </w:rPr>
        <w:t xml:space="preserve">Vlasnici individualnih sustava za odvodnju otpadnih voda kontrolu ispravnosti iz st. 1. ovog članka dužni su obavljati putem osobe koja ispunjava uvjete za obavljanje posebne djelatnosti za potrebe upravljanja vodama iz članka 220. točka 6. Zakona o </w:t>
      </w:r>
      <w:r w:rsidRPr="0086680D">
        <w:rPr>
          <w:rFonts w:ascii="Arial" w:hAnsi="Arial" w:cs="Arial"/>
        </w:rPr>
        <w:lastRenderedPageBreak/>
        <w:t xml:space="preserve">vodama, to jest za posebnu djelatnost ispitivanje </w:t>
      </w:r>
      <w:proofErr w:type="spellStart"/>
      <w:r w:rsidRPr="0086680D">
        <w:rPr>
          <w:rFonts w:ascii="Arial" w:hAnsi="Arial" w:cs="Arial"/>
        </w:rPr>
        <w:t>vodonepropusnosti</w:t>
      </w:r>
      <w:proofErr w:type="spellEnd"/>
      <w:r w:rsidRPr="0086680D">
        <w:rPr>
          <w:rFonts w:ascii="Arial" w:hAnsi="Arial" w:cs="Arial"/>
        </w:rPr>
        <w:t xml:space="preserve"> građevina za odvodnju i pročišćavanje otpadnih voda te koja posjeduje certifikacijsko rješenje o ispunjavanju uvjeta za obavljanje navedene posebne djelatnosti, izdano od nadležnog Ministarstva RH iz članka 221. Zakona o vodama.</w:t>
      </w:r>
    </w:p>
    <w:p w:rsidR="00980EA8" w:rsidRPr="0086680D" w:rsidRDefault="00980EA8" w:rsidP="00980EA8">
      <w:pPr>
        <w:ind w:firstLine="709"/>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49.</w:t>
      </w:r>
    </w:p>
    <w:p w:rsidR="00980EA8" w:rsidRPr="0086680D" w:rsidRDefault="00980EA8" w:rsidP="00980EA8">
      <w:pPr>
        <w:ind w:firstLine="567"/>
        <w:jc w:val="both"/>
        <w:rPr>
          <w:rFonts w:ascii="Arial" w:hAnsi="Arial" w:cs="Arial"/>
        </w:rPr>
      </w:pPr>
      <w:r w:rsidRPr="0086680D">
        <w:rPr>
          <w:rFonts w:ascii="Arial" w:hAnsi="Arial" w:cs="Arial"/>
        </w:rPr>
        <w:t xml:space="preserve">Vlasnici odnosno korisnici individualnih uređaja za pročišćavanje dužni su ih održavati temeljem ugovora s osobom registriranom za obavljanje navedene djelatnosti sukladno </w:t>
      </w:r>
      <w:proofErr w:type="spellStart"/>
      <w:r w:rsidRPr="0086680D">
        <w:rPr>
          <w:rFonts w:ascii="Arial" w:hAnsi="Arial" w:cs="Arial"/>
        </w:rPr>
        <w:t>uputstvima</w:t>
      </w:r>
      <w:proofErr w:type="spellEnd"/>
      <w:r w:rsidRPr="0086680D">
        <w:rPr>
          <w:rFonts w:ascii="Arial" w:hAnsi="Arial" w:cs="Arial"/>
        </w:rPr>
        <w:t xml:space="preserve"> proizvođača za upotrebu i održavanje uređaja. </w:t>
      </w:r>
    </w:p>
    <w:p w:rsidR="00980EA8" w:rsidRPr="0086680D"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rPr>
      </w:pPr>
      <w:r w:rsidRPr="0086680D">
        <w:rPr>
          <w:rFonts w:ascii="Arial" w:hAnsi="Arial" w:cs="Arial"/>
        </w:rPr>
        <w:t>Vlasnici odnosno drugi zakoniti posjednici nekretnine dužni su posjedovati i čuvati te na zahtjev osobe ovlaštene za nadzor primjene ove Odluke dati na uvid preglednu situaciju izvedenog stanja interne odvodnje i pročišćavanja predmetnog objekta.</w:t>
      </w:r>
    </w:p>
    <w:p w:rsidR="00980EA8" w:rsidRDefault="00980EA8" w:rsidP="00980EA8">
      <w:pPr>
        <w:ind w:firstLine="567"/>
        <w:jc w:val="both"/>
        <w:rPr>
          <w:rFonts w:ascii="Arial" w:hAnsi="Arial" w:cs="Arial"/>
        </w:rPr>
      </w:pPr>
      <w:r w:rsidRPr="0086680D">
        <w:rPr>
          <w:rFonts w:ascii="Arial" w:hAnsi="Arial" w:cs="Arial"/>
        </w:rPr>
        <w:t xml:space="preserve">Pregledna situacija mora biti u odgovarajućem mjerilu. </w:t>
      </w:r>
    </w:p>
    <w:p w:rsidR="00980EA8" w:rsidRDefault="00980EA8" w:rsidP="00980EA8">
      <w:pPr>
        <w:ind w:firstLine="567"/>
        <w:jc w:val="both"/>
        <w:rPr>
          <w:rFonts w:ascii="Arial" w:hAnsi="Arial" w:cs="Arial"/>
        </w:rPr>
      </w:pPr>
    </w:p>
    <w:p w:rsidR="00980EA8" w:rsidRDefault="00980EA8" w:rsidP="00980EA8">
      <w:pPr>
        <w:ind w:firstLine="567"/>
        <w:jc w:val="both"/>
        <w:rPr>
          <w:rFonts w:ascii="Arial" w:hAnsi="Arial" w:cs="Arial"/>
        </w:rPr>
      </w:pPr>
    </w:p>
    <w:p w:rsidR="00980EA8" w:rsidRPr="0086680D" w:rsidRDefault="00980EA8" w:rsidP="00980EA8">
      <w:pPr>
        <w:pStyle w:val="ListParagraph"/>
        <w:numPr>
          <w:ilvl w:val="0"/>
          <w:numId w:val="36"/>
        </w:numPr>
        <w:ind w:left="567" w:hanging="567"/>
        <w:jc w:val="both"/>
        <w:rPr>
          <w:rFonts w:ascii="Arial" w:hAnsi="Arial" w:cs="Arial"/>
          <w:b/>
        </w:rPr>
      </w:pPr>
      <w:r w:rsidRPr="0086680D">
        <w:rPr>
          <w:rFonts w:ascii="Arial" w:hAnsi="Arial" w:cs="Arial"/>
          <w:b/>
        </w:rPr>
        <w:t xml:space="preserve">TEHNIČKO-TEHNOLOŠKI UVJETI PRIKLJUČENJA GRAĐEVINA I DRUGIH NEKRETNINA NA GRAĐEVINE URBANE OBORINSKE ODVODNJE </w:t>
      </w:r>
    </w:p>
    <w:p w:rsidR="00980EA8" w:rsidRPr="0086680D" w:rsidRDefault="00980EA8" w:rsidP="00980EA8">
      <w:pPr>
        <w:rPr>
          <w:rFonts w:ascii="Arial" w:hAnsi="Arial" w:cs="Arial"/>
          <w:b/>
        </w:rPr>
      </w:pPr>
    </w:p>
    <w:p w:rsidR="00980EA8" w:rsidRPr="0086680D" w:rsidRDefault="00980EA8" w:rsidP="00980EA8">
      <w:pPr>
        <w:rPr>
          <w:rFonts w:ascii="Arial" w:hAnsi="Arial" w:cs="Arial"/>
          <w:b/>
        </w:rPr>
      </w:pPr>
    </w:p>
    <w:p w:rsidR="00980EA8" w:rsidRPr="0086680D" w:rsidRDefault="00980EA8" w:rsidP="00980EA8">
      <w:pPr>
        <w:jc w:val="center"/>
        <w:rPr>
          <w:rFonts w:ascii="Arial" w:hAnsi="Arial" w:cs="Arial"/>
          <w:b/>
        </w:rPr>
      </w:pPr>
      <w:r w:rsidRPr="0086680D">
        <w:rPr>
          <w:rFonts w:ascii="Arial" w:hAnsi="Arial" w:cs="Arial"/>
          <w:b/>
        </w:rPr>
        <w:t>Članak 50.</w:t>
      </w:r>
    </w:p>
    <w:p w:rsidR="00980EA8" w:rsidRDefault="00980EA8" w:rsidP="00980EA8">
      <w:pPr>
        <w:ind w:firstLine="567"/>
        <w:jc w:val="both"/>
        <w:rPr>
          <w:rFonts w:ascii="Arial" w:hAnsi="Arial" w:cs="Arial"/>
        </w:rPr>
      </w:pPr>
      <w:r w:rsidRPr="0086680D">
        <w:rPr>
          <w:rFonts w:ascii="Arial" w:hAnsi="Arial" w:cs="Arial"/>
        </w:rPr>
        <w:t xml:space="preserve">U sustav urbane (javne) </w:t>
      </w:r>
      <w:proofErr w:type="spellStart"/>
      <w:r w:rsidRPr="0086680D">
        <w:rPr>
          <w:rFonts w:ascii="Arial" w:hAnsi="Arial" w:cs="Arial"/>
        </w:rPr>
        <w:t>oborinske</w:t>
      </w:r>
      <w:proofErr w:type="spellEnd"/>
      <w:r w:rsidRPr="0086680D">
        <w:rPr>
          <w:rFonts w:ascii="Arial" w:hAnsi="Arial" w:cs="Arial"/>
        </w:rPr>
        <w:t xml:space="preserve"> odvodnje ne smiju se ispuštati sanitarne i industrijske (tehnološke) otpadne vode, odnosno bilo kakve druge otpadne vode koje nisu </w:t>
      </w:r>
      <w:proofErr w:type="spellStart"/>
      <w:r w:rsidRPr="0086680D">
        <w:rPr>
          <w:rFonts w:ascii="Arial" w:hAnsi="Arial" w:cs="Arial"/>
        </w:rPr>
        <w:t>oborinske</w:t>
      </w:r>
      <w:proofErr w:type="spellEnd"/>
      <w:r w:rsidRPr="0086680D">
        <w:rPr>
          <w:rFonts w:ascii="Arial" w:hAnsi="Arial" w:cs="Arial"/>
        </w:rPr>
        <w:t>.</w:t>
      </w:r>
    </w:p>
    <w:p w:rsidR="00980EA8" w:rsidRPr="0086680D" w:rsidRDefault="00980EA8" w:rsidP="00980EA8">
      <w:pPr>
        <w:ind w:firstLine="567"/>
        <w:jc w:val="both"/>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51.</w:t>
      </w:r>
    </w:p>
    <w:p w:rsidR="00980EA8" w:rsidRPr="0086680D" w:rsidRDefault="00980EA8" w:rsidP="00980EA8">
      <w:pPr>
        <w:ind w:firstLine="567"/>
        <w:jc w:val="both"/>
        <w:rPr>
          <w:rFonts w:ascii="Arial" w:hAnsi="Arial" w:cs="Arial"/>
        </w:rPr>
      </w:pPr>
      <w:r w:rsidRPr="0086680D">
        <w:rPr>
          <w:rFonts w:ascii="Arial" w:hAnsi="Arial" w:cs="Arial"/>
        </w:rPr>
        <w:t xml:space="preserve">Građevine </w:t>
      </w:r>
      <w:proofErr w:type="spellStart"/>
      <w:r w:rsidRPr="0086680D">
        <w:rPr>
          <w:rFonts w:ascii="Arial" w:hAnsi="Arial" w:cs="Arial"/>
        </w:rPr>
        <w:t>oborinske</w:t>
      </w:r>
      <w:proofErr w:type="spellEnd"/>
      <w:r w:rsidRPr="0086680D">
        <w:rPr>
          <w:rFonts w:ascii="Arial" w:hAnsi="Arial" w:cs="Arial"/>
        </w:rPr>
        <w:t xml:space="preserve"> odvodnje iz stambenih zgrada, poslovnih i drugih  prostora, grade i održavaju njihovi vlasnici kao internu (vlastitu) </w:t>
      </w:r>
      <w:proofErr w:type="spellStart"/>
      <w:r w:rsidRPr="0086680D">
        <w:rPr>
          <w:rFonts w:ascii="Arial" w:hAnsi="Arial" w:cs="Arial"/>
        </w:rPr>
        <w:t>oborinsku</w:t>
      </w:r>
      <w:proofErr w:type="spellEnd"/>
      <w:r w:rsidRPr="0086680D">
        <w:rPr>
          <w:rFonts w:ascii="Arial" w:hAnsi="Arial" w:cs="Arial"/>
        </w:rPr>
        <w:t xml:space="preserve"> odvodnju, na način da </w:t>
      </w:r>
      <w:proofErr w:type="spellStart"/>
      <w:r w:rsidRPr="0086680D">
        <w:rPr>
          <w:rFonts w:ascii="Arial" w:hAnsi="Arial" w:cs="Arial"/>
        </w:rPr>
        <w:t>oborinske</w:t>
      </w:r>
      <w:proofErr w:type="spellEnd"/>
      <w:r w:rsidRPr="0086680D">
        <w:rPr>
          <w:rFonts w:ascii="Arial" w:hAnsi="Arial" w:cs="Arial"/>
        </w:rPr>
        <w:t xml:space="preserve"> vode prikupljaju i ispuštaju unutar građevinskih čestica zgrada putem </w:t>
      </w:r>
      <w:proofErr w:type="spellStart"/>
      <w:r w:rsidRPr="0086680D">
        <w:rPr>
          <w:rFonts w:ascii="Arial" w:hAnsi="Arial" w:cs="Arial"/>
        </w:rPr>
        <w:t>upojnih</w:t>
      </w:r>
      <w:proofErr w:type="spellEnd"/>
      <w:r w:rsidRPr="0086680D">
        <w:rPr>
          <w:rFonts w:ascii="Arial" w:hAnsi="Arial" w:cs="Arial"/>
        </w:rPr>
        <w:t xml:space="preserve"> građevina tako da se ne ugrožavaju okolni objekti i površine.</w:t>
      </w:r>
    </w:p>
    <w:p w:rsidR="00980EA8" w:rsidRPr="0086680D"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rPr>
      </w:pPr>
      <w:r w:rsidRPr="0086680D">
        <w:rPr>
          <w:rFonts w:ascii="Arial" w:hAnsi="Arial" w:cs="Arial"/>
        </w:rPr>
        <w:t xml:space="preserve">Krovne i druge čiste </w:t>
      </w:r>
      <w:proofErr w:type="spellStart"/>
      <w:r w:rsidRPr="0086680D">
        <w:rPr>
          <w:rFonts w:ascii="Arial" w:hAnsi="Arial" w:cs="Arial"/>
        </w:rPr>
        <w:t>oborinske</w:t>
      </w:r>
      <w:proofErr w:type="spellEnd"/>
      <w:r w:rsidRPr="0086680D">
        <w:rPr>
          <w:rFonts w:ascii="Arial" w:hAnsi="Arial" w:cs="Arial"/>
        </w:rPr>
        <w:t xml:space="preserve"> vode ispuštaju se u interni sustav </w:t>
      </w:r>
      <w:proofErr w:type="spellStart"/>
      <w:r w:rsidRPr="0086680D">
        <w:rPr>
          <w:rFonts w:ascii="Arial" w:hAnsi="Arial" w:cs="Arial"/>
        </w:rPr>
        <w:t>oborinske</w:t>
      </w:r>
      <w:proofErr w:type="spellEnd"/>
      <w:r w:rsidRPr="0086680D">
        <w:rPr>
          <w:rFonts w:ascii="Arial" w:hAnsi="Arial" w:cs="Arial"/>
        </w:rPr>
        <w:t xml:space="preserve"> odvodnje bez pročišćavanja.</w:t>
      </w:r>
    </w:p>
    <w:p w:rsidR="00980EA8" w:rsidRPr="0086680D"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rPr>
      </w:pPr>
      <w:r w:rsidRPr="0086680D">
        <w:rPr>
          <w:rFonts w:ascii="Arial" w:hAnsi="Arial" w:cs="Arial"/>
        </w:rPr>
        <w:t xml:space="preserve">Onečišćene </w:t>
      </w:r>
      <w:proofErr w:type="spellStart"/>
      <w:r w:rsidRPr="0086680D">
        <w:rPr>
          <w:rFonts w:ascii="Arial" w:hAnsi="Arial" w:cs="Arial"/>
        </w:rPr>
        <w:t>oborinske</w:t>
      </w:r>
      <w:proofErr w:type="spellEnd"/>
      <w:r w:rsidRPr="0086680D">
        <w:rPr>
          <w:rFonts w:ascii="Arial" w:hAnsi="Arial" w:cs="Arial"/>
        </w:rPr>
        <w:t xml:space="preserve"> vode (sa većih parkirališta i manipulativnih površina) moraju se pročistiti (putem </w:t>
      </w:r>
      <w:proofErr w:type="spellStart"/>
      <w:r w:rsidRPr="0086680D">
        <w:rPr>
          <w:rFonts w:ascii="Arial" w:hAnsi="Arial" w:cs="Arial"/>
        </w:rPr>
        <w:t>pjeskolova</w:t>
      </w:r>
      <w:proofErr w:type="spellEnd"/>
      <w:r w:rsidRPr="0086680D">
        <w:rPr>
          <w:rFonts w:ascii="Arial" w:hAnsi="Arial" w:cs="Arial"/>
        </w:rPr>
        <w:t xml:space="preserve">, separatora i/ili drugih sličnih uređaja za pročišćavanje) prije ispuštanja u interni sustav </w:t>
      </w:r>
      <w:proofErr w:type="spellStart"/>
      <w:r w:rsidRPr="0086680D">
        <w:rPr>
          <w:rFonts w:ascii="Arial" w:hAnsi="Arial" w:cs="Arial"/>
        </w:rPr>
        <w:t>oborinske</w:t>
      </w:r>
      <w:proofErr w:type="spellEnd"/>
      <w:r w:rsidRPr="0086680D">
        <w:rPr>
          <w:rFonts w:ascii="Arial" w:hAnsi="Arial" w:cs="Arial"/>
        </w:rPr>
        <w:t xml:space="preserve"> odvodnje.</w:t>
      </w:r>
    </w:p>
    <w:p w:rsidR="00980EA8" w:rsidRPr="0086680D" w:rsidRDefault="00980EA8" w:rsidP="00980EA8">
      <w:pPr>
        <w:rPr>
          <w:rFonts w:ascii="Arial" w:hAnsi="Arial" w:cs="Arial"/>
        </w:rPr>
      </w:pPr>
    </w:p>
    <w:p w:rsidR="00980EA8" w:rsidRPr="0086680D" w:rsidRDefault="00980EA8" w:rsidP="00980EA8">
      <w:pPr>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52.</w:t>
      </w:r>
    </w:p>
    <w:p w:rsidR="00980EA8" w:rsidRPr="0086680D" w:rsidRDefault="00980EA8" w:rsidP="00980EA8">
      <w:pPr>
        <w:ind w:firstLine="567"/>
        <w:jc w:val="both"/>
        <w:rPr>
          <w:rFonts w:ascii="Arial" w:hAnsi="Arial" w:cs="Arial"/>
        </w:rPr>
      </w:pPr>
      <w:r w:rsidRPr="0086680D">
        <w:rPr>
          <w:rFonts w:ascii="Arial" w:hAnsi="Arial" w:cs="Arial"/>
        </w:rPr>
        <w:t xml:space="preserve">U pravilu, priključivanje interne </w:t>
      </w:r>
      <w:proofErr w:type="spellStart"/>
      <w:r w:rsidRPr="0086680D">
        <w:rPr>
          <w:rFonts w:ascii="Arial" w:hAnsi="Arial" w:cs="Arial"/>
        </w:rPr>
        <w:t>oborinske</w:t>
      </w:r>
      <w:proofErr w:type="spellEnd"/>
      <w:r w:rsidRPr="0086680D">
        <w:rPr>
          <w:rFonts w:ascii="Arial" w:hAnsi="Arial" w:cs="Arial"/>
        </w:rPr>
        <w:t xml:space="preserve"> odvodnje na sustav urbane </w:t>
      </w:r>
      <w:proofErr w:type="spellStart"/>
      <w:r w:rsidRPr="0086680D">
        <w:rPr>
          <w:rFonts w:ascii="Arial" w:hAnsi="Arial" w:cs="Arial"/>
        </w:rPr>
        <w:t>oborinske</w:t>
      </w:r>
      <w:proofErr w:type="spellEnd"/>
      <w:r w:rsidRPr="0086680D">
        <w:rPr>
          <w:rFonts w:ascii="Arial" w:hAnsi="Arial" w:cs="Arial"/>
        </w:rPr>
        <w:t xml:space="preserve"> odvodnje i na sustav javne odvodnje nije dozvoljeno.</w:t>
      </w:r>
    </w:p>
    <w:p w:rsidR="00980EA8" w:rsidRPr="0086680D"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rPr>
      </w:pPr>
      <w:r w:rsidRPr="0086680D">
        <w:rPr>
          <w:rFonts w:ascii="Arial" w:hAnsi="Arial" w:cs="Arial"/>
        </w:rPr>
        <w:t xml:space="preserve">Iznimno, u nepovoljnim uvjetima izgradnje zgrada u odnosu na uvjete odvodnje (zgrade u zaštićenoj kulturno povijesnoj cjelini bez vrtova, odnosno nedostatka površine za izgradnju </w:t>
      </w:r>
      <w:proofErr w:type="spellStart"/>
      <w:r w:rsidRPr="0086680D">
        <w:rPr>
          <w:rFonts w:ascii="Arial" w:hAnsi="Arial" w:cs="Arial"/>
        </w:rPr>
        <w:t>upojnih</w:t>
      </w:r>
      <w:proofErr w:type="spellEnd"/>
      <w:r w:rsidRPr="0086680D">
        <w:rPr>
          <w:rFonts w:ascii="Arial" w:hAnsi="Arial" w:cs="Arial"/>
        </w:rPr>
        <w:t xml:space="preserve"> građevina, depresije zgrade u odnosu na javno prometnu površinu uz zemljište nedovoljne </w:t>
      </w:r>
      <w:proofErr w:type="spellStart"/>
      <w:r w:rsidRPr="0086680D">
        <w:rPr>
          <w:rFonts w:ascii="Arial" w:hAnsi="Arial" w:cs="Arial"/>
        </w:rPr>
        <w:t>upojne</w:t>
      </w:r>
      <w:proofErr w:type="spellEnd"/>
      <w:r w:rsidRPr="0086680D">
        <w:rPr>
          <w:rFonts w:ascii="Arial" w:hAnsi="Arial" w:cs="Arial"/>
        </w:rPr>
        <w:t xml:space="preserve"> moći), moguće je, uz predočenje </w:t>
      </w:r>
      <w:r w:rsidRPr="0086680D">
        <w:rPr>
          <w:rFonts w:ascii="Arial" w:hAnsi="Arial" w:cs="Arial"/>
        </w:rPr>
        <w:lastRenderedPageBreak/>
        <w:t xml:space="preserve">dokaza o istom, pod uvjetima i uz suglasnost javnog isporučitelja vodne usluge, na sustav odvodnje priključiti i otpadne </w:t>
      </w:r>
      <w:proofErr w:type="spellStart"/>
      <w:r w:rsidRPr="0086680D">
        <w:rPr>
          <w:rFonts w:ascii="Arial" w:hAnsi="Arial" w:cs="Arial"/>
        </w:rPr>
        <w:t>oborinske</w:t>
      </w:r>
      <w:proofErr w:type="spellEnd"/>
      <w:r w:rsidRPr="0086680D">
        <w:rPr>
          <w:rFonts w:ascii="Arial" w:hAnsi="Arial" w:cs="Arial"/>
        </w:rPr>
        <w:t xml:space="preserve"> vode zgrada, odnosno prema uvjetima vlasnika javne građevine za odvodnju </w:t>
      </w:r>
      <w:proofErr w:type="spellStart"/>
      <w:r w:rsidRPr="0086680D">
        <w:rPr>
          <w:rFonts w:ascii="Arial" w:hAnsi="Arial" w:cs="Arial"/>
        </w:rPr>
        <w:t>oborinskih</w:t>
      </w:r>
      <w:proofErr w:type="spellEnd"/>
      <w:r w:rsidRPr="0086680D">
        <w:rPr>
          <w:rFonts w:ascii="Arial" w:hAnsi="Arial" w:cs="Arial"/>
        </w:rPr>
        <w:t xml:space="preserve"> voda priključiti sustav </w:t>
      </w:r>
      <w:proofErr w:type="spellStart"/>
      <w:r w:rsidRPr="0086680D">
        <w:rPr>
          <w:rFonts w:ascii="Arial" w:hAnsi="Arial" w:cs="Arial"/>
        </w:rPr>
        <w:t>oborinske</w:t>
      </w:r>
      <w:proofErr w:type="spellEnd"/>
      <w:r w:rsidRPr="0086680D">
        <w:rPr>
          <w:rFonts w:ascii="Arial" w:hAnsi="Arial" w:cs="Arial"/>
        </w:rPr>
        <w:t xml:space="preserve"> odvodnje.</w:t>
      </w:r>
    </w:p>
    <w:p w:rsidR="00980EA8" w:rsidRPr="0086680D" w:rsidRDefault="00980EA8" w:rsidP="00980EA8">
      <w:pPr>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53.</w:t>
      </w:r>
    </w:p>
    <w:p w:rsidR="00980EA8" w:rsidRPr="0086680D" w:rsidRDefault="00980EA8" w:rsidP="00980EA8">
      <w:pPr>
        <w:ind w:firstLine="567"/>
        <w:jc w:val="both"/>
        <w:rPr>
          <w:rFonts w:ascii="Arial" w:hAnsi="Arial" w:cs="Arial"/>
        </w:rPr>
      </w:pPr>
      <w:r w:rsidRPr="0086680D">
        <w:rPr>
          <w:rFonts w:ascii="Arial" w:hAnsi="Arial" w:cs="Arial"/>
        </w:rPr>
        <w:t xml:space="preserve">Građevine urbane </w:t>
      </w:r>
      <w:proofErr w:type="spellStart"/>
      <w:r w:rsidRPr="0086680D">
        <w:rPr>
          <w:rFonts w:ascii="Arial" w:hAnsi="Arial" w:cs="Arial"/>
        </w:rPr>
        <w:t>oborinske</w:t>
      </w:r>
      <w:proofErr w:type="spellEnd"/>
      <w:r w:rsidRPr="0086680D">
        <w:rPr>
          <w:rFonts w:ascii="Arial" w:hAnsi="Arial" w:cs="Arial"/>
        </w:rPr>
        <w:t xml:space="preserve"> odvodnje, kao i građevine </w:t>
      </w:r>
      <w:proofErr w:type="spellStart"/>
      <w:r w:rsidRPr="0086680D">
        <w:rPr>
          <w:rFonts w:ascii="Arial" w:hAnsi="Arial" w:cs="Arial"/>
        </w:rPr>
        <w:t>oborinske</w:t>
      </w:r>
      <w:proofErr w:type="spellEnd"/>
      <w:r w:rsidRPr="0086680D">
        <w:rPr>
          <w:rFonts w:ascii="Arial" w:hAnsi="Arial" w:cs="Arial"/>
        </w:rPr>
        <w:t xml:space="preserve"> odvodnje s cestovnih prometnica, te površina u krugu industrijskih postrojenja i benzinskih crpki, projektiraju se i grade tako da opasne i druge onečišćujuće tvari u tim vodama ne prelaze granične vrijednosti emisija propisane za otpadne vode iz čl. 60 st. 2 točke 1.i 2. Zakona o vodama, ovisno o mjestu ispuštanja.</w:t>
      </w:r>
    </w:p>
    <w:p w:rsidR="00980EA8" w:rsidRPr="0086680D" w:rsidRDefault="00980EA8" w:rsidP="00980EA8">
      <w:pPr>
        <w:rPr>
          <w:rFonts w:ascii="Arial" w:hAnsi="Arial" w:cs="Arial"/>
        </w:rPr>
      </w:pPr>
    </w:p>
    <w:p w:rsidR="00980EA8" w:rsidRPr="0086680D" w:rsidRDefault="00980EA8" w:rsidP="00980EA8">
      <w:pPr>
        <w:jc w:val="center"/>
        <w:rPr>
          <w:rFonts w:ascii="Arial" w:hAnsi="Arial" w:cs="Arial"/>
          <w:b/>
        </w:rPr>
      </w:pPr>
      <w:r w:rsidRPr="0086680D">
        <w:rPr>
          <w:rFonts w:ascii="Arial" w:hAnsi="Arial" w:cs="Arial"/>
          <w:b/>
        </w:rPr>
        <w:t>Članak 54.</w:t>
      </w:r>
    </w:p>
    <w:p w:rsidR="00980EA8" w:rsidRPr="0086680D" w:rsidRDefault="00980EA8" w:rsidP="00980EA8">
      <w:pPr>
        <w:ind w:firstLine="567"/>
        <w:jc w:val="both"/>
        <w:rPr>
          <w:rFonts w:ascii="Arial" w:hAnsi="Arial" w:cs="Arial"/>
        </w:rPr>
      </w:pPr>
      <w:r w:rsidRPr="0086680D">
        <w:rPr>
          <w:rFonts w:ascii="Arial" w:hAnsi="Arial" w:cs="Arial"/>
        </w:rPr>
        <w:t xml:space="preserve">Sukladno ovoj Odluci Općina Gračac izdaje posebne uvjete priključenja na građevine urbane </w:t>
      </w:r>
      <w:proofErr w:type="spellStart"/>
      <w:r w:rsidRPr="0086680D">
        <w:rPr>
          <w:rFonts w:ascii="Arial" w:hAnsi="Arial" w:cs="Arial"/>
        </w:rPr>
        <w:t>oborinske</w:t>
      </w:r>
      <w:proofErr w:type="spellEnd"/>
      <w:r w:rsidRPr="0086680D">
        <w:rPr>
          <w:rFonts w:ascii="Arial" w:hAnsi="Arial" w:cs="Arial"/>
        </w:rPr>
        <w:t xml:space="preserve"> odvodnje sukladno ovoj Odluci u postupcima ishođenja lokacijske dozvole ili građevinske dozvole koja se izdaje bez lokacijske dozvole prema propisima o prostornom uređenju i gradnji.</w:t>
      </w:r>
    </w:p>
    <w:p w:rsidR="00980EA8" w:rsidRPr="0086680D"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rPr>
      </w:pPr>
      <w:r w:rsidRPr="0086680D">
        <w:rPr>
          <w:rFonts w:ascii="Arial" w:hAnsi="Arial" w:cs="Arial"/>
        </w:rPr>
        <w:t xml:space="preserve">Izdavatelj posebnih uvjeta priključenja na građevine urbane </w:t>
      </w:r>
      <w:proofErr w:type="spellStart"/>
      <w:r w:rsidRPr="0086680D">
        <w:rPr>
          <w:rFonts w:ascii="Arial" w:hAnsi="Arial" w:cs="Arial"/>
        </w:rPr>
        <w:t>oborinske</w:t>
      </w:r>
      <w:proofErr w:type="spellEnd"/>
      <w:r w:rsidRPr="0086680D">
        <w:rPr>
          <w:rFonts w:ascii="Arial" w:hAnsi="Arial" w:cs="Arial"/>
        </w:rPr>
        <w:t xml:space="preserve"> odvodnje izdaje i potvrdu o sukladnosti s posebnim uvjetima priključenja (potvrda na glavni projekt).</w:t>
      </w:r>
    </w:p>
    <w:p w:rsidR="00980EA8" w:rsidRPr="0086680D"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rPr>
      </w:pPr>
      <w:r w:rsidRPr="0086680D">
        <w:rPr>
          <w:rFonts w:ascii="Arial" w:hAnsi="Arial" w:cs="Arial"/>
        </w:rPr>
        <w:t>Na izdavanje potvrde primjenjuje se odredbe čl. 162. st. 3 Zakona o vodama.</w:t>
      </w:r>
    </w:p>
    <w:p w:rsidR="00980EA8" w:rsidRPr="0086680D" w:rsidRDefault="00980EA8" w:rsidP="00980EA8">
      <w:pPr>
        <w:rPr>
          <w:rFonts w:ascii="Arial" w:hAnsi="Arial" w:cs="Arial"/>
        </w:rPr>
      </w:pPr>
    </w:p>
    <w:p w:rsidR="00980EA8" w:rsidRPr="0086680D" w:rsidRDefault="00980EA8" w:rsidP="00980EA8">
      <w:pPr>
        <w:rPr>
          <w:rFonts w:ascii="Arial" w:hAnsi="Arial" w:cs="Arial"/>
        </w:rPr>
      </w:pPr>
    </w:p>
    <w:p w:rsidR="00980EA8" w:rsidRPr="0086680D" w:rsidRDefault="00980EA8" w:rsidP="00980EA8">
      <w:pPr>
        <w:rPr>
          <w:rFonts w:ascii="Arial" w:hAnsi="Arial" w:cs="Arial"/>
        </w:rPr>
      </w:pPr>
    </w:p>
    <w:p w:rsidR="00980EA8" w:rsidRPr="0086680D" w:rsidRDefault="00980EA8" w:rsidP="00980EA8">
      <w:pPr>
        <w:pStyle w:val="ListParagraph"/>
        <w:numPr>
          <w:ilvl w:val="0"/>
          <w:numId w:val="36"/>
        </w:numPr>
        <w:ind w:left="567" w:hanging="567"/>
        <w:jc w:val="both"/>
        <w:rPr>
          <w:rFonts w:ascii="Arial" w:hAnsi="Arial" w:cs="Arial"/>
          <w:b/>
        </w:rPr>
      </w:pPr>
      <w:r w:rsidRPr="0086680D">
        <w:rPr>
          <w:rFonts w:ascii="Arial" w:hAnsi="Arial" w:cs="Arial"/>
          <w:b/>
        </w:rPr>
        <w:t>UPUĆIVANJE NA OBVEZU PRIKLJUČENJA NA GRAĐEVINE JAVNE ODVODNJE SUKLADNO ODLUCI O PRIKLJUČENJU, OPĆIM i TEHNIČKIM UVJETIMA ISPORUKE VODNIH USLUGA</w:t>
      </w:r>
    </w:p>
    <w:p w:rsidR="00980EA8" w:rsidRPr="0086680D" w:rsidRDefault="00980EA8" w:rsidP="00980EA8">
      <w:pPr>
        <w:pStyle w:val="ListParagraph"/>
        <w:ind w:left="567"/>
        <w:jc w:val="both"/>
        <w:rPr>
          <w:rFonts w:ascii="Arial" w:hAnsi="Arial" w:cs="Arial"/>
          <w:b/>
        </w:rPr>
      </w:pPr>
    </w:p>
    <w:p w:rsidR="00980EA8" w:rsidRPr="0086680D" w:rsidRDefault="00980EA8" w:rsidP="00980EA8">
      <w:pPr>
        <w:jc w:val="center"/>
        <w:rPr>
          <w:rFonts w:ascii="Arial" w:hAnsi="Arial" w:cs="Arial"/>
          <w:b/>
        </w:rPr>
      </w:pPr>
      <w:r w:rsidRPr="0086680D">
        <w:rPr>
          <w:rFonts w:ascii="Arial" w:hAnsi="Arial" w:cs="Arial"/>
          <w:b/>
        </w:rPr>
        <w:t>Članak 55.</w:t>
      </w:r>
    </w:p>
    <w:p w:rsidR="00980EA8" w:rsidRPr="0086680D" w:rsidRDefault="00980EA8" w:rsidP="00980EA8">
      <w:pPr>
        <w:ind w:firstLine="567"/>
        <w:jc w:val="both"/>
        <w:rPr>
          <w:rFonts w:ascii="Arial" w:hAnsi="Arial" w:cs="Arial"/>
        </w:rPr>
      </w:pPr>
      <w:r w:rsidRPr="0086680D">
        <w:rPr>
          <w:rFonts w:ascii="Arial" w:hAnsi="Arial" w:cs="Arial"/>
        </w:rPr>
        <w:t>Na područjima na kojima je izgrađen javni sustav odvodnje, vlasnik građevine odnosno drugi zakoniti posjednik građevine ili druge nekretnine dužan je priključiti svoju građevinu, odnosno drugu nekretninu na sustav javne odvodnje sukladno uvjetima i Odluci o priključenju na komunalne vodne građevine te Općim i tehničkim uvjetima isporuke vodnih usluga javne odvodnje.</w:t>
      </w:r>
    </w:p>
    <w:p w:rsidR="00980EA8" w:rsidRPr="0086680D" w:rsidRDefault="00980EA8" w:rsidP="00980EA8">
      <w:pPr>
        <w:jc w:val="center"/>
        <w:rPr>
          <w:rFonts w:ascii="Arial" w:hAnsi="Arial" w:cs="Arial"/>
          <w:b/>
        </w:rPr>
      </w:pPr>
    </w:p>
    <w:p w:rsidR="00980EA8" w:rsidRPr="0086680D" w:rsidRDefault="00980EA8" w:rsidP="00980EA8">
      <w:pPr>
        <w:jc w:val="center"/>
        <w:rPr>
          <w:rFonts w:ascii="Arial" w:hAnsi="Arial" w:cs="Arial"/>
          <w:b/>
        </w:rPr>
      </w:pPr>
      <w:r w:rsidRPr="0086680D">
        <w:rPr>
          <w:rFonts w:ascii="Arial" w:hAnsi="Arial" w:cs="Arial"/>
          <w:b/>
        </w:rPr>
        <w:t>Članak 56.</w:t>
      </w:r>
    </w:p>
    <w:p w:rsidR="00980EA8" w:rsidRPr="0086680D" w:rsidRDefault="00980EA8" w:rsidP="00980EA8">
      <w:pPr>
        <w:ind w:firstLine="567"/>
        <w:jc w:val="both"/>
        <w:rPr>
          <w:rFonts w:ascii="Arial" w:hAnsi="Arial" w:cs="Arial"/>
        </w:rPr>
      </w:pPr>
      <w:r w:rsidRPr="0086680D">
        <w:rPr>
          <w:rFonts w:ascii="Arial" w:hAnsi="Arial" w:cs="Arial"/>
        </w:rPr>
        <w:t>Vlasnik građevine, odnosno drugi zakoniti posjednik građevine dužan je priključenjem svoje građevine na javni sustav odvodnje sanitarnih otpadnih voda, sve instalacije, građevine i uređaje koji su se koristili za individualno prikupljanje i pročišćavanje otpadnih voda, a koji se više neće koristiti, staviti izvan funkcije u roku od 30 dana od dana priključenja na javni sustav odvodnje.</w:t>
      </w:r>
    </w:p>
    <w:p w:rsidR="00980EA8" w:rsidRPr="0086680D" w:rsidRDefault="00980EA8" w:rsidP="00980EA8">
      <w:pPr>
        <w:ind w:firstLine="567"/>
        <w:jc w:val="both"/>
        <w:rPr>
          <w:rFonts w:ascii="Arial" w:hAnsi="Arial" w:cs="Arial"/>
        </w:rPr>
      </w:pPr>
    </w:p>
    <w:p w:rsidR="00980EA8" w:rsidRPr="0086680D" w:rsidRDefault="00980EA8" w:rsidP="00980EA8">
      <w:pPr>
        <w:ind w:firstLine="567"/>
        <w:jc w:val="both"/>
        <w:rPr>
          <w:rFonts w:ascii="Arial" w:hAnsi="Arial" w:cs="Arial"/>
        </w:rPr>
      </w:pPr>
      <w:r w:rsidRPr="0086680D">
        <w:rPr>
          <w:rFonts w:ascii="Arial" w:hAnsi="Arial" w:cs="Arial"/>
        </w:rPr>
        <w:t>Vlasnik građevine, odnosno drugi zakoniti posjednik građevine, dužan je dopustiti Javnom isporučitelju vodnih usluga kontrolu postupanja prema obvezi iz prethodnog stavka.</w:t>
      </w:r>
    </w:p>
    <w:p w:rsidR="00980EA8" w:rsidRPr="0086680D" w:rsidRDefault="00980EA8" w:rsidP="00980EA8">
      <w:pPr>
        <w:rPr>
          <w:rFonts w:cs="Arial"/>
          <w:szCs w:val="28"/>
        </w:rPr>
      </w:pPr>
      <w:bookmarkStart w:id="1" w:name="3"/>
      <w:bookmarkEnd w:id="1"/>
    </w:p>
    <w:p w:rsidR="00980EA8" w:rsidRPr="00AC761C" w:rsidRDefault="00980EA8" w:rsidP="00980EA8">
      <w:pPr>
        <w:pStyle w:val="ListParagraph"/>
        <w:numPr>
          <w:ilvl w:val="0"/>
          <w:numId w:val="36"/>
        </w:numPr>
        <w:ind w:left="567" w:hanging="567"/>
        <w:jc w:val="both"/>
        <w:rPr>
          <w:rFonts w:ascii="Arial" w:hAnsi="Arial" w:cs="Arial"/>
          <w:b/>
        </w:rPr>
      </w:pPr>
      <w:r w:rsidRPr="00AC761C">
        <w:rPr>
          <w:rFonts w:ascii="Arial" w:hAnsi="Arial" w:cs="Arial"/>
          <w:b/>
        </w:rPr>
        <w:lastRenderedPageBreak/>
        <w:t>NADZOR I PREKRŠAJNE ODREDBE</w:t>
      </w:r>
    </w:p>
    <w:p w:rsidR="00980EA8" w:rsidRPr="00AC761C" w:rsidRDefault="00980EA8" w:rsidP="00980EA8">
      <w:pPr>
        <w:rPr>
          <w:rFonts w:ascii="Arial" w:hAnsi="Arial" w:cs="Arial"/>
          <w:b/>
        </w:rPr>
      </w:pPr>
    </w:p>
    <w:p w:rsidR="00980EA8" w:rsidRPr="00AC761C" w:rsidRDefault="00980EA8" w:rsidP="00980EA8">
      <w:pPr>
        <w:rPr>
          <w:rFonts w:ascii="Arial" w:hAnsi="Arial" w:cs="Arial"/>
          <w:b/>
        </w:rPr>
      </w:pPr>
    </w:p>
    <w:p w:rsidR="00980EA8" w:rsidRPr="00AC761C" w:rsidRDefault="00980EA8" w:rsidP="00980EA8">
      <w:pPr>
        <w:jc w:val="center"/>
        <w:rPr>
          <w:rFonts w:ascii="Arial" w:hAnsi="Arial" w:cs="Arial"/>
          <w:b/>
        </w:rPr>
      </w:pPr>
      <w:r w:rsidRPr="00AC761C">
        <w:rPr>
          <w:rFonts w:ascii="Arial" w:hAnsi="Arial" w:cs="Arial"/>
          <w:b/>
        </w:rPr>
        <w:t>Članak 57.</w:t>
      </w:r>
    </w:p>
    <w:p w:rsidR="00980EA8" w:rsidRPr="00AC761C" w:rsidRDefault="00980EA8" w:rsidP="00980EA8">
      <w:pPr>
        <w:ind w:firstLine="567"/>
        <w:jc w:val="both"/>
        <w:rPr>
          <w:rFonts w:ascii="Arial" w:hAnsi="Arial" w:cs="Arial"/>
        </w:rPr>
      </w:pPr>
      <w:r w:rsidRPr="00AC761C">
        <w:rPr>
          <w:rFonts w:ascii="Arial" w:hAnsi="Arial" w:cs="Arial"/>
        </w:rPr>
        <w:t>Upravni nadzor u provedbi javnih ovlasti na temelju Zakona o vodama i propisa donesenih na temelju Zakona obavlja nadležno Ministarstvo Republike Hrvatske.</w:t>
      </w:r>
    </w:p>
    <w:p w:rsidR="00980EA8" w:rsidRPr="00AC761C" w:rsidRDefault="00980EA8" w:rsidP="00980EA8">
      <w:pPr>
        <w:ind w:firstLine="567"/>
        <w:jc w:val="both"/>
        <w:rPr>
          <w:rFonts w:ascii="Arial" w:hAnsi="Arial" w:cs="Arial"/>
        </w:rPr>
      </w:pPr>
    </w:p>
    <w:p w:rsidR="00980EA8" w:rsidRPr="00AC761C" w:rsidRDefault="00980EA8" w:rsidP="00980EA8">
      <w:pPr>
        <w:ind w:left="142" w:firstLine="709"/>
        <w:jc w:val="both"/>
        <w:rPr>
          <w:rFonts w:ascii="Arial" w:hAnsi="Arial" w:cs="Arial"/>
        </w:rPr>
      </w:pPr>
      <w:r w:rsidRPr="00AC761C">
        <w:rPr>
          <w:rFonts w:ascii="Arial" w:hAnsi="Arial" w:cs="Arial"/>
        </w:rPr>
        <w:t>Inspekcijski nadzor provodi nadležni državni vodopravni inspektor i ostale nadležne inspekcije, svaka u okviru svoje nadležnosti u skladu sa Zakonom o vodama i drugim propisima.</w:t>
      </w:r>
    </w:p>
    <w:p w:rsidR="00980EA8" w:rsidRPr="00AC761C" w:rsidRDefault="00980EA8" w:rsidP="00980EA8">
      <w:pPr>
        <w:ind w:left="142" w:firstLine="709"/>
        <w:jc w:val="both"/>
        <w:rPr>
          <w:rFonts w:ascii="Arial" w:hAnsi="Arial" w:cs="Arial"/>
        </w:rPr>
      </w:pPr>
    </w:p>
    <w:p w:rsidR="00980EA8" w:rsidRPr="00AC761C" w:rsidRDefault="00980EA8" w:rsidP="00980EA8">
      <w:pPr>
        <w:jc w:val="center"/>
        <w:rPr>
          <w:rFonts w:ascii="Arial" w:hAnsi="Arial" w:cs="Arial"/>
          <w:b/>
        </w:rPr>
      </w:pPr>
      <w:r w:rsidRPr="00AC761C">
        <w:rPr>
          <w:rFonts w:ascii="Arial" w:hAnsi="Arial" w:cs="Arial"/>
          <w:b/>
        </w:rPr>
        <w:t>Članak 58.</w:t>
      </w:r>
    </w:p>
    <w:p w:rsidR="00980EA8" w:rsidRPr="00341BE4" w:rsidRDefault="00980EA8" w:rsidP="00980EA8">
      <w:pPr>
        <w:ind w:firstLine="709"/>
        <w:rPr>
          <w:rFonts w:ascii="Arial" w:hAnsi="Arial" w:cs="Arial"/>
        </w:rPr>
      </w:pPr>
      <w:r w:rsidRPr="00AC761C">
        <w:rPr>
          <w:rFonts w:ascii="Arial" w:hAnsi="Arial" w:cs="Arial"/>
        </w:rPr>
        <w:t>Na pravne i fizičke osobe koje ispuštaju otpadne vode protivno ovoj Odluci primjenjuju se prekršajne odredbe sukladno Zakonu o vodama (članak 241. do članka 245.).</w:t>
      </w:r>
    </w:p>
    <w:p w:rsidR="00980EA8" w:rsidRPr="00341BE4" w:rsidRDefault="00980EA8" w:rsidP="00980EA8">
      <w:pPr>
        <w:ind w:firstLine="709"/>
        <w:rPr>
          <w:rFonts w:ascii="Arial" w:hAnsi="Arial" w:cs="Arial"/>
        </w:rPr>
      </w:pPr>
    </w:p>
    <w:p w:rsidR="00980EA8" w:rsidRPr="00341BE4" w:rsidRDefault="00980EA8" w:rsidP="00980EA8">
      <w:pPr>
        <w:ind w:firstLine="709"/>
        <w:rPr>
          <w:rFonts w:ascii="Arial" w:hAnsi="Arial" w:cs="Arial"/>
        </w:rPr>
      </w:pPr>
    </w:p>
    <w:p w:rsidR="00980EA8" w:rsidRPr="00341BE4" w:rsidRDefault="00980EA8" w:rsidP="00980EA8">
      <w:pPr>
        <w:pStyle w:val="ListParagraph"/>
        <w:numPr>
          <w:ilvl w:val="0"/>
          <w:numId w:val="36"/>
        </w:numPr>
        <w:ind w:left="567" w:hanging="567"/>
        <w:jc w:val="both"/>
        <w:rPr>
          <w:rFonts w:ascii="Arial" w:hAnsi="Arial" w:cs="Arial"/>
          <w:b/>
        </w:rPr>
      </w:pPr>
      <w:r w:rsidRPr="00341BE4">
        <w:rPr>
          <w:rFonts w:ascii="Arial" w:hAnsi="Arial" w:cs="Arial"/>
          <w:b/>
        </w:rPr>
        <w:t>PRIJELAZNE I ZAVRŠNE ODREDBE</w:t>
      </w:r>
    </w:p>
    <w:p w:rsidR="00980EA8" w:rsidRPr="00341BE4" w:rsidRDefault="00980EA8" w:rsidP="00980EA8">
      <w:pPr>
        <w:ind w:left="142" w:firstLine="709"/>
        <w:jc w:val="both"/>
        <w:rPr>
          <w:rFonts w:ascii="Arial" w:hAnsi="Arial" w:cs="Arial"/>
          <w:b/>
        </w:rPr>
      </w:pPr>
    </w:p>
    <w:p w:rsidR="00980EA8" w:rsidRPr="00341BE4" w:rsidRDefault="00980EA8" w:rsidP="00980EA8">
      <w:pPr>
        <w:ind w:left="142" w:firstLine="709"/>
        <w:jc w:val="both"/>
        <w:rPr>
          <w:rFonts w:ascii="Arial" w:hAnsi="Arial" w:cs="Arial"/>
          <w:b/>
        </w:rPr>
      </w:pPr>
    </w:p>
    <w:p w:rsidR="00980EA8" w:rsidRPr="00341BE4" w:rsidRDefault="00980EA8" w:rsidP="00980EA8">
      <w:pPr>
        <w:jc w:val="center"/>
        <w:rPr>
          <w:rFonts w:ascii="Arial" w:hAnsi="Arial" w:cs="Arial"/>
          <w:b/>
        </w:rPr>
      </w:pPr>
      <w:r w:rsidRPr="00341BE4">
        <w:rPr>
          <w:rFonts w:ascii="Arial" w:hAnsi="Arial" w:cs="Arial"/>
          <w:b/>
        </w:rPr>
        <w:t>Članak 59.</w:t>
      </w:r>
    </w:p>
    <w:p w:rsidR="00980EA8" w:rsidRPr="00341BE4" w:rsidRDefault="00980EA8" w:rsidP="00980EA8">
      <w:pPr>
        <w:ind w:firstLine="567"/>
        <w:jc w:val="both"/>
        <w:rPr>
          <w:rFonts w:ascii="Arial" w:hAnsi="Arial" w:cs="Arial"/>
        </w:rPr>
      </w:pPr>
      <w:r w:rsidRPr="00341BE4">
        <w:rPr>
          <w:rFonts w:ascii="Arial" w:hAnsi="Arial" w:cs="Arial"/>
        </w:rPr>
        <w:t xml:space="preserve">Postojeći sustavi interne odvodnje, kao i individualni uređaji koji  nisu izvedeni u skladu s odredbama ove Odluke vlasnici, zakoniti posjednici odnosno korisnici, dužni su o vlastitom trošku uskladiti s odredbama ove Odluke u roku od 12 mjeseci od stupanja na snagu iste, ako drugim propisima nije predviđen drugi rok. </w:t>
      </w:r>
    </w:p>
    <w:p w:rsidR="00980EA8" w:rsidRPr="00341BE4" w:rsidRDefault="00980EA8" w:rsidP="00980EA8">
      <w:pPr>
        <w:ind w:firstLine="709"/>
        <w:jc w:val="both"/>
        <w:rPr>
          <w:rFonts w:ascii="Arial" w:hAnsi="Arial" w:cs="Arial"/>
        </w:rPr>
      </w:pPr>
    </w:p>
    <w:p w:rsidR="00980EA8" w:rsidRPr="00341BE4" w:rsidRDefault="00980EA8" w:rsidP="00980EA8">
      <w:pPr>
        <w:jc w:val="center"/>
        <w:rPr>
          <w:rFonts w:ascii="Arial" w:hAnsi="Arial" w:cs="Arial"/>
          <w:b/>
        </w:rPr>
      </w:pPr>
      <w:r w:rsidRPr="00341BE4">
        <w:rPr>
          <w:rFonts w:ascii="Arial" w:hAnsi="Arial" w:cs="Arial"/>
          <w:b/>
        </w:rPr>
        <w:t>Članak 60.</w:t>
      </w:r>
    </w:p>
    <w:p w:rsidR="00980EA8" w:rsidRPr="00341BE4" w:rsidRDefault="00980EA8" w:rsidP="00980EA8">
      <w:pPr>
        <w:ind w:firstLine="567"/>
        <w:jc w:val="both"/>
        <w:rPr>
          <w:rFonts w:ascii="Arial" w:hAnsi="Arial" w:cs="Arial"/>
        </w:rPr>
      </w:pPr>
      <w:r w:rsidRPr="00341BE4">
        <w:rPr>
          <w:rFonts w:ascii="Arial" w:hAnsi="Arial" w:cs="Arial"/>
        </w:rPr>
        <w:t>Fizička i pravna osoba koja djeluje suprotno odredbama ove Odluke i time prouzroči  materijalnu štetu (zagađenje okoliša ili oštećenja na kolektorima, objektima i ostalim građevinama sustava javne odvodnje) snosi materijalnu odgovornost.</w:t>
      </w:r>
    </w:p>
    <w:p w:rsidR="00980EA8" w:rsidRPr="00341BE4" w:rsidRDefault="00980EA8" w:rsidP="00980EA8">
      <w:pPr>
        <w:ind w:firstLine="567"/>
        <w:jc w:val="both"/>
        <w:rPr>
          <w:rFonts w:ascii="Arial" w:hAnsi="Arial" w:cs="Arial"/>
        </w:rPr>
      </w:pPr>
      <w:r w:rsidRPr="00341BE4">
        <w:rPr>
          <w:rFonts w:ascii="Arial" w:hAnsi="Arial" w:cs="Arial"/>
        </w:rPr>
        <w:t>Troškove popravka oštećenja, te sanacije i nadoknada štete iz stavka 1. ovog članka snosi fizička ili pravna osoba koja ih je prouzročila.</w:t>
      </w:r>
    </w:p>
    <w:p w:rsidR="00980EA8" w:rsidRPr="00341BE4" w:rsidRDefault="00980EA8" w:rsidP="00980EA8">
      <w:pPr>
        <w:jc w:val="center"/>
        <w:rPr>
          <w:rFonts w:ascii="Arial" w:hAnsi="Arial" w:cs="Arial"/>
          <w:b/>
        </w:rPr>
      </w:pPr>
    </w:p>
    <w:p w:rsidR="00980EA8" w:rsidRPr="00341BE4" w:rsidRDefault="00980EA8" w:rsidP="00980EA8">
      <w:pPr>
        <w:jc w:val="center"/>
        <w:rPr>
          <w:rFonts w:ascii="Arial" w:hAnsi="Arial" w:cs="Arial"/>
          <w:b/>
        </w:rPr>
      </w:pPr>
    </w:p>
    <w:p w:rsidR="00980EA8" w:rsidRPr="00341BE4" w:rsidRDefault="00980EA8" w:rsidP="00980EA8">
      <w:pPr>
        <w:jc w:val="center"/>
        <w:rPr>
          <w:rFonts w:ascii="Arial" w:hAnsi="Arial" w:cs="Arial"/>
        </w:rPr>
      </w:pPr>
      <w:r w:rsidRPr="00341BE4">
        <w:rPr>
          <w:rFonts w:ascii="Arial" w:hAnsi="Arial" w:cs="Arial"/>
          <w:b/>
        </w:rPr>
        <w:t>Članak 61.</w:t>
      </w:r>
    </w:p>
    <w:p w:rsidR="00980EA8" w:rsidRPr="00341BE4" w:rsidRDefault="00980EA8" w:rsidP="00980EA8">
      <w:pPr>
        <w:ind w:firstLine="709"/>
        <w:jc w:val="both"/>
        <w:rPr>
          <w:rFonts w:ascii="Arial" w:hAnsi="Arial" w:cs="Arial"/>
        </w:rPr>
      </w:pPr>
      <w:r w:rsidRPr="00341BE4">
        <w:rPr>
          <w:rFonts w:ascii="Arial" w:hAnsi="Arial" w:cs="Arial"/>
        </w:rPr>
        <w:t>Danom stupanja na snagu ove Odluke prestaje važiti Odluka o  odvodnji otpadnih voda na području Aglomeracije Gračac i Aglomeracije Donji Srb (»Službeni glasnik Općine Gračac« broj 6/2014).</w:t>
      </w:r>
    </w:p>
    <w:p w:rsidR="00980EA8" w:rsidRPr="00341BE4" w:rsidRDefault="00980EA8" w:rsidP="00980EA8">
      <w:pPr>
        <w:ind w:firstLine="709"/>
        <w:jc w:val="both"/>
        <w:rPr>
          <w:rFonts w:ascii="Arial" w:hAnsi="Arial" w:cs="Arial"/>
        </w:rPr>
      </w:pPr>
    </w:p>
    <w:p w:rsidR="00980EA8" w:rsidRPr="00341BE4" w:rsidRDefault="00980EA8" w:rsidP="00980EA8">
      <w:pPr>
        <w:jc w:val="center"/>
        <w:rPr>
          <w:rFonts w:ascii="Arial" w:hAnsi="Arial" w:cs="Arial"/>
          <w:b/>
        </w:rPr>
      </w:pPr>
      <w:r w:rsidRPr="00341BE4">
        <w:rPr>
          <w:rFonts w:ascii="Arial" w:hAnsi="Arial" w:cs="Arial"/>
          <w:b/>
        </w:rPr>
        <w:t>Članak 62.</w:t>
      </w:r>
    </w:p>
    <w:p w:rsidR="00980EA8" w:rsidRPr="00341BE4" w:rsidRDefault="00980EA8" w:rsidP="00980EA8">
      <w:pPr>
        <w:ind w:firstLine="567"/>
        <w:jc w:val="both"/>
        <w:rPr>
          <w:rFonts w:ascii="Arial" w:hAnsi="Arial" w:cs="Arial"/>
        </w:rPr>
      </w:pPr>
      <w:r w:rsidRPr="00341BE4">
        <w:rPr>
          <w:rFonts w:ascii="Arial" w:hAnsi="Arial" w:cs="Arial"/>
        </w:rPr>
        <w:t xml:space="preserve">Ova Odluka stupa na snagu osmog dana od dana objave u </w:t>
      </w:r>
      <w:r>
        <w:rPr>
          <w:rFonts w:ascii="Arial" w:hAnsi="Arial" w:cs="Arial"/>
        </w:rPr>
        <w:t>„</w:t>
      </w:r>
      <w:r w:rsidRPr="00341BE4">
        <w:rPr>
          <w:rFonts w:ascii="Arial" w:hAnsi="Arial" w:cs="Arial"/>
        </w:rPr>
        <w:t>Službenom glasniku Općine Gračac</w:t>
      </w:r>
      <w:r>
        <w:rPr>
          <w:rFonts w:ascii="Arial" w:hAnsi="Arial" w:cs="Arial"/>
        </w:rPr>
        <w:t>“</w:t>
      </w:r>
      <w:r w:rsidRPr="00341BE4">
        <w:rPr>
          <w:rFonts w:ascii="Arial" w:hAnsi="Arial" w:cs="Arial"/>
        </w:rPr>
        <w:t>.</w:t>
      </w:r>
    </w:p>
    <w:p w:rsidR="00980EA8" w:rsidRPr="00341BE4" w:rsidRDefault="00980EA8" w:rsidP="00980EA8">
      <w:pPr>
        <w:rPr>
          <w:rFonts w:ascii="Arial" w:hAnsi="Arial" w:cs="Arial"/>
        </w:rPr>
      </w:pPr>
    </w:p>
    <w:p w:rsidR="00980EA8" w:rsidRPr="00341BE4" w:rsidRDefault="00980EA8" w:rsidP="00980EA8">
      <w:pPr>
        <w:rPr>
          <w:rFonts w:ascii="Arial" w:hAnsi="Arial" w:cs="Arial"/>
        </w:rPr>
      </w:pPr>
    </w:p>
    <w:p w:rsidR="00980EA8" w:rsidRPr="0086680D" w:rsidRDefault="00980EA8" w:rsidP="00980EA8">
      <w:pPr>
        <w:rPr>
          <w:rFonts w:ascii="Arial" w:hAnsi="Arial" w:cs="Arial"/>
        </w:rPr>
      </w:pPr>
    </w:p>
    <w:p w:rsidR="00980EA8" w:rsidRPr="00FB5510" w:rsidRDefault="00980EA8" w:rsidP="00980EA8">
      <w:pPr>
        <w:tabs>
          <w:tab w:val="right" w:leader="dot" w:pos="2281"/>
        </w:tabs>
        <w:jc w:val="right"/>
        <w:rPr>
          <w:rFonts w:ascii="Arial" w:hAnsi="Arial" w:cs="Arial"/>
          <w:b/>
        </w:rPr>
      </w:pPr>
      <w:r w:rsidRPr="00FB5510">
        <w:rPr>
          <w:rFonts w:ascii="Arial" w:hAnsi="Arial" w:cs="Arial"/>
          <w:b/>
        </w:rPr>
        <w:t xml:space="preserve">               PREDSJEDNIK:</w:t>
      </w:r>
    </w:p>
    <w:p w:rsidR="00F15135" w:rsidRDefault="00980EA8" w:rsidP="00980EA8">
      <w:pPr>
        <w:tabs>
          <w:tab w:val="right" w:leader="dot" w:pos="2281"/>
        </w:tabs>
        <w:jc w:val="right"/>
        <w:rPr>
          <w:rFonts w:ascii="Arial" w:hAnsi="Arial" w:cs="Arial"/>
          <w:b/>
        </w:rPr>
        <w:sectPr w:rsidR="00F15135" w:rsidSect="00391706">
          <w:headerReference w:type="default" r:id="rId9"/>
          <w:footerReference w:type="default" r:id="rId10"/>
          <w:headerReference w:type="first" r:id="rId11"/>
          <w:pgSz w:w="11906" w:h="16838"/>
          <w:pgMar w:top="1417" w:right="1417" w:bottom="1417" w:left="1417" w:header="850" w:footer="708" w:gutter="0"/>
          <w:pgNumType w:start="0"/>
          <w:cols w:space="708"/>
          <w:titlePg/>
          <w:docGrid w:linePitch="360"/>
        </w:sectPr>
      </w:pPr>
      <w:r w:rsidRPr="00FB5510">
        <w:rPr>
          <w:rFonts w:ascii="Arial" w:hAnsi="Arial" w:cs="Arial"/>
          <w:b/>
        </w:rPr>
        <w:t xml:space="preserve">              Tadija Šišić, dipl. iur.</w:t>
      </w:r>
    </w:p>
    <w:p w:rsidR="009E6D2C" w:rsidRDefault="009E6D2C" w:rsidP="009E6D2C">
      <w:pPr>
        <w:rPr>
          <w:rFonts w:ascii="Cambria" w:hAnsi="Cambria" w:cs="Arial"/>
          <w:b/>
        </w:rPr>
      </w:pPr>
    </w:p>
    <w:p w:rsidR="009E6D2C" w:rsidRDefault="009E6D2C" w:rsidP="009E6D2C">
      <w:pPr>
        <w:rPr>
          <w:rFonts w:ascii="Cambria" w:hAnsi="Cambria" w:cs="Arial"/>
          <w:b/>
        </w:rPr>
      </w:pPr>
    </w:p>
    <w:p w:rsidR="009E6D2C" w:rsidRPr="00BE1352" w:rsidRDefault="009E6D2C" w:rsidP="009E6D2C">
      <w:pPr>
        <w:rPr>
          <w:rFonts w:ascii="Cambria" w:hAnsi="Cambria" w:cs="Arial"/>
          <w:b/>
        </w:rPr>
      </w:pPr>
      <w:r w:rsidRPr="00BE1352">
        <w:rPr>
          <w:rFonts w:ascii="Cambria" w:hAnsi="Cambria" w:cs="Arial"/>
          <w:b/>
        </w:rPr>
        <w:t>OPĆINSKO VIJEĆE</w:t>
      </w:r>
    </w:p>
    <w:p w:rsidR="009E6D2C" w:rsidRPr="00BE1352" w:rsidRDefault="009E6D2C" w:rsidP="009E6D2C">
      <w:pPr>
        <w:rPr>
          <w:rFonts w:ascii="Cambria" w:hAnsi="Cambria" w:cs="Arial"/>
          <w:b/>
        </w:rPr>
      </w:pPr>
      <w:r w:rsidRPr="00BE1352">
        <w:rPr>
          <w:rFonts w:ascii="Cambria" w:hAnsi="Cambria" w:cs="Arial"/>
          <w:b/>
        </w:rPr>
        <w:t>KLASA: 400-08/17-01/3</w:t>
      </w:r>
    </w:p>
    <w:p w:rsidR="009E6D2C" w:rsidRPr="00BE1352" w:rsidRDefault="009E6D2C" w:rsidP="009E6D2C">
      <w:pPr>
        <w:rPr>
          <w:rFonts w:ascii="Cambria" w:hAnsi="Cambria" w:cs="Arial"/>
          <w:b/>
        </w:rPr>
      </w:pPr>
      <w:r w:rsidRPr="00BE1352">
        <w:rPr>
          <w:rFonts w:ascii="Cambria" w:hAnsi="Cambria" w:cs="Arial"/>
          <w:b/>
        </w:rPr>
        <w:t>URBROJ:2198/31-02-19-26</w:t>
      </w:r>
    </w:p>
    <w:p w:rsidR="009E6D2C" w:rsidRPr="00BE1352" w:rsidRDefault="009E6D2C" w:rsidP="009E6D2C">
      <w:pPr>
        <w:rPr>
          <w:rFonts w:ascii="Cambria" w:hAnsi="Cambria" w:cs="Arial"/>
          <w:b/>
        </w:rPr>
      </w:pPr>
      <w:r w:rsidRPr="00BE1352">
        <w:rPr>
          <w:rFonts w:ascii="Cambria" w:hAnsi="Cambria" w:cs="Arial"/>
          <w:b/>
        </w:rPr>
        <w:t>Gračac, 23. svibnja 2019. godine</w:t>
      </w:r>
    </w:p>
    <w:p w:rsidR="009E6D2C" w:rsidRDefault="009E6D2C" w:rsidP="009E6D2C">
      <w:pPr>
        <w:rPr>
          <w:rFonts w:ascii="Cambria" w:hAnsi="Cambria" w:cs="Arial"/>
        </w:rPr>
      </w:pPr>
    </w:p>
    <w:p w:rsidR="009E6D2C" w:rsidRDefault="009E6D2C" w:rsidP="009E6D2C">
      <w:pPr>
        <w:ind w:firstLine="708"/>
        <w:rPr>
          <w:rFonts w:ascii="Cambria" w:hAnsi="Cambria"/>
        </w:rPr>
      </w:pPr>
    </w:p>
    <w:p w:rsidR="009E6D2C" w:rsidRDefault="009E6D2C" w:rsidP="009E6D2C">
      <w:pPr>
        <w:ind w:firstLine="708"/>
        <w:rPr>
          <w:rFonts w:ascii="Cambria" w:hAnsi="Cambria"/>
        </w:rPr>
      </w:pPr>
      <w:r w:rsidRPr="00256425">
        <w:rPr>
          <w:rFonts w:ascii="Cambria" w:hAnsi="Cambria"/>
        </w:rPr>
        <w:t>Temeljem članka 110. Zakona o proračunu ("Na</w:t>
      </w:r>
      <w:r>
        <w:rPr>
          <w:rFonts w:ascii="Cambria" w:hAnsi="Cambria"/>
        </w:rPr>
        <w:t>rodne novine" br. 87/08, 136/12 i 15/</w:t>
      </w:r>
      <w:proofErr w:type="spellStart"/>
      <w:r>
        <w:rPr>
          <w:rFonts w:ascii="Cambria" w:hAnsi="Cambria"/>
        </w:rPr>
        <w:t>15</w:t>
      </w:r>
      <w:proofErr w:type="spellEnd"/>
      <w:r>
        <w:rPr>
          <w:rFonts w:ascii="Cambria" w:hAnsi="Cambria"/>
        </w:rPr>
        <w:t>) i članka 32</w:t>
      </w:r>
      <w:r w:rsidRPr="00256425">
        <w:rPr>
          <w:rFonts w:ascii="Cambria" w:hAnsi="Cambria"/>
        </w:rPr>
        <w:t>. Statuta</w:t>
      </w:r>
      <w:r>
        <w:rPr>
          <w:rFonts w:ascii="Cambria" w:hAnsi="Cambria"/>
        </w:rPr>
        <w:t xml:space="preserve"> </w:t>
      </w:r>
      <w:r w:rsidRPr="00BA3848">
        <w:rPr>
          <w:rFonts w:ascii="Cambria" w:hAnsi="Cambria"/>
        </w:rPr>
        <w:t>Općine Gračac («Službeni glasnik Zadarske županije» 11/13, „Službeni glasnik Općine Gračac“ 1/18</w:t>
      </w:r>
      <w:r>
        <w:rPr>
          <w:rFonts w:ascii="Cambria" w:hAnsi="Cambria"/>
        </w:rPr>
        <w:t>)</w:t>
      </w:r>
      <w:r w:rsidRPr="00256425">
        <w:rPr>
          <w:rFonts w:ascii="Cambria" w:hAnsi="Cambria"/>
        </w:rPr>
        <w:t>, Općin</w:t>
      </w:r>
      <w:r>
        <w:rPr>
          <w:rFonts w:ascii="Cambria" w:hAnsi="Cambria"/>
        </w:rPr>
        <w:t>sko  vijeće  Općine Gračac  na 15</w:t>
      </w:r>
      <w:r w:rsidRPr="00256425">
        <w:rPr>
          <w:rFonts w:ascii="Cambria" w:hAnsi="Cambria"/>
        </w:rPr>
        <w:t>.  s</w:t>
      </w:r>
      <w:r>
        <w:rPr>
          <w:rFonts w:ascii="Cambria" w:hAnsi="Cambria"/>
        </w:rPr>
        <w:t xml:space="preserve">jednici održanoj 23. svibnja 2019. g. donosi </w:t>
      </w:r>
    </w:p>
    <w:p w:rsidR="009E6D2C" w:rsidRPr="00256425" w:rsidRDefault="009E6D2C" w:rsidP="009E6D2C">
      <w:pPr>
        <w:ind w:firstLine="708"/>
        <w:rPr>
          <w:rFonts w:ascii="Cambria" w:hAnsi="Cambria"/>
        </w:rPr>
      </w:pPr>
    </w:p>
    <w:p w:rsidR="009E6D2C" w:rsidRPr="00256425" w:rsidRDefault="009E6D2C" w:rsidP="009E6D2C">
      <w:pPr>
        <w:tabs>
          <w:tab w:val="left" w:pos="5345"/>
        </w:tabs>
        <w:jc w:val="center"/>
        <w:rPr>
          <w:rFonts w:ascii="Cambria" w:hAnsi="Cambria"/>
          <w:b/>
        </w:rPr>
      </w:pPr>
      <w:r w:rsidRPr="00256425">
        <w:rPr>
          <w:rFonts w:ascii="Cambria" w:hAnsi="Cambria"/>
          <w:b/>
        </w:rPr>
        <w:t xml:space="preserve"> IZVJEŠTAJ O IZVRŠENJU PRORAČUNA OPĆINE GRAČAC </w:t>
      </w:r>
    </w:p>
    <w:p w:rsidR="009E6D2C" w:rsidRPr="0060014C" w:rsidRDefault="009E6D2C" w:rsidP="009E6D2C">
      <w:pPr>
        <w:tabs>
          <w:tab w:val="left" w:pos="5345"/>
        </w:tabs>
        <w:jc w:val="center"/>
        <w:rPr>
          <w:rFonts w:ascii="Cambria" w:hAnsi="Cambria"/>
          <w:b/>
        </w:rPr>
      </w:pPr>
      <w:r>
        <w:rPr>
          <w:rFonts w:ascii="Cambria" w:hAnsi="Cambria"/>
          <w:b/>
        </w:rPr>
        <w:t>ZA 01.01.2018</w:t>
      </w:r>
      <w:r w:rsidRPr="00256425">
        <w:rPr>
          <w:rFonts w:ascii="Cambria" w:hAnsi="Cambria"/>
          <w:b/>
        </w:rPr>
        <w:t>.</w:t>
      </w:r>
      <w:r>
        <w:rPr>
          <w:rFonts w:ascii="Cambria" w:hAnsi="Cambria"/>
          <w:b/>
        </w:rPr>
        <w:t xml:space="preserve"> – 31.12.2018. GODINE</w:t>
      </w:r>
    </w:p>
    <w:p w:rsidR="009E6D2C" w:rsidRPr="00256425" w:rsidRDefault="009E6D2C" w:rsidP="009E6D2C">
      <w:pPr>
        <w:tabs>
          <w:tab w:val="left" w:pos="3568"/>
        </w:tabs>
        <w:rPr>
          <w:rFonts w:ascii="Cambria" w:hAnsi="Cambria"/>
        </w:rPr>
      </w:pPr>
    </w:p>
    <w:p w:rsidR="009E6D2C" w:rsidRPr="00256425" w:rsidRDefault="009E6D2C" w:rsidP="009E6D2C">
      <w:pPr>
        <w:tabs>
          <w:tab w:val="left" w:pos="3568"/>
        </w:tabs>
        <w:rPr>
          <w:rFonts w:ascii="Cambria" w:hAnsi="Cambria"/>
        </w:rPr>
      </w:pPr>
    </w:p>
    <w:p w:rsidR="009E6D2C" w:rsidRPr="00256425" w:rsidRDefault="009E6D2C" w:rsidP="009E6D2C">
      <w:pPr>
        <w:jc w:val="center"/>
        <w:rPr>
          <w:rFonts w:ascii="Cambria" w:hAnsi="Cambria"/>
        </w:rPr>
      </w:pPr>
      <w:r>
        <w:rPr>
          <w:rFonts w:ascii="Cambria" w:hAnsi="Cambria"/>
        </w:rPr>
        <w:t>Članak 1</w:t>
      </w:r>
      <w:r w:rsidRPr="00256425">
        <w:rPr>
          <w:rFonts w:ascii="Cambria" w:hAnsi="Cambria"/>
        </w:rPr>
        <w:t xml:space="preserve">. </w:t>
      </w:r>
    </w:p>
    <w:p w:rsidR="009E6D2C" w:rsidRPr="00604D0F" w:rsidRDefault="009E6D2C" w:rsidP="009E6D2C">
      <w:pPr>
        <w:pStyle w:val="Default"/>
        <w:jc w:val="both"/>
        <w:rPr>
          <w:rFonts w:ascii="Cambria" w:hAnsi="Cambria"/>
          <w:sz w:val="22"/>
          <w:szCs w:val="22"/>
        </w:rPr>
      </w:pPr>
      <w:proofErr w:type="spellStart"/>
      <w:r w:rsidRPr="00604D0F">
        <w:rPr>
          <w:rFonts w:ascii="Cambria" w:hAnsi="Cambria"/>
          <w:sz w:val="22"/>
          <w:szCs w:val="22"/>
        </w:rPr>
        <w:t>Godišnji</w:t>
      </w:r>
      <w:proofErr w:type="spellEnd"/>
      <w:r w:rsidRPr="00604D0F">
        <w:rPr>
          <w:rFonts w:ascii="Cambria" w:hAnsi="Cambria"/>
          <w:sz w:val="22"/>
          <w:szCs w:val="22"/>
        </w:rPr>
        <w:t xml:space="preserve"> </w:t>
      </w:r>
      <w:proofErr w:type="spellStart"/>
      <w:r w:rsidRPr="00604D0F">
        <w:rPr>
          <w:rFonts w:ascii="Cambria" w:hAnsi="Cambria"/>
          <w:sz w:val="22"/>
          <w:szCs w:val="22"/>
        </w:rPr>
        <w:t>izvještaj</w:t>
      </w:r>
      <w:proofErr w:type="spellEnd"/>
      <w:r w:rsidRPr="00604D0F">
        <w:rPr>
          <w:rFonts w:ascii="Cambria" w:hAnsi="Cambria"/>
          <w:sz w:val="22"/>
          <w:szCs w:val="22"/>
        </w:rPr>
        <w:t xml:space="preserve"> o </w:t>
      </w:r>
      <w:proofErr w:type="spellStart"/>
      <w:r w:rsidRPr="00604D0F">
        <w:rPr>
          <w:rFonts w:ascii="Cambria" w:hAnsi="Cambria"/>
          <w:sz w:val="22"/>
          <w:szCs w:val="22"/>
        </w:rPr>
        <w:t>izvršenju</w:t>
      </w:r>
      <w:proofErr w:type="spellEnd"/>
      <w:r w:rsidRPr="00604D0F">
        <w:rPr>
          <w:rFonts w:ascii="Cambria" w:hAnsi="Cambria"/>
          <w:sz w:val="22"/>
          <w:szCs w:val="22"/>
        </w:rPr>
        <w:t xml:space="preserve"> </w:t>
      </w:r>
      <w:proofErr w:type="spellStart"/>
      <w:r w:rsidRPr="00604D0F">
        <w:rPr>
          <w:rFonts w:ascii="Cambria" w:hAnsi="Cambria"/>
          <w:sz w:val="22"/>
          <w:szCs w:val="22"/>
        </w:rPr>
        <w:t>proračuna</w:t>
      </w:r>
      <w:proofErr w:type="spellEnd"/>
      <w:r w:rsidRPr="00604D0F">
        <w:rPr>
          <w:rFonts w:ascii="Cambria" w:hAnsi="Cambria"/>
          <w:sz w:val="22"/>
          <w:szCs w:val="22"/>
        </w:rPr>
        <w:t xml:space="preserve"> </w:t>
      </w:r>
      <w:proofErr w:type="spellStart"/>
      <w:r w:rsidRPr="00604D0F">
        <w:rPr>
          <w:rFonts w:ascii="Cambria" w:hAnsi="Cambria"/>
          <w:sz w:val="22"/>
          <w:szCs w:val="22"/>
        </w:rPr>
        <w:t>jedinica</w:t>
      </w:r>
      <w:proofErr w:type="spellEnd"/>
      <w:r w:rsidRPr="00604D0F">
        <w:rPr>
          <w:rFonts w:ascii="Cambria" w:hAnsi="Cambria"/>
          <w:sz w:val="22"/>
          <w:szCs w:val="22"/>
        </w:rPr>
        <w:t xml:space="preserve"> </w:t>
      </w:r>
      <w:proofErr w:type="spellStart"/>
      <w:r w:rsidRPr="00604D0F">
        <w:rPr>
          <w:rFonts w:ascii="Cambria" w:hAnsi="Cambria"/>
          <w:sz w:val="22"/>
          <w:szCs w:val="22"/>
        </w:rPr>
        <w:t>lokalne</w:t>
      </w:r>
      <w:proofErr w:type="spellEnd"/>
      <w:r w:rsidRPr="00604D0F">
        <w:rPr>
          <w:rFonts w:ascii="Cambria" w:hAnsi="Cambria"/>
          <w:sz w:val="22"/>
          <w:szCs w:val="22"/>
        </w:rPr>
        <w:t xml:space="preserve"> i </w:t>
      </w:r>
      <w:proofErr w:type="spellStart"/>
      <w:r w:rsidRPr="00604D0F">
        <w:rPr>
          <w:rFonts w:ascii="Cambria" w:hAnsi="Cambria"/>
          <w:sz w:val="22"/>
          <w:szCs w:val="22"/>
        </w:rPr>
        <w:t>područne</w:t>
      </w:r>
      <w:proofErr w:type="spellEnd"/>
      <w:r w:rsidRPr="00604D0F">
        <w:rPr>
          <w:rFonts w:ascii="Cambria" w:hAnsi="Cambria"/>
          <w:sz w:val="22"/>
          <w:szCs w:val="22"/>
        </w:rPr>
        <w:t xml:space="preserve"> (</w:t>
      </w:r>
      <w:proofErr w:type="spellStart"/>
      <w:r w:rsidRPr="00604D0F">
        <w:rPr>
          <w:rFonts w:ascii="Cambria" w:hAnsi="Cambria"/>
          <w:sz w:val="22"/>
          <w:szCs w:val="22"/>
        </w:rPr>
        <w:t>regionalne</w:t>
      </w:r>
      <w:proofErr w:type="spellEnd"/>
      <w:r w:rsidRPr="00604D0F">
        <w:rPr>
          <w:rFonts w:ascii="Cambria" w:hAnsi="Cambria"/>
          <w:sz w:val="22"/>
          <w:szCs w:val="22"/>
        </w:rPr>
        <w:t xml:space="preserve">) </w:t>
      </w:r>
      <w:proofErr w:type="spellStart"/>
      <w:r w:rsidRPr="00604D0F">
        <w:rPr>
          <w:rFonts w:ascii="Cambria" w:hAnsi="Cambria"/>
          <w:sz w:val="22"/>
          <w:szCs w:val="22"/>
        </w:rPr>
        <w:t>samouprave</w:t>
      </w:r>
      <w:proofErr w:type="spellEnd"/>
      <w:r w:rsidRPr="00604D0F">
        <w:rPr>
          <w:rFonts w:ascii="Cambria" w:hAnsi="Cambria"/>
          <w:sz w:val="22"/>
          <w:szCs w:val="22"/>
        </w:rPr>
        <w:t xml:space="preserve"> </w:t>
      </w:r>
      <w:proofErr w:type="spellStart"/>
      <w:r w:rsidRPr="00604D0F">
        <w:rPr>
          <w:rFonts w:ascii="Cambria" w:hAnsi="Cambria"/>
          <w:sz w:val="22"/>
          <w:szCs w:val="22"/>
        </w:rPr>
        <w:t>sukladno</w:t>
      </w:r>
      <w:proofErr w:type="spellEnd"/>
      <w:r w:rsidRPr="00604D0F">
        <w:rPr>
          <w:rFonts w:ascii="Cambria" w:hAnsi="Cambria"/>
          <w:sz w:val="22"/>
          <w:szCs w:val="22"/>
        </w:rPr>
        <w:t xml:space="preserve"> čl.4. </w:t>
      </w:r>
      <w:proofErr w:type="spellStart"/>
      <w:r w:rsidRPr="00604D0F">
        <w:rPr>
          <w:rFonts w:ascii="Cambria" w:hAnsi="Cambria"/>
          <w:sz w:val="22"/>
          <w:szCs w:val="22"/>
        </w:rPr>
        <w:t>Pravilnika</w:t>
      </w:r>
      <w:proofErr w:type="spellEnd"/>
      <w:r w:rsidRPr="00604D0F">
        <w:rPr>
          <w:rFonts w:ascii="Cambria" w:hAnsi="Cambria"/>
          <w:sz w:val="22"/>
          <w:szCs w:val="22"/>
        </w:rPr>
        <w:t xml:space="preserve"> o </w:t>
      </w:r>
      <w:proofErr w:type="spellStart"/>
      <w:r w:rsidRPr="00604D0F">
        <w:rPr>
          <w:rFonts w:ascii="Cambria" w:hAnsi="Cambria"/>
          <w:sz w:val="22"/>
          <w:szCs w:val="22"/>
        </w:rPr>
        <w:t>polugodišnjem</w:t>
      </w:r>
      <w:proofErr w:type="spellEnd"/>
      <w:r w:rsidRPr="00604D0F">
        <w:rPr>
          <w:rFonts w:ascii="Cambria" w:hAnsi="Cambria"/>
          <w:sz w:val="22"/>
          <w:szCs w:val="22"/>
        </w:rPr>
        <w:t xml:space="preserve"> i </w:t>
      </w:r>
      <w:proofErr w:type="spellStart"/>
      <w:r w:rsidRPr="00604D0F">
        <w:rPr>
          <w:rFonts w:ascii="Cambria" w:hAnsi="Cambria"/>
          <w:sz w:val="22"/>
          <w:szCs w:val="22"/>
        </w:rPr>
        <w:t>godišnjem</w:t>
      </w:r>
      <w:proofErr w:type="spellEnd"/>
      <w:r w:rsidRPr="00604D0F">
        <w:rPr>
          <w:rFonts w:ascii="Cambria" w:hAnsi="Cambria"/>
          <w:sz w:val="22"/>
          <w:szCs w:val="22"/>
        </w:rPr>
        <w:t xml:space="preserve"> </w:t>
      </w:r>
      <w:proofErr w:type="spellStart"/>
      <w:r w:rsidRPr="00604D0F">
        <w:rPr>
          <w:rFonts w:ascii="Cambria" w:hAnsi="Cambria"/>
          <w:sz w:val="22"/>
          <w:szCs w:val="22"/>
        </w:rPr>
        <w:t>izvještaju</w:t>
      </w:r>
      <w:proofErr w:type="spellEnd"/>
      <w:r w:rsidRPr="00604D0F">
        <w:rPr>
          <w:rFonts w:ascii="Cambria" w:hAnsi="Cambria"/>
          <w:sz w:val="22"/>
          <w:szCs w:val="22"/>
        </w:rPr>
        <w:t xml:space="preserve"> o </w:t>
      </w:r>
      <w:proofErr w:type="spellStart"/>
      <w:r w:rsidRPr="00604D0F">
        <w:rPr>
          <w:rFonts w:ascii="Cambria" w:hAnsi="Cambria"/>
          <w:sz w:val="22"/>
          <w:szCs w:val="22"/>
        </w:rPr>
        <w:t>izvršenju</w:t>
      </w:r>
      <w:proofErr w:type="spellEnd"/>
      <w:r w:rsidRPr="00604D0F">
        <w:rPr>
          <w:rFonts w:ascii="Cambria" w:hAnsi="Cambria"/>
          <w:sz w:val="22"/>
          <w:szCs w:val="22"/>
        </w:rPr>
        <w:t xml:space="preserve"> </w:t>
      </w:r>
      <w:proofErr w:type="spellStart"/>
      <w:r w:rsidRPr="00604D0F">
        <w:rPr>
          <w:rFonts w:ascii="Cambria" w:hAnsi="Cambria"/>
          <w:sz w:val="22"/>
          <w:szCs w:val="22"/>
        </w:rPr>
        <w:t>proračuna</w:t>
      </w:r>
      <w:proofErr w:type="spellEnd"/>
      <w:r w:rsidRPr="00604D0F">
        <w:rPr>
          <w:rFonts w:ascii="Cambria" w:hAnsi="Cambria"/>
          <w:sz w:val="22"/>
          <w:szCs w:val="22"/>
        </w:rPr>
        <w:t xml:space="preserve"> </w:t>
      </w:r>
      <w:proofErr w:type="spellStart"/>
      <w:r w:rsidRPr="00604D0F">
        <w:rPr>
          <w:rFonts w:ascii="Cambria" w:hAnsi="Cambria"/>
          <w:sz w:val="22"/>
          <w:szCs w:val="22"/>
        </w:rPr>
        <w:t>sadrži</w:t>
      </w:r>
      <w:proofErr w:type="spellEnd"/>
      <w:r w:rsidRPr="00604D0F">
        <w:rPr>
          <w:rFonts w:ascii="Cambria" w:hAnsi="Cambria"/>
          <w:sz w:val="22"/>
          <w:szCs w:val="22"/>
        </w:rPr>
        <w:t>:</w:t>
      </w:r>
    </w:p>
    <w:p w:rsidR="009E6D2C" w:rsidRPr="00604D0F" w:rsidRDefault="009E6D2C" w:rsidP="009E6D2C">
      <w:pPr>
        <w:pStyle w:val="Default"/>
        <w:ind w:firstLine="707"/>
        <w:jc w:val="both"/>
        <w:rPr>
          <w:rFonts w:ascii="Cambria" w:hAnsi="Cambria"/>
          <w:sz w:val="22"/>
          <w:szCs w:val="22"/>
        </w:rPr>
      </w:pPr>
    </w:p>
    <w:p w:rsidR="009E6D2C" w:rsidRPr="00604D0F" w:rsidRDefault="009E6D2C" w:rsidP="009E6D2C">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1. opći dio proračuna koji čini Račun prihoda i rashoda i Račun financiranja na razini odjeljka ekonomske klasifikacije,</w:t>
      </w:r>
    </w:p>
    <w:p w:rsidR="009E6D2C" w:rsidRPr="00604D0F" w:rsidRDefault="009E6D2C" w:rsidP="009E6D2C">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2. posebni dio proračuna po organizacijsko</w:t>
      </w:r>
      <w:r>
        <w:rPr>
          <w:rFonts w:ascii="Cambria" w:hAnsi="Cambria"/>
          <w:color w:val="000000"/>
          <w:sz w:val="22"/>
          <w:szCs w:val="22"/>
        </w:rPr>
        <w:t>j i programskoj klasifikaciji na</w:t>
      </w:r>
      <w:r w:rsidRPr="00604D0F">
        <w:rPr>
          <w:rFonts w:ascii="Cambria" w:hAnsi="Cambria"/>
          <w:color w:val="000000"/>
          <w:sz w:val="22"/>
          <w:szCs w:val="22"/>
        </w:rPr>
        <w:t xml:space="preserve"> razini odjeljka ekonomske klasifikacije,</w:t>
      </w:r>
    </w:p>
    <w:p w:rsidR="009E6D2C" w:rsidRPr="00604D0F" w:rsidRDefault="009E6D2C" w:rsidP="009E6D2C">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3. izvještaj o zaduživanju na domaćem i stranom tržištu novca i kapitala,</w:t>
      </w:r>
    </w:p>
    <w:p w:rsidR="009E6D2C" w:rsidRPr="00604D0F" w:rsidRDefault="009E6D2C" w:rsidP="009E6D2C">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4. izvještaj o korištenju proračunske zalihe,</w:t>
      </w:r>
    </w:p>
    <w:p w:rsidR="009E6D2C" w:rsidRPr="00604D0F" w:rsidRDefault="009E6D2C" w:rsidP="009E6D2C">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5. izvještaj o danim državnim jamstvima i izdacima po državnim jamstvima,</w:t>
      </w:r>
    </w:p>
    <w:p w:rsidR="009E6D2C" w:rsidRPr="00604D0F" w:rsidRDefault="009E6D2C" w:rsidP="009E6D2C">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6. obrazloženje ostvarenja prihoda i primitaka, rashoda i izdataka,</w:t>
      </w:r>
    </w:p>
    <w:p w:rsidR="009E6D2C" w:rsidRPr="00604D0F" w:rsidRDefault="009E6D2C" w:rsidP="009E6D2C">
      <w:pPr>
        <w:pStyle w:val="t-9-8"/>
        <w:spacing w:before="0" w:beforeAutospacing="0" w:after="0" w:afterAutospacing="0" w:line="276" w:lineRule="auto"/>
        <w:jc w:val="both"/>
        <w:textAlignment w:val="baseline"/>
        <w:rPr>
          <w:rFonts w:ascii="Cambria" w:hAnsi="Cambria"/>
          <w:color w:val="000000"/>
          <w:sz w:val="22"/>
          <w:szCs w:val="22"/>
        </w:rPr>
      </w:pPr>
    </w:p>
    <w:p w:rsidR="009E6D2C" w:rsidRPr="00483B2B" w:rsidRDefault="009E6D2C" w:rsidP="009E6D2C">
      <w:pPr>
        <w:tabs>
          <w:tab w:val="left" w:pos="5436"/>
        </w:tabs>
        <w:rPr>
          <w:rFonts w:ascii="Cambria" w:hAnsi="Cambria"/>
        </w:rPr>
      </w:pPr>
      <w:r>
        <w:rPr>
          <w:rFonts w:ascii="Cambria" w:hAnsi="Cambria"/>
        </w:rPr>
        <w:t>Proračun Općine Gračac za 2018</w:t>
      </w:r>
      <w:r w:rsidRPr="00256425">
        <w:rPr>
          <w:rFonts w:ascii="Cambria" w:hAnsi="Cambria"/>
        </w:rPr>
        <w:t xml:space="preserve">. godinu </w:t>
      </w:r>
      <w:r>
        <w:rPr>
          <w:rFonts w:ascii="Cambria" w:hAnsi="Cambria"/>
        </w:rPr>
        <w:t>ostvaren je kako slijedi:</w:t>
      </w:r>
    </w:p>
    <w:p w:rsidR="009E6D2C" w:rsidRDefault="009E6D2C" w:rsidP="009E6D2C">
      <w:pPr>
        <w:tabs>
          <w:tab w:val="left" w:pos="5436"/>
        </w:tabs>
        <w:rPr>
          <w:rFonts w:ascii="Cambria" w:hAnsi="Cambria"/>
        </w:rPr>
      </w:pPr>
    </w:p>
    <w:p w:rsidR="009E6D2C" w:rsidRPr="00256425" w:rsidRDefault="009E6D2C" w:rsidP="009E6D2C">
      <w:pPr>
        <w:tabs>
          <w:tab w:val="left" w:pos="5436"/>
        </w:tabs>
        <w:rPr>
          <w:rFonts w:ascii="Cambria" w:hAnsi="Cambria"/>
        </w:rPr>
      </w:pPr>
    </w:p>
    <w:p w:rsidR="009E6D2C" w:rsidRPr="00256425" w:rsidRDefault="009E6D2C" w:rsidP="009E6D2C">
      <w:pPr>
        <w:tabs>
          <w:tab w:val="left" w:pos="5436"/>
        </w:tabs>
        <w:rPr>
          <w:rFonts w:ascii="Cambria" w:hAnsi="Cambria" w:cs="Arial"/>
          <w:b/>
        </w:rPr>
      </w:pPr>
      <w:r w:rsidRPr="00256425">
        <w:rPr>
          <w:rFonts w:ascii="Cambria" w:hAnsi="Cambria" w:cs="Arial"/>
          <w:b/>
        </w:rPr>
        <w:lastRenderedPageBreak/>
        <w:t>OPĆI DIO</w:t>
      </w:r>
    </w:p>
    <w:p w:rsidR="009E6D2C" w:rsidRPr="00256425" w:rsidRDefault="009E6D2C" w:rsidP="009E6D2C">
      <w:pPr>
        <w:tabs>
          <w:tab w:val="left" w:pos="5436"/>
        </w:tabs>
        <w:rPr>
          <w:rFonts w:ascii="Cambria" w:hAnsi="Cambria" w:cs="Arial"/>
        </w:rPr>
      </w:pPr>
    </w:p>
    <w:p w:rsidR="009E6D2C" w:rsidRDefault="009E6D2C" w:rsidP="009E6D2C">
      <w:pPr>
        <w:tabs>
          <w:tab w:val="left" w:pos="5436"/>
        </w:tabs>
        <w:rPr>
          <w:rFonts w:ascii="Cambria" w:hAnsi="Cambria" w:cs="Arial"/>
        </w:rPr>
      </w:pPr>
      <w:r w:rsidRPr="00256425">
        <w:rPr>
          <w:rFonts w:ascii="Cambria" w:hAnsi="Cambria" w:cs="Arial"/>
        </w:rPr>
        <w:t xml:space="preserve">Tablica 1: Račun prihoda </w:t>
      </w:r>
      <w:r>
        <w:rPr>
          <w:rFonts w:ascii="Cambria" w:hAnsi="Cambria" w:cs="Arial"/>
        </w:rPr>
        <w:t>i rashoda te račun financiranja</w:t>
      </w:r>
    </w:p>
    <w:p w:rsidR="009E6D2C" w:rsidRDefault="009E6D2C" w:rsidP="009E6D2C">
      <w:pPr>
        <w:tabs>
          <w:tab w:val="left" w:pos="5436"/>
        </w:tabs>
        <w:rPr>
          <w:rFonts w:ascii="Cambria" w:hAnsi="Cambria" w:cs="Arial"/>
        </w:rPr>
      </w:pP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8"/>
        <w:gridCol w:w="1843"/>
        <w:gridCol w:w="1701"/>
        <w:gridCol w:w="1701"/>
        <w:gridCol w:w="1559"/>
        <w:gridCol w:w="1134"/>
      </w:tblGrid>
      <w:tr w:rsidR="009E6D2C" w:rsidRPr="00F35078" w:rsidTr="00B928A7">
        <w:trPr>
          <w:trHeight w:val="255"/>
        </w:trPr>
        <w:tc>
          <w:tcPr>
            <w:tcW w:w="7528" w:type="dxa"/>
            <w:shd w:val="clear" w:color="000000" w:fill="C0C0C0"/>
            <w:noWrap/>
            <w:vAlign w:val="bottom"/>
            <w:hideMark/>
          </w:tcPr>
          <w:p w:rsidR="009E6D2C" w:rsidRPr="00F35078" w:rsidRDefault="009E6D2C" w:rsidP="00B928A7">
            <w:pPr>
              <w:jc w:val="center"/>
              <w:rPr>
                <w:rFonts w:ascii="Arial" w:hAnsi="Arial" w:cs="Arial"/>
                <w:b/>
                <w:bCs/>
                <w:sz w:val="20"/>
                <w:szCs w:val="20"/>
                <w:lang w:eastAsia="hr-HR"/>
              </w:rPr>
            </w:pPr>
            <w:r w:rsidRPr="00F35078">
              <w:rPr>
                <w:rFonts w:ascii="Arial" w:hAnsi="Arial" w:cs="Arial"/>
                <w:b/>
                <w:bCs/>
                <w:sz w:val="20"/>
                <w:szCs w:val="20"/>
                <w:lang w:eastAsia="hr-HR"/>
              </w:rPr>
              <w:t>Račun / opis</w:t>
            </w:r>
          </w:p>
        </w:tc>
        <w:tc>
          <w:tcPr>
            <w:tcW w:w="1843" w:type="dxa"/>
            <w:shd w:val="clear" w:color="000000" w:fill="C0C0C0"/>
            <w:noWrap/>
            <w:vAlign w:val="bottom"/>
            <w:hideMark/>
          </w:tcPr>
          <w:p w:rsidR="009E6D2C" w:rsidRPr="00F35078" w:rsidRDefault="009E6D2C" w:rsidP="00B928A7">
            <w:pPr>
              <w:jc w:val="center"/>
              <w:rPr>
                <w:rFonts w:ascii="Arial" w:hAnsi="Arial" w:cs="Arial"/>
                <w:b/>
                <w:bCs/>
                <w:sz w:val="20"/>
                <w:szCs w:val="20"/>
                <w:lang w:eastAsia="hr-HR"/>
              </w:rPr>
            </w:pPr>
            <w:r w:rsidRPr="00F35078">
              <w:rPr>
                <w:rFonts w:ascii="Arial" w:hAnsi="Arial" w:cs="Arial"/>
                <w:b/>
                <w:bCs/>
                <w:sz w:val="20"/>
                <w:szCs w:val="20"/>
                <w:lang w:eastAsia="hr-HR"/>
              </w:rPr>
              <w:t>Izvršenje 2017.</w:t>
            </w:r>
          </w:p>
        </w:tc>
        <w:tc>
          <w:tcPr>
            <w:tcW w:w="1701" w:type="dxa"/>
            <w:shd w:val="clear" w:color="000000" w:fill="C0C0C0"/>
            <w:noWrap/>
            <w:vAlign w:val="bottom"/>
            <w:hideMark/>
          </w:tcPr>
          <w:p w:rsidR="009E6D2C" w:rsidRPr="00F35078" w:rsidRDefault="009E6D2C" w:rsidP="00B928A7">
            <w:pPr>
              <w:jc w:val="center"/>
              <w:rPr>
                <w:rFonts w:ascii="Arial" w:hAnsi="Arial" w:cs="Arial"/>
                <w:b/>
                <w:bCs/>
                <w:sz w:val="20"/>
                <w:szCs w:val="20"/>
                <w:lang w:eastAsia="hr-HR"/>
              </w:rPr>
            </w:pPr>
            <w:r w:rsidRPr="00F35078">
              <w:rPr>
                <w:rFonts w:ascii="Arial" w:hAnsi="Arial" w:cs="Arial"/>
                <w:b/>
                <w:bCs/>
                <w:sz w:val="20"/>
                <w:szCs w:val="20"/>
                <w:lang w:eastAsia="hr-HR"/>
              </w:rPr>
              <w:t>Izvorni plan 2018.</w:t>
            </w:r>
          </w:p>
        </w:tc>
        <w:tc>
          <w:tcPr>
            <w:tcW w:w="1701" w:type="dxa"/>
            <w:shd w:val="clear" w:color="000000" w:fill="C0C0C0"/>
            <w:noWrap/>
            <w:vAlign w:val="bottom"/>
            <w:hideMark/>
          </w:tcPr>
          <w:p w:rsidR="009E6D2C" w:rsidRPr="00F35078" w:rsidRDefault="009E6D2C" w:rsidP="00B928A7">
            <w:pPr>
              <w:jc w:val="center"/>
              <w:rPr>
                <w:rFonts w:ascii="Arial" w:hAnsi="Arial" w:cs="Arial"/>
                <w:b/>
                <w:bCs/>
                <w:sz w:val="20"/>
                <w:szCs w:val="20"/>
                <w:lang w:eastAsia="hr-HR"/>
              </w:rPr>
            </w:pPr>
            <w:r w:rsidRPr="00F35078">
              <w:rPr>
                <w:rFonts w:ascii="Arial" w:hAnsi="Arial" w:cs="Arial"/>
                <w:b/>
                <w:bCs/>
                <w:sz w:val="20"/>
                <w:szCs w:val="20"/>
                <w:lang w:eastAsia="hr-HR"/>
              </w:rPr>
              <w:t>Izvršenje 2018.</w:t>
            </w:r>
          </w:p>
        </w:tc>
        <w:tc>
          <w:tcPr>
            <w:tcW w:w="1559" w:type="dxa"/>
            <w:shd w:val="clear" w:color="000000" w:fill="C0C0C0"/>
            <w:noWrap/>
            <w:vAlign w:val="bottom"/>
            <w:hideMark/>
          </w:tcPr>
          <w:p w:rsidR="009E6D2C" w:rsidRPr="00F35078" w:rsidRDefault="009E6D2C" w:rsidP="00B928A7">
            <w:pPr>
              <w:jc w:val="center"/>
              <w:rPr>
                <w:rFonts w:ascii="Arial" w:hAnsi="Arial" w:cs="Arial"/>
                <w:b/>
                <w:bCs/>
                <w:sz w:val="20"/>
                <w:szCs w:val="20"/>
                <w:lang w:eastAsia="hr-HR"/>
              </w:rPr>
            </w:pPr>
            <w:r w:rsidRPr="00F35078">
              <w:rPr>
                <w:rFonts w:ascii="Arial" w:hAnsi="Arial" w:cs="Arial"/>
                <w:b/>
                <w:bCs/>
                <w:sz w:val="20"/>
                <w:szCs w:val="20"/>
                <w:lang w:eastAsia="hr-HR"/>
              </w:rPr>
              <w:t>Indeks  3/1</w:t>
            </w:r>
          </w:p>
        </w:tc>
        <w:tc>
          <w:tcPr>
            <w:tcW w:w="1134" w:type="dxa"/>
            <w:shd w:val="clear" w:color="000000" w:fill="C0C0C0"/>
            <w:noWrap/>
            <w:vAlign w:val="bottom"/>
            <w:hideMark/>
          </w:tcPr>
          <w:p w:rsidR="009E6D2C" w:rsidRPr="00F35078" w:rsidRDefault="009E6D2C" w:rsidP="00B928A7">
            <w:pPr>
              <w:jc w:val="center"/>
              <w:rPr>
                <w:rFonts w:ascii="Arial" w:hAnsi="Arial" w:cs="Arial"/>
                <w:b/>
                <w:bCs/>
                <w:sz w:val="20"/>
                <w:szCs w:val="20"/>
                <w:lang w:eastAsia="hr-HR"/>
              </w:rPr>
            </w:pPr>
            <w:r w:rsidRPr="00F35078">
              <w:rPr>
                <w:rFonts w:ascii="Arial" w:hAnsi="Arial" w:cs="Arial"/>
                <w:b/>
                <w:bCs/>
                <w:sz w:val="20"/>
                <w:szCs w:val="20"/>
                <w:lang w:eastAsia="hr-HR"/>
              </w:rPr>
              <w:t>Indeks  3/2</w:t>
            </w:r>
          </w:p>
        </w:tc>
      </w:tr>
      <w:tr w:rsidR="009E6D2C" w:rsidRPr="00F35078" w:rsidTr="00B928A7">
        <w:trPr>
          <w:trHeight w:val="255"/>
        </w:trPr>
        <w:tc>
          <w:tcPr>
            <w:tcW w:w="7528" w:type="dxa"/>
            <w:shd w:val="clear" w:color="000000" w:fill="808080"/>
            <w:noWrap/>
            <w:vAlign w:val="bottom"/>
            <w:hideMark/>
          </w:tcPr>
          <w:p w:rsidR="009E6D2C" w:rsidRPr="00F35078" w:rsidRDefault="009E6D2C" w:rsidP="00B928A7">
            <w:pPr>
              <w:rPr>
                <w:rFonts w:ascii="Arial" w:hAnsi="Arial" w:cs="Arial"/>
                <w:b/>
                <w:bCs/>
                <w:color w:val="FFFFFF"/>
                <w:sz w:val="20"/>
                <w:szCs w:val="20"/>
                <w:lang w:eastAsia="hr-HR"/>
              </w:rPr>
            </w:pPr>
            <w:r w:rsidRPr="00F35078">
              <w:rPr>
                <w:rFonts w:ascii="Arial" w:hAnsi="Arial" w:cs="Arial"/>
                <w:b/>
                <w:bCs/>
                <w:color w:val="FFFFFF"/>
                <w:sz w:val="20"/>
                <w:szCs w:val="20"/>
                <w:lang w:eastAsia="hr-HR"/>
              </w:rPr>
              <w:t>A. RAČUN PRIHODA I RASHODA</w:t>
            </w:r>
          </w:p>
        </w:tc>
        <w:tc>
          <w:tcPr>
            <w:tcW w:w="1843" w:type="dxa"/>
            <w:shd w:val="clear" w:color="000000" w:fill="808080"/>
            <w:noWrap/>
            <w:vAlign w:val="bottom"/>
            <w:hideMark/>
          </w:tcPr>
          <w:p w:rsidR="009E6D2C" w:rsidRPr="00F35078" w:rsidRDefault="009E6D2C" w:rsidP="00B928A7">
            <w:pPr>
              <w:jc w:val="center"/>
              <w:rPr>
                <w:rFonts w:ascii="Arial" w:hAnsi="Arial" w:cs="Arial"/>
                <w:b/>
                <w:bCs/>
                <w:color w:val="FFFFFF"/>
                <w:sz w:val="20"/>
                <w:szCs w:val="20"/>
                <w:lang w:eastAsia="hr-HR"/>
              </w:rPr>
            </w:pPr>
            <w:r w:rsidRPr="00F35078">
              <w:rPr>
                <w:rFonts w:ascii="Arial" w:hAnsi="Arial" w:cs="Arial"/>
                <w:b/>
                <w:bCs/>
                <w:color w:val="FFFFFF"/>
                <w:sz w:val="20"/>
                <w:szCs w:val="20"/>
                <w:lang w:eastAsia="hr-HR"/>
              </w:rPr>
              <w:t>1</w:t>
            </w:r>
          </w:p>
        </w:tc>
        <w:tc>
          <w:tcPr>
            <w:tcW w:w="1701" w:type="dxa"/>
            <w:shd w:val="clear" w:color="000000" w:fill="808080"/>
            <w:noWrap/>
            <w:vAlign w:val="bottom"/>
            <w:hideMark/>
          </w:tcPr>
          <w:p w:rsidR="009E6D2C" w:rsidRPr="00F35078" w:rsidRDefault="009E6D2C" w:rsidP="00B928A7">
            <w:pPr>
              <w:jc w:val="center"/>
              <w:rPr>
                <w:rFonts w:ascii="Arial" w:hAnsi="Arial" w:cs="Arial"/>
                <w:b/>
                <w:bCs/>
                <w:color w:val="FFFFFF"/>
                <w:sz w:val="20"/>
                <w:szCs w:val="20"/>
                <w:lang w:eastAsia="hr-HR"/>
              </w:rPr>
            </w:pPr>
            <w:r w:rsidRPr="00F35078">
              <w:rPr>
                <w:rFonts w:ascii="Arial" w:hAnsi="Arial" w:cs="Arial"/>
                <w:b/>
                <w:bCs/>
                <w:color w:val="FFFFFF"/>
                <w:sz w:val="20"/>
                <w:szCs w:val="20"/>
                <w:lang w:eastAsia="hr-HR"/>
              </w:rPr>
              <w:t>2</w:t>
            </w:r>
          </w:p>
        </w:tc>
        <w:tc>
          <w:tcPr>
            <w:tcW w:w="1701" w:type="dxa"/>
            <w:shd w:val="clear" w:color="000000" w:fill="808080"/>
            <w:noWrap/>
            <w:vAlign w:val="bottom"/>
            <w:hideMark/>
          </w:tcPr>
          <w:p w:rsidR="009E6D2C" w:rsidRPr="00F35078" w:rsidRDefault="009E6D2C" w:rsidP="00B928A7">
            <w:pPr>
              <w:jc w:val="center"/>
              <w:rPr>
                <w:rFonts w:ascii="Arial" w:hAnsi="Arial" w:cs="Arial"/>
                <w:b/>
                <w:bCs/>
                <w:color w:val="FFFFFF"/>
                <w:sz w:val="20"/>
                <w:szCs w:val="20"/>
                <w:lang w:eastAsia="hr-HR"/>
              </w:rPr>
            </w:pPr>
            <w:r w:rsidRPr="00F35078">
              <w:rPr>
                <w:rFonts w:ascii="Arial" w:hAnsi="Arial" w:cs="Arial"/>
                <w:b/>
                <w:bCs/>
                <w:color w:val="FFFFFF"/>
                <w:sz w:val="20"/>
                <w:szCs w:val="20"/>
                <w:lang w:eastAsia="hr-HR"/>
              </w:rPr>
              <w:t>3</w:t>
            </w:r>
          </w:p>
        </w:tc>
        <w:tc>
          <w:tcPr>
            <w:tcW w:w="1559" w:type="dxa"/>
            <w:shd w:val="clear" w:color="000000" w:fill="808080"/>
            <w:noWrap/>
            <w:vAlign w:val="bottom"/>
            <w:hideMark/>
          </w:tcPr>
          <w:p w:rsidR="009E6D2C" w:rsidRPr="00F35078" w:rsidRDefault="009E6D2C" w:rsidP="00B928A7">
            <w:pPr>
              <w:jc w:val="center"/>
              <w:rPr>
                <w:rFonts w:ascii="Arial" w:hAnsi="Arial" w:cs="Arial"/>
                <w:b/>
                <w:bCs/>
                <w:color w:val="FFFFFF"/>
                <w:sz w:val="20"/>
                <w:szCs w:val="20"/>
                <w:lang w:eastAsia="hr-HR"/>
              </w:rPr>
            </w:pPr>
            <w:r w:rsidRPr="00F35078">
              <w:rPr>
                <w:rFonts w:ascii="Arial" w:hAnsi="Arial" w:cs="Arial"/>
                <w:b/>
                <w:bCs/>
                <w:color w:val="FFFFFF"/>
                <w:sz w:val="20"/>
                <w:szCs w:val="20"/>
                <w:lang w:eastAsia="hr-HR"/>
              </w:rPr>
              <w:t>4</w:t>
            </w:r>
          </w:p>
        </w:tc>
        <w:tc>
          <w:tcPr>
            <w:tcW w:w="1134" w:type="dxa"/>
            <w:shd w:val="clear" w:color="000000" w:fill="808080"/>
            <w:noWrap/>
            <w:vAlign w:val="bottom"/>
            <w:hideMark/>
          </w:tcPr>
          <w:p w:rsidR="009E6D2C" w:rsidRPr="00F35078" w:rsidRDefault="009E6D2C" w:rsidP="00B928A7">
            <w:pPr>
              <w:jc w:val="center"/>
              <w:rPr>
                <w:rFonts w:ascii="Arial" w:hAnsi="Arial" w:cs="Arial"/>
                <w:b/>
                <w:bCs/>
                <w:color w:val="FFFFFF"/>
                <w:sz w:val="20"/>
                <w:szCs w:val="20"/>
                <w:lang w:eastAsia="hr-HR"/>
              </w:rPr>
            </w:pPr>
            <w:r w:rsidRPr="00F35078">
              <w:rPr>
                <w:rFonts w:ascii="Arial" w:hAnsi="Arial" w:cs="Arial"/>
                <w:b/>
                <w:bCs/>
                <w:color w:val="FFFFFF"/>
                <w:sz w:val="20"/>
                <w:szCs w:val="20"/>
                <w:lang w:eastAsia="hr-HR"/>
              </w:rPr>
              <w:t>5</w:t>
            </w:r>
          </w:p>
        </w:tc>
      </w:tr>
      <w:tr w:rsidR="009E6D2C" w:rsidRPr="00F35078" w:rsidTr="00B928A7">
        <w:trPr>
          <w:trHeight w:val="255"/>
        </w:trPr>
        <w:tc>
          <w:tcPr>
            <w:tcW w:w="7528" w:type="dxa"/>
            <w:shd w:val="clear" w:color="auto" w:fill="auto"/>
            <w:noWrap/>
            <w:vAlign w:val="bottom"/>
            <w:hideMark/>
          </w:tcPr>
          <w:p w:rsidR="009E6D2C" w:rsidRPr="00F35078" w:rsidRDefault="009E6D2C" w:rsidP="00B928A7">
            <w:pPr>
              <w:rPr>
                <w:rFonts w:ascii="Arial" w:hAnsi="Arial" w:cs="Arial"/>
                <w:b/>
                <w:bCs/>
                <w:sz w:val="20"/>
                <w:szCs w:val="20"/>
                <w:lang w:eastAsia="hr-HR"/>
              </w:rPr>
            </w:pPr>
            <w:r w:rsidRPr="00F35078">
              <w:rPr>
                <w:rFonts w:ascii="Arial" w:hAnsi="Arial" w:cs="Arial"/>
                <w:b/>
                <w:bCs/>
                <w:sz w:val="20"/>
                <w:szCs w:val="20"/>
                <w:lang w:eastAsia="hr-HR"/>
              </w:rPr>
              <w:t>6 Prihodi poslovanja</w:t>
            </w:r>
          </w:p>
        </w:tc>
        <w:tc>
          <w:tcPr>
            <w:tcW w:w="1843"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16.091.003,73</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21.780.942,90</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19.012.760,32</w:t>
            </w:r>
          </w:p>
        </w:tc>
        <w:tc>
          <w:tcPr>
            <w:tcW w:w="1559"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118,16%</w:t>
            </w:r>
          </w:p>
        </w:tc>
        <w:tc>
          <w:tcPr>
            <w:tcW w:w="1134"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87,29%</w:t>
            </w:r>
          </w:p>
        </w:tc>
      </w:tr>
      <w:tr w:rsidR="009E6D2C" w:rsidRPr="00F35078" w:rsidTr="00B928A7">
        <w:trPr>
          <w:trHeight w:val="255"/>
        </w:trPr>
        <w:tc>
          <w:tcPr>
            <w:tcW w:w="7528" w:type="dxa"/>
            <w:shd w:val="clear" w:color="auto" w:fill="auto"/>
            <w:noWrap/>
            <w:vAlign w:val="bottom"/>
            <w:hideMark/>
          </w:tcPr>
          <w:p w:rsidR="009E6D2C" w:rsidRPr="00F35078" w:rsidRDefault="009E6D2C" w:rsidP="00B928A7">
            <w:pPr>
              <w:rPr>
                <w:rFonts w:ascii="Arial" w:hAnsi="Arial" w:cs="Arial"/>
                <w:b/>
                <w:bCs/>
                <w:sz w:val="20"/>
                <w:szCs w:val="20"/>
                <w:lang w:eastAsia="hr-HR"/>
              </w:rPr>
            </w:pPr>
            <w:r w:rsidRPr="00F35078">
              <w:rPr>
                <w:rFonts w:ascii="Arial" w:hAnsi="Arial" w:cs="Arial"/>
                <w:b/>
                <w:bCs/>
                <w:sz w:val="20"/>
                <w:szCs w:val="20"/>
                <w:lang w:eastAsia="hr-HR"/>
              </w:rPr>
              <w:t>7 Prihodi od prodaje nefinancijske imovine</w:t>
            </w:r>
          </w:p>
        </w:tc>
        <w:tc>
          <w:tcPr>
            <w:tcW w:w="1843"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237.201,29</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178.500,00</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103.964,65</w:t>
            </w:r>
          </w:p>
        </w:tc>
        <w:tc>
          <w:tcPr>
            <w:tcW w:w="1559"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43,83%</w:t>
            </w:r>
          </w:p>
        </w:tc>
        <w:tc>
          <w:tcPr>
            <w:tcW w:w="1134"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58,24%</w:t>
            </w:r>
          </w:p>
        </w:tc>
      </w:tr>
      <w:tr w:rsidR="009E6D2C" w:rsidRPr="00F35078" w:rsidTr="00B928A7">
        <w:trPr>
          <w:trHeight w:val="255"/>
        </w:trPr>
        <w:tc>
          <w:tcPr>
            <w:tcW w:w="7528" w:type="dxa"/>
            <w:shd w:val="clear" w:color="auto" w:fill="auto"/>
            <w:noWrap/>
            <w:vAlign w:val="bottom"/>
            <w:hideMark/>
          </w:tcPr>
          <w:p w:rsidR="009E6D2C" w:rsidRPr="00F35078" w:rsidRDefault="009E6D2C" w:rsidP="00B928A7">
            <w:pPr>
              <w:rPr>
                <w:rFonts w:ascii="Arial" w:hAnsi="Arial" w:cs="Arial"/>
                <w:b/>
                <w:bCs/>
                <w:sz w:val="20"/>
                <w:szCs w:val="20"/>
                <w:lang w:eastAsia="hr-HR"/>
              </w:rPr>
            </w:pPr>
            <w:r w:rsidRPr="00F35078">
              <w:rPr>
                <w:rFonts w:ascii="Arial" w:hAnsi="Arial" w:cs="Arial"/>
                <w:b/>
                <w:bCs/>
                <w:sz w:val="20"/>
                <w:szCs w:val="20"/>
                <w:lang w:eastAsia="hr-HR"/>
              </w:rPr>
              <w:t xml:space="preserve"> UKUPNI PRIHODI</w:t>
            </w:r>
          </w:p>
        </w:tc>
        <w:tc>
          <w:tcPr>
            <w:tcW w:w="1843"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16.328.205,02</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21.959.442,90</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19.116.724,97</w:t>
            </w:r>
          </w:p>
        </w:tc>
        <w:tc>
          <w:tcPr>
            <w:tcW w:w="1559"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117,08%</w:t>
            </w:r>
          </w:p>
        </w:tc>
        <w:tc>
          <w:tcPr>
            <w:tcW w:w="1134"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87,05%</w:t>
            </w:r>
          </w:p>
        </w:tc>
      </w:tr>
      <w:tr w:rsidR="009E6D2C" w:rsidRPr="00F35078" w:rsidTr="00B928A7">
        <w:trPr>
          <w:trHeight w:val="255"/>
        </w:trPr>
        <w:tc>
          <w:tcPr>
            <w:tcW w:w="7528" w:type="dxa"/>
            <w:shd w:val="clear" w:color="auto" w:fill="auto"/>
            <w:noWrap/>
            <w:vAlign w:val="bottom"/>
            <w:hideMark/>
          </w:tcPr>
          <w:p w:rsidR="009E6D2C" w:rsidRPr="00F35078" w:rsidRDefault="009E6D2C" w:rsidP="00B928A7">
            <w:pPr>
              <w:rPr>
                <w:rFonts w:ascii="Arial" w:hAnsi="Arial" w:cs="Arial"/>
                <w:b/>
                <w:bCs/>
                <w:sz w:val="20"/>
                <w:szCs w:val="20"/>
                <w:lang w:eastAsia="hr-HR"/>
              </w:rPr>
            </w:pPr>
            <w:r w:rsidRPr="00F35078">
              <w:rPr>
                <w:rFonts w:ascii="Arial" w:hAnsi="Arial" w:cs="Arial"/>
                <w:b/>
                <w:bCs/>
                <w:sz w:val="20"/>
                <w:szCs w:val="20"/>
                <w:lang w:eastAsia="hr-HR"/>
              </w:rPr>
              <w:t>3 Rashodi poslovanja</w:t>
            </w:r>
          </w:p>
        </w:tc>
        <w:tc>
          <w:tcPr>
            <w:tcW w:w="1843"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11.821.258,78</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16.067.899,59</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14.435.189,52</w:t>
            </w:r>
          </w:p>
        </w:tc>
        <w:tc>
          <w:tcPr>
            <w:tcW w:w="1559"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122,11%</w:t>
            </w:r>
          </w:p>
        </w:tc>
        <w:tc>
          <w:tcPr>
            <w:tcW w:w="1134"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89,84%</w:t>
            </w:r>
          </w:p>
        </w:tc>
      </w:tr>
      <w:tr w:rsidR="009E6D2C" w:rsidRPr="00F35078" w:rsidTr="00B928A7">
        <w:trPr>
          <w:trHeight w:val="255"/>
        </w:trPr>
        <w:tc>
          <w:tcPr>
            <w:tcW w:w="7528" w:type="dxa"/>
            <w:shd w:val="clear" w:color="auto" w:fill="auto"/>
            <w:noWrap/>
            <w:vAlign w:val="bottom"/>
            <w:hideMark/>
          </w:tcPr>
          <w:p w:rsidR="009E6D2C" w:rsidRPr="00F35078" w:rsidRDefault="009E6D2C" w:rsidP="00B928A7">
            <w:pPr>
              <w:rPr>
                <w:rFonts w:ascii="Arial" w:hAnsi="Arial" w:cs="Arial"/>
                <w:b/>
                <w:bCs/>
                <w:sz w:val="20"/>
                <w:szCs w:val="20"/>
                <w:lang w:eastAsia="hr-HR"/>
              </w:rPr>
            </w:pPr>
            <w:r w:rsidRPr="00F35078">
              <w:rPr>
                <w:rFonts w:ascii="Arial" w:hAnsi="Arial" w:cs="Arial"/>
                <w:b/>
                <w:bCs/>
                <w:sz w:val="20"/>
                <w:szCs w:val="20"/>
                <w:lang w:eastAsia="hr-HR"/>
              </w:rPr>
              <w:t>4 Rashodi za nabavu nefinancijske imovine</w:t>
            </w:r>
          </w:p>
        </w:tc>
        <w:tc>
          <w:tcPr>
            <w:tcW w:w="1843"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3.323.023,16</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6.035.079,24</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5.113.542,32</w:t>
            </w:r>
          </w:p>
        </w:tc>
        <w:tc>
          <w:tcPr>
            <w:tcW w:w="1559"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153,88%</w:t>
            </w:r>
          </w:p>
        </w:tc>
        <w:tc>
          <w:tcPr>
            <w:tcW w:w="1134"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84,73%</w:t>
            </w:r>
          </w:p>
        </w:tc>
      </w:tr>
      <w:tr w:rsidR="009E6D2C" w:rsidRPr="00F35078" w:rsidTr="00B928A7">
        <w:trPr>
          <w:trHeight w:val="255"/>
        </w:trPr>
        <w:tc>
          <w:tcPr>
            <w:tcW w:w="7528" w:type="dxa"/>
            <w:shd w:val="clear" w:color="auto" w:fill="auto"/>
            <w:noWrap/>
            <w:vAlign w:val="bottom"/>
            <w:hideMark/>
          </w:tcPr>
          <w:p w:rsidR="009E6D2C" w:rsidRPr="00F35078" w:rsidRDefault="009E6D2C" w:rsidP="00B928A7">
            <w:pPr>
              <w:rPr>
                <w:rFonts w:ascii="Arial" w:hAnsi="Arial" w:cs="Arial"/>
                <w:b/>
                <w:bCs/>
                <w:sz w:val="20"/>
                <w:szCs w:val="20"/>
                <w:lang w:eastAsia="hr-HR"/>
              </w:rPr>
            </w:pPr>
            <w:r w:rsidRPr="00F35078">
              <w:rPr>
                <w:rFonts w:ascii="Arial" w:hAnsi="Arial" w:cs="Arial"/>
                <w:b/>
                <w:bCs/>
                <w:sz w:val="20"/>
                <w:szCs w:val="20"/>
                <w:lang w:eastAsia="hr-HR"/>
              </w:rPr>
              <w:t xml:space="preserve"> UKUPNI RASHODI</w:t>
            </w:r>
          </w:p>
        </w:tc>
        <w:tc>
          <w:tcPr>
            <w:tcW w:w="1843"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15.144.281,94</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22.102.978,83</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19.548.731,84</w:t>
            </w:r>
          </w:p>
        </w:tc>
        <w:tc>
          <w:tcPr>
            <w:tcW w:w="1559"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129,08%</w:t>
            </w:r>
          </w:p>
        </w:tc>
        <w:tc>
          <w:tcPr>
            <w:tcW w:w="1134"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88,44%</w:t>
            </w:r>
          </w:p>
        </w:tc>
      </w:tr>
      <w:tr w:rsidR="009E6D2C" w:rsidRPr="00F35078" w:rsidTr="00B928A7">
        <w:trPr>
          <w:trHeight w:val="255"/>
        </w:trPr>
        <w:tc>
          <w:tcPr>
            <w:tcW w:w="7528" w:type="dxa"/>
            <w:shd w:val="clear" w:color="auto" w:fill="auto"/>
            <w:noWrap/>
            <w:vAlign w:val="bottom"/>
            <w:hideMark/>
          </w:tcPr>
          <w:p w:rsidR="009E6D2C" w:rsidRPr="00F35078" w:rsidRDefault="009E6D2C" w:rsidP="00B928A7">
            <w:pPr>
              <w:rPr>
                <w:rFonts w:ascii="Arial" w:hAnsi="Arial" w:cs="Arial"/>
                <w:b/>
                <w:bCs/>
                <w:sz w:val="20"/>
                <w:szCs w:val="20"/>
                <w:lang w:eastAsia="hr-HR"/>
              </w:rPr>
            </w:pPr>
            <w:r w:rsidRPr="00F35078">
              <w:rPr>
                <w:rFonts w:ascii="Arial" w:hAnsi="Arial" w:cs="Arial"/>
                <w:b/>
                <w:bCs/>
                <w:sz w:val="20"/>
                <w:szCs w:val="20"/>
                <w:lang w:eastAsia="hr-HR"/>
              </w:rPr>
              <w:t xml:space="preserve"> VIŠAK / MANJAK</w:t>
            </w:r>
          </w:p>
        </w:tc>
        <w:tc>
          <w:tcPr>
            <w:tcW w:w="1843"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1.183.923,08</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-143.535,93</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-432.006,87</w:t>
            </w:r>
          </w:p>
        </w:tc>
        <w:tc>
          <w:tcPr>
            <w:tcW w:w="1559"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-36,49%</w:t>
            </w:r>
          </w:p>
        </w:tc>
        <w:tc>
          <w:tcPr>
            <w:tcW w:w="1134"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300,97%</w:t>
            </w:r>
          </w:p>
        </w:tc>
      </w:tr>
      <w:tr w:rsidR="009E6D2C" w:rsidRPr="00F35078" w:rsidTr="00B928A7">
        <w:trPr>
          <w:trHeight w:val="255"/>
        </w:trPr>
        <w:tc>
          <w:tcPr>
            <w:tcW w:w="7528" w:type="dxa"/>
            <w:shd w:val="clear" w:color="000000" w:fill="808080"/>
            <w:noWrap/>
            <w:vAlign w:val="bottom"/>
            <w:hideMark/>
          </w:tcPr>
          <w:p w:rsidR="009E6D2C" w:rsidRPr="00F35078" w:rsidRDefault="009E6D2C" w:rsidP="00B928A7">
            <w:pPr>
              <w:rPr>
                <w:rFonts w:ascii="Arial" w:hAnsi="Arial" w:cs="Arial"/>
                <w:b/>
                <w:bCs/>
                <w:color w:val="FFFFFF"/>
                <w:sz w:val="20"/>
                <w:szCs w:val="20"/>
                <w:lang w:eastAsia="hr-HR"/>
              </w:rPr>
            </w:pPr>
            <w:r w:rsidRPr="00F35078">
              <w:rPr>
                <w:rFonts w:ascii="Arial" w:hAnsi="Arial" w:cs="Arial"/>
                <w:b/>
                <w:bCs/>
                <w:color w:val="FFFFFF"/>
                <w:sz w:val="20"/>
                <w:szCs w:val="20"/>
                <w:lang w:eastAsia="hr-HR"/>
              </w:rPr>
              <w:t>B. RAČUN ZADUŽIVANJA / FINANCIRANJA</w:t>
            </w:r>
          </w:p>
        </w:tc>
        <w:tc>
          <w:tcPr>
            <w:tcW w:w="1843" w:type="dxa"/>
            <w:shd w:val="clear" w:color="000000" w:fill="808080"/>
            <w:noWrap/>
            <w:vAlign w:val="bottom"/>
            <w:hideMark/>
          </w:tcPr>
          <w:p w:rsidR="009E6D2C" w:rsidRPr="00F35078" w:rsidRDefault="009E6D2C" w:rsidP="00B928A7">
            <w:pPr>
              <w:rPr>
                <w:rFonts w:ascii="Arial" w:hAnsi="Arial" w:cs="Arial"/>
                <w:b/>
                <w:bCs/>
                <w:color w:val="FFFFFF"/>
                <w:sz w:val="20"/>
                <w:szCs w:val="20"/>
                <w:lang w:eastAsia="hr-HR"/>
              </w:rPr>
            </w:pPr>
            <w:r w:rsidRPr="00F35078">
              <w:rPr>
                <w:rFonts w:ascii="Arial" w:hAnsi="Arial" w:cs="Arial"/>
                <w:b/>
                <w:bCs/>
                <w:color w:val="FFFFFF"/>
                <w:sz w:val="20"/>
                <w:szCs w:val="20"/>
                <w:lang w:eastAsia="hr-HR"/>
              </w:rPr>
              <w:t> </w:t>
            </w:r>
          </w:p>
        </w:tc>
        <w:tc>
          <w:tcPr>
            <w:tcW w:w="1701" w:type="dxa"/>
            <w:shd w:val="clear" w:color="000000" w:fill="808080"/>
            <w:noWrap/>
            <w:vAlign w:val="bottom"/>
            <w:hideMark/>
          </w:tcPr>
          <w:p w:rsidR="009E6D2C" w:rsidRPr="00F35078" w:rsidRDefault="009E6D2C" w:rsidP="00B928A7">
            <w:pPr>
              <w:rPr>
                <w:rFonts w:ascii="Arial" w:hAnsi="Arial" w:cs="Arial"/>
                <w:b/>
                <w:bCs/>
                <w:color w:val="FFFFFF"/>
                <w:sz w:val="20"/>
                <w:szCs w:val="20"/>
                <w:lang w:eastAsia="hr-HR"/>
              </w:rPr>
            </w:pPr>
            <w:r w:rsidRPr="00F35078">
              <w:rPr>
                <w:rFonts w:ascii="Arial" w:hAnsi="Arial" w:cs="Arial"/>
                <w:b/>
                <w:bCs/>
                <w:color w:val="FFFFFF"/>
                <w:sz w:val="20"/>
                <w:szCs w:val="20"/>
                <w:lang w:eastAsia="hr-HR"/>
              </w:rPr>
              <w:t> </w:t>
            </w:r>
          </w:p>
        </w:tc>
        <w:tc>
          <w:tcPr>
            <w:tcW w:w="1701" w:type="dxa"/>
            <w:shd w:val="clear" w:color="000000" w:fill="808080"/>
            <w:noWrap/>
            <w:vAlign w:val="bottom"/>
            <w:hideMark/>
          </w:tcPr>
          <w:p w:rsidR="009E6D2C" w:rsidRPr="00F35078" w:rsidRDefault="009E6D2C" w:rsidP="00B928A7">
            <w:pPr>
              <w:rPr>
                <w:rFonts w:ascii="Arial" w:hAnsi="Arial" w:cs="Arial"/>
                <w:b/>
                <w:bCs/>
                <w:color w:val="FFFFFF"/>
                <w:sz w:val="20"/>
                <w:szCs w:val="20"/>
                <w:lang w:eastAsia="hr-HR"/>
              </w:rPr>
            </w:pPr>
            <w:r w:rsidRPr="00F35078">
              <w:rPr>
                <w:rFonts w:ascii="Arial" w:hAnsi="Arial" w:cs="Arial"/>
                <w:b/>
                <w:bCs/>
                <w:color w:val="FFFFFF"/>
                <w:sz w:val="20"/>
                <w:szCs w:val="20"/>
                <w:lang w:eastAsia="hr-HR"/>
              </w:rPr>
              <w:t> </w:t>
            </w:r>
          </w:p>
        </w:tc>
        <w:tc>
          <w:tcPr>
            <w:tcW w:w="1559" w:type="dxa"/>
            <w:shd w:val="clear" w:color="000000" w:fill="808080"/>
            <w:noWrap/>
            <w:vAlign w:val="bottom"/>
            <w:hideMark/>
          </w:tcPr>
          <w:p w:rsidR="009E6D2C" w:rsidRPr="00F35078" w:rsidRDefault="009E6D2C" w:rsidP="00B928A7">
            <w:pPr>
              <w:rPr>
                <w:rFonts w:ascii="Arial" w:hAnsi="Arial" w:cs="Arial"/>
                <w:b/>
                <w:bCs/>
                <w:color w:val="FFFFFF"/>
                <w:sz w:val="20"/>
                <w:szCs w:val="20"/>
                <w:lang w:eastAsia="hr-HR"/>
              </w:rPr>
            </w:pPr>
            <w:r w:rsidRPr="00F35078">
              <w:rPr>
                <w:rFonts w:ascii="Arial" w:hAnsi="Arial" w:cs="Arial"/>
                <w:b/>
                <w:bCs/>
                <w:color w:val="FFFFFF"/>
                <w:sz w:val="20"/>
                <w:szCs w:val="20"/>
                <w:lang w:eastAsia="hr-HR"/>
              </w:rPr>
              <w:t> </w:t>
            </w:r>
          </w:p>
        </w:tc>
        <w:tc>
          <w:tcPr>
            <w:tcW w:w="1134" w:type="dxa"/>
            <w:shd w:val="clear" w:color="000000" w:fill="808080"/>
            <w:noWrap/>
            <w:vAlign w:val="bottom"/>
            <w:hideMark/>
          </w:tcPr>
          <w:p w:rsidR="009E6D2C" w:rsidRPr="00F35078" w:rsidRDefault="009E6D2C" w:rsidP="00B928A7">
            <w:pPr>
              <w:rPr>
                <w:rFonts w:ascii="Arial" w:hAnsi="Arial" w:cs="Arial"/>
                <w:b/>
                <w:bCs/>
                <w:color w:val="FFFFFF"/>
                <w:sz w:val="20"/>
                <w:szCs w:val="20"/>
                <w:lang w:eastAsia="hr-HR"/>
              </w:rPr>
            </w:pPr>
            <w:r w:rsidRPr="00F35078">
              <w:rPr>
                <w:rFonts w:ascii="Arial" w:hAnsi="Arial" w:cs="Arial"/>
                <w:b/>
                <w:bCs/>
                <w:color w:val="FFFFFF"/>
                <w:sz w:val="20"/>
                <w:szCs w:val="20"/>
                <w:lang w:eastAsia="hr-HR"/>
              </w:rPr>
              <w:t> </w:t>
            </w:r>
          </w:p>
        </w:tc>
      </w:tr>
      <w:tr w:rsidR="009E6D2C" w:rsidRPr="00F35078" w:rsidTr="00B928A7">
        <w:trPr>
          <w:trHeight w:val="255"/>
        </w:trPr>
        <w:tc>
          <w:tcPr>
            <w:tcW w:w="7528" w:type="dxa"/>
            <w:shd w:val="clear" w:color="auto" w:fill="auto"/>
            <w:noWrap/>
            <w:vAlign w:val="bottom"/>
            <w:hideMark/>
          </w:tcPr>
          <w:p w:rsidR="009E6D2C" w:rsidRPr="00F35078" w:rsidRDefault="009E6D2C" w:rsidP="00B928A7">
            <w:pPr>
              <w:rPr>
                <w:rFonts w:ascii="Arial" w:hAnsi="Arial" w:cs="Arial"/>
                <w:b/>
                <w:bCs/>
                <w:sz w:val="20"/>
                <w:szCs w:val="20"/>
                <w:lang w:eastAsia="hr-HR"/>
              </w:rPr>
            </w:pPr>
            <w:r w:rsidRPr="00F35078">
              <w:rPr>
                <w:rFonts w:ascii="Arial" w:hAnsi="Arial" w:cs="Arial"/>
                <w:b/>
                <w:bCs/>
                <w:sz w:val="20"/>
                <w:szCs w:val="20"/>
                <w:lang w:eastAsia="hr-HR"/>
              </w:rPr>
              <w:t>8 Primici od financijske imovine i zaduživanja</w:t>
            </w:r>
          </w:p>
        </w:tc>
        <w:tc>
          <w:tcPr>
            <w:tcW w:w="1843"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0,00</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0,00</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0,00</w:t>
            </w:r>
          </w:p>
        </w:tc>
        <w:tc>
          <w:tcPr>
            <w:tcW w:w="1559"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p>
        </w:tc>
        <w:tc>
          <w:tcPr>
            <w:tcW w:w="1134"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p>
        </w:tc>
      </w:tr>
      <w:tr w:rsidR="009E6D2C" w:rsidRPr="00F35078" w:rsidTr="00B928A7">
        <w:trPr>
          <w:trHeight w:val="255"/>
        </w:trPr>
        <w:tc>
          <w:tcPr>
            <w:tcW w:w="7528" w:type="dxa"/>
            <w:shd w:val="clear" w:color="auto" w:fill="auto"/>
            <w:noWrap/>
            <w:vAlign w:val="bottom"/>
            <w:hideMark/>
          </w:tcPr>
          <w:p w:rsidR="009E6D2C" w:rsidRPr="00F35078" w:rsidRDefault="009E6D2C" w:rsidP="00B928A7">
            <w:pPr>
              <w:rPr>
                <w:rFonts w:ascii="Arial" w:hAnsi="Arial" w:cs="Arial"/>
                <w:b/>
                <w:bCs/>
                <w:sz w:val="20"/>
                <w:szCs w:val="20"/>
                <w:lang w:eastAsia="hr-HR"/>
              </w:rPr>
            </w:pPr>
            <w:r w:rsidRPr="00F35078">
              <w:rPr>
                <w:rFonts w:ascii="Arial" w:hAnsi="Arial" w:cs="Arial"/>
                <w:b/>
                <w:bCs/>
                <w:sz w:val="20"/>
                <w:szCs w:val="20"/>
                <w:lang w:eastAsia="hr-HR"/>
              </w:rPr>
              <w:t>5 Izdaci za financijsku imovinu i otplate zajmova</w:t>
            </w:r>
          </w:p>
        </w:tc>
        <w:tc>
          <w:tcPr>
            <w:tcW w:w="1843"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0,00</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0,00</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0,00</w:t>
            </w:r>
          </w:p>
        </w:tc>
        <w:tc>
          <w:tcPr>
            <w:tcW w:w="1559"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p>
        </w:tc>
        <w:tc>
          <w:tcPr>
            <w:tcW w:w="1134"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p>
        </w:tc>
      </w:tr>
      <w:tr w:rsidR="009E6D2C" w:rsidRPr="00F35078" w:rsidTr="00B928A7">
        <w:trPr>
          <w:trHeight w:val="255"/>
        </w:trPr>
        <w:tc>
          <w:tcPr>
            <w:tcW w:w="7528" w:type="dxa"/>
            <w:shd w:val="clear" w:color="auto" w:fill="auto"/>
            <w:noWrap/>
            <w:vAlign w:val="bottom"/>
            <w:hideMark/>
          </w:tcPr>
          <w:p w:rsidR="009E6D2C" w:rsidRPr="00F35078" w:rsidRDefault="009E6D2C" w:rsidP="00B928A7">
            <w:pPr>
              <w:rPr>
                <w:rFonts w:ascii="Arial" w:hAnsi="Arial" w:cs="Arial"/>
                <w:b/>
                <w:bCs/>
                <w:sz w:val="20"/>
                <w:szCs w:val="20"/>
                <w:lang w:eastAsia="hr-HR"/>
              </w:rPr>
            </w:pPr>
            <w:r w:rsidRPr="00F35078">
              <w:rPr>
                <w:rFonts w:ascii="Arial" w:hAnsi="Arial" w:cs="Arial"/>
                <w:b/>
                <w:bCs/>
                <w:sz w:val="20"/>
                <w:szCs w:val="20"/>
                <w:lang w:eastAsia="hr-HR"/>
              </w:rPr>
              <w:t xml:space="preserve"> NETO ZADUŽIVANJE</w:t>
            </w:r>
          </w:p>
        </w:tc>
        <w:tc>
          <w:tcPr>
            <w:tcW w:w="1843"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0,00</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0,00</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0,00</w:t>
            </w:r>
          </w:p>
        </w:tc>
        <w:tc>
          <w:tcPr>
            <w:tcW w:w="1559"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0,00%</w:t>
            </w:r>
          </w:p>
        </w:tc>
        <w:tc>
          <w:tcPr>
            <w:tcW w:w="1134"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0,00%</w:t>
            </w:r>
          </w:p>
        </w:tc>
      </w:tr>
      <w:tr w:rsidR="009E6D2C" w:rsidRPr="00F35078" w:rsidTr="00B928A7">
        <w:trPr>
          <w:trHeight w:val="255"/>
        </w:trPr>
        <w:tc>
          <w:tcPr>
            <w:tcW w:w="7528" w:type="dxa"/>
            <w:shd w:val="clear" w:color="auto" w:fill="auto"/>
            <w:noWrap/>
            <w:vAlign w:val="bottom"/>
            <w:hideMark/>
          </w:tcPr>
          <w:p w:rsidR="009E6D2C" w:rsidRPr="00F35078" w:rsidRDefault="009E6D2C" w:rsidP="00B928A7">
            <w:pPr>
              <w:rPr>
                <w:rFonts w:ascii="Arial" w:hAnsi="Arial" w:cs="Arial"/>
                <w:b/>
                <w:bCs/>
                <w:sz w:val="20"/>
                <w:szCs w:val="20"/>
                <w:lang w:eastAsia="hr-HR"/>
              </w:rPr>
            </w:pPr>
            <w:r w:rsidRPr="00F35078">
              <w:rPr>
                <w:rFonts w:ascii="Arial" w:hAnsi="Arial" w:cs="Arial"/>
                <w:b/>
                <w:bCs/>
                <w:sz w:val="20"/>
                <w:szCs w:val="20"/>
                <w:lang w:eastAsia="hr-HR"/>
              </w:rPr>
              <w:t xml:space="preserve"> UKUPNI DONOS VIŠKA / MANJKA IZ PRETHODNE(IH) GODINA</w:t>
            </w:r>
          </w:p>
        </w:tc>
        <w:tc>
          <w:tcPr>
            <w:tcW w:w="1843"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0,00</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0,00</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0,00</w:t>
            </w:r>
          </w:p>
        </w:tc>
        <w:tc>
          <w:tcPr>
            <w:tcW w:w="1559"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p>
        </w:tc>
        <w:tc>
          <w:tcPr>
            <w:tcW w:w="1134"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p>
        </w:tc>
      </w:tr>
      <w:tr w:rsidR="009E6D2C" w:rsidRPr="00F35078" w:rsidTr="00B928A7">
        <w:trPr>
          <w:trHeight w:val="255"/>
        </w:trPr>
        <w:tc>
          <w:tcPr>
            <w:tcW w:w="7528" w:type="dxa"/>
            <w:shd w:val="clear" w:color="auto" w:fill="auto"/>
            <w:noWrap/>
            <w:vAlign w:val="bottom"/>
            <w:hideMark/>
          </w:tcPr>
          <w:p w:rsidR="009E6D2C" w:rsidRPr="00F35078" w:rsidRDefault="009E6D2C" w:rsidP="00B928A7">
            <w:pPr>
              <w:rPr>
                <w:rFonts w:ascii="Arial" w:hAnsi="Arial" w:cs="Arial"/>
                <w:b/>
                <w:bCs/>
                <w:sz w:val="20"/>
                <w:szCs w:val="20"/>
                <w:lang w:eastAsia="hr-HR"/>
              </w:rPr>
            </w:pPr>
            <w:r w:rsidRPr="00F35078">
              <w:rPr>
                <w:rFonts w:ascii="Arial" w:hAnsi="Arial" w:cs="Arial"/>
                <w:b/>
                <w:bCs/>
                <w:sz w:val="20"/>
                <w:szCs w:val="20"/>
                <w:lang w:eastAsia="hr-HR"/>
              </w:rPr>
              <w:t xml:space="preserve"> VIŠAK / MANJAK IZ PRETHODNE(IH) GODINE KOJI ĆE SE POKRITI / RASPOREDITI</w:t>
            </w:r>
          </w:p>
        </w:tc>
        <w:tc>
          <w:tcPr>
            <w:tcW w:w="1843"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0,00</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143.535,93</w:t>
            </w:r>
          </w:p>
        </w:tc>
        <w:tc>
          <w:tcPr>
            <w:tcW w:w="1701"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Pr>
                <w:rFonts w:ascii="Arial" w:hAnsi="Arial" w:cs="Arial"/>
                <w:b/>
                <w:bCs/>
                <w:sz w:val="20"/>
                <w:szCs w:val="20"/>
                <w:lang w:eastAsia="hr-HR"/>
              </w:rPr>
              <w:t>143.535,93</w:t>
            </w:r>
          </w:p>
        </w:tc>
        <w:tc>
          <w:tcPr>
            <w:tcW w:w="1559"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sidRPr="00F35078">
              <w:rPr>
                <w:rFonts w:ascii="Arial" w:hAnsi="Arial" w:cs="Arial"/>
                <w:b/>
                <w:bCs/>
                <w:sz w:val="20"/>
                <w:szCs w:val="20"/>
                <w:lang w:eastAsia="hr-HR"/>
              </w:rPr>
              <w:t>0,00%</w:t>
            </w:r>
          </w:p>
        </w:tc>
        <w:tc>
          <w:tcPr>
            <w:tcW w:w="1134" w:type="dxa"/>
            <w:shd w:val="clear" w:color="auto" w:fill="auto"/>
            <w:noWrap/>
            <w:vAlign w:val="bottom"/>
            <w:hideMark/>
          </w:tcPr>
          <w:p w:rsidR="009E6D2C" w:rsidRPr="00F35078" w:rsidRDefault="009E6D2C" w:rsidP="00B928A7">
            <w:pPr>
              <w:jc w:val="right"/>
              <w:rPr>
                <w:rFonts w:ascii="Arial" w:hAnsi="Arial" w:cs="Arial"/>
                <w:b/>
                <w:bCs/>
                <w:sz w:val="20"/>
                <w:szCs w:val="20"/>
                <w:lang w:eastAsia="hr-HR"/>
              </w:rPr>
            </w:pPr>
            <w:r>
              <w:rPr>
                <w:rFonts w:ascii="Arial" w:hAnsi="Arial" w:cs="Arial"/>
                <w:b/>
                <w:bCs/>
                <w:sz w:val="20"/>
                <w:szCs w:val="20"/>
                <w:lang w:eastAsia="hr-HR"/>
              </w:rPr>
              <w:t>10</w:t>
            </w:r>
            <w:r w:rsidRPr="00F35078">
              <w:rPr>
                <w:rFonts w:ascii="Arial" w:hAnsi="Arial" w:cs="Arial"/>
                <w:b/>
                <w:bCs/>
                <w:sz w:val="20"/>
                <w:szCs w:val="20"/>
                <w:lang w:eastAsia="hr-HR"/>
              </w:rPr>
              <w:t>0,00%</w:t>
            </w:r>
          </w:p>
        </w:tc>
      </w:tr>
      <w:tr w:rsidR="009E6D2C" w:rsidRPr="00F35078" w:rsidTr="00B928A7">
        <w:trPr>
          <w:trHeight w:val="255"/>
        </w:trPr>
        <w:tc>
          <w:tcPr>
            <w:tcW w:w="7528" w:type="dxa"/>
            <w:shd w:val="clear" w:color="000000" w:fill="808080"/>
            <w:noWrap/>
            <w:vAlign w:val="bottom"/>
            <w:hideMark/>
          </w:tcPr>
          <w:p w:rsidR="009E6D2C" w:rsidRPr="00F35078" w:rsidRDefault="009E6D2C" w:rsidP="00B928A7">
            <w:pPr>
              <w:rPr>
                <w:rFonts w:ascii="Arial" w:hAnsi="Arial" w:cs="Arial"/>
                <w:b/>
                <w:bCs/>
                <w:color w:val="FFFFFF"/>
                <w:sz w:val="20"/>
                <w:szCs w:val="20"/>
                <w:lang w:eastAsia="hr-HR"/>
              </w:rPr>
            </w:pPr>
            <w:r w:rsidRPr="00F35078">
              <w:rPr>
                <w:rFonts w:ascii="Arial" w:hAnsi="Arial" w:cs="Arial"/>
                <w:b/>
                <w:bCs/>
                <w:color w:val="FFFFFF"/>
                <w:sz w:val="20"/>
                <w:szCs w:val="20"/>
                <w:lang w:eastAsia="hr-HR"/>
              </w:rPr>
              <w:t>VIŠAK / MANJAK + NETO ZADUŽIVANJE / FINANCIRANJE + KORIŠTENO U PRETHODNIM GODINAMA</w:t>
            </w:r>
          </w:p>
        </w:tc>
        <w:tc>
          <w:tcPr>
            <w:tcW w:w="1843" w:type="dxa"/>
            <w:shd w:val="clear" w:color="000000" w:fill="808080"/>
            <w:noWrap/>
            <w:vAlign w:val="bottom"/>
            <w:hideMark/>
          </w:tcPr>
          <w:p w:rsidR="009E6D2C" w:rsidRPr="00F35078" w:rsidRDefault="009E6D2C" w:rsidP="00B928A7">
            <w:pPr>
              <w:rPr>
                <w:rFonts w:ascii="Arial" w:hAnsi="Arial" w:cs="Arial"/>
                <w:b/>
                <w:bCs/>
                <w:color w:val="FFFFFF"/>
                <w:sz w:val="20"/>
                <w:szCs w:val="20"/>
                <w:lang w:eastAsia="hr-HR"/>
              </w:rPr>
            </w:pPr>
            <w:r w:rsidRPr="00F35078">
              <w:rPr>
                <w:rFonts w:ascii="Arial" w:hAnsi="Arial" w:cs="Arial"/>
                <w:b/>
                <w:bCs/>
                <w:color w:val="FFFFFF"/>
                <w:sz w:val="20"/>
                <w:szCs w:val="20"/>
                <w:lang w:eastAsia="hr-HR"/>
              </w:rPr>
              <w:t> </w:t>
            </w:r>
          </w:p>
        </w:tc>
        <w:tc>
          <w:tcPr>
            <w:tcW w:w="1701" w:type="dxa"/>
            <w:shd w:val="clear" w:color="000000" w:fill="808080"/>
            <w:noWrap/>
            <w:vAlign w:val="bottom"/>
            <w:hideMark/>
          </w:tcPr>
          <w:p w:rsidR="009E6D2C" w:rsidRPr="00F35078" w:rsidRDefault="009E6D2C" w:rsidP="00B928A7">
            <w:pPr>
              <w:rPr>
                <w:rFonts w:ascii="Arial" w:hAnsi="Arial" w:cs="Arial"/>
                <w:b/>
                <w:bCs/>
                <w:color w:val="FFFFFF"/>
                <w:sz w:val="20"/>
                <w:szCs w:val="20"/>
                <w:lang w:eastAsia="hr-HR"/>
              </w:rPr>
            </w:pPr>
            <w:r w:rsidRPr="00F35078">
              <w:rPr>
                <w:rFonts w:ascii="Arial" w:hAnsi="Arial" w:cs="Arial"/>
                <w:b/>
                <w:bCs/>
                <w:color w:val="FFFFFF"/>
                <w:sz w:val="20"/>
                <w:szCs w:val="20"/>
                <w:lang w:eastAsia="hr-HR"/>
              </w:rPr>
              <w:t> </w:t>
            </w:r>
          </w:p>
        </w:tc>
        <w:tc>
          <w:tcPr>
            <w:tcW w:w="1701" w:type="dxa"/>
            <w:shd w:val="clear" w:color="000000" w:fill="808080"/>
            <w:noWrap/>
            <w:vAlign w:val="bottom"/>
            <w:hideMark/>
          </w:tcPr>
          <w:p w:rsidR="009E6D2C" w:rsidRPr="00F35078" w:rsidRDefault="009E6D2C" w:rsidP="00B928A7">
            <w:pPr>
              <w:rPr>
                <w:rFonts w:ascii="Arial" w:hAnsi="Arial" w:cs="Arial"/>
                <w:b/>
                <w:bCs/>
                <w:color w:val="FFFFFF"/>
                <w:sz w:val="20"/>
                <w:szCs w:val="20"/>
                <w:lang w:eastAsia="hr-HR"/>
              </w:rPr>
            </w:pPr>
            <w:r w:rsidRPr="00F35078">
              <w:rPr>
                <w:rFonts w:ascii="Arial" w:hAnsi="Arial" w:cs="Arial"/>
                <w:b/>
                <w:bCs/>
                <w:color w:val="FFFFFF"/>
                <w:sz w:val="20"/>
                <w:szCs w:val="20"/>
                <w:lang w:eastAsia="hr-HR"/>
              </w:rPr>
              <w:t> </w:t>
            </w:r>
          </w:p>
        </w:tc>
        <w:tc>
          <w:tcPr>
            <w:tcW w:w="1559" w:type="dxa"/>
            <w:shd w:val="clear" w:color="000000" w:fill="808080"/>
            <w:noWrap/>
            <w:vAlign w:val="bottom"/>
            <w:hideMark/>
          </w:tcPr>
          <w:p w:rsidR="009E6D2C" w:rsidRPr="00F35078" w:rsidRDefault="009E6D2C" w:rsidP="00B928A7">
            <w:pPr>
              <w:rPr>
                <w:rFonts w:ascii="Arial" w:hAnsi="Arial" w:cs="Arial"/>
                <w:b/>
                <w:bCs/>
                <w:color w:val="FFFFFF"/>
                <w:sz w:val="20"/>
                <w:szCs w:val="20"/>
                <w:lang w:eastAsia="hr-HR"/>
              </w:rPr>
            </w:pPr>
            <w:r w:rsidRPr="00F35078">
              <w:rPr>
                <w:rFonts w:ascii="Arial" w:hAnsi="Arial" w:cs="Arial"/>
                <w:b/>
                <w:bCs/>
                <w:color w:val="FFFFFF"/>
                <w:sz w:val="20"/>
                <w:szCs w:val="20"/>
                <w:lang w:eastAsia="hr-HR"/>
              </w:rPr>
              <w:t> </w:t>
            </w:r>
          </w:p>
        </w:tc>
        <w:tc>
          <w:tcPr>
            <w:tcW w:w="1134" w:type="dxa"/>
            <w:shd w:val="clear" w:color="000000" w:fill="808080"/>
            <w:noWrap/>
            <w:vAlign w:val="bottom"/>
            <w:hideMark/>
          </w:tcPr>
          <w:p w:rsidR="009E6D2C" w:rsidRPr="00F35078" w:rsidRDefault="009E6D2C" w:rsidP="00B928A7">
            <w:pPr>
              <w:rPr>
                <w:rFonts w:ascii="Arial" w:hAnsi="Arial" w:cs="Arial"/>
                <w:b/>
                <w:bCs/>
                <w:color w:val="FFFFFF"/>
                <w:sz w:val="20"/>
                <w:szCs w:val="20"/>
                <w:lang w:eastAsia="hr-HR"/>
              </w:rPr>
            </w:pPr>
            <w:r w:rsidRPr="00F35078">
              <w:rPr>
                <w:rFonts w:ascii="Arial" w:hAnsi="Arial" w:cs="Arial"/>
                <w:b/>
                <w:bCs/>
                <w:color w:val="FFFFFF"/>
                <w:sz w:val="20"/>
                <w:szCs w:val="20"/>
                <w:lang w:eastAsia="hr-HR"/>
              </w:rPr>
              <w:t> </w:t>
            </w:r>
          </w:p>
        </w:tc>
      </w:tr>
      <w:tr w:rsidR="009E6D2C" w:rsidRPr="00F35078" w:rsidTr="00B928A7">
        <w:trPr>
          <w:trHeight w:val="255"/>
        </w:trPr>
        <w:tc>
          <w:tcPr>
            <w:tcW w:w="7528" w:type="dxa"/>
            <w:shd w:val="clear" w:color="auto" w:fill="auto"/>
            <w:noWrap/>
            <w:vAlign w:val="bottom"/>
            <w:hideMark/>
          </w:tcPr>
          <w:p w:rsidR="009E6D2C" w:rsidRPr="00F35078" w:rsidRDefault="009E6D2C" w:rsidP="00B928A7">
            <w:pPr>
              <w:rPr>
                <w:rFonts w:ascii="Arial" w:hAnsi="Arial" w:cs="Arial"/>
                <w:b/>
                <w:bCs/>
                <w:sz w:val="20"/>
                <w:szCs w:val="20"/>
                <w:lang w:eastAsia="hr-HR"/>
              </w:rPr>
            </w:pPr>
            <w:r w:rsidRPr="00F35078">
              <w:rPr>
                <w:rFonts w:ascii="Arial" w:hAnsi="Arial" w:cs="Arial"/>
                <w:b/>
                <w:bCs/>
                <w:sz w:val="20"/>
                <w:szCs w:val="20"/>
                <w:lang w:eastAsia="hr-HR"/>
              </w:rPr>
              <w:t xml:space="preserve"> REZULTAT GODINE</w:t>
            </w:r>
          </w:p>
        </w:tc>
        <w:tc>
          <w:tcPr>
            <w:tcW w:w="1843" w:type="dxa"/>
            <w:shd w:val="clear" w:color="auto" w:fill="auto"/>
            <w:noWrap/>
            <w:vAlign w:val="bottom"/>
            <w:hideMark/>
          </w:tcPr>
          <w:p w:rsidR="009E6D2C" w:rsidRPr="00DC7B0F" w:rsidRDefault="009E6D2C" w:rsidP="00B928A7">
            <w:pPr>
              <w:jc w:val="right"/>
              <w:rPr>
                <w:rFonts w:ascii="Arial" w:hAnsi="Arial" w:cs="Arial"/>
                <w:b/>
                <w:bCs/>
                <w:sz w:val="20"/>
                <w:szCs w:val="20"/>
                <w:lang w:eastAsia="hr-HR"/>
              </w:rPr>
            </w:pPr>
            <w:r w:rsidRPr="00DC7B0F">
              <w:rPr>
                <w:rFonts w:ascii="Arial" w:hAnsi="Arial" w:cs="Arial"/>
                <w:b/>
                <w:bCs/>
                <w:sz w:val="20"/>
                <w:szCs w:val="20"/>
                <w:lang w:eastAsia="hr-HR"/>
              </w:rPr>
              <w:t>1.183.923,08</w:t>
            </w:r>
          </w:p>
        </w:tc>
        <w:tc>
          <w:tcPr>
            <w:tcW w:w="1701" w:type="dxa"/>
            <w:shd w:val="clear" w:color="auto" w:fill="auto"/>
            <w:noWrap/>
            <w:vAlign w:val="bottom"/>
            <w:hideMark/>
          </w:tcPr>
          <w:p w:rsidR="009E6D2C" w:rsidRPr="00DC7B0F" w:rsidRDefault="009E6D2C" w:rsidP="00B928A7">
            <w:pPr>
              <w:jc w:val="right"/>
              <w:rPr>
                <w:rFonts w:ascii="Arial" w:hAnsi="Arial" w:cs="Arial"/>
                <w:b/>
                <w:bCs/>
                <w:sz w:val="20"/>
                <w:szCs w:val="20"/>
                <w:lang w:eastAsia="hr-HR"/>
              </w:rPr>
            </w:pPr>
            <w:r w:rsidRPr="00DC7B0F">
              <w:rPr>
                <w:rFonts w:ascii="Arial" w:hAnsi="Arial" w:cs="Arial"/>
                <w:b/>
                <w:bCs/>
                <w:sz w:val="20"/>
                <w:szCs w:val="20"/>
                <w:lang w:eastAsia="hr-HR"/>
              </w:rPr>
              <w:t>0,00</w:t>
            </w:r>
          </w:p>
        </w:tc>
        <w:tc>
          <w:tcPr>
            <w:tcW w:w="1701" w:type="dxa"/>
            <w:shd w:val="clear" w:color="auto" w:fill="auto"/>
            <w:noWrap/>
            <w:vAlign w:val="bottom"/>
            <w:hideMark/>
          </w:tcPr>
          <w:p w:rsidR="009E6D2C" w:rsidRPr="00DC7B0F" w:rsidRDefault="009E6D2C" w:rsidP="00B928A7">
            <w:pPr>
              <w:jc w:val="right"/>
              <w:rPr>
                <w:rFonts w:ascii="Arial" w:hAnsi="Arial" w:cs="Arial"/>
                <w:b/>
                <w:bCs/>
                <w:sz w:val="20"/>
                <w:szCs w:val="20"/>
                <w:lang w:eastAsia="hr-HR"/>
              </w:rPr>
            </w:pPr>
            <w:r w:rsidRPr="00DC7B0F">
              <w:rPr>
                <w:rFonts w:ascii="Arial" w:hAnsi="Arial" w:cs="Arial"/>
                <w:b/>
                <w:bCs/>
                <w:sz w:val="20"/>
                <w:szCs w:val="20"/>
                <w:lang w:eastAsia="hr-HR"/>
              </w:rPr>
              <w:t>-288.470,94</w:t>
            </w:r>
          </w:p>
        </w:tc>
        <w:tc>
          <w:tcPr>
            <w:tcW w:w="1559" w:type="dxa"/>
            <w:shd w:val="clear" w:color="auto" w:fill="auto"/>
            <w:noWrap/>
            <w:vAlign w:val="bottom"/>
            <w:hideMark/>
          </w:tcPr>
          <w:p w:rsidR="009E6D2C" w:rsidRPr="00DC7B0F" w:rsidRDefault="009E6D2C" w:rsidP="00B928A7">
            <w:pPr>
              <w:jc w:val="right"/>
              <w:rPr>
                <w:rFonts w:ascii="Arial" w:hAnsi="Arial" w:cs="Arial"/>
                <w:b/>
                <w:bCs/>
                <w:sz w:val="20"/>
                <w:szCs w:val="20"/>
                <w:lang w:eastAsia="hr-HR"/>
              </w:rPr>
            </w:pPr>
            <w:r w:rsidRPr="00DC7B0F">
              <w:rPr>
                <w:rFonts w:ascii="Arial" w:hAnsi="Arial" w:cs="Arial"/>
                <w:b/>
                <w:bCs/>
                <w:sz w:val="20"/>
                <w:szCs w:val="20"/>
                <w:lang w:eastAsia="hr-HR"/>
              </w:rPr>
              <w:t>-24,36%</w:t>
            </w:r>
          </w:p>
        </w:tc>
        <w:tc>
          <w:tcPr>
            <w:tcW w:w="1134" w:type="dxa"/>
            <w:shd w:val="clear" w:color="auto" w:fill="auto"/>
            <w:noWrap/>
            <w:vAlign w:val="bottom"/>
            <w:hideMark/>
          </w:tcPr>
          <w:p w:rsidR="009E6D2C" w:rsidRPr="00DC7B0F" w:rsidRDefault="009E6D2C" w:rsidP="00B928A7">
            <w:pPr>
              <w:jc w:val="right"/>
              <w:rPr>
                <w:rFonts w:ascii="Arial" w:hAnsi="Arial" w:cs="Arial"/>
                <w:b/>
                <w:bCs/>
                <w:sz w:val="20"/>
                <w:szCs w:val="20"/>
                <w:lang w:eastAsia="hr-HR"/>
              </w:rPr>
            </w:pPr>
            <w:r w:rsidRPr="00DC7B0F">
              <w:rPr>
                <w:rFonts w:ascii="Arial" w:hAnsi="Arial" w:cs="Arial"/>
                <w:b/>
                <w:bCs/>
                <w:sz w:val="20"/>
                <w:szCs w:val="20"/>
                <w:lang w:eastAsia="hr-HR"/>
              </w:rPr>
              <w:t>0,00%</w:t>
            </w:r>
          </w:p>
        </w:tc>
      </w:tr>
    </w:tbl>
    <w:p w:rsidR="009E6D2C" w:rsidRDefault="009E6D2C" w:rsidP="009E6D2C">
      <w:pPr>
        <w:tabs>
          <w:tab w:val="left" w:pos="5436"/>
        </w:tabs>
        <w:rPr>
          <w:rFonts w:ascii="Cambria" w:hAnsi="Cambria" w:cs="Arial"/>
        </w:rPr>
      </w:pPr>
    </w:p>
    <w:p w:rsidR="009E6D2C" w:rsidRDefault="009E6D2C" w:rsidP="009E6D2C">
      <w:pPr>
        <w:tabs>
          <w:tab w:val="left" w:pos="5436"/>
        </w:tabs>
        <w:rPr>
          <w:rFonts w:ascii="Cambria" w:hAnsi="Cambria" w:cs="Arial"/>
        </w:rPr>
      </w:pPr>
    </w:p>
    <w:p w:rsidR="009E6D2C" w:rsidRPr="008E31B5" w:rsidRDefault="009E6D2C" w:rsidP="009E6D2C">
      <w:pPr>
        <w:tabs>
          <w:tab w:val="left" w:pos="5436"/>
        </w:tabs>
        <w:rPr>
          <w:rFonts w:ascii="Cambria" w:hAnsi="Cambria" w:cs="Arial"/>
        </w:rPr>
      </w:pPr>
    </w:p>
    <w:p w:rsidR="009E6D2C" w:rsidRDefault="009E6D2C" w:rsidP="009E6D2C">
      <w:pPr>
        <w:rPr>
          <w:rFonts w:ascii="Cambria" w:hAnsi="Cambria"/>
        </w:rPr>
      </w:pPr>
    </w:p>
    <w:p w:rsidR="009E6D2C" w:rsidRDefault="009E6D2C" w:rsidP="009E6D2C">
      <w:pPr>
        <w:jc w:val="center"/>
        <w:rPr>
          <w:rFonts w:ascii="Cambria" w:hAnsi="Cambria"/>
        </w:rPr>
      </w:pPr>
      <w:r>
        <w:rPr>
          <w:rFonts w:ascii="Cambria" w:hAnsi="Cambria"/>
        </w:rPr>
        <w:t>Članak 2.</w:t>
      </w:r>
    </w:p>
    <w:p w:rsidR="009E6D2C" w:rsidRDefault="009E6D2C" w:rsidP="009E6D2C">
      <w:pPr>
        <w:ind w:firstLine="708"/>
        <w:jc w:val="both"/>
        <w:rPr>
          <w:rFonts w:ascii="Cambria" w:hAnsi="Cambria"/>
        </w:rPr>
      </w:pPr>
      <w:r w:rsidRPr="00991807">
        <w:rPr>
          <w:rFonts w:ascii="Cambria" w:hAnsi="Cambria"/>
        </w:rPr>
        <w:t xml:space="preserve">Ostvareni manjak prihoda u Proračunu Općine Gračac sa stanjem na dan 31. prosinca 2018. godine iznosi -288.470,94 kuna. </w:t>
      </w:r>
    </w:p>
    <w:p w:rsidR="009E6D2C" w:rsidRPr="00256425" w:rsidRDefault="009E6D2C" w:rsidP="009E6D2C">
      <w:pPr>
        <w:jc w:val="both"/>
        <w:rPr>
          <w:rFonts w:ascii="Cambria" w:hAnsi="Cambria" w:cs="Arial"/>
        </w:rPr>
      </w:pPr>
      <w:r>
        <w:rPr>
          <w:rFonts w:ascii="Cambria" w:hAnsi="Cambria" w:cs="Arial"/>
        </w:rPr>
        <w:lastRenderedPageBreak/>
        <w:t>Navedeni manjak proizašao je iz provođenja programa javnih radova (Aktivacija nezaposlenih osoba na poslovima preventivnih mjera zaštite od požara i bujičnih poplava), čiji su prihodi ostvareni u 2017.g., a rashodi tijekom razdoblja 2017. i 2018.g.</w:t>
      </w:r>
    </w:p>
    <w:p w:rsidR="009E6D2C" w:rsidRPr="006D2647" w:rsidRDefault="009E6D2C" w:rsidP="009E6D2C">
      <w:pPr>
        <w:suppressAutoHyphens/>
        <w:autoSpaceDN w:val="0"/>
        <w:jc w:val="both"/>
        <w:textAlignment w:val="baseline"/>
        <w:rPr>
          <w:rFonts w:ascii="Cambria" w:hAnsi="Cambria" w:cs="Arial"/>
        </w:rPr>
      </w:pPr>
      <w:r w:rsidRPr="006D2647">
        <w:rPr>
          <w:rFonts w:ascii="Cambria" w:hAnsi="Cambria" w:cs="Arial"/>
        </w:rPr>
        <w:t>Odlukom o raspodjeli rezultata poslovanja za 2018. godinu defin</w:t>
      </w:r>
      <w:r>
        <w:rPr>
          <w:rFonts w:ascii="Cambria" w:hAnsi="Cambria" w:cs="Arial"/>
        </w:rPr>
        <w:t>irat će se način pokrića manjka.</w:t>
      </w:r>
    </w:p>
    <w:p w:rsidR="009E6D2C" w:rsidRDefault="009E6D2C" w:rsidP="009E6D2C">
      <w:pPr>
        <w:rPr>
          <w:rFonts w:ascii="Cambria" w:hAnsi="Cambria"/>
        </w:rPr>
      </w:pPr>
    </w:p>
    <w:p w:rsidR="009E6D2C" w:rsidRPr="00256425" w:rsidRDefault="009E6D2C" w:rsidP="009E6D2C">
      <w:pPr>
        <w:rPr>
          <w:rFonts w:ascii="Cambria" w:hAnsi="Cambria"/>
        </w:rPr>
      </w:pPr>
    </w:p>
    <w:p w:rsidR="009E6D2C" w:rsidRDefault="009E6D2C" w:rsidP="009E6D2C">
      <w:pPr>
        <w:tabs>
          <w:tab w:val="left" w:pos="5436"/>
        </w:tabs>
        <w:rPr>
          <w:rFonts w:ascii="Cambria" w:hAnsi="Cambria" w:cs="Arial"/>
        </w:rPr>
      </w:pPr>
      <w:r w:rsidRPr="00256425">
        <w:rPr>
          <w:rFonts w:ascii="Cambria" w:hAnsi="Cambria" w:cs="Arial"/>
        </w:rPr>
        <w:t xml:space="preserve">Tablica 2: </w:t>
      </w:r>
      <w:r>
        <w:rPr>
          <w:rFonts w:ascii="Cambria" w:hAnsi="Cambria" w:cs="Arial"/>
        </w:rPr>
        <w:t>A. Račun prihoda i rashoda prema ekonomskoj klasifikaciji</w:t>
      </w:r>
    </w:p>
    <w:p w:rsidR="009E6D2C" w:rsidRPr="00256425" w:rsidRDefault="009E6D2C" w:rsidP="009E6D2C">
      <w:pPr>
        <w:tabs>
          <w:tab w:val="left" w:pos="5436"/>
        </w:tabs>
        <w:rPr>
          <w:rFonts w:ascii="Cambria" w:hAnsi="Cambria" w:cs="Arial"/>
        </w:rPr>
      </w:pPr>
    </w:p>
    <w:p w:rsidR="009E6D2C" w:rsidRPr="00256425" w:rsidRDefault="009E6D2C" w:rsidP="009E6D2C">
      <w:pPr>
        <w:tabs>
          <w:tab w:val="left" w:pos="5436"/>
        </w:tabs>
        <w:rPr>
          <w:rFonts w:ascii="Cambria" w:hAnsi="Cambria" w:cs="Arial"/>
        </w:rPr>
      </w:pP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gridCol w:w="1843"/>
        <w:gridCol w:w="1701"/>
        <w:gridCol w:w="1559"/>
        <w:gridCol w:w="1229"/>
        <w:gridCol w:w="1039"/>
      </w:tblGrid>
      <w:tr w:rsidR="009E6D2C" w:rsidRPr="009B2EBE" w:rsidTr="00B928A7">
        <w:trPr>
          <w:trHeight w:val="255"/>
        </w:trPr>
        <w:tc>
          <w:tcPr>
            <w:tcW w:w="8237" w:type="dxa"/>
            <w:shd w:val="clear" w:color="000000" w:fill="C0C0C0"/>
            <w:noWrap/>
            <w:vAlign w:val="bottom"/>
            <w:hideMark/>
          </w:tcPr>
          <w:p w:rsidR="009E6D2C" w:rsidRPr="009B2EBE" w:rsidRDefault="009E6D2C" w:rsidP="00B928A7">
            <w:pPr>
              <w:jc w:val="center"/>
              <w:rPr>
                <w:rFonts w:ascii="Arial" w:hAnsi="Arial" w:cs="Arial"/>
                <w:b/>
                <w:bCs/>
                <w:sz w:val="20"/>
                <w:szCs w:val="20"/>
                <w:lang w:eastAsia="hr-HR"/>
              </w:rPr>
            </w:pPr>
            <w:r w:rsidRPr="009B2EBE">
              <w:rPr>
                <w:rFonts w:ascii="Arial" w:hAnsi="Arial" w:cs="Arial"/>
                <w:b/>
                <w:bCs/>
                <w:sz w:val="20"/>
                <w:szCs w:val="20"/>
                <w:lang w:eastAsia="hr-HR"/>
              </w:rPr>
              <w:t>Račun / opis</w:t>
            </w:r>
          </w:p>
        </w:tc>
        <w:tc>
          <w:tcPr>
            <w:tcW w:w="1843" w:type="dxa"/>
            <w:shd w:val="clear" w:color="000000" w:fill="C0C0C0"/>
            <w:noWrap/>
            <w:vAlign w:val="bottom"/>
            <w:hideMark/>
          </w:tcPr>
          <w:p w:rsidR="009E6D2C" w:rsidRPr="009B2EBE" w:rsidRDefault="009E6D2C" w:rsidP="00B928A7">
            <w:pPr>
              <w:jc w:val="center"/>
              <w:rPr>
                <w:rFonts w:ascii="Arial" w:hAnsi="Arial" w:cs="Arial"/>
                <w:b/>
                <w:bCs/>
                <w:sz w:val="20"/>
                <w:szCs w:val="20"/>
                <w:lang w:eastAsia="hr-HR"/>
              </w:rPr>
            </w:pPr>
            <w:r w:rsidRPr="009B2EBE">
              <w:rPr>
                <w:rFonts w:ascii="Arial" w:hAnsi="Arial" w:cs="Arial"/>
                <w:b/>
                <w:bCs/>
                <w:sz w:val="20"/>
                <w:szCs w:val="20"/>
                <w:lang w:eastAsia="hr-HR"/>
              </w:rPr>
              <w:t>Izvršenje 2017.</w:t>
            </w:r>
          </w:p>
        </w:tc>
        <w:tc>
          <w:tcPr>
            <w:tcW w:w="1701" w:type="dxa"/>
            <w:shd w:val="clear" w:color="000000" w:fill="C0C0C0"/>
            <w:noWrap/>
            <w:vAlign w:val="bottom"/>
            <w:hideMark/>
          </w:tcPr>
          <w:p w:rsidR="009E6D2C" w:rsidRPr="009B2EBE" w:rsidRDefault="009E6D2C" w:rsidP="00B928A7">
            <w:pPr>
              <w:jc w:val="center"/>
              <w:rPr>
                <w:rFonts w:ascii="Arial" w:hAnsi="Arial" w:cs="Arial"/>
                <w:b/>
                <w:bCs/>
                <w:sz w:val="20"/>
                <w:szCs w:val="20"/>
                <w:lang w:eastAsia="hr-HR"/>
              </w:rPr>
            </w:pPr>
            <w:r w:rsidRPr="009B2EBE">
              <w:rPr>
                <w:rFonts w:ascii="Arial" w:hAnsi="Arial" w:cs="Arial"/>
                <w:b/>
                <w:bCs/>
                <w:sz w:val="20"/>
                <w:szCs w:val="20"/>
                <w:lang w:eastAsia="hr-HR"/>
              </w:rPr>
              <w:t>Izvorni plan 2018.</w:t>
            </w:r>
          </w:p>
        </w:tc>
        <w:tc>
          <w:tcPr>
            <w:tcW w:w="1559" w:type="dxa"/>
            <w:shd w:val="clear" w:color="000000" w:fill="C0C0C0"/>
            <w:noWrap/>
            <w:vAlign w:val="bottom"/>
            <w:hideMark/>
          </w:tcPr>
          <w:p w:rsidR="009E6D2C" w:rsidRPr="009B2EBE" w:rsidRDefault="009E6D2C" w:rsidP="00B928A7">
            <w:pPr>
              <w:jc w:val="center"/>
              <w:rPr>
                <w:rFonts w:ascii="Arial" w:hAnsi="Arial" w:cs="Arial"/>
                <w:b/>
                <w:bCs/>
                <w:sz w:val="20"/>
                <w:szCs w:val="20"/>
                <w:lang w:eastAsia="hr-HR"/>
              </w:rPr>
            </w:pPr>
            <w:r w:rsidRPr="009B2EBE">
              <w:rPr>
                <w:rFonts w:ascii="Arial" w:hAnsi="Arial" w:cs="Arial"/>
                <w:b/>
                <w:bCs/>
                <w:sz w:val="20"/>
                <w:szCs w:val="20"/>
                <w:lang w:eastAsia="hr-HR"/>
              </w:rPr>
              <w:t>Izvršenje 2018.</w:t>
            </w:r>
          </w:p>
        </w:tc>
        <w:tc>
          <w:tcPr>
            <w:tcW w:w="1229" w:type="dxa"/>
            <w:shd w:val="clear" w:color="000000" w:fill="C0C0C0"/>
            <w:noWrap/>
            <w:vAlign w:val="bottom"/>
            <w:hideMark/>
          </w:tcPr>
          <w:p w:rsidR="009E6D2C" w:rsidRPr="009B2EBE" w:rsidRDefault="009E6D2C" w:rsidP="00B928A7">
            <w:pPr>
              <w:jc w:val="center"/>
              <w:rPr>
                <w:rFonts w:ascii="Arial" w:hAnsi="Arial" w:cs="Arial"/>
                <w:b/>
                <w:bCs/>
                <w:sz w:val="20"/>
                <w:szCs w:val="20"/>
                <w:lang w:eastAsia="hr-HR"/>
              </w:rPr>
            </w:pPr>
            <w:r w:rsidRPr="009B2EBE">
              <w:rPr>
                <w:rFonts w:ascii="Arial" w:hAnsi="Arial" w:cs="Arial"/>
                <w:b/>
                <w:bCs/>
                <w:sz w:val="20"/>
                <w:szCs w:val="20"/>
                <w:lang w:eastAsia="hr-HR"/>
              </w:rPr>
              <w:t>Indeks  3/1</w:t>
            </w:r>
          </w:p>
        </w:tc>
        <w:tc>
          <w:tcPr>
            <w:tcW w:w="1039" w:type="dxa"/>
            <w:shd w:val="clear" w:color="000000" w:fill="C0C0C0"/>
            <w:noWrap/>
            <w:vAlign w:val="bottom"/>
            <w:hideMark/>
          </w:tcPr>
          <w:p w:rsidR="009E6D2C" w:rsidRPr="009B2EBE" w:rsidRDefault="009E6D2C" w:rsidP="00B928A7">
            <w:pPr>
              <w:jc w:val="center"/>
              <w:rPr>
                <w:rFonts w:ascii="Arial" w:hAnsi="Arial" w:cs="Arial"/>
                <w:b/>
                <w:bCs/>
                <w:sz w:val="20"/>
                <w:szCs w:val="20"/>
                <w:lang w:eastAsia="hr-HR"/>
              </w:rPr>
            </w:pPr>
            <w:r w:rsidRPr="009B2EBE">
              <w:rPr>
                <w:rFonts w:ascii="Arial" w:hAnsi="Arial" w:cs="Arial"/>
                <w:b/>
                <w:bCs/>
                <w:sz w:val="20"/>
                <w:szCs w:val="20"/>
                <w:lang w:eastAsia="hr-HR"/>
              </w:rPr>
              <w:t>Indeks  3/2</w:t>
            </w:r>
          </w:p>
        </w:tc>
      </w:tr>
      <w:tr w:rsidR="009E6D2C" w:rsidRPr="009B2EBE" w:rsidTr="00B928A7">
        <w:trPr>
          <w:trHeight w:val="255"/>
        </w:trPr>
        <w:tc>
          <w:tcPr>
            <w:tcW w:w="8237" w:type="dxa"/>
            <w:shd w:val="clear" w:color="000000" w:fill="808080"/>
            <w:noWrap/>
            <w:vAlign w:val="bottom"/>
            <w:hideMark/>
          </w:tcPr>
          <w:p w:rsidR="009E6D2C" w:rsidRPr="009B2EBE" w:rsidRDefault="009E6D2C" w:rsidP="00B928A7">
            <w:pPr>
              <w:rPr>
                <w:rFonts w:ascii="Arial" w:hAnsi="Arial" w:cs="Arial"/>
                <w:b/>
                <w:bCs/>
                <w:color w:val="FFFFFF"/>
                <w:sz w:val="20"/>
                <w:szCs w:val="20"/>
                <w:lang w:eastAsia="hr-HR"/>
              </w:rPr>
            </w:pPr>
            <w:r w:rsidRPr="009B2EBE">
              <w:rPr>
                <w:rFonts w:ascii="Arial" w:hAnsi="Arial" w:cs="Arial"/>
                <w:b/>
                <w:bCs/>
                <w:color w:val="FFFFFF"/>
                <w:sz w:val="20"/>
                <w:szCs w:val="20"/>
                <w:lang w:eastAsia="hr-HR"/>
              </w:rPr>
              <w:t>A. RAČUN PRIHODA I RASHODA</w:t>
            </w:r>
          </w:p>
        </w:tc>
        <w:tc>
          <w:tcPr>
            <w:tcW w:w="1843" w:type="dxa"/>
            <w:shd w:val="clear" w:color="000000" w:fill="808080"/>
            <w:noWrap/>
            <w:vAlign w:val="bottom"/>
            <w:hideMark/>
          </w:tcPr>
          <w:p w:rsidR="009E6D2C" w:rsidRPr="009B2EBE" w:rsidRDefault="009E6D2C" w:rsidP="00B928A7">
            <w:pPr>
              <w:jc w:val="center"/>
              <w:rPr>
                <w:rFonts w:ascii="Arial" w:hAnsi="Arial" w:cs="Arial"/>
                <w:b/>
                <w:bCs/>
                <w:color w:val="FFFFFF"/>
                <w:sz w:val="20"/>
                <w:szCs w:val="20"/>
                <w:lang w:eastAsia="hr-HR"/>
              </w:rPr>
            </w:pPr>
            <w:r w:rsidRPr="009B2EBE">
              <w:rPr>
                <w:rFonts w:ascii="Arial" w:hAnsi="Arial" w:cs="Arial"/>
                <w:b/>
                <w:bCs/>
                <w:color w:val="FFFFFF"/>
                <w:sz w:val="20"/>
                <w:szCs w:val="20"/>
                <w:lang w:eastAsia="hr-HR"/>
              </w:rPr>
              <w:t>1</w:t>
            </w:r>
          </w:p>
        </w:tc>
        <w:tc>
          <w:tcPr>
            <w:tcW w:w="1701" w:type="dxa"/>
            <w:shd w:val="clear" w:color="000000" w:fill="808080"/>
            <w:noWrap/>
            <w:vAlign w:val="bottom"/>
            <w:hideMark/>
          </w:tcPr>
          <w:p w:rsidR="009E6D2C" w:rsidRPr="009B2EBE" w:rsidRDefault="009E6D2C" w:rsidP="00B928A7">
            <w:pPr>
              <w:jc w:val="center"/>
              <w:rPr>
                <w:rFonts w:ascii="Arial" w:hAnsi="Arial" w:cs="Arial"/>
                <w:b/>
                <w:bCs/>
                <w:color w:val="FFFFFF"/>
                <w:sz w:val="20"/>
                <w:szCs w:val="20"/>
                <w:lang w:eastAsia="hr-HR"/>
              </w:rPr>
            </w:pPr>
            <w:r w:rsidRPr="009B2EBE">
              <w:rPr>
                <w:rFonts w:ascii="Arial" w:hAnsi="Arial" w:cs="Arial"/>
                <w:b/>
                <w:bCs/>
                <w:color w:val="FFFFFF"/>
                <w:sz w:val="20"/>
                <w:szCs w:val="20"/>
                <w:lang w:eastAsia="hr-HR"/>
              </w:rPr>
              <w:t>2</w:t>
            </w:r>
          </w:p>
        </w:tc>
        <w:tc>
          <w:tcPr>
            <w:tcW w:w="1559" w:type="dxa"/>
            <w:shd w:val="clear" w:color="000000" w:fill="808080"/>
            <w:noWrap/>
            <w:vAlign w:val="bottom"/>
            <w:hideMark/>
          </w:tcPr>
          <w:p w:rsidR="009E6D2C" w:rsidRPr="009B2EBE" w:rsidRDefault="009E6D2C" w:rsidP="00B928A7">
            <w:pPr>
              <w:jc w:val="center"/>
              <w:rPr>
                <w:rFonts w:ascii="Arial" w:hAnsi="Arial" w:cs="Arial"/>
                <w:b/>
                <w:bCs/>
                <w:color w:val="FFFFFF"/>
                <w:sz w:val="20"/>
                <w:szCs w:val="20"/>
                <w:lang w:eastAsia="hr-HR"/>
              </w:rPr>
            </w:pPr>
            <w:r w:rsidRPr="009B2EBE">
              <w:rPr>
                <w:rFonts w:ascii="Arial" w:hAnsi="Arial" w:cs="Arial"/>
                <w:b/>
                <w:bCs/>
                <w:color w:val="FFFFFF"/>
                <w:sz w:val="20"/>
                <w:szCs w:val="20"/>
                <w:lang w:eastAsia="hr-HR"/>
              </w:rPr>
              <w:t>3</w:t>
            </w:r>
          </w:p>
        </w:tc>
        <w:tc>
          <w:tcPr>
            <w:tcW w:w="1229" w:type="dxa"/>
            <w:shd w:val="clear" w:color="000000" w:fill="808080"/>
            <w:noWrap/>
            <w:vAlign w:val="bottom"/>
            <w:hideMark/>
          </w:tcPr>
          <w:p w:rsidR="009E6D2C" w:rsidRPr="009B2EBE" w:rsidRDefault="009E6D2C" w:rsidP="00B928A7">
            <w:pPr>
              <w:jc w:val="center"/>
              <w:rPr>
                <w:rFonts w:ascii="Arial" w:hAnsi="Arial" w:cs="Arial"/>
                <w:b/>
                <w:bCs/>
                <w:color w:val="FFFFFF"/>
                <w:sz w:val="20"/>
                <w:szCs w:val="20"/>
                <w:lang w:eastAsia="hr-HR"/>
              </w:rPr>
            </w:pPr>
            <w:r w:rsidRPr="009B2EBE">
              <w:rPr>
                <w:rFonts w:ascii="Arial" w:hAnsi="Arial" w:cs="Arial"/>
                <w:b/>
                <w:bCs/>
                <w:color w:val="FFFFFF"/>
                <w:sz w:val="20"/>
                <w:szCs w:val="20"/>
                <w:lang w:eastAsia="hr-HR"/>
              </w:rPr>
              <w:t>4</w:t>
            </w:r>
          </w:p>
        </w:tc>
        <w:tc>
          <w:tcPr>
            <w:tcW w:w="1039" w:type="dxa"/>
            <w:shd w:val="clear" w:color="000000" w:fill="808080"/>
            <w:noWrap/>
            <w:vAlign w:val="bottom"/>
            <w:hideMark/>
          </w:tcPr>
          <w:p w:rsidR="009E6D2C" w:rsidRPr="009B2EBE" w:rsidRDefault="009E6D2C" w:rsidP="00B928A7">
            <w:pPr>
              <w:jc w:val="center"/>
              <w:rPr>
                <w:rFonts w:ascii="Arial" w:hAnsi="Arial" w:cs="Arial"/>
                <w:b/>
                <w:bCs/>
                <w:color w:val="FFFFFF"/>
                <w:sz w:val="20"/>
                <w:szCs w:val="20"/>
                <w:lang w:eastAsia="hr-HR"/>
              </w:rPr>
            </w:pPr>
            <w:r w:rsidRPr="009B2EBE">
              <w:rPr>
                <w:rFonts w:ascii="Arial" w:hAnsi="Arial" w:cs="Arial"/>
                <w:b/>
                <w:bCs/>
                <w:color w:val="FFFFFF"/>
                <w:sz w:val="20"/>
                <w:szCs w:val="20"/>
                <w:lang w:eastAsia="hr-HR"/>
              </w:rPr>
              <w:t>5</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 Prihodi poslovanja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16.091.003,73</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21.780.942,90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19.012.760,32</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118,16%</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87,29%</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61 Prihodi od poreza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2.014.958,55</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9.642.951,07</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8.291.967,41</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411,52%</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85,99%</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611 Porez i prirez na dohodak</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1.566.718,96</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9.237.951,07</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7.992.069,37</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510,12%</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86,51%</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6111 Porez i prirez na dohodak od nesamostalnog rada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1.083.225,76</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7.766.825,64</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717,01%</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6112 Porez i prirez na dohodak od samostalnih djelatnosti</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433.498,37</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90.658,61</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20,91%</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6113 Porez i prirez na dohodak od imovine i imovinskih prava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66.887,04</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56.095,04</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83,87%</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6114 Porez i prirez na dohodak od kapitala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273.700,47</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78.490,08</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28,68%</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6117 Povrat poreza i prireza na dohodak po godišnjoj prijavi</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-290.592,68</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613 Porezi na imovinu</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383.141,69</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355.000,00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253.780,87</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66,24%</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71,49%</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6134 Povremeni porezi na imovinu</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383.141,69</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253.780,87</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66,24%</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614 Porezi na robu i usluge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65.097,90</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50.000,00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46.117,17</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70,84%</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92,23%</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6142 Porez na promet</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51.425,01</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41.780,15</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81,24%</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6145 Porezi na korištenje dobara ili izvođenje aktivnosti</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13.672,89</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4.337,02</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31,72%</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63 Pomoći iz inozemstva i od subjekata unutar općeg proračuna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10.549.154,88</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5.828.309,00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5.485.414,41</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52,00%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94,12%</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633 Pomoći proračunu iz drugih proračuna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6.154.364,71</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2.252.325,00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1.986.106,19</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32,27%</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88,18%</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6331 Tekuće pomoći proračunu iz drugih proračuna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4.197.574,71</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286.741,19</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6,83%</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6332 Kapitalne pomoći proračunu iz drugih proračuna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1.956.790,00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1.699.365,00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86,84%</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634 Pomoći od izvanproračunskih korisnika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987.117,69</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17.000,00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12.982,80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1,32%</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76,37%</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6341 Tekuće pomoći od izvanproračunskih korisnika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987.117,69</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12.982,80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1,32%</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635 Pomoći izravnanja za decentralizirane funkcije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3.407.672,48</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3.449.984,00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3.438.135,42</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100,89%</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99,66%</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lastRenderedPageBreak/>
              <w:t>6351 Tekuće pomoći izravnanja za decentralizirane funkcije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3.407.672,48</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3.438.135,42</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100,89%</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636 Pomoći proračunskim korisnicima iz proračuna koji im nije nadležan</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11.500,00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48.190,00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419,04%</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6361 Tekuće pomoći proračunskim korisnicima iz proračuna koji im nije nadležan</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48.190,00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638 Pomoći iz državnog proračuna temeljem prijenosa EU sredstava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97.500,00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64 Prihodi od imovine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1.168.567,42</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3.923.651,83</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3.118.311,22</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266,85%</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79,47%</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641 Prihodi od financijske imovine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6.418,98</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107.630,00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154.220,75</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2402,57%</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143,29%</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6413 Kamate na oročena sredstva i depozite po viđenju</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5.368,24</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12.737,20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237,27%</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6414 Prihodi od zateznih kamata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1.050,74</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141.483,55</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13465,13%</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642 Prihodi od nefinancijske imovine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1.162.148,44</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3.816.021,83</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2.964.090,47</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255,05%</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77,67%</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6421 Naknade za koncesije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13.168,00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6422 Prihodi od zakupa i iznajmljivanja imovine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399.000,26</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496.722,60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124,49%</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6423 Naknada za korištenje nefinancijske imovine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713.180,86</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2.446.516,29</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343,04%</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6429 Ostali prihodi od nefinancijske imovine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36.799,32</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20.851,58</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56,66%</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65 Prihodi od upravnih i administrativnih pristojbi, pristojbi po posebnim propisima i naknada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2.047.752,88</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2.347.181,00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2.098.337,28</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102,47%</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89,40%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651 Upravne i administrativne pristojbe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30.210,98</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18.070,00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12.747,78</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42,20%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70,55%</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6512 Županijske, gradske i općinske pristojbe i naknade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300,00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50,00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16,67%</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6513 Ostale upravne pristojbe i naknade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29.910,98</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12.697,78</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42,45%</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652 Prihodi po posebnim propisima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707.032,81</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862.111,00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851.452,07</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120,43%</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98,76%</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6524 Doprinosi za šume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348.636,28</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329.023,46</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94,37%</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6526 Ostali nespomenuti prihodi</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358.396,53</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522.428,61</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145,77%</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653 Komunalni doprinosi i naknade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1.310.509,09</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1.467.000,00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1.234.137,43</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94,17%</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84,13%</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6531 Komunalni doprinosi</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75.797,92</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38.329,18</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50,57%</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6532 Komunalne naknade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1.234.711,17</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1.195.808,25</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96,85%</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66 Prihodi od prodaje proizvoda i robe te pruženih usluga i prihodi od donacija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310.570,00</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38.350,00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18.730,00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6,03%</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48,84%</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661 Prihodi od prodaje proizvoda i robe te pruženih usluga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20.570,00</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28.350,00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13.730,00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66,75%</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48,43%</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6614 Prihodi od prodaje proizvoda i robe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1.600,00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6615 Prihodi od pruženih usluga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18.970,00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13.730,00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72,38%</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663 Donacije od pravnih i fizičkih osoba izvan općeg proračuna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290.000,00</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10.000,00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5.000,00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1,72%</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6631 Tekuće donacije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290.000,00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5.000,00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1,72%</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68 Kazne, upravne mjere i ostali prihodi</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681 Kazne i upravne mjere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lastRenderedPageBreak/>
              <w:t>7 Prihodi od prodaje nefinancijske imovine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237.201,29</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178.500,00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103.964,65</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43,83%</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58,24%</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 xml:space="preserve">71 Prihodi od prodaje </w:t>
            </w:r>
            <w:proofErr w:type="spellStart"/>
            <w:r w:rsidRPr="009B2EBE">
              <w:rPr>
                <w:rFonts w:ascii="Arial" w:hAnsi="Arial" w:cs="Arial"/>
                <w:b/>
                <w:bCs/>
                <w:sz w:val="20"/>
                <w:szCs w:val="20"/>
                <w:lang w:eastAsia="hr-HR"/>
              </w:rPr>
              <w:t>neproizvedene</w:t>
            </w:r>
            <w:proofErr w:type="spellEnd"/>
            <w:r w:rsidRPr="009B2EBE">
              <w:rPr>
                <w:rFonts w:ascii="Arial" w:hAnsi="Arial" w:cs="Arial"/>
                <w:b/>
                <w:bCs/>
                <w:sz w:val="20"/>
                <w:szCs w:val="20"/>
                <w:lang w:eastAsia="hr-HR"/>
              </w:rPr>
              <w:t xml:space="preserve"> dugotrajne imovine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28.500,00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28.500,00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711 Prihodi od prodaje materijalne imovine - prirodnih bogatstava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28.500,00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28.500,00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7111 Zemljište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28.500,00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72 Prihodi od prodaje proizvedene dugotrajne imovine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237.201,29</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150.000,00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75.464,65</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31,81%</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50,31%</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721 Prihodi od prodaje građevinskih objekata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237.201,29</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150.000,00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75.464,65</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31,81%</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50,31%</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7211 Stambeni objekti</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237.201,29</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75.464,65</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31,81%</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 Rashodi poslovanja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11.821.258,78</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16.067.899,59</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14.435.189,52</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122,11%</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89,84%</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31 Rashodi za zaposlene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5.723.363,75</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6.442.389,00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6.226.005,46</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108,78%</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96,64%</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311 Plaće (Bruto)</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4.531.312,71</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5.236.539,00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5.053.548,30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111,53%</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96,51%</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3111 Plaće za redovan rad</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4.382.821,41</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5.027.392,18</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114,71%</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3112 Plaće u naravi</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6.688,00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3113 Plaće za prekovremeni rad</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141.803,30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24.246,33</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17,10%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3114 Plaće za posebne uvjete rada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1.909,79</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312 Ostali rashodi za zaposlene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231.754,36</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183.350,00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180.315,13</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77,80%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98,34%</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3121 Ostali rashodi za zaposlene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231.754,36</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180.315,13</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77,80%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313 Doprinosi na plaće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960.296,68</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1.022.500,00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992.142,03</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103,32%</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97,03%</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3131 Doprinosi za mirovinsko osiguranje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181.503,00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181.749,83</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100,14%</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3132 Doprinosi za obvezno zdravstveno osiguranje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701.765,77</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730.197,22</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104,05%</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3133 Doprinosi za obvezno osiguranje u slučaju nezaposlenosti</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77.027,91</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80.194,98</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104,11%</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32 Materijalni rashodi</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4.487.444,46</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6.406.953,00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5.764.495,89</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128,46%</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89,97%</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321 Naknade troškova zaposlenima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206.704,50</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268.773,00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220.054,56</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106,46%</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81,87%</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3211 Službena putovanja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26.414,00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31.215,06</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118,18%</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3212 Naknade za prijevoz, za rad na terenu i odvojeni život</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168.429,00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174.144,50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103,39%</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3213 Stručno usavršavanje zaposlenika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11.861,50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14.695,00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123,89%</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322 Rashodi za materijal i energiju</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1.393.375,50</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1.518.494,00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1.415.184,45</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101,57%</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93,20%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3221 Uredski materijal i ostali materijalni rashodi</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78.290,90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63.153,97</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80,67%</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3222 Materijal i sirovine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64.884,00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54.696,00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84,30%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3223 Energija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1.065.274,64</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1.083.008,03</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101,66%</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3224 Materijal i dijelovi za tekuće i investicijsko održavanje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53.082,24</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29.247,63</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55,10%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3225 Sitni inventar i auto gume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31.773,72</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103.784,69</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326,64%</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lastRenderedPageBreak/>
              <w:t>3227 Službena, radna i zaštitna odjeća i obuća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100.070,00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81.294,13</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81,24%</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323 Rashodi za usluge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2.341.603,90</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3.943.706,00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3.555.200,81</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151,83%</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90,15%</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3231 Usluge telefona, pošte i prijevoza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145.954,81</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174.217,41</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119,36%</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3232 Usluge tekućeg i investicijskog održavanja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1.600.701,45</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2.383.559,89</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148,91%</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3233 Usluge promidžbe i informiranja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56.079,19</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51.024,07</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90,99%</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3234 Komunalne usluge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51.351,06</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75.795,24</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147,60%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3235 Zakupnine i najamnine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12.540,29</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14.688,81</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117,13%</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3236 Zdravstvene i veterinarske usluge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46.630,00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101.868,00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218,46%</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3237 Intelektualne i osobne usluge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231.018,40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412.525,20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178,57%</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3238 Računalne usluge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111.905,19</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154.102,40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137,71%</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3239 Ostale usluge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85.423,51</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187.419,79</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219,40%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324 Naknade troškova osobama izvan radnog odnosa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28.636,65</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19.000,00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10.934,92</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38,19%</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57,55%</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3241 Naknade troškova osobama izvan radnog odnosa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28.636,65</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10.934,92</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38,19%</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329 Ostali nespomenuti rashodi poslovanja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517.123,91</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656.980,00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563.121,15</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108,89%</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85,71%</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3291 Naknade za rad predstavničkih i izvršnih tijela, povjerenstava i slično</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293.673,34</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240.348,09</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81,84%</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3292 Premije osiguranja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24.325,85</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37.544,13</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154,34%</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3293 Reprezentacija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86.945,43</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122.358,47</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140,73%</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3294 Članarine i norme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17.604,60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17.971,08</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102,08%</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3295 Pristojbe i naknade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75.010,85</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70.063,89</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93,41%</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3296 Troškovi sudskih postupaka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350,00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48.064,47</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13732,71%</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3299 Ostali nespomenuti rashodi poslovanja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19.213,84</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26.771,02</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139,33%</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34 Financijski rashodi</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23.654,21</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29.400,00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24.747,58</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104,62%</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84,18%</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343 Ostali financijski rashodi</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23.654,21</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29.400,00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24.747,58</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104,62%</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84,18%</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3431 Bankarske usluge i usluge platnog prometa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20.063,85</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24.670,51</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122,96%</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3433 Zatezne kamate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3.590,36</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51,02</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1,42%</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3434 Ostali nespomenuti financijski rashodi</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26,05</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35 Subvencije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65.000,00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20.000,00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30,77%</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352 Subvencije trgovačkim društvima, poljoprivrednicima i obrtnicima izvan javnog sektora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65.000,00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20.000,00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30,77%</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3523 Subvencije poljoprivrednicima i obrtnicima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20.000,00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36 Pomoći dane u inozemstvo i unutar općeg proračuna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13.880,80</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314.747,00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8.700,00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62,68%</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2,76%</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363 Pomoći unutar općeg proračuna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294.747,00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lastRenderedPageBreak/>
              <w:t>366 Pomoći proračunskim korisnicima drugih proračuna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13.880,80</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20.000,00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8.700,00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62,68%</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43,50%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3661 Tekuće pomoći proračunskim korisnicima drugih proračuna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11.000,00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8.700,00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79,09%</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3662 Kapitalne pomoći proračunskim korisnicima drugih proračuna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2.880,80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37 Naknade građanima i kućanstvima na temelju osiguranja i druge naknade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242.834,21</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791.000,00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697.038,33</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287,04%</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88,12%</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372 Ostale naknade građanima i kućanstvima iz proračuna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242.834,21</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791.000,00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697.038,33</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287,04%</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88,12%</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3721 Naknade građanima i kućanstvima u novcu</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178.450,00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624.469,00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349,94%</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3722 Naknade građanima i kućanstvima u naravi</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64.384,21</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72.569,33</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112,71%</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38 Ostali rashodi</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1.330.081,35</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2.018.410,59</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1.694.202,26</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127,38%</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83,94%</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381 Tekuće donacije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789.294,34</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1.150.475,00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1.056.804,46</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133,89%</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91,86%</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3811 Tekuće donacije u novcu</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789.294,34</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1.056.804,46</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133,89%</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386 Kapitalne pomoći</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540.787,01</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867.935,59</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637.397,80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117,86%</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73,44%</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 xml:space="preserve">3861 Kapitalne pomoći kreditnim i ostalim financijskim institucijama te trgovačkim društvima u javnom </w:t>
            </w:r>
            <w:proofErr w:type="spellStart"/>
            <w:r w:rsidRPr="009B2EBE">
              <w:rPr>
                <w:rFonts w:ascii="Arial" w:hAnsi="Arial" w:cs="Arial"/>
                <w:sz w:val="20"/>
                <w:szCs w:val="20"/>
                <w:lang w:eastAsia="hr-HR"/>
              </w:rPr>
              <w:t>sek</w:t>
            </w:r>
            <w:proofErr w:type="spellEnd"/>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539.219,00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637.397,80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118,21%</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3862 Kapitalne pomoći kreditnim i ostalim financijskim institucijama te trgovačkim društvima izvan javnog</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1.568,01</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4 Rashodi za nabavu nefinancijske imovine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3.323.023,16</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6.035.079,24</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5.113.542,32</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153,88%</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84,73%</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 xml:space="preserve">41 Rashodi za nabavu </w:t>
            </w:r>
            <w:proofErr w:type="spellStart"/>
            <w:r w:rsidRPr="009B2EBE">
              <w:rPr>
                <w:rFonts w:ascii="Arial" w:hAnsi="Arial" w:cs="Arial"/>
                <w:b/>
                <w:bCs/>
                <w:sz w:val="20"/>
                <w:szCs w:val="20"/>
                <w:lang w:eastAsia="hr-HR"/>
              </w:rPr>
              <w:t>neproizvedene</w:t>
            </w:r>
            <w:proofErr w:type="spellEnd"/>
            <w:r w:rsidRPr="009B2EBE">
              <w:rPr>
                <w:rFonts w:ascii="Arial" w:hAnsi="Arial" w:cs="Arial"/>
                <w:b/>
                <w:bCs/>
                <w:sz w:val="20"/>
                <w:szCs w:val="20"/>
                <w:lang w:eastAsia="hr-HR"/>
              </w:rPr>
              <w:t xml:space="preserve"> dugotrajne imovine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24.021,30</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411 Materijalna imovina - prirodna bogatstva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24.021,30</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4111 Zemljište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24.021,30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42 Rashodi za nabavu proizvedene dugotrajne imovine</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2.535.615,75</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4.669.819,24</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4.020.108,05</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158,55%</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86,09%</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421 Građevinski objekti</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1.613.002,95</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3.391.671,24</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3.056.730,94</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189,51%</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90,12%</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4213 Ceste, željeznice i ostali prometni objekti</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180.257,44</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1.236.252,91</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685,83%</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4214 Ostali građevinski objekti</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1.432.745,51</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1.820.478,03</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127,06%</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422 Postrojenja i oprema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480.002,80</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169.402,00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158.092,40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32,94%</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93,32%</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4221 Uredska oprema i namještaj</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405.218,05</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94.370,59</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23,29%</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4222 Komunikacijska oprema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22.496,00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18.721,81</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83,22%</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4223 Oprema za održavanje i zaštitu</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17.741,00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4227 Uređaji, strojevi i oprema za ostale namjene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34.547,75</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45.000,00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130,25%</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423 Prijevozna sredstva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347.701,00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368.156,71</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105,88%</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4231 Prijevozna sredstva u cestovnom prometu</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368.156,71</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424 Knjige, umjetnička djela i ostale izložbene vrijednosti</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47.473,00</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43.745,00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46.353,00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97,64%</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105,96%</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4241 Knjige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47.473,00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46.353,00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97,64%</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lastRenderedPageBreak/>
              <w:t>426 Nematerijalna proizvedena imovina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395.137,00</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717.300,00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390.775,00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98,90%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54,48%</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4262 Ulaganja u računalne programe</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6.812,00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12.987,50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190,66%</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4264 Ostala nematerijalna proizvedena imovina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388.325,00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377.787,50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97,29%</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45 Rashodi za dodatna ulaganja na nefinancijskoj imovini</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763.386,11</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1.365.260,00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1.093.434,27</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143,23%</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80,09%</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451 Dodatna ulaganja na građevinskim objektima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744.636,11</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1.331.460,00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1.059.684,27</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142,31%</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79,59%</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4511 Dodatna ulaganja na građevinskim objektima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744.636,11</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1.059.684,27</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142,31%</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452 Dodatna ulaganja na postrojenjima i opremi</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33.800,00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33.750,00</w:t>
            </w: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99,85%</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4521 Dodatna ulaganja na postrojenjima i opremi</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33.750,00</w:t>
            </w: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b/>
                <w:bCs/>
                <w:sz w:val="20"/>
                <w:szCs w:val="20"/>
                <w:lang w:eastAsia="hr-HR"/>
              </w:rPr>
            </w:pPr>
            <w:r w:rsidRPr="009B2EBE">
              <w:rPr>
                <w:rFonts w:ascii="Arial" w:hAnsi="Arial" w:cs="Arial"/>
                <w:b/>
                <w:bCs/>
                <w:sz w:val="20"/>
                <w:szCs w:val="20"/>
                <w:lang w:eastAsia="hr-HR"/>
              </w:rPr>
              <w:t>453 Dodatna ulaganja na prijevoznim sredstvima</w:t>
            </w:r>
          </w:p>
        </w:tc>
        <w:tc>
          <w:tcPr>
            <w:tcW w:w="1843"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18.750,00</w:t>
            </w:r>
          </w:p>
        </w:tc>
        <w:tc>
          <w:tcPr>
            <w:tcW w:w="1701"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c>
          <w:tcPr>
            <w:tcW w:w="155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p>
        </w:tc>
        <w:tc>
          <w:tcPr>
            <w:tcW w:w="122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b/>
                <w:bCs/>
                <w:sz w:val="20"/>
                <w:szCs w:val="20"/>
                <w:lang w:eastAsia="hr-HR"/>
              </w:rPr>
            </w:pPr>
            <w:r w:rsidRPr="009B2EBE">
              <w:rPr>
                <w:rFonts w:ascii="Arial" w:hAnsi="Arial" w:cs="Arial"/>
                <w:b/>
                <w:bCs/>
                <w:sz w:val="20"/>
                <w:szCs w:val="20"/>
                <w:lang w:eastAsia="hr-HR"/>
              </w:rPr>
              <w:t>0,00%</w:t>
            </w:r>
          </w:p>
        </w:tc>
      </w:tr>
      <w:tr w:rsidR="009E6D2C" w:rsidRPr="009B2EBE" w:rsidTr="00B928A7">
        <w:trPr>
          <w:trHeight w:val="255"/>
        </w:trPr>
        <w:tc>
          <w:tcPr>
            <w:tcW w:w="8237" w:type="dxa"/>
            <w:shd w:val="clear" w:color="auto" w:fill="auto"/>
            <w:noWrap/>
            <w:vAlign w:val="bottom"/>
            <w:hideMark/>
          </w:tcPr>
          <w:p w:rsidR="009E6D2C" w:rsidRPr="009B2EBE" w:rsidRDefault="009E6D2C" w:rsidP="00B928A7">
            <w:pPr>
              <w:rPr>
                <w:rFonts w:ascii="Arial" w:hAnsi="Arial" w:cs="Arial"/>
                <w:sz w:val="20"/>
                <w:szCs w:val="20"/>
                <w:lang w:eastAsia="hr-HR"/>
              </w:rPr>
            </w:pPr>
            <w:r w:rsidRPr="009B2EBE">
              <w:rPr>
                <w:rFonts w:ascii="Arial" w:hAnsi="Arial" w:cs="Arial"/>
                <w:sz w:val="20"/>
                <w:szCs w:val="20"/>
                <w:lang w:eastAsia="hr-HR"/>
              </w:rPr>
              <w:t>4531 Dodatna ulaganja na prijevoznim sredstvima</w:t>
            </w:r>
          </w:p>
        </w:tc>
        <w:tc>
          <w:tcPr>
            <w:tcW w:w="1843"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18.750,00</w:t>
            </w:r>
          </w:p>
        </w:tc>
        <w:tc>
          <w:tcPr>
            <w:tcW w:w="1701"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p>
        </w:tc>
        <w:tc>
          <w:tcPr>
            <w:tcW w:w="122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c>
          <w:tcPr>
            <w:tcW w:w="1039" w:type="dxa"/>
            <w:shd w:val="clear" w:color="auto" w:fill="auto"/>
            <w:noWrap/>
            <w:vAlign w:val="bottom"/>
            <w:hideMark/>
          </w:tcPr>
          <w:p w:rsidR="009E6D2C" w:rsidRPr="009B2EBE" w:rsidRDefault="009E6D2C" w:rsidP="00B928A7">
            <w:pPr>
              <w:jc w:val="right"/>
              <w:rPr>
                <w:rFonts w:ascii="Arial" w:hAnsi="Arial" w:cs="Arial"/>
                <w:sz w:val="20"/>
                <w:szCs w:val="20"/>
                <w:lang w:eastAsia="hr-HR"/>
              </w:rPr>
            </w:pPr>
            <w:r w:rsidRPr="009B2EBE">
              <w:rPr>
                <w:rFonts w:ascii="Arial" w:hAnsi="Arial" w:cs="Arial"/>
                <w:sz w:val="20"/>
                <w:szCs w:val="20"/>
                <w:lang w:eastAsia="hr-HR"/>
              </w:rPr>
              <w:t>0,00%</w:t>
            </w:r>
          </w:p>
        </w:tc>
      </w:tr>
    </w:tbl>
    <w:p w:rsidR="009E6D2C" w:rsidRDefault="009E6D2C" w:rsidP="009E6D2C">
      <w:pPr>
        <w:tabs>
          <w:tab w:val="left" w:pos="5436"/>
        </w:tabs>
        <w:rPr>
          <w:rFonts w:ascii="Cambria" w:hAnsi="Cambria" w:cs="Arial"/>
        </w:rPr>
      </w:pPr>
    </w:p>
    <w:p w:rsidR="009E6D2C" w:rsidRDefault="009E6D2C" w:rsidP="009E6D2C">
      <w:pPr>
        <w:tabs>
          <w:tab w:val="left" w:pos="5436"/>
        </w:tabs>
        <w:rPr>
          <w:rFonts w:ascii="Cambria" w:hAnsi="Cambria" w:cs="Arial"/>
        </w:rPr>
      </w:pPr>
    </w:p>
    <w:p w:rsidR="009E6D2C" w:rsidRDefault="009E6D2C" w:rsidP="009E6D2C">
      <w:pPr>
        <w:tabs>
          <w:tab w:val="left" w:pos="5436"/>
        </w:tabs>
        <w:rPr>
          <w:rFonts w:ascii="Cambria" w:hAnsi="Cambria" w:cs="Arial"/>
        </w:rPr>
      </w:pPr>
    </w:p>
    <w:p w:rsidR="009E6D2C" w:rsidRDefault="009E6D2C" w:rsidP="009E6D2C">
      <w:pPr>
        <w:tabs>
          <w:tab w:val="left" w:pos="5436"/>
        </w:tabs>
        <w:rPr>
          <w:rFonts w:ascii="Cambria" w:hAnsi="Cambria" w:cs="Arial"/>
        </w:rPr>
      </w:pPr>
    </w:p>
    <w:p w:rsidR="009E6D2C" w:rsidRDefault="009E6D2C" w:rsidP="009E6D2C">
      <w:pPr>
        <w:tabs>
          <w:tab w:val="left" w:pos="5436"/>
        </w:tabs>
        <w:rPr>
          <w:rFonts w:ascii="Cambria" w:hAnsi="Cambria" w:cs="Arial"/>
        </w:rPr>
      </w:pPr>
    </w:p>
    <w:p w:rsidR="009E6D2C" w:rsidRDefault="009E6D2C" w:rsidP="009E6D2C">
      <w:pPr>
        <w:tabs>
          <w:tab w:val="left" w:pos="5436"/>
        </w:tabs>
        <w:rPr>
          <w:rFonts w:ascii="Cambria" w:hAnsi="Cambria" w:cs="Arial"/>
        </w:rPr>
      </w:pPr>
    </w:p>
    <w:p w:rsidR="009E6D2C" w:rsidRPr="00F75DA1" w:rsidRDefault="009E6D2C" w:rsidP="009E6D2C">
      <w:pPr>
        <w:tabs>
          <w:tab w:val="left" w:pos="5436"/>
        </w:tabs>
        <w:rPr>
          <w:rFonts w:ascii="Cambria" w:hAnsi="Cambria" w:cs="Arial"/>
        </w:rPr>
      </w:pPr>
      <w:r>
        <w:rPr>
          <w:rFonts w:ascii="Cambria" w:hAnsi="Cambria" w:cs="Arial"/>
        </w:rPr>
        <w:t>Tablica 3</w:t>
      </w:r>
      <w:r w:rsidRPr="00256425">
        <w:rPr>
          <w:rFonts w:ascii="Cambria" w:hAnsi="Cambria" w:cs="Arial"/>
        </w:rPr>
        <w:t xml:space="preserve">: </w:t>
      </w:r>
      <w:r>
        <w:rPr>
          <w:rFonts w:ascii="Cambria" w:hAnsi="Cambria" w:cs="Arial"/>
        </w:rPr>
        <w:t>A. Račun prihoda i rashoda prema izvorima financiranja</w:t>
      </w: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gridCol w:w="1843"/>
        <w:gridCol w:w="1701"/>
        <w:gridCol w:w="1559"/>
        <w:gridCol w:w="1276"/>
        <w:gridCol w:w="1006"/>
      </w:tblGrid>
      <w:tr w:rsidR="009E6D2C" w:rsidRPr="00225065" w:rsidTr="00B928A7">
        <w:trPr>
          <w:trHeight w:val="255"/>
        </w:trPr>
        <w:tc>
          <w:tcPr>
            <w:tcW w:w="8237" w:type="dxa"/>
            <w:shd w:val="clear" w:color="000000" w:fill="C0C0C0"/>
            <w:noWrap/>
            <w:vAlign w:val="bottom"/>
            <w:hideMark/>
          </w:tcPr>
          <w:p w:rsidR="009E6D2C" w:rsidRPr="00225065" w:rsidRDefault="009E6D2C" w:rsidP="00B928A7">
            <w:pPr>
              <w:jc w:val="center"/>
              <w:rPr>
                <w:rFonts w:ascii="Arial" w:hAnsi="Arial" w:cs="Arial"/>
                <w:b/>
                <w:bCs/>
                <w:sz w:val="20"/>
                <w:szCs w:val="20"/>
                <w:lang w:eastAsia="hr-HR"/>
              </w:rPr>
            </w:pPr>
            <w:r w:rsidRPr="00225065">
              <w:rPr>
                <w:rFonts w:ascii="Arial" w:hAnsi="Arial" w:cs="Arial"/>
                <w:b/>
                <w:bCs/>
                <w:sz w:val="20"/>
                <w:szCs w:val="20"/>
                <w:lang w:eastAsia="hr-HR"/>
              </w:rPr>
              <w:t>Račun / opis</w:t>
            </w:r>
          </w:p>
        </w:tc>
        <w:tc>
          <w:tcPr>
            <w:tcW w:w="1843" w:type="dxa"/>
            <w:shd w:val="clear" w:color="000000" w:fill="C0C0C0"/>
            <w:noWrap/>
            <w:vAlign w:val="bottom"/>
            <w:hideMark/>
          </w:tcPr>
          <w:p w:rsidR="009E6D2C" w:rsidRPr="00225065" w:rsidRDefault="009E6D2C" w:rsidP="00B928A7">
            <w:pPr>
              <w:jc w:val="center"/>
              <w:rPr>
                <w:rFonts w:ascii="Arial" w:hAnsi="Arial" w:cs="Arial"/>
                <w:b/>
                <w:bCs/>
                <w:sz w:val="20"/>
                <w:szCs w:val="20"/>
                <w:lang w:eastAsia="hr-HR"/>
              </w:rPr>
            </w:pPr>
            <w:r w:rsidRPr="00225065">
              <w:rPr>
                <w:rFonts w:ascii="Arial" w:hAnsi="Arial" w:cs="Arial"/>
                <w:b/>
                <w:bCs/>
                <w:sz w:val="20"/>
                <w:szCs w:val="20"/>
                <w:lang w:eastAsia="hr-HR"/>
              </w:rPr>
              <w:t>Izvršenje 2017.</w:t>
            </w:r>
          </w:p>
        </w:tc>
        <w:tc>
          <w:tcPr>
            <w:tcW w:w="1701" w:type="dxa"/>
            <w:shd w:val="clear" w:color="000000" w:fill="C0C0C0"/>
            <w:noWrap/>
            <w:vAlign w:val="bottom"/>
            <w:hideMark/>
          </w:tcPr>
          <w:p w:rsidR="009E6D2C" w:rsidRPr="00225065" w:rsidRDefault="009E6D2C" w:rsidP="00B928A7">
            <w:pPr>
              <w:jc w:val="center"/>
              <w:rPr>
                <w:rFonts w:ascii="Arial" w:hAnsi="Arial" w:cs="Arial"/>
                <w:b/>
                <w:bCs/>
                <w:sz w:val="20"/>
                <w:szCs w:val="20"/>
                <w:lang w:eastAsia="hr-HR"/>
              </w:rPr>
            </w:pPr>
            <w:r w:rsidRPr="00225065">
              <w:rPr>
                <w:rFonts w:ascii="Arial" w:hAnsi="Arial" w:cs="Arial"/>
                <w:b/>
                <w:bCs/>
                <w:sz w:val="20"/>
                <w:szCs w:val="20"/>
                <w:lang w:eastAsia="hr-HR"/>
              </w:rPr>
              <w:t>Izvorni plan 2018.</w:t>
            </w:r>
          </w:p>
        </w:tc>
        <w:tc>
          <w:tcPr>
            <w:tcW w:w="1559" w:type="dxa"/>
            <w:shd w:val="clear" w:color="000000" w:fill="C0C0C0"/>
            <w:noWrap/>
            <w:vAlign w:val="bottom"/>
            <w:hideMark/>
          </w:tcPr>
          <w:p w:rsidR="009E6D2C" w:rsidRPr="00225065" w:rsidRDefault="009E6D2C" w:rsidP="00B928A7">
            <w:pPr>
              <w:jc w:val="center"/>
              <w:rPr>
                <w:rFonts w:ascii="Arial" w:hAnsi="Arial" w:cs="Arial"/>
                <w:b/>
                <w:bCs/>
                <w:sz w:val="20"/>
                <w:szCs w:val="20"/>
                <w:lang w:eastAsia="hr-HR"/>
              </w:rPr>
            </w:pPr>
            <w:r w:rsidRPr="00225065">
              <w:rPr>
                <w:rFonts w:ascii="Arial" w:hAnsi="Arial" w:cs="Arial"/>
                <w:b/>
                <w:bCs/>
                <w:sz w:val="20"/>
                <w:szCs w:val="20"/>
                <w:lang w:eastAsia="hr-HR"/>
              </w:rPr>
              <w:t>Izvršenje 2018.</w:t>
            </w:r>
          </w:p>
        </w:tc>
        <w:tc>
          <w:tcPr>
            <w:tcW w:w="1276" w:type="dxa"/>
            <w:shd w:val="clear" w:color="000000" w:fill="C0C0C0"/>
            <w:noWrap/>
            <w:vAlign w:val="bottom"/>
            <w:hideMark/>
          </w:tcPr>
          <w:p w:rsidR="009E6D2C" w:rsidRPr="00225065" w:rsidRDefault="009E6D2C" w:rsidP="00B928A7">
            <w:pPr>
              <w:jc w:val="center"/>
              <w:rPr>
                <w:rFonts w:ascii="Arial" w:hAnsi="Arial" w:cs="Arial"/>
                <w:b/>
                <w:bCs/>
                <w:sz w:val="20"/>
                <w:szCs w:val="20"/>
                <w:lang w:eastAsia="hr-HR"/>
              </w:rPr>
            </w:pPr>
            <w:r w:rsidRPr="00225065">
              <w:rPr>
                <w:rFonts w:ascii="Arial" w:hAnsi="Arial" w:cs="Arial"/>
                <w:b/>
                <w:bCs/>
                <w:sz w:val="20"/>
                <w:szCs w:val="20"/>
                <w:lang w:eastAsia="hr-HR"/>
              </w:rPr>
              <w:t>Indeks  3/1</w:t>
            </w:r>
          </w:p>
        </w:tc>
        <w:tc>
          <w:tcPr>
            <w:tcW w:w="992" w:type="dxa"/>
            <w:shd w:val="clear" w:color="000000" w:fill="C0C0C0"/>
            <w:noWrap/>
            <w:vAlign w:val="bottom"/>
            <w:hideMark/>
          </w:tcPr>
          <w:p w:rsidR="009E6D2C" w:rsidRPr="00225065" w:rsidRDefault="009E6D2C" w:rsidP="00B928A7">
            <w:pPr>
              <w:jc w:val="center"/>
              <w:rPr>
                <w:rFonts w:ascii="Arial" w:hAnsi="Arial" w:cs="Arial"/>
                <w:b/>
                <w:bCs/>
                <w:sz w:val="20"/>
                <w:szCs w:val="20"/>
                <w:lang w:eastAsia="hr-HR"/>
              </w:rPr>
            </w:pPr>
            <w:r w:rsidRPr="00225065">
              <w:rPr>
                <w:rFonts w:ascii="Arial" w:hAnsi="Arial" w:cs="Arial"/>
                <w:b/>
                <w:bCs/>
                <w:sz w:val="20"/>
                <w:szCs w:val="20"/>
                <w:lang w:eastAsia="hr-HR"/>
              </w:rPr>
              <w:t>Indeks  3/2</w:t>
            </w:r>
          </w:p>
        </w:tc>
      </w:tr>
      <w:tr w:rsidR="009E6D2C" w:rsidRPr="00225065" w:rsidTr="00B928A7">
        <w:trPr>
          <w:trHeight w:val="255"/>
        </w:trPr>
        <w:tc>
          <w:tcPr>
            <w:tcW w:w="8237" w:type="dxa"/>
            <w:shd w:val="clear" w:color="000000" w:fill="C0C0C0"/>
            <w:noWrap/>
            <w:vAlign w:val="bottom"/>
            <w:hideMark/>
          </w:tcPr>
          <w:p w:rsidR="009E6D2C" w:rsidRPr="00225065" w:rsidRDefault="009E6D2C" w:rsidP="00B928A7">
            <w:pPr>
              <w:jc w:val="center"/>
              <w:rPr>
                <w:rFonts w:ascii="Arial" w:hAnsi="Arial" w:cs="Arial"/>
                <w:b/>
                <w:bCs/>
                <w:sz w:val="20"/>
                <w:szCs w:val="20"/>
                <w:lang w:eastAsia="hr-HR"/>
              </w:rPr>
            </w:pPr>
            <w:r w:rsidRPr="00225065">
              <w:rPr>
                <w:rFonts w:ascii="Arial" w:hAnsi="Arial" w:cs="Arial"/>
                <w:b/>
                <w:bCs/>
                <w:sz w:val="20"/>
                <w:szCs w:val="20"/>
                <w:lang w:eastAsia="hr-HR"/>
              </w:rPr>
              <w:t>PRIHODI I RASHODI PREMA IZVORIMA FINANCIRANJA</w:t>
            </w:r>
          </w:p>
        </w:tc>
        <w:tc>
          <w:tcPr>
            <w:tcW w:w="1843" w:type="dxa"/>
            <w:shd w:val="clear" w:color="000000" w:fill="C0C0C0"/>
            <w:noWrap/>
            <w:vAlign w:val="bottom"/>
            <w:hideMark/>
          </w:tcPr>
          <w:p w:rsidR="009E6D2C" w:rsidRPr="00225065" w:rsidRDefault="009E6D2C" w:rsidP="00B928A7">
            <w:pPr>
              <w:jc w:val="center"/>
              <w:rPr>
                <w:rFonts w:ascii="Arial" w:hAnsi="Arial" w:cs="Arial"/>
                <w:b/>
                <w:bCs/>
                <w:sz w:val="20"/>
                <w:szCs w:val="20"/>
                <w:lang w:eastAsia="hr-HR"/>
              </w:rPr>
            </w:pPr>
            <w:r w:rsidRPr="00225065">
              <w:rPr>
                <w:rFonts w:ascii="Arial" w:hAnsi="Arial" w:cs="Arial"/>
                <w:b/>
                <w:bCs/>
                <w:sz w:val="20"/>
                <w:szCs w:val="20"/>
                <w:lang w:eastAsia="hr-HR"/>
              </w:rPr>
              <w:t>1</w:t>
            </w:r>
          </w:p>
        </w:tc>
        <w:tc>
          <w:tcPr>
            <w:tcW w:w="1701" w:type="dxa"/>
            <w:shd w:val="clear" w:color="000000" w:fill="C0C0C0"/>
            <w:noWrap/>
            <w:vAlign w:val="bottom"/>
            <w:hideMark/>
          </w:tcPr>
          <w:p w:rsidR="009E6D2C" w:rsidRPr="00225065" w:rsidRDefault="009E6D2C" w:rsidP="00B928A7">
            <w:pPr>
              <w:jc w:val="center"/>
              <w:rPr>
                <w:rFonts w:ascii="Arial" w:hAnsi="Arial" w:cs="Arial"/>
                <w:b/>
                <w:bCs/>
                <w:sz w:val="20"/>
                <w:szCs w:val="20"/>
                <w:lang w:eastAsia="hr-HR"/>
              </w:rPr>
            </w:pPr>
            <w:r w:rsidRPr="00225065">
              <w:rPr>
                <w:rFonts w:ascii="Arial" w:hAnsi="Arial" w:cs="Arial"/>
                <w:b/>
                <w:bCs/>
                <w:sz w:val="20"/>
                <w:szCs w:val="20"/>
                <w:lang w:eastAsia="hr-HR"/>
              </w:rPr>
              <w:t>2</w:t>
            </w:r>
          </w:p>
        </w:tc>
        <w:tc>
          <w:tcPr>
            <w:tcW w:w="1559" w:type="dxa"/>
            <w:shd w:val="clear" w:color="000000" w:fill="C0C0C0"/>
            <w:noWrap/>
            <w:vAlign w:val="bottom"/>
            <w:hideMark/>
          </w:tcPr>
          <w:p w:rsidR="009E6D2C" w:rsidRPr="00225065" w:rsidRDefault="009E6D2C" w:rsidP="00B928A7">
            <w:pPr>
              <w:jc w:val="center"/>
              <w:rPr>
                <w:rFonts w:ascii="Arial" w:hAnsi="Arial" w:cs="Arial"/>
                <w:b/>
                <w:bCs/>
                <w:sz w:val="20"/>
                <w:szCs w:val="20"/>
                <w:lang w:eastAsia="hr-HR"/>
              </w:rPr>
            </w:pPr>
            <w:r w:rsidRPr="00225065">
              <w:rPr>
                <w:rFonts w:ascii="Arial" w:hAnsi="Arial" w:cs="Arial"/>
                <w:b/>
                <w:bCs/>
                <w:sz w:val="20"/>
                <w:szCs w:val="20"/>
                <w:lang w:eastAsia="hr-HR"/>
              </w:rPr>
              <w:t>3</w:t>
            </w:r>
          </w:p>
        </w:tc>
        <w:tc>
          <w:tcPr>
            <w:tcW w:w="1276" w:type="dxa"/>
            <w:shd w:val="clear" w:color="000000" w:fill="C0C0C0"/>
            <w:noWrap/>
            <w:vAlign w:val="bottom"/>
            <w:hideMark/>
          </w:tcPr>
          <w:p w:rsidR="009E6D2C" w:rsidRPr="00225065" w:rsidRDefault="009E6D2C" w:rsidP="00B928A7">
            <w:pPr>
              <w:jc w:val="center"/>
              <w:rPr>
                <w:rFonts w:ascii="Arial" w:hAnsi="Arial" w:cs="Arial"/>
                <w:b/>
                <w:bCs/>
                <w:sz w:val="20"/>
                <w:szCs w:val="20"/>
                <w:lang w:eastAsia="hr-HR"/>
              </w:rPr>
            </w:pPr>
            <w:r w:rsidRPr="00225065">
              <w:rPr>
                <w:rFonts w:ascii="Arial" w:hAnsi="Arial" w:cs="Arial"/>
                <w:b/>
                <w:bCs/>
                <w:sz w:val="20"/>
                <w:szCs w:val="20"/>
                <w:lang w:eastAsia="hr-HR"/>
              </w:rPr>
              <w:t>4</w:t>
            </w:r>
          </w:p>
        </w:tc>
        <w:tc>
          <w:tcPr>
            <w:tcW w:w="992" w:type="dxa"/>
            <w:shd w:val="clear" w:color="000000" w:fill="C0C0C0"/>
            <w:noWrap/>
            <w:vAlign w:val="bottom"/>
            <w:hideMark/>
          </w:tcPr>
          <w:p w:rsidR="009E6D2C" w:rsidRPr="00225065" w:rsidRDefault="009E6D2C" w:rsidP="00B928A7">
            <w:pPr>
              <w:jc w:val="center"/>
              <w:rPr>
                <w:rFonts w:ascii="Arial" w:hAnsi="Arial" w:cs="Arial"/>
                <w:b/>
                <w:bCs/>
                <w:sz w:val="20"/>
                <w:szCs w:val="20"/>
                <w:lang w:eastAsia="hr-HR"/>
              </w:rPr>
            </w:pPr>
            <w:r w:rsidRPr="00225065">
              <w:rPr>
                <w:rFonts w:ascii="Arial" w:hAnsi="Arial" w:cs="Arial"/>
                <w:b/>
                <w:bCs/>
                <w:sz w:val="20"/>
                <w:szCs w:val="20"/>
                <w:lang w:eastAsia="hr-HR"/>
              </w:rPr>
              <w:t>5</w:t>
            </w:r>
          </w:p>
        </w:tc>
      </w:tr>
      <w:tr w:rsidR="009E6D2C" w:rsidRPr="00225065" w:rsidTr="00B928A7">
        <w:trPr>
          <w:trHeight w:val="255"/>
        </w:trPr>
        <w:tc>
          <w:tcPr>
            <w:tcW w:w="8237" w:type="dxa"/>
            <w:shd w:val="clear" w:color="000000" w:fill="808080"/>
            <w:noWrap/>
            <w:vAlign w:val="bottom"/>
            <w:hideMark/>
          </w:tcPr>
          <w:p w:rsidR="009E6D2C" w:rsidRPr="00225065" w:rsidRDefault="009E6D2C" w:rsidP="00B928A7">
            <w:pPr>
              <w:rPr>
                <w:rFonts w:ascii="Arial" w:hAnsi="Arial" w:cs="Arial"/>
                <w:b/>
                <w:bCs/>
                <w:color w:val="FFFFFF"/>
                <w:sz w:val="20"/>
                <w:szCs w:val="20"/>
                <w:lang w:eastAsia="hr-HR"/>
              </w:rPr>
            </w:pPr>
            <w:r w:rsidRPr="00225065">
              <w:rPr>
                <w:rFonts w:ascii="Arial" w:hAnsi="Arial" w:cs="Arial"/>
                <w:b/>
                <w:bCs/>
                <w:color w:val="FFFFFF"/>
                <w:sz w:val="20"/>
                <w:szCs w:val="20"/>
                <w:lang w:eastAsia="hr-HR"/>
              </w:rPr>
              <w:t xml:space="preserve"> SVEUKUPNI PRIHODI</w:t>
            </w:r>
          </w:p>
        </w:tc>
        <w:tc>
          <w:tcPr>
            <w:tcW w:w="1843" w:type="dxa"/>
            <w:shd w:val="clear" w:color="000000" w:fill="808080"/>
            <w:noWrap/>
            <w:vAlign w:val="bottom"/>
            <w:hideMark/>
          </w:tcPr>
          <w:p w:rsidR="009E6D2C" w:rsidRPr="00225065" w:rsidRDefault="009E6D2C" w:rsidP="00B928A7">
            <w:pPr>
              <w:jc w:val="right"/>
              <w:rPr>
                <w:rFonts w:ascii="Arial" w:hAnsi="Arial" w:cs="Arial"/>
                <w:b/>
                <w:bCs/>
                <w:color w:val="FFFFFF"/>
                <w:sz w:val="20"/>
                <w:szCs w:val="20"/>
                <w:lang w:eastAsia="hr-HR"/>
              </w:rPr>
            </w:pPr>
            <w:r w:rsidRPr="00225065">
              <w:rPr>
                <w:rFonts w:ascii="Arial" w:hAnsi="Arial" w:cs="Arial"/>
                <w:b/>
                <w:bCs/>
                <w:color w:val="FFFFFF"/>
                <w:sz w:val="20"/>
                <w:szCs w:val="20"/>
                <w:lang w:eastAsia="hr-HR"/>
              </w:rPr>
              <w:t>16.328.205,02</w:t>
            </w:r>
          </w:p>
        </w:tc>
        <w:tc>
          <w:tcPr>
            <w:tcW w:w="1701" w:type="dxa"/>
            <w:shd w:val="clear" w:color="000000" w:fill="808080"/>
            <w:noWrap/>
            <w:vAlign w:val="bottom"/>
            <w:hideMark/>
          </w:tcPr>
          <w:p w:rsidR="009E6D2C" w:rsidRPr="00225065" w:rsidRDefault="009E6D2C" w:rsidP="00B928A7">
            <w:pPr>
              <w:jc w:val="right"/>
              <w:rPr>
                <w:rFonts w:ascii="Arial" w:hAnsi="Arial" w:cs="Arial"/>
                <w:b/>
                <w:bCs/>
                <w:color w:val="FFFFFF"/>
                <w:sz w:val="20"/>
                <w:szCs w:val="20"/>
                <w:lang w:eastAsia="hr-HR"/>
              </w:rPr>
            </w:pPr>
            <w:r w:rsidRPr="00225065">
              <w:rPr>
                <w:rFonts w:ascii="Arial" w:hAnsi="Arial" w:cs="Arial"/>
                <w:b/>
                <w:bCs/>
                <w:color w:val="FFFFFF"/>
                <w:sz w:val="20"/>
                <w:szCs w:val="20"/>
                <w:lang w:eastAsia="hr-HR"/>
              </w:rPr>
              <w:t>21.959.442,90</w:t>
            </w:r>
          </w:p>
        </w:tc>
        <w:tc>
          <w:tcPr>
            <w:tcW w:w="1559" w:type="dxa"/>
            <w:shd w:val="clear" w:color="000000" w:fill="808080"/>
            <w:noWrap/>
            <w:vAlign w:val="bottom"/>
            <w:hideMark/>
          </w:tcPr>
          <w:p w:rsidR="009E6D2C" w:rsidRPr="00225065" w:rsidRDefault="009E6D2C" w:rsidP="00B928A7">
            <w:pPr>
              <w:jc w:val="right"/>
              <w:rPr>
                <w:rFonts w:ascii="Arial" w:hAnsi="Arial" w:cs="Arial"/>
                <w:b/>
                <w:bCs/>
                <w:color w:val="FFFFFF"/>
                <w:sz w:val="20"/>
                <w:szCs w:val="20"/>
                <w:lang w:eastAsia="hr-HR"/>
              </w:rPr>
            </w:pPr>
            <w:r w:rsidRPr="00225065">
              <w:rPr>
                <w:rFonts w:ascii="Arial" w:hAnsi="Arial" w:cs="Arial"/>
                <w:b/>
                <w:bCs/>
                <w:color w:val="FFFFFF"/>
                <w:sz w:val="20"/>
                <w:szCs w:val="20"/>
                <w:lang w:eastAsia="hr-HR"/>
              </w:rPr>
              <w:t>19.116.724,97</w:t>
            </w:r>
          </w:p>
        </w:tc>
        <w:tc>
          <w:tcPr>
            <w:tcW w:w="1276" w:type="dxa"/>
            <w:shd w:val="clear" w:color="000000" w:fill="808080"/>
            <w:noWrap/>
            <w:vAlign w:val="bottom"/>
            <w:hideMark/>
          </w:tcPr>
          <w:p w:rsidR="009E6D2C" w:rsidRPr="00225065" w:rsidRDefault="009E6D2C" w:rsidP="00B928A7">
            <w:pPr>
              <w:jc w:val="right"/>
              <w:rPr>
                <w:rFonts w:ascii="Arial" w:hAnsi="Arial" w:cs="Arial"/>
                <w:b/>
                <w:bCs/>
                <w:color w:val="FFFFFF"/>
                <w:sz w:val="20"/>
                <w:szCs w:val="20"/>
                <w:lang w:eastAsia="hr-HR"/>
              </w:rPr>
            </w:pPr>
            <w:r w:rsidRPr="00225065">
              <w:rPr>
                <w:rFonts w:ascii="Arial" w:hAnsi="Arial" w:cs="Arial"/>
                <w:b/>
                <w:bCs/>
                <w:color w:val="FFFFFF"/>
                <w:sz w:val="20"/>
                <w:szCs w:val="20"/>
                <w:lang w:eastAsia="hr-HR"/>
              </w:rPr>
              <w:t>117,08%</w:t>
            </w:r>
          </w:p>
        </w:tc>
        <w:tc>
          <w:tcPr>
            <w:tcW w:w="992" w:type="dxa"/>
            <w:shd w:val="clear" w:color="000000" w:fill="808080"/>
            <w:noWrap/>
            <w:vAlign w:val="bottom"/>
            <w:hideMark/>
          </w:tcPr>
          <w:p w:rsidR="009E6D2C" w:rsidRPr="00225065" w:rsidRDefault="009E6D2C" w:rsidP="00B928A7">
            <w:pPr>
              <w:jc w:val="right"/>
              <w:rPr>
                <w:rFonts w:ascii="Arial" w:hAnsi="Arial" w:cs="Arial"/>
                <w:b/>
                <w:bCs/>
                <w:color w:val="FFFFFF"/>
                <w:sz w:val="20"/>
                <w:szCs w:val="20"/>
                <w:lang w:eastAsia="hr-HR"/>
              </w:rPr>
            </w:pPr>
            <w:r w:rsidRPr="00225065">
              <w:rPr>
                <w:rFonts w:ascii="Arial" w:hAnsi="Arial" w:cs="Arial"/>
                <w:b/>
                <w:bCs/>
                <w:color w:val="FFFFFF"/>
                <w:sz w:val="20"/>
                <w:szCs w:val="20"/>
                <w:lang w:eastAsia="hr-HR"/>
              </w:rPr>
              <w:t>87,05%</w:t>
            </w:r>
          </w:p>
        </w:tc>
      </w:tr>
      <w:tr w:rsidR="009E6D2C" w:rsidRPr="00225065" w:rsidTr="00B928A7">
        <w:trPr>
          <w:trHeight w:val="255"/>
        </w:trPr>
        <w:tc>
          <w:tcPr>
            <w:tcW w:w="8237" w:type="dxa"/>
            <w:shd w:val="clear" w:color="000000" w:fill="FFFF00"/>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1. OPĆI PRIHODI I PRIMICI</w:t>
            </w:r>
          </w:p>
        </w:tc>
        <w:tc>
          <w:tcPr>
            <w:tcW w:w="1843"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3.176.792,78</w:t>
            </w:r>
          </w:p>
        </w:tc>
        <w:tc>
          <w:tcPr>
            <w:tcW w:w="1701"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13.555.792,90</w:t>
            </w:r>
          </w:p>
        </w:tc>
        <w:tc>
          <w:tcPr>
            <w:tcW w:w="1559"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11.401.983,10</w:t>
            </w:r>
          </w:p>
        </w:tc>
        <w:tc>
          <w:tcPr>
            <w:tcW w:w="1276"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358,91%</w:t>
            </w:r>
          </w:p>
        </w:tc>
        <w:tc>
          <w:tcPr>
            <w:tcW w:w="992"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84,11%</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1.1. Prihodi od poreza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2.014.958,55</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9.642.951,07</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8.291.967,41</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411,52%</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85,99%</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1.2. Prihodi od nefinancijske imovine</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1.125.310,45</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3.787.271,83</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2.943.158,99</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261,54%</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77,71%</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1.3. Prihodi od administrativnih (upravnih) pristojbi</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30.210,98</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18.070,00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12.747,78</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42,20%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70,55%</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1.4. Ostali opći prihodi i primici</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6.312,80</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107.000,00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154.108,92</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2441,21%</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144,03%</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1.6. Prihodi od kazni</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500,00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r>
      <w:tr w:rsidR="009E6D2C" w:rsidRPr="00225065" w:rsidTr="00B928A7">
        <w:trPr>
          <w:trHeight w:val="255"/>
        </w:trPr>
        <w:tc>
          <w:tcPr>
            <w:tcW w:w="8237" w:type="dxa"/>
            <w:shd w:val="clear" w:color="000000" w:fill="FFFF00"/>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3. VLASTITI PRIHODI</w:t>
            </w:r>
          </w:p>
        </w:tc>
        <w:tc>
          <w:tcPr>
            <w:tcW w:w="1843"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363.187,70</w:t>
            </w:r>
          </w:p>
        </w:tc>
        <w:tc>
          <w:tcPr>
            <w:tcW w:w="1701"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301.591,00</w:t>
            </w:r>
          </w:p>
        </w:tc>
        <w:tc>
          <w:tcPr>
            <w:tcW w:w="1559"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250.610,33</w:t>
            </w:r>
          </w:p>
        </w:tc>
        <w:tc>
          <w:tcPr>
            <w:tcW w:w="1276"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69,00%</w:t>
            </w:r>
          </w:p>
        </w:tc>
        <w:tc>
          <w:tcPr>
            <w:tcW w:w="992"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83,10%</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3.2. Vlastiti prihodi - prihodi korisnika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363.187,70</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301.591,00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250.610,33</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69,00%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83,10%</w:t>
            </w:r>
          </w:p>
        </w:tc>
      </w:tr>
      <w:tr w:rsidR="009E6D2C" w:rsidRPr="00225065" w:rsidTr="00B928A7">
        <w:trPr>
          <w:trHeight w:val="255"/>
        </w:trPr>
        <w:tc>
          <w:tcPr>
            <w:tcW w:w="8237" w:type="dxa"/>
            <w:shd w:val="clear" w:color="000000" w:fill="FFFF00"/>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4. PRIHODI ZA POSEBNE NAMJENE</w:t>
            </w:r>
          </w:p>
        </w:tc>
        <w:tc>
          <w:tcPr>
            <w:tcW w:w="1843"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1.773.968,37</w:t>
            </w:r>
          </w:p>
        </w:tc>
        <w:tc>
          <w:tcPr>
            <w:tcW w:w="1701"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1.845.250,00</w:t>
            </w:r>
          </w:p>
        </w:tc>
        <w:tc>
          <w:tcPr>
            <w:tcW w:w="1559"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1.598.890,01</w:t>
            </w:r>
          </w:p>
        </w:tc>
        <w:tc>
          <w:tcPr>
            <w:tcW w:w="1276"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90,13%</w:t>
            </w:r>
          </w:p>
        </w:tc>
        <w:tc>
          <w:tcPr>
            <w:tcW w:w="992"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86,65%</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4.1. Komunalni doprinos</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75.797,92</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70.000,00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38.329,18</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50,57%</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54,76%</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lastRenderedPageBreak/>
              <w:t>Izvor 4.2. Komunalna naknada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1.234.711,17</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1.397.000,00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1.195.808,25</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96,85%</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85,60%</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4.3. Doprinos za šume</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348.636,28</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329.500,00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329.023,46</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94,37%</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99,86%</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4.4. Spomenička renta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38,67</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79,90</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206,62%</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39,95%</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4.5. Ostali nespomenuti prihodi</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77.985,01</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20.000,00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14.797,64</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18,97%</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73,99%</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4.7. Naknada za zadržavanje nezakonito izgrađene zgrade</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36.799,32</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28.550,00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20.851,58</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56,66%</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73,04%</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4.8. Prihodi za posebne namjene-prihodi korisnika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4.9. Ostali nespomenuti prihodi - prihodi korisnika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r>
      <w:tr w:rsidR="009E6D2C" w:rsidRPr="00225065" w:rsidTr="00B928A7">
        <w:trPr>
          <w:trHeight w:val="255"/>
        </w:trPr>
        <w:tc>
          <w:tcPr>
            <w:tcW w:w="8237" w:type="dxa"/>
            <w:shd w:val="clear" w:color="000000" w:fill="FFFF00"/>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 POMOĆI</w:t>
            </w:r>
          </w:p>
        </w:tc>
        <w:tc>
          <w:tcPr>
            <w:tcW w:w="1843"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10.777.054,88</w:t>
            </w:r>
          </w:p>
        </w:tc>
        <w:tc>
          <w:tcPr>
            <w:tcW w:w="1701"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6.068.309,00</w:t>
            </w:r>
          </w:p>
        </w:tc>
        <w:tc>
          <w:tcPr>
            <w:tcW w:w="1559"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5.756.276,88</w:t>
            </w:r>
          </w:p>
        </w:tc>
        <w:tc>
          <w:tcPr>
            <w:tcW w:w="1276"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53,41%</w:t>
            </w:r>
          </w:p>
        </w:tc>
        <w:tc>
          <w:tcPr>
            <w:tcW w:w="992"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94,86%</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5.0. Kapitalne pomoći od tijela i institucija EU</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5.1. Tekuće pomoći iz državnog proračuna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4.973.427,87</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124.950,00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105.113,99</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2,11%</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84,12%</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5.2. Tekuće pomoći iz županijskog proračuna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149.164,53</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235.500,00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242.800,00</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162,77%</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103,10%</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5.3. Kapitalne pomoći iz državnog proračuna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1.956.790,00</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1.920.375,00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1.699.365,00</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86,84%</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88,49%</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5.4. Kapitalne pomoći iz županijskog proračuna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5.5. Pomoći izravnanja za decentralizirane funkcije</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3.407.672,48</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3.449.984,00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3.438.135,42</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100,89%</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99,66%</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5.6. Potpora Vatrogasne zajednice</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290.000,00</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240.000,00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270.862,47</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93,40%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112,86%</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 xml:space="preserve">Izvor 5.7. Kapitalne pomoći od međunarodnih organizacija te </w:t>
            </w:r>
            <w:proofErr w:type="spellStart"/>
            <w:r w:rsidRPr="00225065">
              <w:rPr>
                <w:rFonts w:ascii="Arial" w:hAnsi="Arial" w:cs="Arial"/>
                <w:b/>
                <w:bCs/>
                <w:sz w:val="20"/>
                <w:szCs w:val="20"/>
                <w:lang w:eastAsia="hr-HR"/>
              </w:rPr>
              <w:t>inst.i</w:t>
            </w:r>
            <w:proofErr w:type="spellEnd"/>
            <w:r w:rsidRPr="00225065">
              <w:rPr>
                <w:rFonts w:ascii="Arial" w:hAnsi="Arial" w:cs="Arial"/>
                <w:b/>
                <w:bCs/>
                <w:sz w:val="20"/>
                <w:szCs w:val="20"/>
                <w:lang w:eastAsia="hr-HR"/>
              </w:rPr>
              <w:t xml:space="preserve"> </w:t>
            </w:r>
            <w:proofErr w:type="spellStart"/>
            <w:r w:rsidRPr="00225065">
              <w:rPr>
                <w:rFonts w:ascii="Arial" w:hAnsi="Arial" w:cs="Arial"/>
                <w:b/>
                <w:bCs/>
                <w:sz w:val="20"/>
                <w:szCs w:val="20"/>
                <w:lang w:eastAsia="hr-HR"/>
              </w:rPr>
              <w:t>tije</w:t>
            </w:r>
            <w:proofErr w:type="spellEnd"/>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5.8. Pomoći iz državnog proračuna temeljem prijenosa EU sredstava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97.500,00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5.9. Tekuće pomoći od institucija i tijela EU</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r>
      <w:tr w:rsidR="009E6D2C" w:rsidRPr="00225065" w:rsidTr="00B928A7">
        <w:trPr>
          <w:trHeight w:val="255"/>
        </w:trPr>
        <w:tc>
          <w:tcPr>
            <w:tcW w:w="8237" w:type="dxa"/>
            <w:shd w:val="clear" w:color="000000" w:fill="FFFF00"/>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6. DONACIJE</w:t>
            </w:r>
          </w:p>
        </w:tc>
        <w:tc>
          <w:tcPr>
            <w:tcW w:w="1843"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701"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10.000,00</w:t>
            </w:r>
          </w:p>
        </w:tc>
        <w:tc>
          <w:tcPr>
            <w:tcW w:w="1559"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5.000,00</w:t>
            </w:r>
          </w:p>
        </w:tc>
        <w:tc>
          <w:tcPr>
            <w:tcW w:w="1276"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992"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50,00%</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6.2. Donacije - prihodi korisnika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10.000,00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5.000,00</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50,00%</w:t>
            </w:r>
          </w:p>
        </w:tc>
      </w:tr>
      <w:tr w:rsidR="009E6D2C" w:rsidRPr="00225065" w:rsidTr="00B928A7">
        <w:trPr>
          <w:trHeight w:val="255"/>
        </w:trPr>
        <w:tc>
          <w:tcPr>
            <w:tcW w:w="8237" w:type="dxa"/>
            <w:shd w:val="clear" w:color="000000" w:fill="FFFF00"/>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 xml:space="preserve">Izvor 7. PRIHODI OD PRODAJE ILI ZAMJENE </w:t>
            </w:r>
            <w:proofErr w:type="spellStart"/>
            <w:r w:rsidRPr="00225065">
              <w:rPr>
                <w:rFonts w:ascii="Arial" w:hAnsi="Arial" w:cs="Arial"/>
                <w:b/>
                <w:bCs/>
                <w:sz w:val="20"/>
                <w:szCs w:val="20"/>
                <w:lang w:eastAsia="hr-HR"/>
              </w:rPr>
              <w:t>NEF.IMOVINE</w:t>
            </w:r>
            <w:proofErr w:type="spellEnd"/>
            <w:r w:rsidRPr="00225065">
              <w:rPr>
                <w:rFonts w:ascii="Arial" w:hAnsi="Arial" w:cs="Arial"/>
                <w:b/>
                <w:bCs/>
                <w:sz w:val="20"/>
                <w:szCs w:val="20"/>
                <w:lang w:eastAsia="hr-HR"/>
              </w:rPr>
              <w:t xml:space="preserve"> I NAKNADE S NASL.</w:t>
            </w:r>
          </w:p>
        </w:tc>
        <w:tc>
          <w:tcPr>
            <w:tcW w:w="1843"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237.201,29</w:t>
            </w:r>
          </w:p>
        </w:tc>
        <w:tc>
          <w:tcPr>
            <w:tcW w:w="1701"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178.500,00</w:t>
            </w:r>
          </w:p>
        </w:tc>
        <w:tc>
          <w:tcPr>
            <w:tcW w:w="1559"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103.964,65</w:t>
            </w:r>
          </w:p>
        </w:tc>
        <w:tc>
          <w:tcPr>
            <w:tcW w:w="1276"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43,83%</w:t>
            </w:r>
          </w:p>
        </w:tc>
        <w:tc>
          <w:tcPr>
            <w:tcW w:w="992"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58,24%</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7.1. Prihodi od prodaje nefinancijske imovine</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237.201,29</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178.500,00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103.964,65</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43,83%</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58,24%</w:t>
            </w:r>
          </w:p>
        </w:tc>
      </w:tr>
      <w:tr w:rsidR="009E6D2C" w:rsidRPr="00225065" w:rsidTr="00B928A7">
        <w:trPr>
          <w:trHeight w:val="255"/>
        </w:trPr>
        <w:tc>
          <w:tcPr>
            <w:tcW w:w="8237" w:type="dxa"/>
            <w:shd w:val="clear" w:color="auto" w:fill="auto"/>
            <w:noWrap/>
            <w:vAlign w:val="bottom"/>
            <w:hideMark/>
          </w:tcPr>
          <w:p w:rsidR="009E6D2C" w:rsidRPr="00225065" w:rsidRDefault="009E6D2C" w:rsidP="00B928A7">
            <w:pPr>
              <w:rPr>
                <w:rFonts w:ascii="Arial" w:hAnsi="Arial" w:cs="Arial"/>
                <w:sz w:val="20"/>
                <w:szCs w:val="20"/>
                <w:lang w:eastAsia="hr-HR"/>
              </w:rPr>
            </w:pPr>
          </w:p>
        </w:tc>
        <w:tc>
          <w:tcPr>
            <w:tcW w:w="1843" w:type="dxa"/>
            <w:shd w:val="clear" w:color="auto" w:fill="auto"/>
            <w:noWrap/>
            <w:vAlign w:val="bottom"/>
            <w:hideMark/>
          </w:tcPr>
          <w:p w:rsidR="009E6D2C" w:rsidRPr="00225065" w:rsidRDefault="009E6D2C" w:rsidP="00B928A7">
            <w:pPr>
              <w:rPr>
                <w:rFonts w:ascii="Arial" w:hAnsi="Arial" w:cs="Arial"/>
                <w:sz w:val="20"/>
                <w:szCs w:val="20"/>
                <w:lang w:eastAsia="hr-HR"/>
              </w:rPr>
            </w:pPr>
          </w:p>
        </w:tc>
        <w:tc>
          <w:tcPr>
            <w:tcW w:w="1701" w:type="dxa"/>
            <w:shd w:val="clear" w:color="auto" w:fill="auto"/>
            <w:noWrap/>
            <w:vAlign w:val="bottom"/>
            <w:hideMark/>
          </w:tcPr>
          <w:p w:rsidR="009E6D2C" w:rsidRPr="00225065" w:rsidRDefault="009E6D2C" w:rsidP="00B928A7">
            <w:pPr>
              <w:rPr>
                <w:rFonts w:ascii="Arial" w:hAnsi="Arial" w:cs="Arial"/>
                <w:sz w:val="20"/>
                <w:szCs w:val="20"/>
                <w:lang w:eastAsia="hr-HR"/>
              </w:rPr>
            </w:pPr>
          </w:p>
        </w:tc>
        <w:tc>
          <w:tcPr>
            <w:tcW w:w="1559" w:type="dxa"/>
            <w:shd w:val="clear" w:color="auto" w:fill="auto"/>
            <w:noWrap/>
            <w:vAlign w:val="bottom"/>
            <w:hideMark/>
          </w:tcPr>
          <w:p w:rsidR="009E6D2C" w:rsidRPr="00225065" w:rsidRDefault="009E6D2C" w:rsidP="00B928A7">
            <w:pPr>
              <w:rPr>
                <w:rFonts w:ascii="Arial" w:hAnsi="Arial" w:cs="Arial"/>
                <w:sz w:val="20"/>
                <w:szCs w:val="20"/>
                <w:lang w:eastAsia="hr-HR"/>
              </w:rPr>
            </w:pPr>
          </w:p>
        </w:tc>
        <w:tc>
          <w:tcPr>
            <w:tcW w:w="1276" w:type="dxa"/>
            <w:shd w:val="clear" w:color="auto" w:fill="auto"/>
            <w:noWrap/>
            <w:vAlign w:val="bottom"/>
            <w:hideMark/>
          </w:tcPr>
          <w:p w:rsidR="009E6D2C" w:rsidRPr="00225065" w:rsidRDefault="009E6D2C" w:rsidP="00B928A7">
            <w:pPr>
              <w:rPr>
                <w:rFonts w:ascii="Arial" w:hAnsi="Arial" w:cs="Arial"/>
                <w:sz w:val="20"/>
                <w:szCs w:val="20"/>
                <w:lang w:eastAsia="hr-HR"/>
              </w:rPr>
            </w:pPr>
          </w:p>
        </w:tc>
        <w:tc>
          <w:tcPr>
            <w:tcW w:w="992" w:type="dxa"/>
            <w:shd w:val="clear" w:color="auto" w:fill="auto"/>
            <w:noWrap/>
            <w:vAlign w:val="bottom"/>
            <w:hideMark/>
          </w:tcPr>
          <w:p w:rsidR="009E6D2C" w:rsidRPr="00225065" w:rsidRDefault="009E6D2C" w:rsidP="00B928A7">
            <w:pPr>
              <w:rPr>
                <w:rFonts w:ascii="Arial" w:hAnsi="Arial" w:cs="Arial"/>
                <w:sz w:val="20"/>
                <w:szCs w:val="20"/>
                <w:lang w:eastAsia="hr-HR"/>
              </w:rPr>
            </w:pPr>
          </w:p>
        </w:tc>
      </w:tr>
      <w:tr w:rsidR="009E6D2C" w:rsidRPr="00225065" w:rsidTr="00B928A7">
        <w:trPr>
          <w:trHeight w:val="255"/>
        </w:trPr>
        <w:tc>
          <w:tcPr>
            <w:tcW w:w="8237" w:type="dxa"/>
            <w:shd w:val="clear" w:color="000000" w:fill="808080"/>
            <w:noWrap/>
            <w:vAlign w:val="bottom"/>
            <w:hideMark/>
          </w:tcPr>
          <w:p w:rsidR="009E6D2C" w:rsidRPr="00225065" w:rsidRDefault="009E6D2C" w:rsidP="00B928A7">
            <w:pPr>
              <w:rPr>
                <w:rFonts w:ascii="Arial" w:hAnsi="Arial" w:cs="Arial"/>
                <w:b/>
                <w:bCs/>
                <w:color w:val="FFFFFF"/>
                <w:sz w:val="20"/>
                <w:szCs w:val="20"/>
                <w:lang w:eastAsia="hr-HR"/>
              </w:rPr>
            </w:pPr>
            <w:r w:rsidRPr="00225065">
              <w:rPr>
                <w:rFonts w:ascii="Arial" w:hAnsi="Arial" w:cs="Arial"/>
                <w:b/>
                <w:bCs/>
                <w:color w:val="FFFFFF"/>
                <w:sz w:val="20"/>
                <w:szCs w:val="20"/>
                <w:lang w:eastAsia="hr-HR"/>
              </w:rPr>
              <w:t xml:space="preserve"> SVEUKUPNI RASHODI</w:t>
            </w:r>
          </w:p>
        </w:tc>
        <w:tc>
          <w:tcPr>
            <w:tcW w:w="1843" w:type="dxa"/>
            <w:shd w:val="clear" w:color="000000" w:fill="808080"/>
            <w:noWrap/>
            <w:vAlign w:val="bottom"/>
            <w:hideMark/>
          </w:tcPr>
          <w:p w:rsidR="009E6D2C" w:rsidRPr="00225065" w:rsidRDefault="009E6D2C" w:rsidP="00B928A7">
            <w:pPr>
              <w:jc w:val="right"/>
              <w:rPr>
                <w:rFonts w:ascii="Arial" w:hAnsi="Arial" w:cs="Arial"/>
                <w:b/>
                <w:bCs/>
                <w:color w:val="FFFFFF"/>
                <w:sz w:val="20"/>
                <w:szCs w:val="20"/>
                <w:lang w:eastAsia="hr-HR"/>
              </w:rPr>
            </w:pPr>
            <w:r w:rsidRPr="00225065">
              <w:rPr>
                <w:rFonts w:ascii="Arial" w:hAnsi="Arial" w:cs="Arial"/>
                <w:b/>
                <w:bCs/>
                <w:color w:val="FFFFFF"/>
                <w:sz w:val="20"/>
                <w:szCs w:val="20"/>
                <w:lang w:eastAsia="hr-HR"/>
              </w:rPr>
              <w:t>15.144.281,94</w:t>
            </w:r>
          </w:p>
        </w:tc>
        <w:tc>
          <w:tcPr>
            <w:tcW w:w="1701" w:type="dxa"/>
            <w:shd w:val="clear" w:color="000000" w:fill="808080"/>
            <w:noWrap/>
            <w:vAlign w:val="bottom"/>
            <w:hideMark/>
          </w:tcPr>
          <w:p w:rsidR="009E6D2C" w:rsidRPr="00225065" w:rsidRDefault="009E6D2C" w:rsidP="00B928A7">
            <w:pPr>
              <w:jc w:val="right"/>
              <w:rPr>
                <w:rFonts w:ascii="Arial" w:hAnsi="Arial" w:cs="Arial"/>
                <w:b/>
                <w:bCs/>
                <w:color w:val="FFFFFF"/>
                <w:sz w:val="20"/>
                <w:szCs w:val="20"/>
                <w:lang w:eastAsia="hr-HR"/>
              </w:rPr>
            </w:pPr>
            <w:r w:rsidRPr="00225065">
              <w:rPr>
                <w:rFonts w:ascii="Arial" w:hAnsi="Arial" w:cs="Arial"/>
                <w:b/>
                <w:bCs/>
                <w:color w:val="FFFFFF"/>
                <w:sz w:val="20"/>
                <w:szCs w:val="20"/>
                <w:lang w:eastAsia="hr-HR"/>
              </w:rPr>
              <w:t>22.102.978,83</w:t>
            </w:r>
          </w:p>
        </w:tc>
        <w:tc>
          <w:tcPr>
            <w:tcW w:w="1559" w:type="dxa"/>
            <w:shd w:val="clear" w:color="000000" w:fill="808080"/>
            <w:noWrap/>
            <w:vAlign w:val="bottom"/>
            <w:hideMark/>
          </w:tcPr>
          <w:p w:rsidR="009E6D2C" w:rsidRPr="00225065" w:rsidRDefault="009E6D2C" w:rsidP="00B928A7">
            <w:pPr>
              <w:jc w:val="right"/>
              <w:rPr>
                <w:rFonts w:ascii="Arial" w:hAnsi="Arial" w:cs="Arial"/>
                <w:b/>
                <w:bCs/>
                <w:color w:val="FFFFFF"/>
                <w:sz w:val="20"/>
                <w:szCs w:val="20"/>
                <w:lang w:eastAsia="hr-HR"/>
              </w:rPr>
            </w:pPr>
            <w:r w:rsidRPr="00225065">
              <w:rPr>
                <w:rFonts w:ascii="Arial" w:hAnsi="Arial" w:cs="Arial"/>
                <w:b/>
                <w:bCs/>
                <w:color w:val="FFFFFF"/>
                <w:sz w:val="20"/>
                <w:szCs w:val="20"/>
                <w:lang w:eastAsia="hr-HR"/>
              </w:rPr>
              <w:t>19.548.731,84</w:t>
            </w:r>
          </w:p>
        </w:tc>
        <w:tc>
          <w:tcPr>
            <w:tcW w:w="1276" w:type="dxa"/>
            <w:shd w:val="clear" w:color="000000" w:fill="808080"/>
            <w:noWrap/>
            <w:vAlign w:val="bottom"/>
            <w:hideMark/>
          </w:tcPr>
          <w:p w:rsidR="009E6D2C" w:rsidRPr="00225065" w:rsidRDefault="009E6D2C" w:rsidP="00B928A7">
            <w:pPr>
              <w:jc w:val="right"/>
              <w:rPr>
                <w:rFonts w:ascii="Arial" w:hAnsi="Arial" w:cs="Arial"/>
                <w:b/>
                <w:bCs/>
                <w:color w:val="FFFFFF"/>
                <w:sz w:val="20"/>
                <w:szCs w:val="20"/>
                <w:lang w:eastAsia="hr-HR"/>
              </w:rPr>
            </w:pPr>
            <w:r w:rsidRPr="00225065">
              <w:rPr>
                <w:rFonts w:ascii="Arial" w:hAnsi="Arial" w:cs="Arial"/>
                <w:b/>
                <w:bCs/>
                <w:color w:val="FFFFFF"/>
                <w:sz w:val="20"/>
                <w:szCs w:val="20"/>
                <w:lang w:eastAsia="hr-HR"/>
              </w:rPr>
              <w:t>129,08%</w:t>
            </w:r>
          </w:p>
        </w:tc>
        <w:tc>
          <w:tcPr>
            <w:tcW w:w="992" w:type="dxa"/>
            <w:shd w:val="clear" w:color="000000" w:fill="808080"/>
            <w:noWrap/>
            <w:vAlign w:val="bottom"/>
            <w:hideMark/>
          </w:tcPr>
          <w:p w:rsidR="009E6D2C" w:rsidRPr="00225065" w:rsidRDefault="009E6D2C" w:rsidP="00B928A7">
            <w:pPr>
              <w:jc w:val="right"/>
              <w:rPr>
                <w:rFonts w:ascii="Arial" w:hAnsi="Arial" w:cs="Arial"/>
                <w:b/>
                <w:bCs/>
                <w:color w:val="FFFFFF"/>
                <w:sz w:val="20"/>
                <w:szCs w:val="20"/>
                <w:lang w:eastAsia="hr-HR"/>
              </w:rPr>
            </w:pPr>
            <w:r w:rsidRPr="00225065">
              <w:rPr>
                <w:rFonts w:ascii="Arial" w:hAnsi="Arial" w:cs="Arial"/>
                <w:b/>
                <w:bCs/>
                <w:color w:val="FFFFFF"/>
                <w:sz w:val="20"/>
                <w:szCs w:val="20"/>
                <w:lang w:eastAsia="hr-HR"/>
              </w:rPr>
              <w:t>88,44%</w:t>
            </w:r>
          </w:p>
        </w:tc>
      </w:tr>
      <w:tr w:rsidR="009E6D2C" w:rsidRPr="00225065" w:rsidTr="00B928A7">
        <w:trPr>
          <w:trHeight w:val="255"/>
        </w:trPr>
        <w:tc>
          <w:tcPr>
            <w:tcW w:w="8237" w:type="dxa"/>
            <w:shd w:val="clear" w:color="000000" w:fill="FFFF00"/>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1. OPĆI PRIHODI I PRIMICI</w:t>
            </w:r>
          </w:p>
        </w:tc>
        <w:tc>
          <w:tcPr>
            <w:tcW w:w="1843"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3.494.559,89</w:t>
            </w:r>
          </w:p>
        </w:tc>
        <w:tc>
          <w:tcPr>
            <w:tcW w:w="1701"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12.778.792,90</w:t>
            </w:r>
          </w:p>
        </w:tc>
        <w:tc>
          <w:tcPr>
            <w:tcW w:w="1559"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10.647.305,93</w:t>
            </w:r>
          </w:p>
        </w:tc>
        <w:tc>
          <w:tcPr>
            <w:tcW w:w="1276"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304,68%</w:t>
            </w:r>
          </w:p>
        </w:tc>
        <w:tc>
          <w:tcPr>
            <w:tcW w:w="992"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83,32%</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1.1. Prihodi od poreza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2.263.106,98</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8.865.951,07</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7.284.167,84</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321,87%</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82,16%</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1.2. Prihodi od nefinancijske imovine</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1.195.982,40</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3.787.271,83</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3.327.205,96</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278,20%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87,85%</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1.3. Prihodi od administrativnih (upravnih) pristojbi</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34.664,51</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18.070,00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17.870,01</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51,55%</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98,89%</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1.4. Ostali opći prihodi i primici</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806,00</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107.000,00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18.062,12</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2240,96%</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16,88%</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1.6. Prihodi od kazni</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500,00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r>
      <w:tr w:rsidR="009E6D2C" w:rsidRPr="00225065" w:rsidTr="00B928A7">
        <w:trPr>
          <w:trHeight w:val="255"/>
        </w:trPr>
        <w:tc>
          <w:tcPr>
            <w:tcW w:w="8237" w:type="dxa"/>
            <w:shd w:val="clear" w:color="000000" w:fill="FFFF00"/>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3. VLASTITI PRIHODI</w:t>
            </w:r>
          </w:p>
        </w:tc>
        <w:tc>
          <w:tcPr>
            <w:tcW w:w="1843"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377.607,52</w:t>
            </w:r>
          </w:p>
        </w:tc>
        <w:tc>
          <w:tcPr>
            <w:tcW w:w="1701"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301.591,00</w:t>
            </w:r>
          </w:p>
        </w:tc>
        <w:tc>
          <w:tcPr>
            <w:tcW w:w="1559"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295.874,11</w:t>
            </w:r>
          </w:p>
        </w:tc>
        <w:tc>
          <w:tcPr>
            <w:tcW w:w="1276"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78,35%</w:t>
            </w:r>
          </w:p>
        </w:tc>
        <w:tc>
          <w:tcPr>
            <w:tcW w:w="992"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98,10%</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lastRenderedPageBreak/>
              <w:t>Izvor 3.2. Vlastiti prihodi - prihodi korisnika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377.607,52</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301.591,00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295.874,11</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78,35%</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98,10%</w:t>
            </w:r>
          </w:p>
        </w:tc>
      </w:tr>
      <w:tr w:rsidR="009E6D2C" w:rsidRPr="00225065" w:rsidTr="00B928A7">
        <w:trPr>
          <w:trHeight w:val="255"/>
        </w:trPr>
        <w:tc>
          <w:tcPr>
            <w:tcW w:w="8237" w:type="dxa"/>
            <w:shd w:val="clear" w:color="000000" w:fill="FFFF00"/>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4. PRIHODI ZA POSEBNE NAMJENE</w:t>
            </w:r>
          </w:p>
        </w:tc>
        <w:tc>
          <w:tcPr>
            <w:tcW w:w="1843"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2.049.026,92</w:t>
            </w:r>
          </w:p>
        </w:tc>
        <w:tc>
          <w:tcPr>
            <w:tcW w:w="1701"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1.845.250,00</w:t>
            </w:r>
          </w:p>
        </w:tc>
        <w:tc>
          <w:tcPr>
            <w:tcW w:w="1559"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1.751.231,01</w:t>
            </w:r>
          </w:p>
        </w:tc>
        <w:tc>
          <w:tcPr>
            <w:tcW w:w="1276"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85,47%</w:t>
            </w:r>
          </w:p>
        </w:tc>
        <w:tc>
          <w:tcPr>
            <w:tcW w:w="992"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94,90%</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4.1. Komunalni doprinos</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67.000,00</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70.000,00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66.359,53</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99,04%</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94,80%</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4.2. Komunalna naknada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1.465.166,15</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1.397.000,00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1.308.692,77</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89,32%</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93,68%</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4.3. Doprinos za šume</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385.484,26</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329.500,00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329.391,21</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85,45%</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99,97%</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4.4. Spomenička renta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4.5. Ostali nespomenuti prihodi</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87.476,51</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20.000,00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18.237,50</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20,85%</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91,19%</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4.7. Naknada za zadržavanje nezakonito izgrađene zgrade</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43.900,00</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28.550,00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28.550,00</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65,03%</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100,00%</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4.9. Ostali nespomenuti prihodi - prihodi korisnika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r>
      <w:tr w:rsidR="009E6D2C" w:rsidRPr="00225065" w:rsidTr="00B928A7">
        <w:trPr>
          <w:trHeight w:val="255"/>
        </w:trPr>
        <w:tc>
          <w:tcPr>
            <w:tcW w:w="8237" w:type="dxa"/>
            <w:shd w:val="clear" w:color="000000" w:fill="FFFF00"/>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 POMOĆI</w:t>
            </w:r>
          </w:p>
        </w:tc>
        <w:tc>
          <w:tcPr>
            <w:tcW w:w="1843"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8.978.118,55</w:t>
            </w:r>
          </w:p>
        </w:tc>
        <w:tc>
          <w:tcPr>
            <w:tcW w:w="1701"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6.988.844,93</w:t>
            </w:r>
          </w:p>
        </w:tc>
        <w:tc>
          <w:tcPr>
            <w:tcW w:w="1559"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6.675.820,79</w:t>
            </w:r>
          </w:p>
        </w:tc>
        <w:tc>
          <w:tcPr>
            <w:tcW w:w="1276"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74,36%</w:t>
            </w:r>
          </w:p>
        </w:tc>
        <w:tc>
          <w:tcPr>
            <w:tcW w:w="992"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95,52%</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5.1. Tekuće pomoći iz državnog proračuna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3.923.771,07</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1.045.485,93</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1.030.935,83</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26,27%</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98,61%</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5.2. Tekuće pomoći iz županijskog proračuna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149.146,26</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235.500,00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205.250,00</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137,62%</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87,15%</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5.3. Kapitalne pomoći iz državnog proračuna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1.298.310,74</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1.920.375,00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1.747.836,94</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134,62%</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91,02%</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5.5. Pomoći izravnanja za decentralizirane funkcije</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3.344.473,48</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3.449.984,00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3.430.223,55</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102,56%</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99,43%</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5.6. Potpora Vatrogasne zajednice</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243.667,00</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240.000,00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261.574,47</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107,35%</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108,99%</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5.8. Pomoći iz državnog proračuna temeljem prijenosa EU sredstava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18.750,00</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97.500,00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r>
      <w:tr w:rsidR="009E6D2C" w:rsidRPr="00225065" w:rsidTr="00B928A7">
        <w:trPr>
          <w:trHeight w:val="255"/>
        </w:trPr>
        <w:tc>
          <w:tcPr>
            <w:tcW w:w="8237" w:type="dxa"/>
            <w:shd w:val="clear" w:color="000000" w:fill="FFFF00"/>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6. DONACIJE</w:t>
            </w:r>
          </w:p>
        </w:tc>
        <w:tc>
          <w:tcPr>
            <w:tcW w:w="1843"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701"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10.000,00</w:t>
            </w:r>
          </w:p>
        </w:tc>
        <w:tc>
          <w:tcPr>
            <w:tcW w:w="1559"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276"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992"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6.2. Donacije - prihodi korisnika</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10.000,00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 </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0,00%</w:t>
            </w:r>
          </w:p>
        </w:tc>
      </w:tr>
      <w:tr w:rsidR="009E6D2C" w:rsidRPr="00225065" w:rsidTr="00B928A7">
        <w:trPr>
          <w:trHeight w:val="255"/>
        </w:trPr>
        <w:tc>
          <w:tcPr>
            <w:tcW w:w="8237" w:type="dxa"/>
            <w:shd w:val="clear" w:color="000000" w:fill="FFFF00"/>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 xml:space="preserve">Izvor 7. PRIHODI OD PRODAJE ILI ZAMJENE </w:t>
            </w:r>
            <w:proofErr w:type="spellStart"/>
            <w:r w:rsidRPr="00225065">
              <w:rPr>
                <w:rFonts w:ascii="Arial" w:hAnsi="Arial" w:cs="Arial"/>
                <w:b/>
                <w:bCs/>
                <w:sz w:val="20"/>
                <w:szCs w:val="20"/>
                <w:lang w:eastAsia="hr-HR"/>
              </w:rPr>
              <w:t>NEF.IMOVINE</w:t>
            </w:r>
            <w:proofErr w:type="spellEnd"/>
            <w:r w:rsidRPr="00225065">
              <w:rPr>
                <w:rFonts w:ascii="Arial" w:hAnsi="Arial" w:cs="Arial"/>
                <w:b/>
                <w:bCs/>
                <w:sz w:val="20"/>
                <w:szCs w:val="20"/>
                <w:lang w:eastAsia="hr-HR"/>
              </w:rPr>
              <w:t xml:space="preserve"> I NAKNADE S NASL.</w:t>
            </w:r>
          </w:p>
        </w:tc>
        <w:tc>
          <w:tcPr>
            <w:tcW w:w="1843"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244.969,06</w:t>
            </w:r>
          </w:p>
        </w:tc>
        <w:tc>
          <w:tcPr>
            <w:tcW w:w="1701"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178.500,00</w:t>
            </w:r>
          </w:p>
        </w:tc>
        <w:tc>
          <w:tcPr>
            <w:tcW w:w="1559"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178.500,00</w:t>
            </w:r>
          </w:p>
        </w:tc>
        <w:tc>
          <w:tcPr>
            <w:tcW w:w="1276"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72,87%</w:t>
            </w:r>
          </w:p>
        </w:tc>
        <w:tc>
          <w:tcPr>
            <w:tcW w:w="992" w:type="dxa"/>
            <w:shd w:val="clear" w:color="000000" w:fill="FFFF00"/>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100,00%</w:t>
            </w:r>
          </w:p>
        </w:tc>
      </w:tr>
      <w:tr w:rsidR="009E6D2C" w:rsidRPr="00225065" w:rsidTr="00B928A7">
        <w:trPr>
          <w:trHeight w:val="255"/>
        </w:trPr>
        <w:tc>
          <w:tcPr>
            <w:tcW w:w="8237" w:type="dxa"/>
            <w:shd w:val="clear" w:color="000000" w:fill="FFFF99"/>
            <w:noWrap/>
            <w:vAlign w:val="bottom"/>
            <w:hideMark/>
          </w:tcPr>
          <w:p w:rsidR="009E6D2C" w:rsidRPr="00225065" w:rsidRDefault="009E6D2C" w:rsidP="00B928A7">
            <w:pPr>
              <w:rPr>
                <w:rFonts w:ascii="Arial" w:hAnsi="Arial" w:cs="Arial"/>
                <w:b/>
                <w:bCs/>
                <w:sz w:val="20"/>
                <w:szCs w:val="20"/>
                <w:lang w:eastAsia="hr-HR"/>
              </w:rPr>
            </w:pPr>
            <w:r w:rsidRPr="00225065">
              <w:rPr>
                <w:rFonts w:ascii="Arial" w:hAnsi="Arial" w:cs="Arial"/>
                <w:b/>
                <w:bCs/>
                <w:sz w:val="20"/>
                <w:szCs w:val="20"/>
                <w:lang w:eastAsia="hr-HR"/>
              </w:rPr>
              <w:t>Izvor 7.1. Prihodi od prodaje nefinancijske imovine</w:t>
            </w:r>
          </w:p>
        </w:tc>
        <w:tc>
          <w:tcPr>
            <w:tcW w:w="1843"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244.969,06</w:t>
            </w:r>
          </w:p>
        </w:tc>
        <w:tc>
          <w:tcPr>
            <w:tcW w:w="1701"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178.500,00</w:t>
            </w:r>
          </w:p>
        </w:tc>
        <w:tc>
          <w:tcPr>
            <w:tcW w:w="1559"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178.500,00</w:t>
            </w:r>
          </w:p>
        </w:tc>
        <w:tc>
          <w:tcPr>
            <w:tcW w:w="1276"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72,87%</w:t>
            </w:r>
          </w:p>
        </w:tc>
        <w:tc>
          <w:tcPr>
            <w:tcW w:w="992" w:type="dxa"/>
            <w:shd w:val="clear" w:color="000000" w:fill="FFFF99"/>
            <w:noWrap/>
            <w:vAlign w:val="bottom"/>
            <w:hideMark/>
          </w:tcPr>
          <w:p w:rsidR="009E6D2C" w:rsidRPr="00225065" w:rsidRDefault="009E6D2C" w:rsidP="00B928A7">
            <w:pPr>
              <w:jc w:val="right"/>
              <w:rPr>
                <w:rFonts w:ascii="Arial" w:hAnsi="Arial" w:cs="Arial"/>
                <w:b/>
                <w:bCs/>
                <w:sz w:val="20"/>
                <w:szCs w:val="20"/>
                <w:lang w:eastAsia="hr-HR"/>
              </w:rPr>
            </w:pPr>
            <w:r w:rsidRPr="00225065">
              <w:rPr>
                <w:rFonts w:ascii="Arial" w:hAnsi="Arial" w:cs="Arial"/>
                <w:b/>
                <w:bCs/>
                <w:sz w:val="20"/>
                <w:szCs w:val="20"/>
                <w:lang w:eastAsia="hr-HR"/>
              </w:rPr>
              <w:t>100,00%</w:t>
            </w:r>
          </w:p>
        </w:tc>
      </w:tr>
    </w:tbl>
    <w:p w:rsidR="009E6D2C" w:rsidRPr="00256425" w:rsidRDefault="009E6D2C" w:rsidP="009E6D2C">
      <w:pPr>
        <w:rPr>
          <w:rFonts w:ascii="Cambria" w:hAnsi="Cambria"/>
        </w:rPr>
      </w:pPr>
    </w:p>
    <w:p w:rsidR="009E6D2C" w:rsidRPr="00256425" w:rsidRDefault="009E6D2C" w:rsidP="009E6D2C">
      <w:pPr>
        <w:rPr>
          <w:rFonts w:ascii="Cambria" w:hAnsi="Cambria"/>
        </w:rPr>
      </w:pPr>
      <w:r>
        <w:rPr>
          <w:rFonts w:ascii="Cambria" w:hAnsi="Cambria" w:cs="Arial"/>
        </w:rPr>
        <w:t>Tablica 4</w:t>
      </w:r>
      <w:r w:rsidRPr="00256425">
        <w:rPr>
          <w:rFonts w:ascii="Cambria" w:hAnsi="Cambria" w:cs="Arial"/>
        </w:rPr>
        <w:t xml:space="preserve">: </w:t>
      </w:r>
      <w:r>
        <w:rPr>
          <w:rFonts w:ascii="Cambria" w:hAnsi="Cambria" w:cs="Arial"/>
        </w:rPr>
        <w:t>A. Rashodi prema funkcijskoj klasifikaciji</w:t>
      </w: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gridCol w:w="1843"/>
        <w:gridCol w:w="1701"/>
        <w:gridCol w:w="1559"/>
        <w:gridCol w:w="1276"/>
        <w:gridCol w:w="1006"/>
      </w:tblGrid>
      <w:tr w:rsidR="009E6D2C" w:rsidRPr="007A6386" w:rsidTr="00B928A7">
        <w:trPr>
          <w:trHeight w:val="255"/>
        </w:trPr>
        <w:tc>
          <w:tcPr>
            <w:tcW w:w="8237" w:type="dxa"/>
            <w:shd w:val="clear" w:color="000000" w:fill="969696"/>
            <w:noWrap/>
            <w:vAlign w:val="bottom"/>
            <w:hideMark/>
          </w:tcPr>
          <w:p w:rsidR="009E6D2C" w:rsidRPr="007A6386" w:rsidRDefault="009E6D2C" w:rsidP="00B928A7">
            <w:pPr>
              <w:jc w:val="center"/>
              <w:rPr>
                <w:rFonts w:ascii="Arial" w:hAnsi="Arial" w:cs="Arial"/>
                <w:b/>
                <w:bCs/>
                <w:sz w:val="20"/>
                <w:szCs w:val="20"/>
                <w:lang w:eastAsia="hr-HR"/>
              </w:rPr>
            </w:pPr>
            <w:r w:rsidRPr="007A6386">
              <w:rPr>
                <w:rFonts w:ascii="Arial" w:hAnsi="Arial" w:cs="Arial"/>
                <w:b/>
                <w:bCs/>
                <w:sz w:val="20"/>
                <w:szCs w:val="20"/>
                <w:lang w:eastAsia="hr-HR"/>
              </w:rPr>
              <w:t>Račun/Opis</w:t>
            </w:r>
          </w:p>
        </w:tc>
        <w:tc>
          <w:tcPr>
            <w:tcW w:w="1843" w:type="dxa"/>
            <w:shd w:val="clear" w:color="000000" w:fill="969696"/>
            <w:noWrap/>
            <w:vAlign w:val="bottom"/>
            <w:hideMark/>
          </w:tcPr>
          <w:p w:rsidR="009E6D2C" w:rsidRPr="007A6386" w:rsidRDefault="009E6D2C" w:rsidP="00B928A7">
            <w:pPr>
              <w:jc w:val="center"/>
              <w:rPr>
                <w:rFonts w:ascii="Arial" w:hAnsi="Arial" w:cs="Arial"/>
                <w:b/>
                <w:bCs/>
                <w:sz w:val="20"/>
                <w:szCs w:val="20"/>
                <w:lang w:eastAsia="hr-HR"/>
              </w:rPr>
            </w:pPr>
            <w:r w:rsidRPr="007A6386">
              <w:rPr>
                <w:rFonts w:ascii="Arial" w:hAnsi="Arial" w:cs="Arial"/>
                <w:b/>
                <w:bCs/>
                <w:sz w:val="20"/>
                <w:szCs w:val="20"/>
                <w:lang w:eastAsia="hr-HR"/>
              </w:rPr>
              <w:t>Izvršenje 2017</w:t>
            </w:r>
          </w:p>
        </w:tc>
        <w:tc>
          <w:tcPr>
            <w:tcW w:w="1701" w:type="dxa"/>
            <w:shd w:val="clear" w:color="000000" w:fill="969696"/>
            <w:noWrap/>
            <w:vAlign w:val="bottom"/>
            <w:hideMark/>
          </w:tcPr>
          <w:p w:rsidR="009E6D2C" w:rsidRPr="007A6386" w:rsidRDefault="009E6D2C" w:rsidP="00B928A7">
            <w:pPr>
              <w:jc w:val="center"/>
              <w:rPr>
                <w:rFonts w:ascii="Arial" w:hAnsi="Arial" w:cs="Arial"/>
                <w:b/>
                <w:bCs/>
                <w:sz w:val="20"/>
                <w:szCs w:val="20"/>
                <w:lang w:eastAsia="hr-HR"/>
              </w:rPr>
            </w:pPr>
            <w:r w:rsidRPr="007A6386">
              <w:rPr>
                <w:rFonts w:ascii="Arial" w:hAnsi="Arial" w:cs="Arial"/>
                <w:b/>
                <w:bCs/>
                <w:sz w:val="20"/>
                <w:szCs w:val="20"/>
                <w:lang w:eastAsia="hr-HR"/>
              </w:rPr>
              <w:t>Izvorni plan 2018</w:t>
            </w:r>
          </w:p>
        </w:tc>
        <w:tc>
          <w:tcPr>
            <w:tcW w:w="1559" w:type="dxa"/>
            <w:shd w:val="clear" w:color="000000" w:fill="969696"/>
            <w:noWrap/>
            <w:vAlign w:val="bottom"/>
            <w:hideMark/>
          </w:tcPr>
          <w:p w:rsidR="009E6D2C" w:rsidRPr="007A6386" w:rsidRDefault="009E6D2C" w:rsidP="00B928A7">
            <w:pPr>
              <w:jc w:val="center"/>
              <w:rPr>
                <w:rFonts w:ascii="Arial" w:hAnsi="Arial" w:cs="Arial"/>
                <w:b/>
                <w:bCs/>
                <w:sz w:val="20"/>
                <w:szCs w:val="20"/>
                <w:lang w:eastAsia="hr-HR"/>
              </w:rPr>
            </w:pPr>
            <w:r w:rsidRPr="007A6386">
              <w:rPr>
                <w:rFonts w:ascii="Arial" w:hAnsi="Arial" w:cs="Arial"/>
                <w:b/>
                <w:bCs/>
                <w:sz w:val="20"/>
                <w:szCs w:val="20"/>
                <w:lang w:eastAsia="hr-HR"/>
              </w:rPr>
              <w:t>Izvršenje 2018</w:t>
            </w:r>
          </w:p>
        </w:tc>
        <w:tc>
          <w:tcPr>
            <w:tcW w:w="1276" w:type="dxa"/>
            <w:shd w:val="clear" w:color="000000" w:fill="969696"/>
            <w:noWrap/>
            <w:vAlign w:val="bottom"/>
            <w:hideMark/>
          </w:tcPr>
          <w:p w:rsidR="009E6D2C" w:rsidRPr="007A6386" w:rsidRDefault="009E6D2C" w:rsidP="00B928A7">
            <w:pPr>
              <w:jc w:val="center"/>
              <w:rPr>
                <w:rFonts w:ascii="Arial" w:hAnsi="Arial" w:cs="Arial"/>
                <w:b/>
                <w:bCs/>
                <w:sz w:val="20"/>
                <w:szCs w:val="20"/>
                <w:lang w:eastAsia="hr-HR"/>
              </w:rPr>
            </w:pPr>
            <w:r w:rsidRPr="007A6386">
              <w:rPr>
                <w:rFonts w:ascii="Arial" w:hAnsi="Arial" w:cs="Arial"/>
                <w:b/>
                <w:bCs/>
                <w:sz w:val="20"/>
                <w:szCs w:val="20"/>
                <w:lang w:eastAsia="hr-HR"/>
              </w:rPr>
              <w:t>Indeks 3/1</w:t>
            </w:r>
          </w:p>
        </w:tc>
        <w:tc>
          <w:tcPr>
            <w:tcW w:w="992" w:type="dxa"/>
            <w:shd w:val="clear" w:color="000000" w:fill="969696"/>
            <w:noWrap/>
            <w:vAlign w:val="bottom"/>
            <w:hideMark/>
          </w:tcPr>
          <w:p w:rsidR="009E6D2C" w:rsidRPr="007A6386" w:rsidRDefault="009E6D2C" w:rsidP="00B928A7">
            <w:pPr>
              <w:jc w:val="center"/>
              <w:rPr>
                <w:rFonts w:ascii="Arial" w:hAnsi="Arial" w:cs="Arial"/>
                <w:b/>
                <w:bCs/>
                <w:sz w:val="20"/>
                <w:szCs w:val="20"/>
                <w:lang w:eastAsia="hr-HR"/>
              </w:rPr>
            </w:pPr>
            <w:r w:rsidRPr="007A6386">
              <w:rPr>
                <w:rFonts w:ascii="Arial" w:hAnsi="Arial" w:cs="Arial"/>
                <w:b/>
                <w:bCs/>
                <w:sz w:val="20"/>
                <w:szCs w:val="20"/>
                <w:lang w:eastAsia="hr-HR"/>
              </w:rPr>
              <w:t>Indeks 3/2</w:t>
            </w:r>
          </w:p>
        </w:tc>
      </w:tr>
      <w:tr w:rsidR="009E6D2C" w:rsidRPr="007A6386" w:rsidTr="00B928A7">
        <w:trPr>
          <w:trHeight w:val="255"/>
        </w:trPr>
        <w:tc>
          <w:tcPr>
            <w:tcW w:w="8237" w:type="dxa"/>
            <w:shd w:val="clear" w:color="000000" w:fill="969696"/>
            <w:noWrap/>
            <w:vAlign w:val="bottom"/>
            <w:hideMark/>
          </w:tcPr>
          <w:p w:rsidR="009E6D2C" w:rsidRPr="007A6386" w:rsidRDefault="009E6D2C" w:rsidP="00B928A7">
            <w:pPr>
              <w:jc w:val="center"/>
              <w:rPr>
                <w:rFonts w:ascii="Arial" w:hAnsi="Arial" w:cs="Arial"/>
                <w:b/>
                <w:bCs/>
                <w:sz w:val="20"/>
                <w:szCs w:val="20"/>
                <w:lang w:eastAsia="hr-HR"/>
              </w:rPr>
            </w:pPr>
            <w:r w:rsidRPr="007A6386">
              <w:rPr>
                <w:rFonts w:ascii="Arial" w:hAnsi="Arial" w:cs="Arial"/>
                <w:b/>
                <w:bCs/>
                <w:sz w:val="20"/>
                <w:szCs w:val="20"/>
                <w:lang w:eastAsia="hr-HR"/>
              </w:rPr>
              <w:t> </w:t>
            </w:r>
          </w:p>
        </w:tc>
        <w:tc>
          <w:tcPr>
            <w:tcW w:w="1843" w:type="dxa"/>
            <w:shd w:val="clear" w:color="000000" w:fill="969696"/>
            <w:noWrap/>
            <w:vAlign w:val="bottom"/>
            <w:hideMark/>
          </w:tcPr>
          <w:p w:rsidR="009E6D2C" w:rsidRPr="007A6386" w:rsidRDefault="009E6D2C" w:rsidP="00B928A7">
            <w:pPr>
              <w:jc w:val="center"/>
              <w:rPr>
                <w:rFonts w:ascii="Arial" w:hAnsi="Arial" w:cs="Arial"/>
                <w:b/>
                <w:bCs/>
                <w:sz w:val="20"/>
                <w:szCs w:val="20"/>
                <w:lang w:eastAsia="hr-HR"/>
              </w:rPr>
            </w:pPr>
            <w:r w:rsidRPr="007A6386">
              <w:rPr>
                <w:rFonts w:ascii="Arial" w:hAnsi="Arial" w:cs="Arial"/>
                <w:b/>
                <w:bCs/>
                <w:sz w:val="20"/>
                <w:szCs w:val="20"/>
                <w:lang w:eastAsia="hr-HR"/>
              </w:rPr>
              <w:t>1</w:t>
            </w:r>
          </w:p>
        </w:tc>
        <w:tc>
          <w:tcPr>
            <w:tcW w:w="1701" w:type="dxa"/>
            <w:shd w:val="clear" w:color="000000" w:fill="969696"/>
            <w:noWrap/>
            <w:vAlign w:val="bottom"/>
            <w:hideMark/>
          </w:tcPr>
          <w:p w:rsidR="009E6D2C" w:rsidRPr="007A6386" w:rsidRDefault="009E6D2C" w:rsidP="00B928A7">
            <w:pPr>
              <w:jc w:val="center"/>
              <w:rPr>
                <w:rFonts w:ascii="Arial" w:hAnsi="Arial" w:cs="Arial"/>
                <w:b/>
                <w:bCs/>
                <w:sz w:val="20"/>
                <w:szCs w:val="20"/>
                <w:lang w:eastAsia="hr-HR"/>
              </w:rPr>
            </w:pPr>
            <w:r w:rsidRPr="007A6386">
              <w:rPr>
                <w:rFonts w:ascii="Arial" w:hAnsi="Arial" w:cs="Arial"/>
                <w:b/>
                <w:bCs/>
                <w:sz w:val="20"/>
                <w:szCs w:val="20"/>
                <w:lang w:eastAsia="hr-HR"/>
              </w:rPr>
              <w:t>2</w:t>
            </w:r>
          </w:p>
        </w:tc>
        <w:tc>
          <w:tcPr>
            <w:tcW w:w="1559" w:type="dxa"/>
            <w:shd w:val="clear" w:color="000000" w:fill="969696"/>
            <w:noWrap/>
            <w:vAlign w:val="bottom"/>
            <w:hideMark/>
          </w:tcPr>
          <w:p w:rsidR="009E6D2C" w:rsidRPr="007A6386" w:rsidRDefault="009E6D2C" w:rsidP="00B928A7">
            <w:pPr>
              <w:jc w:val="center"/>
              <w:rPr>
                <w:rFonts w:ascii="Arial" w:hAnsi="Arial" w:cs="Arial"/>
                <w:b/>
                <w:bCs/>
                <w:sz w:val="20"/>
                <w:szCs w:val="20"/>
                <w:lang w:eastAsia="hr-HR"/>
              </w:rPr>
            </w:pPr>
            <w:r w:rsidRPr="007A6386">
              <w:rPr>
                <w:rFonts w:ascii="Arial" w:hAnsi="Arial" w:cs="Arial"/>
                <w:b/>
                <w:bCs/>
                <w:sz w:val="20"/>
                <w:szCs w:val="20"/>
                <w:lang w:eastAsia="hr-HR"/>
              </w:rPr>
              <w:t>3</w:t>
            </w:r>
          </w:p>
        </w:tc>
        <w:tc>
          <w:tcPr>
            <w:tcW w:w="1276" w:type="dxa"/>
            <w:shd w:val="clear" w:color="000000" w:fill="969696"/>
            <w:noWrap/>
            <w:vAlign w:val="bottom"/>
            <w:hideMark/>
          </w:tcPr>
          <w:p w:rsidR="009E6D2C" w:rsidRPr="007A6386" w:rsidRDefault="009E6D2C" w:rsidP="00B928A7">
            <w:pPr>
              <w:jc w:val="center"/>
              <w:rPr>
                <w:rFonts w:ascii="Arial" w:hAnsi="Arial" w:cs="Arial"/>
                <w:b/>
                <w:bCs/>
                <w:sz w:val="20"/>
                <w:szCs w:val="20"/>
                <w:lang w:eastAsia="hr-HR"/>
              </w:rPr>
            </w:pPr>
            <w:r w:rsidRPr="007A6386">
              <w:rPr>
                <w:rFonts w:ascii="Arial" w:hAnsi="Arial" w:cs="Arial"/>
                <w:b/>
                <w:bCs/>
                <w:sz w:val="20"/>
                <w:szCs w:val="20"/>
                <w:lang w:eastAsia="hr-HR"/>
              </w:rPr>
              <w:t>4</w:t>
            </w:r>
          </w:p>
        </w:tc>
        <w:tc>
          <w:tcPr>
            <w:tcW w:w="992" w:type="dxa"/>
            <w:shd w:val="clear" w:color="000000" w:fill="969696"/>
            <w:noWrap/>
            <w:vAlign w:val="bottom"/>
            <w:hideMark/>
          </w:tcPr>
          <w:p w:rsidR="009E6D2C" w:rsidRPr="007A6386" w:rsidRDefault="009E6D2C" w:rsidP="00B928A7">
            <w:pPr>
              <w:jc w:val="center"/>
              <w:rPr>
                <w:rFonts w:ascii="Arial" w:hAnsi="Arial" w:cs="Arial"/>
                <w:b/>
                <w:bCs/>
                <w:sz w:val="20"/>
                <w:szCs w:val="20"/>
                <w:lang w:eastAsia="hr-HR"/>
              </w:rPr>
            </w:pPr>
            <w:r w:rsidRPr="007A6386">
              <w:rPr>
                <w:rFonts w:ascii="Arial" w:hAnsi="Arial" w:cs="Arial"/>
                <w:b/>
                <w:bCs/>
                <w:sz w:val="20"/>
                <w:szCs w:val="20"/>
                <w:lang w:eastAsia="hr-HR"/>
              </w:rPr>
              <w:t>5</w:t>
            </w:r>
          </w:p>
        </w:tc>
      </w:tr>
      <w:tr w:rsidR="009E6D2C" w:rsidRPr="007A6386" w:rsidTr="00B928A7">
        <w:trPr>
          <w:trHeight w:val="255"/>
        </w:trPr>
        <w:tc>
          <w:tcPr>
            <w:tcW w:w="8237" w:type="dxa"/>
            <w:shd w:val="clear" w:color="000000" w:fill="C0C0C0"/>
            <w:noWrap/>
            <w:vAlign w:val="bottom"/>
            <w:hideMark/>
          </w:tcPr>
          <w:p w:rsidR="009E6D2C" w:rsidRPr="007A6386" w:rsidRDefault="009E6D2C" w:rsidP="00B928A7">
            <w:pPr>
              <w:rPr>
                <w:rFonts w:ascii="Arial" w:hAnsi="Arial" w:cs="Arial"/>
                <w:b/>
                <w:bCs/>
                <w:sz w:val="20"/>
                <w:szCs w:val="20"/>
                <w:lang w:eastAsia="hr-HR"/>
              </w:rPr>
            </w:pPr>
            <w:r w:rsidRPr="007A6386">
              <w:rPr>
                <w:rFonts w:ascii="Arial" w:hAnsi="Arial" w:cs="Arial"/>
                <w:b/>
                <w:bCs/>
                <w:sz w:val="20"/>
                <w:szCs w:val="20"/>
                <w:lang w:eastAsia="hr-HR"/>
              </w:rPr>
              <w:t>Funkcijska klasifikacija  SVEUKUPNI RASHODI</w:t>
            </w:r>
          </w:p>
        </w:tc>
        <w:tc>
          <w:tcPr>
            <w:tcW w:w="1843" w:type="dxa"/>
            <w:shd w:val="clear" w:color="000000" w:fill="C0C0C0"/>
            <w:noWrap/>
            <w:vAlign w:val="bottom"/>
            <w:hideMark/>
          </w:tcPr>
          <w:p w:rsidR="009E6D2C" w:rsidRPr="007A6386" w:rsidRDefault="009E6D2C" w:rsidP="00B928A7">
            <w:pPr>
              <w:jc w:val="right"/>
              <w:rPr>
                <w:rFonts w:ascii="Arial" w:hAnsi="Arial" w:cs="Arial"/>
                <w:b/>
                <w:bCs/>
                <w:sz w:val="20"/>
                <w:szCs w:val="20"/>
                <w:lang w:eastAsia="hr-HR"/>
              </w:rPr>
            </w:pPr>
            <w:r w:rsidRPr="007A6386">
              <w:rPr>
                <w:rFonts w:ascii="Arial" w:hAnsi="Arial" w:cs="Arial"/>
                <w:b/>
                <w:bCs/>
                <w:sz w:val="20"/>
                <w:szCs w:val="20"/>
                <w:lang w:eastAsia="hr-HR"/>
              </w:rPr>
              <w:t>15.144.281,94</w:t>
            </w:r>
          </w:p>
        </w:tc>
        <w:tc>
          <w:tcPr>
            <w:tcW w:w="1701" w:type="dxa"/>
            <w:shd w:val="clear" w:color="000000" w:fill="C0C0C0"/>
            <w:noWrap/>
            <w:vAlign w:val="bottom"/>
            <w:hideMark/>
          </w:tcPr>
          <w:p w:rsidR="009E6D2C" w:rsidRPr="007A6386" w:rsidRDefault="009E6D2C" w:rsidP="00B928A7">
            <w:pPr>
              <w:jc w:val="right"/>
              <w:rPr>
                <w:rFonts w:ascii="Arial" w:hAnsi="Arial" w:cs="Arial"/>
                <w:b/>
                <w:bCs/>
                <w:sz w:val="20"/>
                <w:szCs w:val="20"/>
                <w:lang w:eastAsia="hr-HR"/>
              </w:rPr>
            </w:pPr>
            <w:r w:rsidRPr="007A6386">
              <w:rPr>
                <w:rFonts w:ascii="Arial" w:hAnsi="Arial" w:cs="Arial"/>
                <w:b/>
                <w:bCs/>
                <w:sz w:val="20"/>
                <w:szCs w:val="20"/>
                <w:lang w:eastAsia="hr-HR"/>
              </w:rPr>
              <w:t>22.102.978,83</w:t>
            </w:r>
          </w:p>
        </w:tc>
        <w:tc>
          <w:tcPr>
            <w:tcW w:w="1559" w:type="dxa"/>
            <w:shd w:val="clear" w:color="000000" w:fill="C0C0C0"/>
            <w:noWrap/>
            <w:vAlign w:val="bottom"/>
            <w:hideMark/>
          </w:tcPr>
          <w:p w:rsidR="009E6D2C" w:rsidRPr="007A6386" w:rsidRDefault="009E6D2C" w:rsidP="00B928A7">
            <w:pPr>
              <w:jc w:val="right"/>
              <w:rPr>
                <w:rFonts w:ascii="Arial" w:hAnsi="Arial" w:cs="Arial"/>
                <w:b/>
                <w:bCs/>
                <w:sz w:val="20"/>
                <w:szCs w:val="20"/>
                <w:lang w:eastAsia="hr-HR"/>
              </w:rPr>
            </w:pPr>
            <w:r w:rsidRPr="007A6386">
              <w:rPr>
                <w:rFonts w:ascii="Arial" w:hAnsi="Arial" w:cs="Arial"/>
                <w:b/>
                <w:bCs/>
                <w:sz w:val="20"/>
                <w:szCs w:val="20"/>
                <w:lang w:eastAsia="hr-HR"/>
              </w:rPr>
              <w:t>19.548.731,84</w:t>
            </w:r>
          </w:p>
        </w:tc>
        <w:tc>
          <w:tcPr>
            <w:tcW w:w="1276" w:type="dxa"/>
            <w:shd w:val="clear" w:color="000000" w:fill="C0C0C0"/>
            <w:noWrap/>
            <w:vAlign w:val="bottom"/>
            <w:hideMark/>
          </w:tcPr>
          <w:p w:rsidR="009E6D2C" w:rsidRPr="007A6386" w:rsidRDefault="009E6D2C" w:rsidP="00B928A7">
            <w:pPr>
              <w:jc w:val="right"/>
              <w:rPr>
                <w:rFonts w:ascii="Arial" w:hAnsi="Arial" w:cs="Arial"/>
                <w:b/>
                <w:bCs/>
                <w:sz w:val="20"/>
                <w:szCs w:val="20"/>
                <w:lang w:eastAsia="hr-HR"/>
              </w:rPr>
            </w:pPr>
            <w:r w:rsidRPr="007A6386">
              <w:rPr>
                <w:rFonts w:ascii="Arial" w:hAnsi="Arial" w:cs="Arial"/>
                <w:b/>
                <w:bCs/>
                <w:sz w:val="20"/>
                <w:szCs w:val="20"/>
                <w:lang w:eastAsia="hr-HR"/>
              </w:rPr>
              <w:t>129,08%</w:t>
            </w:r>
          </w:p>
        </w:tc>
        <w:tc>
          <w:tcPr>
            <w:tcW w:w="992" w:type="dxa"/>
            <w:shd w:val="clear" w:color="000000" w:fill="C0C0C0"/>
            <w:noWrap/>
            <w:vAlign w:val="bottom"/>
            <w:hideMark/>
          </w:tcPr>
          <w:p w:rsidR="009E6D2C" w:rsidRPr="007A6386" w:rsidRDefault="009E6D2C" w:rsidP="00B928A7">
            <w:pPr>
              <w:jc w:val="right"/>
              <w:rPr>
                <w:rFonts w:ascii="Arial" w:hAnsi="Arial" w:cs="Arial"/>
                <w:b/>
                <w:bCs/>
                <w:sz w:val="20"/>
                <w:szCs w:val="20"/>
                <w:lang w:eastAsia="hr-HR"/>
              </w:rPr>
            </w:pPr>
            <w:r w:rsidRPr="007A6386">
              <w:rPr>
                <w:rFonts w:ascii="Arial" w:hAnsi="Arial" w:cs="Arial"/>
                <w:b/>
                <w:bCs/>
                <w:sz w:val="20"/>
                <w:szCs w:val="20"/>
                <w:lang w:eastAsia="hr-HR"/>
              </w:rPr>
              <w:t>88,44%</w:t>
            </w:r>
          </w:p>
        </w:tc>
      </w:tr>
      <w:tr w:rsidR="009E6D2C" w:rsidRPr="007A6386" w:rsidTr="00B928A7">
        <w:trPr>
          <w:trHeight w:val="255"/>
        </w:trPr>
        <w:tc>
          <w:tcPr>
            <w:tcW w:w="8237" w:type="dxa"/>
            <w:shd w:val="clear" w:color="000000" w:fill="99CCFF"/>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01 Opće javne usluge</w:t>
            </w:r>
          </w:p>
        </w:tc>
        <w:tc>
          <w:tcPr>
            <w:tcW w:w="1843"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3.035.964,97</w:t>
            </w:r>
          </w:p>
        </w:tc>
        <w:tc>
          <w:tcPr>
            <w:tcW w:w="1701"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3.799.488,00</w:t>
            </w:r>
          </w:p>
        </w:tc>
        <w:tc>
          <w:tcPr>
            <w:tcW w:w="1559"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3.300.646,18</w:t>
            </w:r>
          </w:p>
        </w:tc>
        <w:tc>
          <w:tcPr>
            <w:tcW w:w="1276"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108,72%</w:t>
            </w:r>
          </w:p>
        </w:tc>
        <w:tc>
          <w:tcPr>
            <w:tcW w:w="992"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86,87%</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011 Izvršna  i zakonodavna tijela, financijski i fiskalni poslovi, vanjski poslovi</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3.035.964,97</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3.686.988,00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3.238.146,18</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106,66%</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87,83%</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016 Opće javne usluge koje nisu drugdje svrstane</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112.500,00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62.500,00</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55,56%</w:t>
            </w:r>
          </w:p>
        </w:tc>
      </w:tr>
      <w:tr w:rsidR="009E6D2C" w:rsidRPr="007A6386" w:rsidTr="00B928A7">
        <w:trPr>
          <w:trHeight w:val="255"/>
        </w:trPr>
        <w:tc>
          <w:tcPr>
            <w:tcW w:w="8237" w:type="dxa"/>
            <w:shd w:val="clear" w:color="000000" w:fill="99CCFF"/>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02 Obrana</w:t>
            </w:r>
          </w:p>
        </w:tc>
        <w:tc>
          <w:tcPr>
            <w:tcW w:w="1843"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c>
          <w:tcPr>
            <w:tcW w:w="1701"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30.000,00</w:t>
            </w:r>
          </w:p>
        </w:tc>
        <w:tc>
          <w:tcPr>
            <w:tcW w:w="1559"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12.673,84</w:t>
            </w:r>
          </w:p>
        </w:tc>
        <w:tc>
          <w:tcPr>
            <w:tcW w:w="1276"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c>
          <w:tcPr>
            <w:tcW w:w="992"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42,25%</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022 Civilna obrana</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30.000,00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12.673,84</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42,25%</w:t>
            </w:r>
          </w:p>
        </w:tc>
      </w:tr>
      <w:tr w:rsidR="009E6D2C" w:rsidRPr="007A6386" w:rsidTr="00B928A7">
        <w:trPr>
          <w:trHeight w:val="255"/>
        </w:trPr>
        <w:tc>
          <w:tcPr>
            <w:tcW w:w="8237" w:type="dxa"/>
            <w:shd w:val="clear" w:color="000000" w:fill="99CCFF"/>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lastRenderedPageBreak/>
              <w:t>Funkcijska klasifikacija 03 Javni red i sigurnost</w:t>
            </w:r>
          </w:p>
        </w:tc>
        <w:tc>
          <w:tcPr>
            <w:tcW w:w="1843"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3.994.296,96</w:t>
            </w:r>
          </w:p>
        </w:tc>
        <w:tc>
          <w:tcPr>
            <w:tcW w:w="1701"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5.060.409,00</w:t>
            </w:r>
          </w:p>
        </w:tc>
        <w:tc>
          <w:tcPr>
            <w:tcW w:w="1559"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5.025.372,13</w:t>
            </w:r>
          </w:p>
        </w:tc>
        <w:tc>
          <w:tcPr>
            <w:tcW w:w="1276"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125,81%</w:t>
            </w:r>
          </w:p>
        </w:tc>
        <w:tc>
          <w:tcPr>
            <w:tcW w:w="992"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99,31%</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032 Usluge protupožarne zaštite</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3.845.721,00</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4.225.759,00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4.198.589,69</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109,18%</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99,36%</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036 Rashodi za javni red i sigurnost koji nisu drugdje svrstani</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148.575,96</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834.650,00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826.782,44</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556,47%</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99,06%</w:t>
            </w:r>
          </w:p>
        </w:tc>
      </w:tr>
      <w:tr w:rsidR="009E6D2C" w:rsidRPr="007A6386" w:rsidTr="00B928A7">
        <w:trPr>
          <w:trHeight w:val="255"/>
        </w:trPr>
        <w:tc>
          <w:tcPr>
            <w:tcW w:w="8237" w:type="dxa"/>
            <w:shd w:val="clear" w:color="000000" w:fill="99CCFF"/>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04 Ekonomski poslovi</w:t>
            </w:r>
          </w:p>
        </w:tc>
        <w:tc>
          <w:tcPr>
            <w:tcW w:w="1843"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1.241.249,99</w:t>
            </w:r>
          </w:p>
        </w:tc>
        <w:tc>
          <w:tcPr>
            <w:tcW w:w="1701"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2.933.570,00</w:t>
            </w:r>
          </w:p>
        </w:tc>
        <w:tc>
          <w:tcPr>
            <w:tcW w:w="1559"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2.716.120,14</w:t>
            </w:r>
          </w:p>
        </w:tc>
        <w:tc>
          <w:tcPr>
            <w:tcW w:w="1276"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218,82%</w:t>
            </w:r>
          </w:p>
        </w:tc>
        <w:tc>
          <w:tcPr>
            <w:tcW w:w="992"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92,59%</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042 Poljoprivreda, šumarstvo, ribarstvo i lov</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189.822,88</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235.000,00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177.992,65</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93,77%</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75,74%</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045 Promet</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990.785,80</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2.513.000,00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2.520.257,48</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254,37%</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100,29%</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047 Ostale industrije</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46.571,31</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171.500,00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3.800,01</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8,16%</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2,22%</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049 Ekonomski poslovi koji nisu drugdje svrstani</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14.070,00</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14.070,00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14.070,00</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100,00%</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100,00%</w:t>
            </w:r>
          </w:p>
        </w:tc>
      </w:tr>
      <w:tr w:rsidR="009E6D2C" w:rsidRPr="007A6386" w:rsidTr="00B928A7">
        <w:trPr>
          <w:trHeight w:val="255"/>
        </w:trPr>
        <w:tc>
          <w:tcPr>
            <w:tcW w:w="8237" w:type="dxa"/>
            <w:shd w:val="clear" w:color="000000" w:fill="99CCFF"/>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05 Zaštita okoliša</w:t>
            </w:r>
          </w:p>
        </w:tc>
        <w:tc>
          <w:tcPr>
            <w:tcW w:w="1843"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1.308.180,32</w:t>
            </w:r>
          </w:p>
        </w:tc>
        <w:tc>
          <w:tcPr>
            <w:tcW w:w="1701"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1.286.028,83</w:t>
            </w:r>
          </w:p>
        </w:tc>
        <w:tc>
          <w:tcPr>
            <w:tcW w:w="1559"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701.980,80</w:t>
            </w:r>
          </w:p>
        </w:tc>
        <w:tc>
          <w:tcPr>
            <w:tcW w:w="1276"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53,66%</w:t>
            </w:r>
          </w:p>
        </w:tc>
        <w:tc>
          <w:tcPr>
            <w:tcW w:w="992"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54,59%</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051 Gospodarenje otpadom</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109.561,25</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551.047,00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123.264,75</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112,51%</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22,37%</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052 Gospodarenje otpadnim vodama</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1.133.443,75</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523.046,24</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455.196,24</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40,16%</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87,03%</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055 Istraživanje i razvoj: Zaštita okoliša</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18.893,01</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79.935,59</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1.925,00</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10,19%</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2,41%</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056 Poslovi i usluge zaštite okoliša koji nisu drugdje svrstani</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46.282,31</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132.000,00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121.594,81</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262,72%</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92,12%</w:t>
            </w:r>
          </w:p>
        </w:tc>
      </w:tr>
      <w:tr w:rsidR="009E6D2C" w:rsidRPr="007A6386" w:rsidTr="00B928A7">
        <w:trPr>
          <w:trHeight w:val="255"/>
        </w:trPr>
        <w:tc>
          <w:tcPr>
            <w:tcW w:w="8237" w:type="dxa"/>
            <w:shd w:val="clear" w:color="000000" w:fill="99CCFF"/>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06 Usluge unapređenja stanovanja i zajednice</w:t>
            </w:r>
          </w:p>
        </w:tc>
        <w:tc>
          <w:tcPr>
            <w:tcW w:w="1843"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2.560.430,98</w:t>
            </w:r>
          </w:p>
        </w:tc>
        <w:tc>
          <w:tcPr>
            <w:tcW w:w="1701"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3.982.950,00</w:t>
            </w:r>
          </w:p>
        </w:tc>
        <w:tc>
          <w:tcPr>
            <w:tcW w:w="1559"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3.536.605,67</w:t>
            </w:r>
          </w:p>
        </w:tc>
        <w:tc>
          <w:tcPr>
            <w:tcW w:w="1276"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138,13%</w:t>
            </w:r>
          </w:p>
        </w:tc>
        <w:tc>
          <w:tcPr>
            <w:tcW w:w="992"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88,79%</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062 Razvoj zajednice</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365.230,56</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554.450,00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537.539,93</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147,18%</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96,95%</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063 Opskrba vodom</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671.794,07</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800.000,00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596.981,23</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88,86%</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74,62%</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064 Ulična rasvjeta</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663.076,15</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1.090.000,00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1.029.522,34</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155,26%</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94,45%</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065 Istraživanje i razvoj stanovanja i komunalnih pogodnosti</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240.000,00</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350.000,00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350.000,00</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145,83%</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100,00%</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066 Rashodi vezani za stanovanje i kom. pogodnosti koji nisu drugdje svrstani</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620.330,20</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1.188.500,00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1.022.562,17</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164,84%</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86,04%</w:t>
            </w:r>
          </w:p>
        </w:tc>
      </w:tr>
      <w:tr w:rsidR="009E6D2C" w:rsidRPr="007A6386" w:rsidTr="00B928A7">
        <w:trPr>
          <w:trHeight w:val="255"/>
        </w:trPr>
        <w:tc>
          <w:tcPr>
            <w:tcW w:w="8237" w:type="dxa"/>
            <w:shd w:val="clear" w:color="000000" w:fill="99CCFF"/>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07 Zdravstvo</w:t>
            </w:r>
          </w:p>
        </w:tc>
        <w:tc>
          <w:tcPr>
            <w:tcW w:w="1843"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4.998,75</w:t>
            </w:r>
          </w:p>
        </w:tc>
        <w:tc>
          <w:tcPr>
            <w:tcW w:w="1701"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c>
          <w:tcPr>
            <w:tcW w:w="1559"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c>
          <w:tcPr>
            <w:tcW w:w="1276"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c>
          <w:tcPr>
            <w:tcW w:w="992"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071 Medicinski proizvodi, pribor i oprema</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4.998,75</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r>
      <w:tr w:rsidR="009E6D2C" w:rsidRPr="007A6386" w:rsidTr="00B928A7">
        <w:trPr>
          <w:trHeight w:val="255"/>
        </w:trPr>
        <w:tc>
          <w:tcPr>
            <w:tcW w:w="8237" w:type="dxa"/>
            <w:shd w:val="clear" w:color="000000" w:fill="99CCFF"/>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08 Rekreacija, kultura i religija</w:t>
            </w:r>
          </w:p>
        </w:tc>
        <w:tc>
          <w:tcPr>
            <w:tcW w:w="1843"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1.285.167,76</w:t>
            </w:r>
          </w:p>
        </w:tc>
        <w:tc>
          <w:tcPr>
            <w:tcW w:w="1701"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2.108.835,00</w:t>
            </w:r>
          </w:p>
        </w:tc>
        <w:tc>
          <w:tcPr>
            <w:tcW w:w="1559"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1.761.138,19</w:t>
            </w:r>
          </w:p>
        </w:tc>
        <w:tc>
          <w:tcPr>
            <w:tcW w:w="1276"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137,04%</w:t>
            </w:r>
          </w:p>
        </w:tc>
        <w:tc>
          <w:tcPr>
            <w:tcW w:w="992"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83,51%</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081 Službe rekreacije i sporta</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140.000,00</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183.025,00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174.625,00</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124,73%</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95,41%</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082 Službe kulture</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343.297,00</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357.850,00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323.743,00</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94,30%</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90,47%</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084 Religijske i druge službe zajednice</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25.000,00</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45.000,00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45.000,00</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180,00%</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100,00%</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086 Rashodi za rekreaciju, kulturu i religiju koji nisu drugdje svrstani</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776.870,76</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1.522.960,00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1.217.770,19</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156,75%</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79,96%</w:t>
            </w:r>
          </w:p>
        </w:tc>
      </w:tr>
      <w:tr w:rsidR="009E6D2C" w:rsidRPr="007A6386" w:rsidTr="00B928A7">
        <w:trPr>
          <w:trHeight w:val="255"/>
        </w:trPr>
        <w:tc>
          <w:tcPr>
            <w:tcW w:w="8237" w:type="dxa"/>
            <w:shd w:val="clear" w:color="000000" w:fill="99CCFF"/>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09 Obrazovanje</w:t>
            </w:r>
          </w:p>
        </w:tc>
        <w:tc>
          <w:tcPr>
            <w:tcW w:w="1843"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1.388.074,96</w:t>
            </w:r>
          </w:p>
        </w:tc>
        <w:tc>
          <w:tcPr>
            <w:tcW w:w="1701"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2.240.233,93</w:t>
            </w:r>
          </w:p>
        </w:tc>
        <w:tc>
          <w:tcPr>
            <w:tcW w:w="1559"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1.913.110,43</w:t>
            </w:r>
          </w:p>
        </w:tc>
        <w:tc>
          <w:tcPr>
            <w:tcW w:w="1276"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137,82%</w:t>
            </w:r>
          </w:p>
        </w:tc>
        <w:tc>
          <w:tcPr>
            <w:tcW w:w="992"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85,40%</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091 Predškolsko i osnovno obrazovanje</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1.315.416,08</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2.045.233,93</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1.744.886,09</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132,65%</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85,31%</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lastRenderedPageBreak/>
              <w:t>Funkcijska klasifikacija 092 Srednjoškolsko  obrazovanje</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48.658,88</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90.000,00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68.224,34</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140,21%</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75,80%</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094 Visoka naobrazba</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24.000,00</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105.000,00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100.000,00</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416,67%</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95,24%</w:t>
            </w:r>
          </w:p>
        </w:tc>
      </w:tr>
      <w:tr w:rsidR="009E6D2C" w:rsidRPr="007A6386" w:rsidTr="00B928A7">
        <w:trPr>
          <w:trHeight w:val="255"/>
        </w:trPr>
        <w:tc>
          <w:tcPr>
            <w:tcW w:w="8237" w:type="dxa"/>
            <w:shd w:val="clear" w:color="000000" w:fill="99CCFF"/>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10 Socijalna zaštita</w:t>
            </w:r>
          </w:p>
        </w:tc>
        <w:tc>
          <w:tcPr>
            <w:tcW w:w="1843"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325.917,25</w:t>
            </w:r>
          </w:p>
        </w:tc>
        <w:tc>
          <w:tcPr>
            <w:tcW w:w="1701"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661.464,07</w:t>
            </w:r>
          </w:p>
        </w:tc>
        <w:tc>
          <w:tcPr>
            <w:tcW w:w="1559"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581.084,46</w:t>
            </w:r>
          </w:p>
        </w:tc>
        <w:tc>
          <w:tcPr>
            <w:tcW w:w="1276"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178,29%</w:t>
            </w:r>
          </w:p>
        </w:tc>
        <w:tc>
          <w:tcPr>
            <w:tcW w:w="992" w:type="dxa"/>
            <w:shd w:val="clear" w:color="000000" w:fill="99CCFF"/>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87,85%</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101 Bolest i invaliditet</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20.000,00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15.220,00</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76,10%</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102 Starost</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76.331,92</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305.964,07</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305.502,98</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400,23%</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99,85%</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104 Obitelj i djeca</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20.000,00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20.000,00</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 </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100,00%</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107 Socijalna pomoć stanovništvu koje nije obuhvaćeno redovnim socijalnim programima</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159.585,33</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215.500,00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150.361,48</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94,22%</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69,77%</w:t>
            </w:r>
          </w:p>
        </w:tc>
      </w:tr>
      <w:tr w:rsidR="009E6D2C" w:rsidRPr="007A6386" w:rsidTr="00B928A7">
        <w:trPr>
          <w:trHeight w:val="255"/>
        </w:trPr>
        <w:tc>
          <w:tcPr>
            <w:tcW w:w="8237" w:type="dxa"/>
            <w:shd w:val="clear" w:color="000000" w:fill="33CCCC"/>
            <w:noWrap/>
            <w:vAlign w:val="bottom"/>
            <w:hideMark/>
          </w:tcPr>
          <w:p w:rsidR="009E6D2C" w:rsidRPr="007A6386" w:rsidRDefault="009E6D2C" w:rsidP="00B928A7">
            <w:pPr>
              <w:rPr>
                <w:rFonts w:ascii="Arial" w:hAnsi="Arial" w:cs="Arial"/>
                <w:b/>
                <w:bCs/>
                <w:color w:val="000000"/>
                <w:sz w:val="20"/>
                <w:szCs w:val="20"/>
                <w:lang w:eastAsia="hr-HR"/>
              </w:rPr>
            </w:pPr>
            <w:r w:rsidRPr="007A6386">
              <w:rPr>
                <w:rFonts w:ascii="Arial" w:hAnsi="Arial" w:cs="Arial"/>
                <w:b/>
                <w:bCs/>
                <w:color w:val="000000"/>
                <w:sz w:val="20"/>
                <w:szCs w:val="20"/>
                <w:lang w:eastAsia="hr-HR"/>
              </w:rPr>
              <w:t>Funkcijska klasifikacija 109 Aktivnosti socijalne zaštite koje nisu drugdje svrstane</w:t>
            </w:r>
          </w:p>
        </w:tc>
        <w:tc>
          <w:tcPr>
            <w:tcW w:w="1843"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90.000,00</w:t>
            </w:r>
          </w:p>
        </w:tc>
        <w:tc>
          <w:tcPr>
            <w:tcW w:w="1701"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100.000,00</w:t>
            </w:r>
          </w:p>
        </w:tc>
        <w:tc>
          <w:tcPr>
            <w:tcW w:w="1559"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90.000,00</w:t>
            </w:r>
          </w:p>
        </w:tc>
        <w:tc>
          <w:tcPr>
            <w:tcW w:w="1276"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100,00%</w:t>
            </w:r>
          </w:p>
        </w:tc>
        <w:tc>
          <w:tcPr>
            <w:tcW w:w="992" w:type="dxa"/>
            <w:shd w:val="clear" w:color="000000" w:fill="33CCCC"/>
            <w:noWrap/>
            <w:vAlign w:val="bottom"/>
            <w:hideMark/>
          </w:tcPr>
          <w:p w:rsidR="009E6D2C" w:rsidRPr="007A6386" w:rsidRDefault="009E6D2C" w:rsidP="00B928A7">
            <w:pPr>
              <w:jc w:val="right"/>
              <w:rPr>
                <w:rFonts w:ascii="Arial" w:hAnsi="Arial" w:cs="Arial"/>
                <w:b/>
                <w:bCs/>
                <w:color w:val="000000"/>
                <w:sz w:val="20"/>
                <w:szCs w:val="20"/>
                <w:lang w:eastAsia="hr-HR"/>
              </w:rPr>
            </w:pPr>
            <w:r w:rsidRPr="007A6386">
              <w:rPr>
                <w:rFonts w:ascii="Arial" w:hAnsi="Arial" w:cs="Arial"/>
                <w:b/>
                <w:bCs/>
                <w:color w:val="000000"/>
                <w:sz w:val="20"/>
                <w:szCs w:val="20"/>
                <w:lang w:eastAsia="hr-HR"/>
              </w:rPr>
              <w:t>90,00%</w:t>
            </w:r>
          </w:p>
        </w:tc>
      </w:tr>
    </w:tbl>
    <w:p w:rsidR="009E6D2C" w:rsidRDefault="009E6D2C" w:rsidP="009E6D2C">
      <w:pPr>
        <w:rPr>
          <w:rFonts w:ascii="Cambria" w:hAnsi="Cambria"/>
        </w:rPr>
      </w:pPr>
    </w:p>
    <w:p w:rsidR="009E6D2C" w:rsidRPr="00256425" w:rsidRDefault="009E6D2C" w:rsidP="009E6D2C">
      <w:pPr>
        <w:rPr>
          <w:rFonts w:ascii="Cambria" w:hAnsi="Cambria"/>
        </w:rPr>
      </w:pPr>
    </w:p>
    <w:p w:rsidR="009E6D2C" w:rsidRPr="00256425" w:rsidRDefault="009E6D2C" w:rsidP="009E6D2C">
      <w:pPr>
        <w:rPr>
          <w:rFonts w:ascii="Cambria" w:hAnsi="Cambria"/>
        </w:rPr>
      </w:pPr>
      <w:r>
        <w:rPr>
          <w:rFonts w:ascii="Cambria" w:hAnsi="Cambria" w:cs="Arial"/>
        </w:rPr>
        <w:t>Tablica 5</w:t>
      </w:r>
      <w:r w:rsidRPr="00256425">
        <w:rPr>
          <w:rFonts w:ascii="Cambria" w:hAnsi="Cambria" w:cs="Arial"/>
        </w:rPr>
        <w:t xml:space="preserve">: </w:t>
      </w:r>
      <w:r>
        <w:rPr>
          <w:rFonts w:ascii="Cambria" w:hAnsi="Cambria" w:cs="Arial"/>
        </w:rPr>
        <w:t>B. Račun financiranja  prema ekonomskoj klasifikaciji</w:t>
      </w: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gridCol w:w="1843"/>
        <w:gridCol w:w="1701"/>
        <w:gridCol w:w="1559"/>
        <w:gridCol w:w="1276"/>
        <w:gridCol w:w="1006"/>
      </w:tblGrid>
      <w:tr w:rsidR="009E6D2C" w:rsidRPr="00E530E0" w:rsidTr="00B928A7">
        <w:trPr>
          <w:trHeight w:val="255"/>
        </w:trPr>
        <w:tc>
          <w:tcPr>
            <w:tcW w:w="8237" w:type="dxa"/>
            <w:shd w:val="clear" w:color="000000" w:fill="C0C0C0"/>
            <w:noWrap/>
            <w:vAlign w:val="bottom"/>
            <w:hideMark/>
          </w:tcPr>
          <w:p w:rsidR="009E6D2C" w:rsidRPr="00E530E0" w:rsidRDefault="009E6D2C" w:rsidP="00B928A7">
            <w:pPr>
              <w:jc w:val="center"/>
              <w:rPr>
                <w:rFonts w:ascii="Arial" w:hAnsi="Arial" w:cs="Arial"/>
                <w:b/>
                <w:bCs/>
                <w:sz w:val="20"/>
                <w:szCs w:val="20"/>
                <w:lang w:eastAsia="hr-HR"/>
              </w:rPr>
            </w:pPr>
            <w:proofErr w:type="spellStart"/>
            <w:r w:rsidRPr="00E530E0">
              <w:rPr>
                <w:rFonts w:ascii="Arial" w:hAnsi="Arial" w:cs="Arial"/>
                <w:b/>
                <w:bCs/>
                <w:sz w:val="20"/>
                <w:szCs w:val="20"/>
                <w:lang w:eastAsia="hr-HR"/>
              </w:rPr>
              <w:t>Racun</w:t>
            </w:r>
            <w:proofErr w:type="spellEnd"/>
            <w:r w:rsidRPr="00E530E0">
              <w:rPr>
                <w:rFonts w:ascii="Arial" w:hAnsi="Arial" w:cs="Arial"/>
                <w:b/>
                <w:bCs/>
                <w:sz w:val="20"/>
                <w:szCs w:val="20"/>
                <w:lang w:eastAsia="hr-HR"/>
              </w:rPr>
              <w:t>/Opis</w:t>
            </w:r>
          </w:p>
        </w:tc>
        <w:tc>
          <w:tcPr>
            <w:tcW w:w="1843" w:type="dxa"/>
            <w:shd w:val="clear" w:color="000000" w:fill="C0C0C0"/>
            <w:noWrap/>
            <w:vAlign w:val="bottom"/>
            <w:hideMark/>
          </w:tcPr>
          <w:p w:rsidR="009E6D2C" w:rsidRPr="00E530E0" w:rsidRDefault="009E6D2C" w:rsidP="00B928A7">
            <w:pPr>
              <w:jc w:val="center"/>
              <w:rPr>
                <w:rFonts w:ascii="Arial" w:hAnsi="Arial" w:cs="Arial"/>
                <w:b/>
                <w:bCs/>
                <w:sz w:val="20"/>
                <w:szCs w:val="20"/>
                <w:lang w:eastAsia="hr-HR"/>
              </w:rPr>
            </w:pPr>
            <w:r w:rsidRPr="00E530E0">
              <w:rPr>
                <w:rFonts w:ascii="Arial" w:hAnsi="Arial" w:cs="Arial"/>
                <w:b/>
                <w:bCs/>
                <w:sz w:val="20"/>
                <w:szCs w:val="20"/>
                <w:lang w:eastAsia="hr-HR"/>
              </w:rPr>
              <w:t>Izvršenje 2017</w:t>
            </w:r>
          </w:p>
        </w:tc>
        <w:tc>
          <w:tcPr>
            <w:tcW w:w="1701" w:type="dxa"/>
            <w:shd w:val="clear" w:color="000000" w:fill="C0C0C0"/>
            <w:noWrap/>
            <w:vAlign w:val="bottom"/>
            <w:hideMark/>
          </w:tcPr>
          <w:p w:rsidR="009E6D2C" w:rsidRPr="00E530E0" w:rsidRDefault="009E6D2C" w:rsidP="00B928A7">
            <w:pPr>
              <w:jc w:val="center"/>
              <w:rPr>
                <w:rFonts w:ascii="Arial" w:hAnsi="Arial" w:cs="Arial"/>
                <w:b/>
                <w:bCs/>
                <w:sz w:val="20"/>
                <w:szCs w:val="20"/>
                <w:lang w:eastAsia="hr-HR"/>
              </w:rPr>
            </w:pPr>
            <w:r w:rsidRPr="00E530E0">
              <w:rPr>
                <w:rFonts w:ascii="Arial" w:hAnsi="Arial" w:cs="Arial"/>
                <w:b/>
                <w:bCs/>
                <w:sz w:val="20"/>
                <w:szCs w:val="20"/>
                <w:lang w:eastAsia="hr-HR"/>
              </w:rPr>
              <w:t>Izvorni plan 2018</w:t>
            </w:r>
          </w:p>
        </w:tc>
        <w:tc>
          <w:tcPr>
            <w:tcW w:w="1559" w:type="dxa"/>
            <w:shd w:val="clear" w:color="000000" w:fill="C0C0C0"/>
            <w:noWrap/>
            <w:vAlign w:val="bottom"/>
            <w:hideMark/>
          </w:tcPr>
          <w:p w:rsidR="009E6D2C" w:rsidRPr="00E530E0" w:rsidRDefault="009E6D2C" w:rsidP="00B928A7">
            <w:pPr>
              <w:jc w:val="center"/>
              <w:rPr>
                <w:rFonts w:ascii="Arial" w:hAnsi="Arial" w:cs="Arial"/>
                <w:b/>
                <w:bCs/>
                <w:sz w:val="20"/>
                <w:szCs w:val="20"/>
                <w:lang w:eastAsia="hr-HR"/>
              </w:rPr>
            </w:pPr>
            <w:r w:rsidRPr="00E530E0">
              <w:rPr>
                <w:rFonts w:ascii="Arial" w:hAnsi="Arial" w:cs="Arial"/>
                <w:b/>
                <w:bCs/>
                <w:sz w:val="20"/>
                <w:szCs w:val="20"/>
                <w:lang w:eastAsia="hr-HR"/>
              </w:rPr>
              <w:t>Izvršenje 2018</w:t>
            </w:r>
          </w:p>
        </w:tc>
        <w:tc>
          <w:tcPr>
            <w:tcW w:w="1276" w:type="dxa"/>
            <w:shd w:val="clear" w:color="000000" w:fill="C0C0C0"/>
            <w:noWrap/>
            <w:vAlign w:val="bottom"/>
            <w:hideMark/>
          </w:tcPr>
          <w:p w:rsidR="009E6D2C" w:rsidRPr="00E530E0" w:rsidRDefault="009E6D2C" w:rsidP="00B928A7">
            <w:pPr>
              <w:jc w:val="center"/>
              <w:rPr>
                <w:rFonts w:ascii="Arial" w:hAnsi="Arial" w:cs="Arial"/>
                <w:b/>
                <w:bCs/>
                <w:sz w:val="20"/>
                <w:szCs w:val="20"/>
                <w:lang w:eastAsia="hr-HR"/>
              </w:rPr>
            </w:pPr>
            <w:r w:rsidRPr="00E530E0">
              <w:rPr>
                <w:rFonts w:ascii="Arial" w:hAnsi="Arial" w:cs="Arial"/>
                <w:b/>
                <w:bCs/>
                <w:sz w:val="20"/>
                <w:szCs w:val="20"/>
                <w:lang w:eastAsia="hr-HR"/>
              </w:rPr>
              <w:t>Indeks 3/1</w:t>
            </w:r>
          </w:p>
        </w:tc>
        <w:tc>
          <w:tcPr>
            <w:tcW w:w="992" w:type="dxa"/>
            <w:shd w:val="clear" w:color="000000" w:fill="C0C0C0"/>
            <w:noWrap/>
            <w:vAlign w:val="bottom"/>
            <w:hideMark/>
          </w:tcPr>
          <w:p w:rsidR="009E6D2C" w:rsidRPr="00E530E0" w:rsidRDefault="009E6D2C" w:rsidP="00B928A7">
            <w:pPr>
              <w:jc w:val="center"/>
              <w:rPr>
                <w:rFonts w:ascii="Arial" w:hAnsi="Arial" w:cs="Arial"/>
                <w:b/>
                <w:bCs/>
                <w:sz w:val="20"/>
                <w:szCs w:val="20"/>
                <w:lang w:eastAsia="hr-HR"/>
              </w:rPr>
            </w:pPr>
            <w:r w:rsidRPr="00E530E0">
              <w:rPr>
                <w:rFonts w:ascii="Arial" w:hAnsi="Arial" w:cs="Arial"/>
                <w:b/>
                <w:bCs/>
                <w:sz w:val="20"/>
                <w:szCs w:val="20"/>
                <w:lang w:eastAsia="hr-HR"/>
              </w:rPr>
              <w:t>Indeks 3/2</w:t>
            </w:r>
          </w:p>
        </w:tc>
      </w:tr>
      <w:tr w:rsidR="009E6D2C" w:rsidRPr="00E530E0" w:rsidTr="00B928A7">
        <w:trPr>
          <w:trHeight w:val="255"/>
        </w:trPr>
        <w:tc>
          <w:tcPr>
            <w:tcW w:w="8237" w:type="dxa"/>
            <w:shd w:val="clear" w:color="000000" w:fill="808080"/>
            <w:noWrap/>
            <w:vAlign w:val="bottom"/>
            <w:hideMark/>
          </w:tcPr>
          <w:p w:rsidR="009E6D2C" w:rsidRPr="00E530E0" w:rsidRDefault="009E6D2C" w:rsidP="00B928A7">
            <w:pPr>
              <w:jc w:val="center"/>
              <w:rPr>
                <w:rFonts w:ascii="Arial" w:hAnsi="Arial" w:cs="Arial"/>
                <w:b/>
                <w:bCs/>
                <w:color w:val="FFFFFF"/>
                <w:sz w:val="20"/>
                <w:szCs w:val="20"/>
                <w:lang w:eastAsia="hr-HR"/>
              </w:rPr>
            </w:pPr>
            <w:r w:rsidRPr="00E530E0">
              <w:rPr>
                <w:rFonts w:ascii="Arial" w:hAnsi="Arial" w:cs="Arial"/>
                <w:b/>
                <w:bCs/>
                <w:color w:val="FFFFFF"/>
                <w:sz w:val="20"/>
                <w:szCs w:val="20"/>
                <w:lang w:eastAsia="hr-HR"/>
              </w:rPr>
              <w:t>B. RAČUN ZADUŽIVANJA FINANCIRANJA</w:t>
            </w:r>
          </w:p>
        </w:tc>
        <w:tc>
          <w:tcPr>
            <w:tcW w:w="1843" w:type="dxa"/>
            <w:shd w:val="clear" w:color="000000" w:fill="808080"/>
            <w:noWrap/>
            <w:vAlign w:val="bottom"/>
            <w:hideMark/>
          </w:tcPr>
          <w:p w:rsidR="009E6D2C" w:rsidRPr="00E530E0" w:rsidRDefault="009E6D2C" w:rsidP="00B928A7">
            <w:pPr>
              <w:jc w:val="center"/>
              <w:rPr>
                <w:rFonts w:ascii="Arial" w:hAnsi="Arial" w:cs="Arial"/>
                <w:b/>
                <w:bCs/>
                <w:color w:val="FFFFFF"/>
                <w:sz w:val="20"/>
                <w:szCs w:val="20"/>
                <w:lang w:eastAsia="hr-HR"/>
              </w:rPr>
            </w:pPr>
            <w:r w:rsidRPr="00E530E0">
              <w:rPr>
                <w:rFonts w:ascii="Arial" w:hAnsi="Arial" w:cs="Arial"/>
                <w:b/>
                <w:bCs/>
                <w:color w:val="FFFFFF"/>
                <w:sz w:val="20"/>
                <w:szCs w:val="20"/>
                <w:lang w:eastAsia="hr-HR"/>
              </w:rPr>
              <w:t>1</w:t>
            </w:r>
          </w:p>
        </w:tc>
        <w:tc>
          <w:tcPr>
            <w:tcW w:w="1701" w:type="dxa"/>
            <w:shd w:val="clear" w:color="000000" w:fill="808080"/>
            <w:noWrap/>
            <w:vAlign w:val="bottom"/>
            <w:hideMark/>
          </w:tcPr>
          <w:p w:rsidR="009E6D2C" w:rsidRPr="00E530E0" w:rsidRDefault="009E6D2C" w:rsidP="00B928A7">
            <w:pPr>
              <w:jc w:val="center"/>
              <w:rPr>
                <w:rFonts w:ascii="Arial" w:hAnsi="Arial" w:cs="Arial"/>
                <w:b/>
                <w:bCs/>
                <w:color w:val="FFFFFF"/>
                <w:sz w:val="20"/>
                <w:szCs w:val="20"/>
                <w:lang w:eastAsia="hr-HR"/>
              </w:rPr>
            </w:pPr>
            <w:r w:rsidRPr="00E530E0">
              <w:rPr>
                <w:rFonts w:ascii="Arial" w:hAnsi="Arial" w:cs="Arial"/>
                <w:b/>
                <w:bCs/>
                <w:color w:val="FFFFFF"/>
                <w:sz w:val="20"/>
                <w:szCs w:val="20"/>
                <w:lang w:eastAsia="hr-HR"/>
              </w:rPr>
              <w:t>2</w:t>
            </w:r>
          </w:p>
        </w:tc>
        <w:tc>
          <w:tcPr>
            <w:tcW w:w="1559" w:type="dxa"/>
            <w:shd w:val="clear" w:color="000000" w:fill="808080"/>
            <w:noWrap/>
            <w:vAlign w:val="bottom"/>
            <w:hideMark/>
          </w:tcPr>
          <w:p w:rsidR="009E6D2C" w:rsidRPr="00E530E0" w:rsidRDefault="009E6D2C" w:rsidP="00B928A7">
            <w:pPr>
              <w:jc w:val="center"/>
              <w:rPr>
                <w:rFonts w:ascii="Arial" w:hAnsi="Arial" w:cs="Arial"/>
                <w:b/>
                <w:bCs/>
                <w:color w:val="FFFFFF"/>
                <w:sz w:val="20"/>
                <w:szCs w:val="20"/>
                <w:lang w:eastAsia="hr-HR"/>
              </w:rPr>
            </w:pPr>
            <w:r w:rsidRPr="00E530E0">
              <w:rPr>
                <w:rFonts w:ascii="Arial" w:hAnsi="Arial" w:cs="Arial"/>
                <w:b/>
                <w:bCs/>
                <w:color w:val="FFFFFF"/>
                <w:sz w:val="20"/>
                <w:szCs w:val="20"/>
                <w:lang w:eastAsia="hr-HR"/>
              </w:rPr>
              <w:t>3</w:t>
            </w:r>
          </w:p>
        </w:tc>
        <w:tc>
          <w:tcPr>
            <w:tcW w:w="1276" w:type="dxa"/>
            <w:shd w:val="clear" w:color="000000" w:fill="808080"/>
            <w:noWrap/>
            <w:vAlign w:val="bottom"/>
            <w:hideMark/>
          </w:tcPr>
          <w:p w:rsidR="009E6D2C" w:rsidRPr="00E530E0" w:rsidRDefault="009E6D2C" w:rsidP="00B928A7">
            <w:pPr>
              <w:jc w:val="center"/>
              <w:rPr>
                <w:rFonts w:ascii="Arial" w:hAnsi="Arial" w:cs="Arial"/>
                <w:b/>
                <w:bCs/>
                <w:color w:val="FFFFFF"/>
                <w:sz w:val="20"/>
                <w:szCs w:val="20"/>
                <w:lang w:eastAsia="hr-HR"/>
              </w:rPr>
            </w:pPr>
            <w:r w:rsidRPr="00E530E0">
              <w:rPr>
                <w:rFonts w:ascii="Arial" w:hAnsi="Arial" w:cs="Arial"/>
                <w:b/>
                <w:bCs/>
                <w:color w:val="FFFFFF"/>
                <w:sz w:val="20"/>
                <w:szCs w:val="20"/>
                <w:lang w:eastAsia="hr-HR"/>
              </w:rPr>
              <w:t>4</w:t>
            </w:r>
          </w:p>
        </w:tc>
        <w:tc>
          <w:tcPr>
            <w:tcW w:w="992" w:type="dxa"/>
            <w:shd w:val="clear" w:color="000000" w:fill="808080"/>
            <w:noWrap/>
            <w:vAlign w:val="bottom"/>
            <w:hideMark/>
          </w:tcPr>
          <w:p w:rsidR="009E6D2C" w:rsidRPr="00E530E0" w:rsidRDefault="009E6D2C" w:rsidP="00B928A7">
            <w:pPr>
              <w:jc w:val="center"/>
              <w:rPr>
                <w:rFonts w:ascii="Arial" w:hAnsi="Arial" w:cs="Arial"/>
                <w:b/>
                <w:bCs/>
                <w:color w:val="FFFFFF"/>
                <w:sz w:val="20"/>
                <w:szCs w:val="20"/>
                <w:lang w:eastAsia="hr-HR"/>
              </w:rPr>
            </w:pPr>
            <w:r w:rsidRPr="00E530E0">
              <w:rPr>
                <w:rFonts w:ascii="Arial" w:hAnsi="Arial" w:cs="Arial"/>
                <w:b/>
                <w:bCs/>
                <w:color w:val="FFFFFF"/>
                <w:sz w:val="20"/>
                <w:szCs w:val="20"/>
                <w:lang w:eastAsia="hr-HR"/>
              </w:rPr>
              <w:t>5</w:t>
            </w:r>
          </w:p>
        </w:tc>
      </w:tr>
      <w:tr w:rsidR="009E6D2C" w:rsidRPr="00E530E0" w:rsidTr="00B928A7">
        <w:trPr>
          <w:trHeight w:val="255"/>
        </w:trPr>
        <w:tc>
          <w:tcPr>
            <w:tcW w:w="8237" w:type="dxa"/>
            <w:shd w:val="clear" w:color="000000" w:fill="808080"/>
            <w:noWrap/>
            <w:vAlign w:val="bottom"/>
            <w:hideMark/>
          </w:tcPr>
          <w:p w:rsidR="009E6D2C" w:rsidRPr="00E530E0" w:rsidRDefault="009E6D2C" w:rsidP="00B928A7">
            <w:pPr>
              <w:rPr>
                <w:rFonts w:ascii="Arial" w:hAnsi="Arial" w:cs="Arial"/>
                <w:b/>
                <w:bCs/>
                <w:color w:val="FFFFFF"/>
                <w:sz w:val="20"/>
                <w:szCs w:val="20"/>
                <w:lang w:eastAsia="hr-HR"/>
              </w:rPr>
            </w:pPr>
            <w:r w:rsidRPr="00E530E0">
              <w:rPr>
                <w:rFonts w:ascii="Arial" w:hAnsi="Arial" w:cs="Arial"/>
                <w:b/>
                <w:bCs/>
                <w:color w:val="FFFFFF"/>
                <w:sz w:val="20"/>
                <w:szCs w:val="20"/>
                <w:lang w:eastAsia="hr-HR"/>
              </w:rPr>
              <w:t xml:space="preserve"> NETO FINANCIRANJE</w:t>
            </w:r>
          </w:p>
        </w:tc>
        <w:tc>
          <w:tcPr>
            <w:tcW w:w="1843" w:type="dxa"/>
            <w:shd w:val="clear" w:color="000000" w:fill="808080"/>
            <w:noWrap/>
            <w:vAlign w:val="bottom"/>
            <w:hideMark/>
          </w:tcPr>
          <w:p w:rsidR="009E6D2C" w:rsidRPr="00E530E0" w:rsidRDefault="009E6D2C" w:rsidP="00B928A7">
            <w:pPr>
              <w:jc w:val="right"/>
              <w:rPr>
                <w:rFonts w:ascii="Arial" w:hAnsi="Arial" w:cs="Arial"/>
                <w:b/>
                <w:bCs/>
                <w:color w:val="FFFFFF"/>
                <w:sz w:val="20"/>
                <w:szCs w:val="20"/>
                <w:lang w:eastAsia="hr-HR"/>
              </w:rPr>
            </w:pPr>
            <w:r w:rsidRPr="00E530E0">
              <w:rPr>
                <w:rFonts w:ascii="Arial" w:hAnsi="Arial" w:cs="Arial"/>
                <w:b/>
                <w:bCs/>
                <w:color w:val="FFFFFF"/>
                <w:sz w:val="20"/>
                <w:szCs w:val="20"/>
                <w:lang w:eastAsia="hr-HR"/>
              </w:rPr>
              <w:t> </w:t>
            </w:r>
          </w:p>
        </w:tc>
        <w:tc>
          <w:tcPr>
            <w:tcW w:w="1701" w:type="dxa"/>
            <w:shd w:val="clear" w:color="000000" w:fill="808080"/>
            <w:noWrap/>
            <w:vAlign w:val="bottom"/>
            <w:hideMark/>
          </w:tcPr>
          <w:p w:rsidR="009E6D2C" w:rsidRPr="00E530E0" w:rsidRDefault="009E6D2C" w:rsidP="00B928A7">
            <w:pPr>
              <w:jc w:val="right"/>
              <w:rPr>
                <w:rFonts w:ascii="Arial" w:hAnsi="Arial" w:cs="Arial"/>
                <w:b/>
                <w:bCs/>
                <w:color w:val="FFFFFF"/>
                <w:sz w:val="20"/>
                <w:szCs w:val="20"/>
                <w:lang w:eastAsia="hr-HR"/>
              </w:rPr>
            </w:pPr>
            <w:r w:rsidRPr="00E530E0">
              <w:rPr>
                <w:rFonts w:ascii="Arial" w:hAnsi="Arial" w:cs="Arial"/>
                <w:b/>
                <w:bCs/>
                <w:color w:val="FFFFFF"/>
                <w:sz w:val="20"/>
                <w:szCs w:val="20"/>
                <w:lang w:eastAsia="hr-HR"/>
              </w:rPr>
              <w:t>143.535,93</w:t>
            </w:r>
          </w:p>
        </w:tc>
        <w:tc>
          <w:tcPr>
            <w:tcW w:w="1559" w:type="dxa"/>
            <w:shd w:val="clear" w:color="000000" w:fill="808080"/>
            <w:noWrap/>
            <w:vAlign w:val="bottom"/>
            <w:hideMark/>
          </w:tcPr>
          <w:p w:rsidR="009E6D2C" w:rsidRPr="00E530E0" w:rsidRDefault="009E6D2C" w:rsidP="00B928A7">
            <w:pPr>
              <w:jc w:val="right"/>
              <w:rPr>
                <w:rFonts w:ascii="Arial" w:hAnsi="Arial" w:cs="Arial"/>
                <w:b/>
                <w:bCs/>
                <w:color w:val="FFFFFF"/>
                <w:sz w:val="20"/>
                <w:szCs w:val="20"/>
                <w:lang w:eastAsia="hr-HR"/>
              </w:rPr>
            </w:pPr>
            <w:r w:rsidRPr="00E530E0">
              <w:rPr>
                <w:rFonts w:ascii="Arial" w:hAnsi="Arial" w:cs="Arial"/>
                <w:b/>
                <w:bCs/>
                <w:color w:val="FFFFFF"/>
                <w:sz w:val="20"/>
                <w:szCs w:val="20"/>
                <w:lang w:eastAsia="hr-HR"/>
              </w:rPr>
              <w:t>143.535,93</w:t>
            </w:r>
          </w:p>
        </w:tc>
        <w:tc>
          <w:tcPr>
            <w:tcW w:w="1276" w:type="dxa"/>
            <w:shd w:val="clear" w:color="000000" w:fill="808080"/>
            <w:noWrap/>
            <w:vAlign w:val="bottom"/>
            <w:hideMark/>
          </w:tcPr>
          <w:p w:rsidR="009E6D2C" w:rsidRPr="00E530E0" w:rsidRDefault="009E6D2C" w:rsidP="00B928A7">
            <w:pPr>
              <w:jc w:val="right"/>
              <w:rPr>
                <w:rFonts w:ascii="Arial" w:hAnsi="Arial" w:cs="Arial"/>
                <w:b/>
                <w:bCs/>
                <w:color w:val="FFFFFF"/>
                <w:sz w:val="20"/>
                <w:szCs w:val="20"/>
                <w:lang w:eastAsia="hr-HR"/>
              </w:rPr>
            </w:pPr>
            <w:r w:rsidRPr="00E530E0">
              <w:rPr>
                <w:rFonts w:ascii="Arial" w:hAnsi="Arial" w:cs="Arial"/>
                <w:b/>
                <w:bCs/>
                <w:color w:val="FFFFFF"/>
                <w:sz w:val="20"/>
                <w:szCs w:val="20"/>
                <w:lang w:eastAsia="hr-HR"/>
              </w:rPr>
              <w:t> </w:t>
            </w:r>
          </w:p>
        </w:tc>
        <w:tc>
          <w:tcPr>
            <w:tcW w:w="992" w:type="dxa"/>
            <w:shd w:val="clear" w:color="000000" w:fill="808080"/>
            <w:noWrap/>
            <w:vAlign w:val="bottom"/>
            <w:hideMark/>
          </w:tcPr>
          <w:p w:rsidR="009E6D2C" w:rsidRPr="00E530E0" w:rsidRDefault="009E6D2C" w:rsidP="00B928A7">
            <w:pPr>
              <w:jc w:val="right"/>
              <w:rPr>
                <w:rFonts w:ascii="Arial" w:hAnsi="Arial" w:cs="Arial"/>
                <w:b/>
                <w:bCs/>
                <w:color w:val="FFFFFF"/>
                <w:sz w:val="20"/>
                <w:szCs w:val="20"/>
                <w:lang w:eastAsia="hr-HR"/>
              </w:rPr>
            </w:pPr>
            <w:r w:rsidRPr="00E530E0">
              <w:rPr>
                <w:rFonts w:ascii="Arial" w:hAnsi="Arial" w:cs="Arial"/>
                <w:b/>
                <w:bCs/>
                <w:color w:val="FFFFFF"/>
                <w:sz w:val="20"/>
                <w:szCs w:val="20"/>
                <w:lang w:eastAsia="hr-HR"/>
              </w:rPr>
              <w:t>100,00%</w:t>
            </w:r>
          </w:p>
        </w:tc>
      </w:tr>
      <w:tr w:rsidR="009E6D2C" w:rsidRPr="00E530E0" w:rsidTr="00B928A7">
        <w:trPr>
          <w:trHeight w:val="255"/>
        </w:trPr>
        <w:tc>
          <w:tcPr>
            <w:tcW w:w="8237" w:type="dxa"/>
            <w:shd w:val="clear" w:color="auto" w:fill="auto"/>
            <w:noWrap/>
            <w:vAlign w:val="bottom"/>
            <w:hideMark/>
          </w:tcPr>
          <w:p w:rsidR="009E6D2C" w:rsidRPr="00E530E0" w:rsidRDefault="009E6D2C" w:rsidP="00B928A7">
            <w:pPr>
              <w:rPr>
                <w:rFonts w:ascii="Arial" w:hAnsi="Arial" w:cs="Arial"/>
                <w:sz w:val="20"/>
                <w:szCs w:val="20"/>
                <w:lang w:eastAsia="hr-HR"/>
              </w:rPr>
            </w:pPr>
          </w:p>
        </w:tc>
        <w:tc>
          <w:tcPr>
            <w:tcW w:w="1843" w:type="dxa"/>
            <w:shd w:val="clear" w:color="auto" w:fill="auto"/>
            <w:noWrap/>
            <w:vAlign w:val="bottom"/>
            <w:hideMark/>
          </w:tcPr>
          <w:p w:rsidR="009E6D2C" w:rsidRPr="00E530E0" w:rsidRDefault="009E6D2C" w:rsidP="00B928A7">
            <w:pPr>
              <w:rPr>
                <w:rFonts w:ascii="Arial" w:hAnsi="Arial" w:cs="Arial"/>
                <w:sz w:val="20"/>
                <w:szCs w:val="20"/>
                <w:lang w:eastAsia="hr-HR"/>
              </w:rPr>
            </w:pPr>
          </w:p>
        </w:tc>
        <w:tc>
          <w:tcPr>
            <w:tcW w:w="1701" w:type="dxa"/>
            <w:shd w:val="clear" w:color="auto" w:fill="auto"/>
            <w:noWrap/>
            <w:vAlign w:val="bottom"/>
            <w:hideMark/>
          </w:tcPr>
          <w:p w:rsidR="009E6D2C" w:rsidRPr="00E530E0" w:rsidRDefault="009E6D2C" w:rsidP="00B928A7">
            <w:pPr>
              <w:rPr>
                <w:rFonts w:ascii="Arial" w:hAnsi="Arial" w:cs="Arial"/>
                <w:sz w:val="20"/>
                <w:szCs w:val="20"/>
                <w:lang w:eastAsia="hr-HR"/>
              </w:rPr>
            </w:pPr>
          </w:p>
        </w:tc>
        <w:tc>
          <w:tcPr>
            <w:tcW w:w="1559" w:type="dxa"/>
            <w:shd w:val="clear" w:color="auto" w:fill="auto"/>
            <w:noWrap/>
            <w:vAlign w:val="bottom"/>
            <w:hideMark/>
          </w:tcPr>
          <w:p w:rsidR="009E6D2C" w:rsidRPr="00E530E0" w:rsidRDefault="009E6D2C" w:rsidP="00B928A7">
            <w:pPr>
              <w:rPr>
                <w:rFonts w:ascii="Arial" w:hAnsi="Arial" w:cs="Arial"/>
                <w:sz w:val="20"/>
                <w:szCs w:val="20"/>
                <w:lang w:eastAsia="hr-HR"/>
              </w:rPr>
            </w:pPr>
          </w:p>
        </w:tc>
        <w:tc>
          <w:tcPr>
            <w:tcW w:w="1276" w:type="dxa"/>
            <w:shd w:val="clear" w:color="auto" w:fill="auto"/>
            <w:noWrap/>
            <w:vAlign w:val="bottom"/>
            <w:hideMark/>
          </w:tcPr>
          <w:p w:rsidR="009E6D2C" w:rsidRPr="00E530E0" w:rsidRDefault="009E6D2C" w:rsidP="00B928A7">
            <w:pPr>
              <w:rPr>
                <w:rFonts w:ascii="Arial" w:hAnsi="Arial" w:cs="Arial"/>
                <w:sz w:val="20"/>
                <w:szCs w:val="20"/>
                <w:lang w:eastAsia="hr-HR"/>
              </w:rPr>
            </w:pPr>
          </w:p>
        </w:tc>
        <w:tc>
          <w:tcPr>
            <w:tcW w:w="992" w:type="dxa"/>
            <w:shd w:val="clear" w:color="auto" w:fill="auto"/>
            <w:noWrap/>
            <w:vAlign w:val="bottom"/>
            <w:hideMark/>
          </w:tcPr>
          <w:p w:rsidR="009E6D2C" w:rsidRPr="00E530E0" w:rsidRDefault="009E6D2C" w:rsidP="00B928A7">
            <w:pPr>
              <w:rPr>
                <w:rFonts w:ascii="Arial" w:hAnsi="Arial" w:cs="Arial"/>
                <w:sz w:val="20"/>
                <w:szCs w:val="20"/>
                <w:lang w:eastAsia="hr-HR"/>
              </w:rPr>
            </w:pPr>
          </w:p>
        </w:tc>
      </w:tr>
      <w:tr w:rsidR="009E6D2C" w:rsidRPr="00E530E0" w:rsidTr="00B928A7">
        <w:trPr>
          <w:trHeight w:val="255"/>
        </w:trPr>
        <w:tc>
          <w:tcPr>
            <w:tcW w:w="8237" w:type="dxa"/>
            <w:shd w:val="clear" w:color="auto" w:fill="auto"/>
            <w:noWrap/>
            <w:vAlign w:val="bottom"/>
            <w:hideMark/>
          </w:tcPr>
          <w:p w:rsidR="009E6D2C" w:rsidRPr="00E530E0" w:rsidRDefault="009E6D2C" w:rsidP="00B928A7">
            <w:pPr>
              <w:rPr>
                <w:rFonts w:ascii="Arial" w:hAnsi="Arial" w:cs="Arial"/>
                <w:b/>
                <w:bCs/>
                <w:sz w:val="20"/>
                <w:szCs w:val="20"/>
                <w:lang w:eastAsia="hr-HR"/>
              </w:rPr>
            </w:pPr>
            <w:r w:rsidRPr="00E530E0">
              <w:rPr>
                <w:rFonts w:ascii="Arial" w:hAnsi="Arial" w:cs="Arial"/>
                <w:b/>
                <w:bCs/>
                <w:sz w:val="20"/>
                <w:szCs w:val="20"/>
                <w:lang w:eastAsia="hr-HR"/>
              </w:rPr>
              <w:t>9 Vlastiti izvori</w:t>
            </w:r>
          </w:p>
        </w:tc>
        <w:tc>
          <w:tcPr>
            <w:tcW w:w="1843" w:type="dxa"/>
            <w:shd w:val="clear" w:color="auto" w:fill="auto"/>
            <w:noWrap/>
            <w:vAlign w:val="bottom"/>
            <w:hideMark/>
          </w:tcPr>
          <w:p w:rsidR="009E6D2C" w:rsidRPr="00E530E0" w:rsidRDefault="009E6D2C" w:rsidP="00B928A7">
            <w:pPr>
              <w:jc w:val="right"/>
              <w:rPr>
                <w:rFonts w:ascii="Arial" w:hAnsi="Arial" w:cs="Arial"/>
                <w:b/>
                <w:bCs/>
                <w:sz w:val="20"/>
                <w:szCs w:val="20"/>
                <w:lang w:eastAsia="hr-HR"/>
              </w:rPr>
            </w:pPr>
          </w:p>
        </w:tc>
        <w:tc>
          <w:tcPr>
            <w:tcW w:w="1701" w:type="dxa"/>
            <w:shd w:val="clear" w:color="auto" w:fill="auto"/>
            <w:noWrap/>
            <w:vAlign w:val="bottom"/>
            <w:hideMark/>
          </w:tcPr>
          <w:p w:rsidR="009E6D2C" w:rsidRPr="00E530E0" w:rsidRDefault="009E6D2C" w:rsidP="00B928A7">
            <w:pPr>
              <w:jc w:val="right"/>
              <w:rPr>
                <w:rFonts w:ascii="Arial" w:hAnsi="Arial" w:cs="Arial"/>
                <w:b/>
                <w:bCs/>
                <w:sz w:val="20"/>
                <w:szCs w:val="20"/>
                <w:lang w:eastAsia="hr-HR"/>
              </w:rPr>
            </w:pPr>
            <w:r w:rsidRPr="00E530E0">
              <w:rPr>
                <w:rFonts w:ascii="Arial" w:hAnsi="Arial" w:cs="Arial"/>
                <w:b/>
                <w:bCs/>
                <w:sz w:val="20"/>
                <w:szCs w:val="20"/>
                <w:lang w:eastAsia="hr-HR"/>
              </w:rPr>
              <w:t>143.535,93</w:t>
            </w:r>
          </w:p>
        </w:tc>
        <w:tc>
          <w:tcPr>
            <w:tcW w:w="1559" w:type="dxa"/>
            <w:shd w:val="clear" w:color="auto" w:fill="auto"/>
            <w:noWrap/>
            <w:vAlign w:val="bottom"/>
            <w:hideMark/>
          </w:tcPr>
          <w:p w:rsidR="009E6D2C" w:rsidRPr="00E530E0" w:rsidRDefault="009E6D2C" w:rsidP="00B928A7">
            <w:pPr>
              <w:jc w:val="right"/>
              <w:rPr>
                <w:rFonts w:ascii="Arial" w:hAnsi="Arial" w:cs="Arial"/>
                <w:b/>
                <w:bCs/>
                <w:sz w:val="20"/>
                <w:szCs w:val="20"/>
                <w:lang w:eastAsia="hr-HR"/>
              </w:rPr>
            </w:pPr>
            <w:r w:rsidRPr="00E530E0">
              <w:rPr>
                <w:rFonts w:ascii="Arial" w:hAnsi="Arial" w:cs="Arial"/>
                <w:b/>
                <w:bCs/>
                <w:sz w:val="20"/>
                <w:szCs w:val="20"/>
                <w:lang w:eastAsia="hr-HR"/>
              </w:rPr>
              <w:t>143.535,93</w:t>
            </w:r>
          </w:p>
        </w:tc>
        <w:tc>
          <w:tcPr>
            <w:tcW w:w="1276" w:type="dxa"/>
            <w:shd w:val="clear" w:color="auto" w:fill="auto"/>
            <w:noWrap/>
            <w:vAlign w:val="bottom"/>
            <w:hideMark/>
          </w:tcPr>
          <w:p w:rsidR="009E6D2C" w:rsidRPr="00E530E0" w:rsidRDefault="009E6D2C" w:rsidP="00B928A7">
            <w:pPr>
              <w:jc w:val="right"/>
              <w:rPr>
                <w:rFonts w:ascii="Arial" w:hAnsi="Arial" w:cs="Arial"/>
                <w:b/>
                <w:bCs/>
                <w:sz w:val="20"/>
                <w:szCs w:val="20"/>
                <w:lang w:eastAsia="hr-HR"/>
              </w:rPr>
            </w:pPr>
          </w:p>
        </w:tc>
        <w:tc>
          <w:tcPr>
            <w:tcW w:w="992" w:type="dxa"/>
            <w:shd w:val="clear" w:color="auto" w:fill="auto"/>
            <w:noWrap/>
            <w:vAlign w:val="bottom"/>
            <w:hideMark/>
          </w:tcPr>
          <w:p w:rsidR="009E6D2C" w:rsidRPr="00E530E0" w:rsidRDefault="009E6D2C" w:rsidP="00B928A7">
            <w:pPr>
              <w:jc w:val="right"/>
              <w:rPr>
                <w:rFonts w:ascii="Arial" w:hAnsi="Arial" w:cs="Arial"/>
                <w:b/>
                <w:bCs/>
                <w:sz w:val="20"/>
                <w:szCs w:val="20"/>
                <w:lang w:eastAsia="hr-HR"/>
              </w:rPr>
            </w:pPr>
            <w:r w:rsidRPr="00E530E0">
              <w:rPr>
                <w:rFonts w:ascii="Arial" w:hAnsi="Arial" w:cs="Arial"/>
                <w:b/>
                <w:bCs/>
                <w:sz w:val="20"/>
                <w:szCs w:val="20"/>
                <w:lang w:eastAsia="hr-HR"/>
              </w:rPr>
              <w:t>100,00%</w:t>
            </w:r>
          </w:p>
        </w:tc>
      </w:tr>
      <w:tr w:rsidR="009E6D2C" w:rsidRPr="00E530E0" w:rsidTr="00B928A7">
        <w:trPr>
          <w:trHeight w:val="255"/>
        </w:trPr>
        <w:tc>
          <w:tcPr>
            <w:tcW w:w="8237" w:type="dxa"/>
            <w:shd w:val="clear" w:color="auto" w:fill="auto"/>
            <w:noWrap/>
            <w:vAlign w:val="bottom"/>
            <w:hideMark/>
          </w:tcPr>
          <w:p w:rsidR="009E6D2C" w:rsidRPr="00E530E0" w:rsidRDefault="009E6D2C" w:rsidP="00B928A7">
            <w:pPr>
              <w:rPr>
                <w:rFonts w:ascii="Arial" w:hAnsi="Arial" w:cs="Arial"/>
                <w:b/>
                <w:bCs/>
                <w:sz w:val="20"/>
                <w:szCs w:val="20"/>
                <w:lang w:eastAsia="hr-HR"/>
              </w:rPr>
            </w:pPr>
            <w:r w:rsidRPr="00E530E0">
              <w:rPr>
                <w:rFonts w:ascii="Arial" w:hAnsi="Arial" w:cs="Arial"/>
                <w:b/>
                <w:bCs/>
                <w:sz w:val="20"/>
                <w:szCs w:val="20"/>
                <w:lang w:eastAsia="hr-HR"/>
              </w:rPr>
              <w:t>92 Rezultat poslovanja</w:t>
            </w:r>
          </w:p>
        </w:tc>
        <w:tc>
          <w:tcPr>
            <w:tcW w:w="1843" w:type="dxa"/>
            <w:shd w:val="clear" w:color="auto" w:fill="auto"/>
            <w:noWrap/>
            <w:vAlign w:val="bottom"/>
            <w:hideMark/>
          </w:tcPr>
          <w:p w:rsidR="009E6D2C" w:rsidRPr="00E530E0" w:rsidRDefault="009E6D2C" w:rsidP="00B928A7">
            <w:pPr>
              <w:jc w:val="right"/>
              <w:rPr>
                <w:rFonts w:ascii="Arial" w:hAnsi="Arial" w:cs="Arial"/>
                <w:b/>
                <w:bCs/>
                <w:sz w:val="20"/>
                <w:szCs w:val="20"/>
                <w:lang w:eastAsia="hr-HR"/>
              </w:rPr>
            </w:pPr>
          </w:p>
        </w:tc>
        <w:tc>
          <w:tcPr>
            <w:tcW w:w="1701" w:type="dxa"/>
            <w:shd w:val="clear" w:color="auto" w:fill="auto"/>
            <w:noWrap/>
            <w:vAlign w:val="bottom"/>
            <w:hideMark/>
          </w:tcPr>
          <w:p w:rsidR="009E6D2C" w:rsidRPr="00E530E0" w:rsidRDefault="009E6D2C" w:rsidP="00B928A7">
            <w:pPr>
              <w:jc w:val="right"/>
              <w:rPr>
                <w:rFonts w:ascii="Arial" w:hAnsi="Arial" w:cs="Arial"/>
                <w:b/>
                <w:bCs/>
                <w:sz w:val="20"/>
                <w:szCs w:val="20"/>
                <w:lang w:eastAsia="hr-HR"/>
              </w:rPr>
            </w:pPr>
            <w:r w:rsidRPr="00E530E0">
              <w:rPr>
                <w:rFonts w:ascii="Arial" w:hAnsi="Arial" w:cs="Arial"/>
                <w:b/>
                <w:bCs/>
                <w:sz w:val="20"/>
                <w:szCs w:val="20"/>
                <w:lang w:eastAsia="hr-HR"/>
              </w:rPr>
              <w:t>143.535,93</w:t>
            </w:r>
          </w:p>
        </w:tc>
        <w:tc>
          <w:tcPr>
            <w:tcW w:w="1559" w:type="dxa"/>
            <w:shd w:val="clear" w:color="auto" w:fill="auto"/>
            <w:noWrap/>
            <w:vAlign w:val="bottom"/>
            <w:hideMark/>
          </w:tcPr>
          <w:p w:rsidR="009E6D2C" w:rsidRPr="00E530E0" w:rsidRDefault="009E6D2C" w:rsidP="00B928A7">
            <w:pPr>
              <w:jc w:val="right"/>
              <w:rPr>
                <w:rFonts w:ascii="Arial" w:hAnsi="Arial" w:cs="Arial"/>
                <w:b/>
                <w:bCs/>
                <w:sz w:val="20"/>
                <w:szCs w:val="20"/>
                <w:lang w:eastAsia="hr-HR"/>
              </w:rPr>
            </w:pPr>
            <w:r w:rsidRPr="00E530E0">
              <w:rPr>
                <w:rFonts w:ascii="Arial" w:hAnsi="Arial" w:cs="Arial"/>
                <w:b/>
                <w:bCs/>
                <w:sz w:val="20"/>
                <w:szCs w:val="20"/>
                <w:lang w:eastAsia="hr-HR"/>
              </w:rPr>
              <w:t>143.535,93</w:t>
            </w:r>
          </w:p>
        </w:tc>
        <w:tc>
          <w:tcPr>
            <w:tcW w:w="1276" w:type="dxa"/>
            <w:shd w:val="clear" w:color="auto" w:fill="auto"/>
            <w:noWrap/>
            <w:vAlign w:val="bottom"/>
            <w:hideMark/>
          </w:tcPr>
          <w:p w:rsidR="009E6D2C" w:rsidRPr="00E530E0" w:rsidRDefault="009E6D2C" w:rsidP="00B928A7">
            <w:pPr>
              <w:jc w:val="right"/>
              <w:rPr>
                <w:rFonts w:ascii="Arial" w:hAnsi="Arial" w:cs="Arial"/>
                <w:b/>
                <w:bCs/>
                <w:sz w:val="20"/>
                <w:szCs w:val="20"/>
                <w:lang w:eastAsia="hr-HR"/>
              </w:rPr>
            </w:pPr>
          </w:p>
        </w:tc>
        <w:tc>
          <w:tcPr>
            <w:tcW w:w="992" w:type="dxa"/>
            <w:shd w:val="clear" w:color="auto" w:fill="auto"/>
            <w:noWrap/>
            <w:vAlign w:val="bottom"/>
            <w:hideMark/>
          </w:tcPr>
          <w:p w:rsidR="009E6D2C" w:rsidRPr="00E530E0" w:rsidRDefault="009E6D2C" w:rsidP="00B928A7">
            <w:pPr>
              <w:jc w:val="right"/>
              <w:rPr>
                <w:rFonts w:ascii="Arial" w:hAnsi="Arial" w:cs="Arial"/>
                <w:b/>
                <w:bCs/>
                <w:sz w:val="20"/>
                <w:szCs w:val="20"/>
                <w:lang w:eastAsia="hr-HR"/>
              </w:rPr>
            </w:pPr>
            <w:r w:rsidRPr="00E530E0">
              <w:rPr>
                <w:rFonts w:ascii="Arial" w:hAnsi="Arial" w:cs="Arial"/>
                <w:b/>
                <w:bCs/>
                <w:sz w:val="20"/>
                <w:szCs w:val="20"/>
                <w:lang w:eastAsia="hr-HR"/>
              </w:rPr>
              <w:t>100,00%</w:t>
            </w:r>
          </w:p>
        </w:tc>
      </w:tr>
      <w:tr w:rsidR="009E6D2C" w:rsidRPr="00E530E0" w:rsidTr="00B928A7">
        <w:trPr>
          <w:trHeight w:val="255"/>
        </w:trPr>
        <w:tc>
          <w:tcPr>
            <w:tcW w:w="8237" w:type="dxa"/>
            <w:shd w:val="clear" w:color="auto" w:fill="auto"/>
            <w:noWrap/>
            <w:vAlign w:val="bottom"/>
            <w:hideMark/>
          </w:tcPr>
          <w:p w:rsidR="009E6D2C" w:rsidRPr="00E530E0" w:rsidRDefault="009E6D2C" w:rsidP="00B928A7">
            <w:pPr>
              <w:rPr>
                <w:rFonts w:ascii="Arial" w:hAnsi="Arial" w:cs="Arial"/>
                <w:b/>
                <w:bCs/>
                <w:sz w:val="20"/>
                <w:szCs w:val="20"/>
                <w:lang w:eastAsia="hr-HR"/>
              </w:rPr>
            </w:pPr>
            <w:r w:rsidRPr="00E530E0">
              <w:rPr>
                <w:rFonts w:ascii="Arial" w:hAnsi="Arial" w:cs="Arial"/>
                <w:b/>
                <w:bCs/>
                <w:sz w:val="20"/>
                <w:szCs w:val="20"/>
                <w:lang w:eastAsia="hr-HR"/>
              </w:rPr>
              <w:t>922 Višak/manjak prihoda</w:t>
            </w:r>
          </w:p>
        </w:tc>
        <w:tc>
          <w:tcPr>
            <w:tcW w:w="1843" w:type="dxa"/>
            <w:shd w:val="clear" w:color="auto" w:fill="auto"/>
            <w:noWrap/>
            <w:vAlign w:val="bottom"/>
            <w:hideMark/>
          </w:tcPr>
          <w:p w:rsidR="009E6D2C" w:rsidRPr="00E530E0" w:rsidRDefault="009E6D2C" w:rsidP="00B928A7">
            <w:pPr>
              <w:jc w:val="right"/>
              <w:rPr>
                <w:rFonts w:ascii="Arial" w:hAnsi="Arial" w:cs="Arial"/>
                <w:b/>
                <w:bCs/>
                <w:sz w:val="20"/>
                <w:szCs w:val="20"/>
                <w:lang w:eastAsia="hr-HR"/>
              </w:rPr>
            </w:pPr>
          </w:p>
        </w:tc>
        <w:tc>
          <w:tcPr>
            <w:tcW w:w="1701" w:type="dxa"/>
            <w:shd w:val="clear" w:color="auto" w:fill="auto"/>
            <w:noWrap/>
            <w:vAlign w:val="bottom"/>
            <w:hideMark/>
          </w:tcPr>
          <w:p w:rsidR="009E6D2C" w:rsidRPr="00E530E0" w:rsidRDefault="009E6D2C" w:rsidP="00B928A7">
            <w:pPr>
              <w:jc w:val="right"/>
              <w:rPr>
                <w:rFonts w:ascii="Arial" w:hAnsi="Arial" w:cs="Arial"/>
                <w:b/>
                <w:bCs/>
                <w:sz w:val="20"/>
                <w:szCs w:val="20"/>
                <w:lang w:eastAsia="hr-HR"/>
              </w:rPr>
            </w:pPr>
            <w:r w:rsidRPr="00E530E0">
              <w:rPr>
                <w:rFonts w:ascii="Arial" w:hAnsi="Arial" w:cs="Arial"/>
                <w:b/>
                <w:bCs/>
                <w:sz w:val="20"/>
                <w:szCs w:val="20"/>
                <w:lang w:eastAsia="hr-HR"/>
              </w:rPr>
              <w:t>143.535,93</w:t>
            </w:r>
          </w:p>
        </w:tc>
        <w:tc>
          <w:tcPr>
            <w:tcW w:w="1559" w:type="dxa"/>
            <w:shd w:val="clear" w:color="auto" w:fill="auto"/>
            <w:noWrap/>
            <w:vAlign w:val="bottom"/>
            <w:hideMark/>
          </w:tcPr>
          <w:p w:rsidR="009E6D2C" w:rsidRPr="00E530E0" w:rsidRDefault="009E6D2C" w:rsidP="00B928A7">
            <w:pPr>
              <w:jc w:val="right"/>
              <w:rPr>
                <w:rFonts w:ascii="Arial" w:hAnsi="Arial" w:cs="Arial"/>
                <w:b/>
                <w:bCs/>
                <w:sz w:val="20"/>
                <w:szCs w:val="20"/>
                <w:lang w:eastAsia="hr-HR"/>
              </w:rPr>
            </w:pPr>
            <w:r w:rsidRPr="00E530E0">
              <w:rPr>
                <w:rFonts w:ascii="Arial" w:hAnsi="Arial" w:cs="Arial"/>
                <w:b/>
                <w:bCs/>
                <w:sz w:val="20"/>
                <w:szCs w:val="20"/>
                <w:lang w:eastAsia="hr-HR"/>
              </w:rPr>
              <w:t>143.535,93</w:t>
            </w:r>
          </w:p>
        </w:tc>
        <w:tc>
          <w:tcPr>
            <w:tcW w:w="1276" w:type="dxa"/>
            <w:shd w:val="clear" w:color="auto" w:fill="auto"/>
            <w:noWrap/>
            <w:vAlign w:val="bottom"/>
            <w:hideMark/>
          </w:tcPr>
          <w:p w:rsidR="009E6D2C" w:rsidRPr="00E530E0" w:rsidRDefault="009E6D2C" w:rsidP="00B928A7">
            <w:pPr>
              <w:jc w:val="right"/>
              <w:rPr>
                <w:rFonts w:ascii="Arial" w:hAnsi="Arial" w:cs="Arial"/>
                <w:b/>
                <w:bCs/>
                <w:sz w:val="20"/>
                <w:szCs w:val="20"/>
                <w:lang w:eastAsia="hr-HR"/>
              </w:rPr>
            </w:pPr>
          </w:p>
        </w:tc>
        <w:tc>
          <w:tcPr>
            <w:tcW w:w="992" w:type="dxa"/>
            <w:shd w:val="clear" w:color="auto" w:fill="auto"/>
            <w:noWrap/>
            <w:vAlign w:val="bottom"/>
            <w:hideMark/>
          </w:tcPr>
          <w:p w:rsidR="009E6D2C" w:rsidRPr="00E530E0" w:rsidRDefault="009E6D2C" w:rsidP="00B928A7">
            <w:pPr>
              <w:jc w:val="right"/>
              <w:rPr>
                <w:rFonts w:ascii="Arial" w:hAnsi="Arial" w:cs="Arial"/>
                <w:b/>
                <w:bCs/>
                <w:sz w:val="20"/>
                <w:szCs w:val="20"/>
                <w:lang w:eastAsia="hr-HR"/>
              </w:rPr>
            </w:pPr>
            <w:r w:rsidRPr="00E530E0">
              <w:rPr>
                <w:rFonts w:ascii="Arial" w:hAnsi="Arial" w:cs="Arial"/>
                <w:b/>
                <w:bCs/>
                <w:sz w:val="20"/>
                <w:szCs w:val="20"/>
                <w:lang w:eastAsia="hr-HR"/>
              </w:rPr>
              <w:t>100,00%</w:t>
            </w:r>
          </w:p>
        </w:tc>
      </w:tr>
      <w:tr w:rsidR="009E6D2C" w:rsidRPr="00E530E0" w:rsidTr="00B928A7">
        <w:trPr>
          <w:trHeight w:val="255"/>
        </w:trPr>
        <w:tc>
          <w:tcPr>
            <w:tcW w:w="8237" w:type="dxa"/>
            <w:shd w:val="clear" w:color="auto" w:fill="auto"/>
            <w:noWrap/>
            <w:vAlign w:val="bottom"/>
            <w:hideMark/>
          </w:tcPr>
          <w:p w:rsidR="009E6D2C" w:rsidRPr="00E530E0" w:rsidRDefault="009E6D2C" w:rsidP="00B928A7">
            <w:pPr>
              <w:rPr>
                <w:rFonts w:ascii="Arial" w:hAnsi="Arial" w:cs="Arial"/>
                <w:sz w:val="20"/>
                <w:szCs w:val="20"/>
                <w:lang w:eastAsia="hr-HR"/>
              </w:rPr>
            </w:pPr>
            <w:r w:rsidRPr="00E530E0">
              <w:rPr>
                <w:rFonts w:ascii="Arial" w:hAnsi="Arial" w:cs="Arial"/>
                <w:sz w:val="20"/>
                <w:szCs w:val="20"/>
                <w:lang w:eastAsia="hr-HR"/>
              </w:rPr>
              <w:t>9221 Višak prihoda</w:t>
            </w:r>
          </w:p>
        </w:tc>
        <w:tc>
          <w:tcPr>
            <w:tcW w:w="1843" w:type="dxa"/>
            <w:shd w:val="clear" w:color="auto" w:fill="auto"/>
            <w:noWrap/>
            <w:vAlign w:val="bottom"/>
            <w:hideMark/>
          </w:tcPr>
          <w:p w:rsidR="009E6D2C" w:rsidRPr="00E530E0" w:rsidRDefault="009E6D2C" w:rsidP="00B928A7">
            <w:pPr>
              <w:jc w:val="right"/>
              <w:rPr>
                <w:rFonts w:ascii="Arial" w:hAnsi="Arial" w:cs="Arial"/>
                <w:sz w:val="20"/>
                <w:szCs w:val="20"/>
                <w:lang w:eastAsia="hr-HR"/>
              </w:rPr>
            </w:pPr>
          </w:p>
        </w:tc>
        <w:tc>
          <w:tcPr>
            <w:tcW w:w="1701" w:type="dxa"/>
            <w:shd w:val="clear" w:color="auto" w:fill="auto"/>
            <w:noWrap/>
            <w:vAlign w:val="bottom"/>
            <w:hideMark/>
          </w:tcPr>
          <w:p w:rsidR="009E6D2C" w:rsidRPr="00E530E0" w:rsidRDefault="009E6D2C" w:rsidP="00B928A7">
            <w:pPr>
              <w:jc w:val="right"/>
              <w:rPr>
                <w:rFonts w:ascii="Arial" w:hAnsi="Arial" w:cs="Arial"/>
                <w:sz w:val="20"/>
                <w:szCs w:val="20"/>
                <w:lang w:eastAsia="hr-HR"/>
              </w:rPr>
            </w:pPr>
          </w:p>
        </w:tc>
        <w:tc>
          <w:tcPr>
            <w:tcW w:w="1559" w:type="dxa"/>
            <w:shd w:val="clear" w:color="auto" w:fill="auto"/>
            <w:noWrap/>
            <w:vAlign w:val="bottom"/>
            <w:hideMark/>
          </w:tcPr>
          <w:p w:rsidR="009E6D2C" w:rsidRPr="00E530E0" w:rsidRDefault="009E6D2C" w:rsidP="00B928A7">
            <w:pPr>
              <w:jc w:val="right"/>
              <w:rPr>
                <w:rFonts w:ascii="Arial" w:hAnsi="Arial" w:cs="Arial"/>
                <w:sz w:val="20"/>
                <w:szCs w:val="20"/>
                <w:lang w:eastAsia="hr-HR"/>
              </w:rPr>
            </w:pPr>
            <w:r w:rsidRPr="00E530E0">
              <w:rPr>
                <w:rFonts w:ascii="Arial" w:hAnsi="Arial" w:cs="Arial"/>
                <w:sz w:val="20"/>
                <w:szCs w:val="20"/>
                <w:lang w:eastAsia="hr-HR"/>
              </w:rPr>
              <w:t>143.535,93</w:t>
            </w:r>
          </w:p>
        </w:tc>
        <w:tc>
          <w:tcPr>
            <w:tcW w:w="1276" w:type="dxa"/>
            <w:shd w:val="clear" w:color="auto" w:fill="auto"/>
            <w:noWrap/>
            <w:vAlign w:val="bottom"/>
            <w:hideMark/>
          </w:tcPr>
          <w:p w:rsidR="009E6D2C" w:rsidRPr="00E530E0" w:rsidRDefault="009E6D2C" w:rsidP="00B928A7">
            <w:pPr>
              <w:jc w:val="right"/>
              <w:rPr>
                <w:rFonts w:ascii="Arial" w:hAnsi="Arial" w:cs="Arial"/>
                <w:sz w:val="20"/>
                <w:szCs w:val="20"/>
                <w:lang w:eastAsia="hr-HR"/>
              </w:rPr>
            </w:pPr>
          </w:p>
        </w:tc>
        <w:tc>
          <w:tcPr>
            <w:tcW w:w="992" w:type="dxa"/>
            <w:shd w:val="clear" w:color="auto" w:fill="auto"/>
            <w:noWrap/>
            <w:vAlign w:val="bottom"/>
            <w:hideMark/>
          </w:tcPr>
          <w:p w:rsidR="009E6D2C" w:rsidRPr="00E530E0" w:rsidRDefault="009E6D2C" w:rsidP="00B928A7">
            <w:pPr>
              <w:jc w:val="right"/>
              <w:rPr>
                <w:rFonts w:ascii="Arial" w:hAnsi="Arial" w:cs="Arial"/>
                <w:sz w:val="20"/>
                <w:szCs w:val="20"/>
                <w:lang w:eastAsia="hr-HR"/>
              </w:rPr>
            </w:pPr>
            <w:r w:rsidRPr="00E530E0">
              <w:rPr>
                <w:rFonts w:ascii="Arial" w:hAnsi="Arial" w:cs="Arial"/>
                <w:sz w:val="20"/>
                <w:szCs w:val="20"/>
                <w:lang w:eastAsia="hr-HR"/>
              </w:rPr>
              <w:t>100,00%</w:t>
            </w:r>
          </w:p>
        </w:tc>
      </w:tr>
      <w:tr w:rsidR="009E6D2C" w:rsidRPr="00E530E0" w:rsidTr="00B928A7">
        <w:trPr>
          <w:trHeight w:val="255"/>
        </w:trPr>
        <w:tc>
          <w:tcPr>
            <w:tcW w:w="8237" w:type="dxa"/>
            <w:shd w:val="clear" w:color="000000" w:fill="808080"/>
            <w:noWrap/>
            <w:vAlign w:val="bottom"/>
            <w:hideMark/>
          </w:tcPr>
          <w:p w:rsidR="009E6D2C" w:rsidRPr="00E530E0" w:rsidRDefault="009E6D2C" w:rsidP="00B928A7">
            <w:pPr>
              <w:rPr>
                <w:rFonts w:ascii="Arial" w:hAnsi="Arial" w:cs="Arial"/>
                <w:b/>
                <w:bCs/>
                <w:color w:val="FFFFFF"/>
                <w:sz w:val="20"/>
                <w:szCs w:val="20"/>
                <w:lang w:eastAsia="hr-HR"/>
              </w:rPr>
            </w:pPr>
            <w:r w:rsidRPr="00E530E0">
              <w:rPr>
                <w:rFonts w:ascii="Arial" w:hAnsi="Arial" w:cs="Arial"/>
                <w:b/>
                <w:bCs/>
                <w:color w:val="FFFFFF"/>
                <w:sz w:val="20"/>
                <w:szCs w:val="20"/>
                <w:lang w:eastAsia="hr-HR"/>
              </w:rPr>
              <w:t xml:space="preserve"> KORIŠTENJE SREDSTAVA IZ PRETHODNIH GODINA</w:t>
            </w:r>
          </w:p>
        </w:tc>
        <w:tc>
          <w:tcPr>
            <w:tcW w:w="1843" w:type="dxa"/>
            <w:shd w:val="clear" w:color="000000" w:fill="808080"/>
            <w:noWrap/>
            <w:vAlign w:val="bottom"/>
            <w:hideMark/>
          </w:tcPr>
          <w:p w:rsidR="009E6D2C" w:rsidRPr="00E530E0" w:rsidRDefault="009E6D2C" w:rsidP="00B928A7">
            <w:pPr>
              <w:jc w:val="right"/>
              <w:rPr>
                <w:rFonts w:ascii="Arial" w:hAnsi="Arial" w:cs="Arial"/>
                <w:b/>
                <w:bCs/>
                <w:color w:val="FFFFFF"/>
                <w:sz w:val="20"/>
                <w:szCs w:val="20"/>
                <w:lang w:eastAsia="hr-HR"/>
              </w:rPr>
            </w:pPr>
            <w:r w:rsidRPr="00E530E0">
              <w:rPr>
                <w:rFonts w:ascii="Arial" w:hAnsi="Arial" w:cs="Arial"/>
                <w:b/>
                <w:bCs/>
                <w:color w:val="FFFFFF"/>
                <w:sz w:val="20"/>
                <w:szCs w:val="20"/>
                <w:lang w:eastAsia="hr-HR"/>
              </w:rPr>
              <w:t> </w:t>
            </w:r>
          </w:p>
        </w:tc>
        <w:tc>
          <w:tcPr>
            <w:tcW w:w="1701" w:type="dxa"/>
            <w:shd w:val="clear" w:color="000000" w:fill="808080"/>
            <w:noWrap/>
            <w:vAlign w:val="bottom"/>
            <w:hideMark/>
          </w:tcPr>
          <w:p w:rsidR="009E6D2C" w:rsidRPr="00E530E0" w:rsidRDefault="009E6D2C" w:rsidP="00B928A7">
            <w:pPr>
              <w:jc w:val="right"/>
              <w:rPr>
                <w:rFonts w:ascii="Arial" w:hAnsi="Arial" w:cs="Arial"/>
                <w:b/>
                <w:bCs/>
                <w:color w:val="FFFFFF"/>
                <w:sz w:val="20"/>
                <w:szCs w:val="20"/>
                <w:lang w:eastAsia="hr-HR"/>
              </w:rPr>
            </w:pPr>
            <w:r w:rsidRPr="00E530E0">
              <w:rPr>
                <w:rFonts w:ascii="Arial" w:hAnsi="Arial" w:cs="Arial"/>
                <w:b/>
                <w:bCs/>
                <w:color w:val="FFFFFF"/>
                <w:sz w:val="20"/>
                <w:szCs w:val="20"/>
                <w:lang w:eastAsia="hr-HR"/>
              </w:rPr>
              <w:t>143.535,93</w:t>
            </w:r>
          </w:p>
        </w:tc>
        <w:tc>
          <w:tcPr>
            <w:tcW w:w="1559" w:type="dxa"/>
            <w:shd w:val="clear" w:color="000000" w:fill="808080"/>
            <w:noWrap/>
            <w:vAlign w:val="bottom"/>
            <w:hideMark/>
          </w:tcPr>
          <w:p w:rsidR="009E6D2C" w:rsidRPr="00E530E0" w:rsidRDefault="009E6D2C" w:rsidP="00B928A7">
            <w:pPr>
              <w:jc w:val="right"/>
              <w:rPr>
                <w:rFonts w:ascii="Arial" w:hAnsi="Arial" w:cs="Arial"/>
                <w:b/>
                <w:bCs/>
                <w:color w:val="FFFFFF"/>
                <w:sz w:val="20"/>
                <w:szCs w:val="20"/>
                <w:lang w:eastAsia="hr-HR"/>
              </w:rPr>
            </w:pPr>
            <w:r w:rsidRPr="00E530E0">
              <w:rPr>
                <w:rFonts w:ascii="Arial" w:hAnsi="Arial" w:cs="Arial"/>
                <w:b/>
                <w:bCs/>
                <w:color w:val="FFFFFF"/>
                <w:sz w:val="20"/>
                <w:szCs w:val="20"/>
                <w:lang w:eastAsia="hr-HR"/>
              </w:rPr>
              <w:t>143.535,93</w:t>
            </w:r>
          </w:p>
        </w:tc>
        <w:tc>
          <w:tcPr>
            <w:tcW w:w="1276" w:type="dxa"/>
            <w:shd w:val="clear" w:color="000000" w:fill="808080"/>
            <w:noWrap/>
            <w:vAlign w:val="bottom"/>
            <w:hideMark/>
          </w:tcPr>
          <w:p w:rsidR="009E6D2C" w:rsidRPr="00E530E0" w:rsidRDefault="009E6D2C" w:rsidP="00B928A7">
            <w:pPr>
              <w:jc w:val="right"/>
              <w:rPr>
                <w:rFonts w:ascii="Arial" w:hAnsi="Arial" w:cs="Arial"/>
                <w:b/>
                <w:bCs/>
                <w:color w:val="FFFFFF"/>
                <w:sz w:val="20"/>
                <w:szCs w:val="20"/>
                <w:lang w:eastAsia="hr-HR"/>
              </w:rPr>
            </w:pPr>
            <w:r w:rsidRPr="00E530E0">
              <w:rPr>
                <w:rFonts w:ascii="Arial" w:hAnsi="Arial" w:cs="Arial"/>
                <w:b/>
                <w:bCs/>
                <w:color w:val="FFFFFF"/>
                <w:sz w:val="20"/>
                <w:szCs w:val="20"/>
                <w:lang w:eastAsia="hr-HR"/>
              </w:rPr>
              <w:t> </w:t>
            </w:r>
          </w:p>
        </w:tc>
        <w:tc>
          <w:tcPr>
            <w:tcW w:w="992" w:type="dxa"/>
            <w:shd w:val="clear" w:color="000000" w:fill="808080"/>
            <w:noWrap/>
            <w:vAlign w:val="bottom"/>
            <w:hideMark/>
          </w:tcPr>
          <w:p w:rsidR="009E6D2C" w:rsidRPr="00E530E0" w:rsidRDefault="009E6D2C" w:rsidP="00B928A7">
            <w:pPr>
              <w:jc w:val="right"/>
              <w:rPr>
                <w:rFonts w:ascii="Arial" w:hAnsi="Arial" w:cs="Arial"/>
                <w:b/>
                <w:bCs/>
                <w:color w:val="FFFFFF"/>
                <w:sz w:val="20"/>
                <w:szCs w:val="20"/>
                <w:lang w:eastAsia="hr-HR"/>
              </w:rPr>
            </w:pPr>
            <w:r w:rsidRPr="00E530E0">
              <w:rPr>
                <w:rFonts w:ascii="Arial" w:hAnsi="Arial" w:cs="Arial"/>
                <w:b/>
                <w:bCs/>
                <w:color w:val="FFFFFF"/>
                <w:sz w:val="20"/>
                <w:szCs w:val="20"/>
                <w:lang w:eastAsia="hr-HR"/>
              </w:rPr>
              <w:t>100,00%</w:t>
            </w:r>
          </w:p>
        </w:tc>
      </w:tr>
    </w:tbl>
    <w:p w:rsidR="009E6D2C" w:rsidRPr="00256425" w:rsidRDefault="009E6D2C" w:rsidP="009E6D2C">
      <w:pPr>
        <w:rPr>
          <w:rFonts w:ascii="Cambria" w:hAnsi="Cambria"/>
        </w:rPr>
      </w:pPr>
      <w:r>
        <w:rPr>
          <w:rFonts w:ascii="Cambria" w:hAnsi="Cambria" w:cs="Arial"/>
        </w:rPr>
        <w:t>Tablica 6</w:t>
      </w:r>
      <w:r w:rsidRPr="00256425">
        <w:rPr>
          <w:rFonts w:ascii="Cambria" w:hAnsi="Cambria" w:cs="Arial"/>
        </w:rPr>
        <w:t xml:space="preserve">: </w:t>
      </w:r>
      <w:r>
        <w:rPr>
          <w:rFonts w:ascii="Cambria" w:hAnsi="Cambria" w:cs="Arial"/>
        </w:rPr>
        <w:t>B. Račun financiranja  prema izvorima financiranja</w:t>
      </w: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gridCol w:w="1843"/>
        <w:gridCol w:w="1701"/>
        <w:gridCol w:w="1559"/>
        <w:gridCol w:w="1276"/>
        <w:gridCol w:w="1006"/>
      </w:tblGrid>
      <w:tr w:rsidR="009E6D2C" w:rsidRPr="00187E4B" w:rsidTr="00B928A7">
        <w:trPr>
          <w:trHeight w:val="255"/>
        </w:trPr>
        <w:tc>
          <w:tcPr>
            <w:tcW w:w="8237" w:type="dxa"/>
            <w:shd w:val="clear" w:color="000000" w:fill="C0C0C0"/>
            <w:noWrap/>
            <w:vAlign w:val="bottom"/>
            <w:hideMark/>
          </w:tcPr>
          <w:p w:rsidR="009E6D2C" w:rsidRPr="00187E4B" w:rsidRDefault="009E6D2C" w:rsidP="00B928A7">
            <w:pPr>
              <w:jc w:val="center"/>
              <w:rPr>
                <w:rFonts w:ascii="Arial" w:hAnsi="Arial" w:cs="Arial"/>
                <w:b/>
                <w:bCs/>
                <w:sz w:val="20"/>
                <w:szCs w:val="20"/>
                <w:lang w:eastAsia="hr-HR"/>
              </w:rPr>
            </w:pPr>
            <w:r w:rsidRPr="00187E4B">
              <w:rPr>
                <w:rFonts w:ascii="Arial" w:hAnsi="Arial" w:cs="Arial"/>
                <w:b/>
                <w:bCs/>
                <w:sz w:val="20"/>
                <w:szCs w:val="20"/>
                <w:lang w:eastAsia="hr-HR"/>
              </w:rPr>
              <w:t>Račun / opis</w:t>
            </w:r>
          </w:p>
        </w:tc>
        <w:tc>
          <w:tcPr>
            <w:tcW w:w="1843" w:type="dxa"/>
            <w:shd w:val="clear" w:color="000000" w:fill="C0C0C0"/>
            <w:noWrap/>
            <w:vAlign w:val="bottom"/>
            <w:hideMark/>
          </w:tcPr>
          <w:p w:rsidR="009E6D2C" w:rsidRPr="00187E4B" w:rsidRDefault="009E6D2C" w:rsidP="00B928A7">
            <w:pPr>
              <w:jc w:val="center"/>
              <w:rPr>
                <w:rFonts w:ascii="Arial" w:hAnsi="Arial" w:cs="Arial"/>
                <w:b/>
                <w:bCs/>
                <w:sz w:val="20"/>
                <w:szCs w:val="20"/>
                <w:lang w:eastAsia="hr-HR"/>
              </w:rPr>
            </w:pPr>
            <w:r w:rsidRPr="00187E4B">
              <w:rPr>
                <w:rFonts w:ascii="Arial" w:hAnsi="Arial" w:cs="Arial"/>
                <w:b/>
                <w:bCs/>
                <w:sz w:val="20"/>
                <w:szCs w:val="20"/>
                <w:lang w:eastAsia="hr-HR"/>
              </w:rPr>
              <w:t>Izvršenje 2017.</w:t>
            </w:r>
          </w:p>
        </w:tc>
        <w:tc>
          <w:tcPr>
            <w:tcW w:w="1701" w:type="dxa"/>
            <w:shd w:val="clear" w:color="000000" w:fill="C0C0C0"/>
            <w:noWrap/>
            <w:vAlign w:val="bottom"/>
            <w:hideMark/>
          </w:tcPr>
          <w:p w:rsidR="009E6D2C" w:rsidRPr="00187E4B" w:rsidRDefault="009E6D2C" w:rsidP="00B928A7">
            <w:pPr>
              <w:jc w:val="center"/>
              <w:rPr>
                <w:rFonts w:ascii="Arial" w:hAnsi="Arial" w:cs="Arial"/>
                <w:b/>
                <w:bCs/>
                <w:sz w:val="20"/>
                <w:szCs w:val="20"/>
                <w:lang w:eastAsia="hr-HR"/>
              </w:rPr>
            </w:pPr>
            <w:r w:rsidRPr="00187E4B">
              <w:rPr>
                <w:rFonts w:ascii="Arial" w:hAnsi="Arial" w:cs="Arial"/>
                <w:b/>
                <w:bCs/>
                <w:sz w:val="20"/>
                <w:szCs w:val="20"/>
                <w:lang w:eastAsia="hr-HR"/>
              </w:rPr>
              <w:t>Izvorni plan 2018.</w:t>
            </w:r>
          </w:p>
        </w:tc>
        <w:tc>
          <w:tcPr>
            <w:tcW w:w="1559" w:type="dxa"/>
            <w:shd w:val="clear" w:color="000000" w:fill="C0C0C0"/>
            <w:noWrap/>
            <w:vAlign w:val="bottom"/>
            <w:hideMark/>
          </w:tcPr>
          <w:p w:rsidR="009E6D2C" w:rsidRPr="00187E4B" w:rsidRDefault="009E6D2C" w:rsidP="00B928A7">
            <w:pPr>
              <w:jc w:val="center"/>
              <w:rPr>
                <w:rFonts w:ascii="Arial" w:hAnsi="Arial" w:cs="Arial"/>
                <w:b/>
                <w:bCs/>
                <w:sz w:val="20"/>
                <w:szCs w:val="20"/>
                <w:lang w:eastAsia="hr-HR"/>
              </w:rPr>
            </w:pPr>
            <w:r w:rsidRPr="00187E4B">
              <w:rPr>
                <w:rFonts w:ascii="Arial" w:hAnsi="Arial" w:cs="Arial"/>
                <w:b/>
                <w:bCs/>
                <w:sz w:val="20"/>
                <w:szCs w:val="20"/>
                <w:lang w:eastAsia="hr-HR"/>
              </w:rPr>
              <w:t>Izvršenje 2018.</w:t>
            </w:r>
          </w:p>
        </w:tc>
        <w:tc>
          <w:tcPr>
            <w:tcW w:w="1276" w:type="dxa"/>
            <w:shd w:val="clear" w:color="000000" w:fill="C0C0C0"/>
            <w:noWrap/>
            <w:vAlign w:val="bottom"/>
            <w:hideMark/>
          </w:tcPr>
          <w:p w:rsidR="009E6D2C" w:rsidRPr="00187E4B" w:rsidRDefault="009E6D2C" w:rsidP="00B928A7">
            <w:pPr>
              <w:jc w:val="center"/>
              <w:rPr>
                <w:rFonts w:ascii="Arial" w:hAnsi="Arial" w:cs="Arial"/>
                <w:b/>
                <w:bCs/>
                <w:sz w:val="20"/>
                <w:szCs w:val="20"/>
                <w:lang w:eastAsia="hr-HR"/>
              </w:rPr>
            </w:pPr>
            <w:r w:rsidRPr="00187E4B">
              <w:rPr>
                <w:rFonts w:ascii="Arial" w:hAnsi="Arial" w:cs="Arial"/>
                <w:b/>
                <w:bCs/>
                <w:sz w:val="20"/>
                <w:szCs w:val="20"/>
                <w:lang w:eastAsia="hr-HR"/>
              </w:rPr>
              <w:t>Indeks  3/1</w:t>
            </w:r>
          </w:p>
        </w:tc>
        <w:tc>
          <w:tcPr>
            <w:tcW w:w="992" w:type="dxa"/>
            <w:shd w:val="clear" w:color="000000" w:fill="C0C0C0"/>
            <w:noWrap/>
            <w:vAlign w:val="bottom"/>
            <w:hideMark/>
          </w:tcPr>
          <w:p w:rsidR="009E6D2C" w:rsidRPr="00187E4B" w:rsidRDefault="009E6D2C" w:rsidP="00B928A7">
            <w:pPr>
              <w:jc w:val="center"/>
              <w:rPr>
                <w:rFonts w:ascii="Arial" w:hAnsi="Arial" w:cs="Arial"/>
                <w:b/>
                <w:bCs/>
                <w:sz w:val="20"/>
                <w:szCs w:val="20"/>
                <w:lang w:eastAsia="hr-HR"/>
              </w:rPr>
            </w:pPr>
            <w:r w:rsidRPr="00187E4B">
              <w:rPr>
                <w:rFonts w:ascii="Arial" w:hAnsi="Arial" w:cs="Arial"/>
                <w:b/>
                <w:bCs/>
                <w:sz w:val="20"/>
                <w:szCs w:val="20"/>
                <w:lang w:eastAsia="hr-HR"/>
              </w:rPr>
              <w:t>Indeks  3/2</w:t>
            </w:r>
          </w:p>
        </w:tc>
      </w:tr>
      <w:tr w:rsidR="009E6D2C" w:rsidRPr="00187E4B" w:rsidTr="00B928A7">
        <w:trPr>
          <w:trHeight w:val="255"/>
        </w:trPr>
        <w:tc>
          <w:tcPr>
            <w:tcW w:w="8237" w:type="dxa"/>
            <w:shd w:val="clear" w:color="000000" w:fill="C0C0C0"/>
            <w:noWrap/>
            <w:vAlign w:val="bottom"/>
            <w:hideMark/>
          </w:tcPr>
          <w:p w:rsidR="009E6D2C" w:rsidRPr="00187E4B" w:rsidRDefault="009E6D2C" w:rsidP="00B928A7">
            <w:pPr>
              <w:jc w:val="center"/>
              <w:rPr>
                <w:rFonts w:ascii="Arial" w:hAnsi="Arial" w:cs="Arial"/>
                <w:b/>
                <w:bCs/>
                <w:sz w:val="20"/>
                <w:szCs w:val="20"/>
                <w:lang w:eastAsia="hr-HR"/>
              </w:rPr>
            </w:pPr>
            <w:r w:rsidRPr="00187E4B">
              <w:rPr>
                <w:rFonts w:ascii="Arial" w:hAnsi="Arial" w:cs="Arial"/>
                <w:b/>
                <w:bCs/>
                <w:sz w:val="20"/>
                <w:szCs w:val="20"/>
                <w:lang w:eastAsia="hr-HR"/>
              </w:rPr>
              <w:t>B. RAČUN ZADUŽIVANJA FINANCIRANJA</w:t>
            </w:r>
          </w:p>
        </w:tc>
        <w:tc>
          <w:tcPr>
            <w:tcW w:w="1843" w:type="dxa"/>
            <w:shd w:val="clear" w:color="000000" w:fill="C0C0C0"/>
            <w:noWrap/>
            <w:vAlign w:val="bottom"/>
            <w:hideMark/>
          </w:tcPr>
          <w:p w:rsidR="009E6D2C" w:rsidRPr="00187E4B" w:rsidRDefault="009E6D2C" w:rsidP="00B928A7">
            <w:pPr>
              <w:jc w:val="center"/>
              <w:rPr>
                <w:rFonts w:ascii="Arial" w:hAnsi="Arial" w:cs="Arial"/>
                <w:b/>
                <w:bCs/>
                <w:sz w:val="20"/>
                <w:szCs w:val="20"/>
                <w:lang w:eastAsia="hr-HR"/>
              </w:rPr>
            </w:pPr>
            <w:r w:rsidRPr="00187E4B">
              <w:rPr>
                <w:rFonts w:ascii="Arial" w:hAnsi="Arial" w:cs="Arial"/>
                <w:b/>
                <w:bCs/>
                <w:sz w:val="20"/>
                <w:szCs w:val="20"/>
                <w:lang w:eastAsia="hr-HR"/>
              </w:rPr>
              <w:t>1</w:t>
            </w:r>
          </w:p>
        </w:tc>
        <w:tc>
          <w:tcPr>
            <w:tcW w:w="1701" w:type="dxa"/>
            <w:shd w:val="clear" w:color="000000" w:fill="C0C0C0"/>
            <w:noWrap/>
            <w:vAlign w:val="bottom"/>
            <w:hideMark/>
          </w:tcPr>
          <w:p w:rsidR="009E6D2C" w:rsidRPr="00187E4B" w:rsidRDefault="009E6D2C" w:rsidP="00B928A7">
            <w:pPr>
              <w:jc w:val="center"/>
              <w:rPr>
                <w:rFonts w:ascii="Arial" w:hAnsi="Arial" w:cs="Arial"/>
                <w:b/>
                <w:bCs/>
                <w:sz w:val="20"/>
                <w:szCs w:val="20"/>
                <w:lang w:eastAsia="hr-HR"/>
              </w:rPr>
            </w:pPr>
            <w:r w:rsidRPr="00187E4B">
              <w:rPr>
                <w:rFonts w:ascii="Arial" w:hAnsi="Arial" w:cs="Arial"/>
                <w:b/>
                <w:bCs/>
                <w:sz w:val="20"/>
                <w:szCs w:val="20"/>
                <w:lang w:eastAsia="hr-HR"/>
              </w:rPr>
              <w:t>2</w:t>
            </w:r>
          </w:p>
        </w:tc>
        <w:tc>
          <w:tcPr>
            <w:tcW w:w="1559" w:type="dxa"/>
            <w:shd w:val="clear" w:color="000000" w:fill="C0C0C0"/>
            <w:noWrap/>
            <w:vAlign w:val="bottom"/>
            <w:hideMark/>
          </w:tcPr>
          <w:p w:rsidR="009E6D2C" w:rsidRPr="00187E4B" w:rsidRDefault="009E6D2C" w:rsidP="00B928A7">
            <w:pPr>
              <w:jc w:val="center"/>
              <w:rPr>
                <w:rFonts w:ascii="Arial" w:hAnsi="Arial" w:cs="Arial"/>
                <w:b/>
                <w:bCs/>
                <w:sz w:val="20"/>
                <w:szCs w:val="20"/>
                <w:lang w:eastAsia="hr-HR"/>
              </w:rPr>
            </w:pPr>
            <w:r w:rsidRPr="00187E4B">
              <w:rPr>
                <w:rFonts w:ascii="Arial" w:hAnsi="Arial" w:cs="Arial"/>
                <w:b/>
                <w:bCs/>
                <w:sz w:val="20"/>
                <w:szCs w:val="20"/>
                <w:lang w:eastAsia="hr-HR"/>
              </w:rPr>
              <w:t>3</w:t>
            </w:r>
          </w:p>
        </w:tc>
        <w:tc>
          <w:tcPr>
            <w:tcW w:w="1276" w:type="dxa"/>
            <w:shd w:val="clear" w:color="000000" w:fill="C0C0C0"/>
            <w:noWrap/>
            <w:vAlign w:val="bottom"/>
            <w:hideMark/>
          </w:tcPr>
          <w:p w:rsidR="009E6D2C" w:rsidRPr="00187E4B" w:rsidRDefault="009E6D2C" w:rsidP="00B928A7">
            <w:pPr>
              <w:jc w:val="center"/>
              <w:rPr>
                <w:rFonts w:ascii="Arial" w:hAnsi="Arial" w:cs="Arial"/>
                <w:b/>
                <w:bCs/>
                <w:sz w:val="20"/>
                <w:szCs w:val="20"/>
                <w:lang w:eastAsia="hr-HR"/>
              </w:rPr>
            </w:pPr>
            <w:r w:rsidRPr="00187E4B">
              <w:rPr>
                <w:rFonts w:ascii="Arial" w:hAnsi="Arial" w:cs="Arial"/>
                <w:b/>
                <w:bCs/>
                <w:sz w:val="20"/>
                <w:szCs w:val="20"/>
                <w:lang w:eastAsia="hr-HR"/>
              </w:rPr>
              <w:t>4</w:t>
            </w:r>
          </w:p>
        </w:tc>
        <w:tc>
          <w:tcPr>
            <w:tcW w:w="992" w:type="dxa"/>
            <w:shd w:val="clear" w:color="000000" w:fill="C0C0C0"/>
            <w:noWrap/>
            <w:vAlign w:val="bottom"/>
            <w:hideMark/>
          </w:tcPr>
          <w:p w:rsidR="009E6D2C" w:rsidRPr="00187E4B" w:rsidRDefault="009E6D2C" w:rsidP="00B928A7">
            <w:pPr>
              <w:jc w:val="center"/>
              <w:rPr>
                <w:rFonts w:ascii="Arial" w:hAnsi="Arial" w:cs="Arial"/>
                <w:b/>
                <w:bCs/>
                <w:sz w:val="20"/>
                <w:szCs w:val="20"/>
                <w:lang w:eastAsia="hr-HR"/>
              </w:rPr>
            </w:pPr>
            <w:r w:rsidRPr="00187E4B">
              <w:rPr>
                <w:rFonts w:ascii="Arial" w:hAnsi="Arial" w:cs="Arial"/>
                <w:b/>
                <w:bCs/>
                <w:sz w:val="20"/>
                <w:szCs w:val="20"/>
                <w:lang w:eastAsia="hr-HR"/>
              </w:rPr>
              <w:t>5</w:t>
            </w:r>
          </w:p>
        </w:tc>
      </w:tr>
      <w:tr w:rsidR="009E6D2C" w:rsidRPr="00187E4B" w:rsidTr="00B928A7">
        <w:trPr>
          <w:trHeight w:val="255"/>
        </w:trPr>
        <w:tc>
          <w:tcPr>
            <w:tcW w:w="8237" w:type="dxa"/>
            <w:shd w:val="clear" w:color="000000" w:fill="808080"/>
            <w:noWrap/>
            <w:vAlign w:val="bottom"/>
            <w:hideMark/>
          </w:tcPr>
          <w:p w:rsidR="009E6D2C" w:rsidRPr="00187E4B" w:rsidRDefault="009E6D2C" w:rsidP="00B928A7">
            <w:pPr>
              <w:rPr>
                <w:rFonts w:ascii="Arial" w:hAnsi="Arial" w:cs="Arial"/>
                <w:b/>
                <w:bCs/>
                <w:color w:val="FFFFFF"/>
                <w:sz w:val="20"/>
                <w:szCs w:val="20"/>
                <w:lang w:eastAsia="hr-HR"/>
              </w:rPr>
            </w:pPr>
            <w:r w:rsidRPr="00187E4B">
              <w:rPr>
                <w:rFonts w:ascii="Arial" w:hAnsi="Arial" w:cs="Arial"/>
                <w:b/>
                <w:bCs/>
                <w:color w:val="FFFFFF"/>
                <w:sz w:val="20"/>
                <w:szCs w:val="20"/>
                <w:lang w:eastAsia="hr-HR"/>
              </w:rPr>
              <w:t xml:space="preserve"> NETO FINANCIRANJE</w:t>
            </w:r>
          </w:p>
        </w:tc>
        <w:tc>
          <w:tcPr>
            <w:tcW w:w="1843" w:type="dxa"/>
            <w:shd w:val="clear" w:color="000000" w:fill="808080"/>
            <w:noWrap/>
            <w:vAlign w:val="bottom"/>
            <w:hideMark/>
          </w:tcPr>
          <w:p w:rsidR="009E6D2C" w:rsidRPr="00187E4B" w:rsidRDefault="009E6D2C" w:rsidP="00B928A7">
            <w:pPr>
              <w:jc w:val="right"/>
              <w:rPr>
                <w:rFonts w:ascii="Arial" w:hAnsi="Arial" w:cs="Arial"/>
                <w:b/>
                <w:bCs/>
                <w:color w:val="FFFFFF"/>
                <w:sz w:val="20"/>
                <w:szCs w:val="20"/>
                <w:lang w:eastAsia="hr-HR"/>
              </w:rPr>
            </w:pPr>
            <w:r w:rsidRPr="00187E4B">
              <w:rPr>
                <w:rFonts w:ascii="Arial" w:hAnsi="Arial" w:cs="Arial"/>
                <w:b/>
                <w:bCs/>
                <w:color w:val="FFFFFF"/>
                <w:sz w:val="20"/>
                <w:szCs w:val="20"/>
                <w:lang w:eastAsia="hr-HR"/>
              </w:rPr>
              <w:t> </w:t>
            </w:r>
          </w:p>
        </w:tc>
        <w:tc>
          <w:tcPr>
            <w:tcW w:w="1701" w:type="dxa"/>
            <w:shd w:val="clear" w:color="000000" w:fill="808080"/>
            <w:noWrap/>
            <w:vAlign w:val="bottom"/>
            <w:hideMark/>
          </w:tcPr>
          <w:p w:rsidR="009E6D2C" w:rsidRPr="00187E4B" w:rsidRDefault="009E6D2C" w:rsidP="00B928A7">
            <w:pPr>
              <w:jc w:val="right"/>
              <w:rPr>
                <w:rFonts w:ascii="Arial" w:hAnsi="Arial" w:cs="Arial"/>
                <w:b/>
                <w:bCs/>
                <w:color w:val="FFFFFF"/>
                <w:sz w:val="20"/>
                <w:szCs w:val="20"/>
                <w:lang w:eastAsia="hr-HR"/>
              </w:rPr>
            </w:pPr>
            <w:r w:rsidRPr="00187E4B">
              <w:rPr>
                <w:rFonts w:ascii="Arial" w:hAnsi="Arial" w:cs="Arial"/>
                <w:b/>
                <w:bCs/>
                <w:color w:val="FFFFFF"/>
                <w:sz w:val="20"/>
                <w:szCs w:val="20"/>
                <w:lang w:eastAsia="hr-HR"/>
              </w:rPr>
              <w:t> </w:t>
            </w:r>
          </w:p>
        </w:tc>
        <w:tc>
          <w:tcPr>
            <w:tcW w:w="1559" w:type="dxa"/>
            <w:shd w:val="clear" w:color="000000" w:fill="808080"/>
            <w:noWrap/>
            <w:vAlign w:val="bottom"/>
            <w:hideMark/>
          </w:tcPr>
          <w:p w:rsidR="009E6D2C" w:rsidRPr="00187E4B" w:rsidRDefault="009E6D2C" w:rsidP="00B928A7">
            <w:pPr>
              <w:jc w:val="right"/>
              <w:rPr>
                <w:rFonts w:ascii="Arial" w:hAnsi="Arial" w:cs="Arial"/>
                <w:b/>
                <w:bCs/>
                <w:color w:val="FFFFFF"/>
                <w:sz w:val="20"/>
                <w:szCs w:val="20"/>
                <w:lang w:eastAsia="hr-HR"/>
              </w:rPr>
            </w:pPr>
            <w:r w:rsidRPr="00187E4B">
              <w:rPr>
                <w:rFonts w:ascii="Arial" w:hAnsi="Arial" w:cs="Arial"/>
                <w:b/>
                <w:bCs/>
                <w:color w:val="FFFFFF"/>
                <w:sz w:val="20"/>
                <w:szCs w:val="20"/>
                <w:lang w:eastAsia="hr-HR"/>
              </w:rPr>
              <w:t> </w:t>
            </w:r>
          </w:p>
        </w:tc>
        <w:tc>
          <w:tcPr>
            <w:tcW w:w="1276" w:type="dxa"/>
            <w:shd w:val="clear" w:color="000000" w:fill="808080"/>
            <w:noWrap/>
            <w:vAlign w:val="bottom"/>
            <w:hideMark/>
          </w:tcPr>
          <w:p w:rsidR="009E6D2C" w:rsidRPr="00187E4B" w:rsidRDefault="009E6D2C" w:rsidP="00B928A7">
            <w:pPr>
              <w:jc w:val="right"/>
              <w:rPr>
                <w:rFonts w:ascii="Arial" w:hAnsi="Arial" w:cs="Arial"/>
                <w:b/>
                <w:bCs/>
                <w:color w:val="FFFFFF"/>
                <w:sz w:val="20"/>
                <w:szCs w:val="20"/>
                <w:lang w:eastAsia="hr-HR"/>
              </w:rPr>
            </w:pPr>
            <w:r w:rsidRPr="00187E4B">
              <w:rPr>
                <w:rFonts w:ascii="Arial" w:hAnsi="Arial" w:cs="Arial"/>
                <w:b/>
                <w:bCs/>
                <w:color w:val="FFFFFF"/>
                <w:sz w:val="20"/>
                <w:szCs w:val="20"/>
                <w:lang w:eastAsia="hr-HR"/>
              </w:rPr>
              <w:t> </w:t>
            </w:r>
          </w:p>
        </w:tc>
        <w:tc>
          <w:tcPr>
            <w:tcW w:w="992" w:type="dxa"/>
            <w:shd w:val="clear" w:color="000000" w:fill="808080"/>
            <w:noWrap/>
            <w:vAlign w:val="bottom"/>
            <w:hideMark/>
          </w:tcPr>
          <w:p w:rsidR="009E6D2C" w:rsidRPr="00187E4B" w:rsidRDefault="009E6D2C" w:rsidP="00B928A7">
            <w:pPr>
              <w:jc w:val="right"/>
              <w:rPr>
                <w:rFonts w:ascii="Arial" w:hAnsi="Arial" w:cs="Arial"/>
                <w:b/>
                <w:bCs/>
                <w:color w:val="FFFFFF"/>
                <w:sz w:val="20"/>
                <w:szCs w:val="20"/>
                <w:lang w:eastAsia="hr-HR"/>
              </w:rPr>
            </w:pPr>
            <w:r w:rsidRPr="00187E4B">
              <w:rPr>
                <w:rFonts w:ascii="Arial" w:hAnsi="Arial" w:cs="Arial"/>
                <w:b/>
                <w:bCs/>
                <w:color w:val="FFFFFF"/>
                <w:sz w:val="20"/>
                <w:szCs w:val="20"/>
                <w:lang w:eastAsia="hr-HR"/>
              </w:rPr>
              <w:t> </w:t>
            </w:r>
          </w:p>
        </w:tc>
      </w:tr>
      <w:tr w:rsidR="009E6D2C" w:rsidRPr="00187E4B" w:rsidTr="00B928A7">
        <w:trPr>
          <w:trHeight w:val="255"/>
        </w:trPr>
        <w:tc>
          <w:tcPr>
            <w:tcW w:w="8237" w:type="dxa"/>
            <w:shd w:val="clear" w:color="000000" w:fill="808080"/>
            <w:noWrap/>
            <w:vAlign w:val="bottom"/>
            <w:hideMark/>
          </w:tcPr>
          <w:p w:rsidR="009E6D2C" w:rsidRPr="00187E4B" w:rsidRDefault="009E6D2C" w:rsidP="00B928A7">
            <w:pPr>
              <w:rPr>
                <w:rFonts w:ascii="Arial" w:hAnsi="Arial" w:cs="Arial"/>
                <w:b/>
                <w:bCs/>
                <w:color w:val="FFFFFF"/>
                <w:sz w:val="20"/>
                <w:szCs w:val="20"/>
                <w:lang w:eastAsia="hr-HR"/>
              </w:rPr>
            </w:pPr>
            <w:r w:rsidRPr="00187E4B">
              <w:rPr>
                <w:rFonts w:ascii="Arial" w:hAnsi="Arial" w:cs="Arial"/>
                <w:b/>
                <w:bCs/>
                <w:color w:val="FFFFFF"/>
                <w:sz w:val="20"/>
                <w:szCs w:val="20"/>
                <w:lang w:eastAsia="hr-HR"/>
              </w:rPr>
              <w:t xml:space="preserve"> KORIŠTENJE SREDSTAVA IZ PRETHODNIH GODINA</w:t>
            </w:r>
          </w:p>
        </w:tc>
        <w:tc>
          <w:tcPr>
            <w:tcW w:w="1843" w:type="dxa"/>
            <w:shd w:val="clear" w:color="000000" w:fill="808080"/>
            <w:noWrap/>
            <w:vAlign w:val="bottom"/>
            <w:hideMark/>
          </w:tcPr>
          <w:p w:rsidR="009E6D2C" w:rsidRPr="00187E4B" w:rsidRDefault="009E6D2C" w:rsidP="00B928A7">
            <w:pPr>
              <w:jc w:val="right"/>
              <w:rPr>
                <w:rFonts w:ascii="Arial" w:hAnsi="Arial" w:cs="Arial"/>
                <w:b/>
                <w:bCs/>
                <w:color w:val="FFFFFF"/>
                <w:sz w:val="20"/>
                <w:szCs w:val="20"/>
                <w:lang w:eastAsia="hr-HR"/>
              </w:rPr>
            </w:pPr>
            <w:r w:rsidRPr="00187E4B">
              <w:rPr>
                <w:rFonts w:ascii="Arial" w:hAnsi="Arial" w:cs="Arial"/>
                <w:b/>
                <w:bCs/>
                <w:color w:val="FFFFFF"/>
                <w:sz w:val="20"/>
                <w:szCs w:val="20"/>
                <w:lang w:eastAsia="hr-HR"/>
              </w:rPr>
              <w:t> </w:t>
            </w:r>
          </w:p>
        </w:tc>
        <w:tc>
          <w:tcPr>
            <w:tcW w:w="1701" w:type="dxa"/>
            <w:shd w:val="clear" w:color="000000" w:fill="808080"/>
            <w:noWrap/>
            <w:vAlign w:val="bottom"/>
            <w:hideMark/>
          </w:tcPr>
          <w:p w:rsidR="009E6D2C" w:rsidRPr="00187E4B" w:rsidRDefault="009E6D2C" w:rsidP="00B928A7">
            <w:pPr>
              <w:jc w:val="right"/>
              <w:rPr>
                <w:rFonts w:ascii="Arial" w:hAnsi="Arial" w:cs="Arial"/>
                <w:b/>
                <w:bCs/>
                <w:color w:val="FFFFFF"/>
                <w:sz w:val="20"/>
                <w:szCs w:val="20"/>
                <w:lang w:eastAsia="hr-HR"/>
              </w:rPr>
            </w:pPr>
            <w:r w:rsidRPr="00187E4B">
              <w:rPr>
                <w:rFonts w:ascii="Arial" w:hAnsi="Arial" w:cs="Arial"/>
                <w:b/>
                <w:bCs/>
                <w:color w:val="FFFFFF"/>
                <w:sz w:val="20"/>
                <w:szCs w:val="20"/>
                <w:lang w:eastAsia="hr-HR"/>
              </w:rPr>
              <w:t>143.535,93</w:t>
            </w:r>
          </w:p>
        </w:tc>
        <w:tc>
          <w:tcPr>
            <w:tcW w:w="1559" w:type="dxa"/>
            <w:shd w:val="clear" w:color="000000" w:fill="808080"/>
            <w:noWrap/>
            <w:vAlign w:val="bottom"/>
            <w:hideMark/>
          </w:tcPr>
          <w:p w:rsidR="009E6D2C" w:rsidRPr="00187E4B" w:rsidRDefault="009E6D2C" w:rsidP="00B928A7">
            <w:pPr>
              <w:jc w:val="right"/>
              <w:rPr>
                <w:rFonts w:ascii="Arial" w:hAnsi="Arial" w:cs="Arial"/>
                <w:b/>
                <w:bCs/>
                <w:color w:val="FFFFFF"/>
                <w:sz w:val="20"/>
                <w:szCs w:val="20"/>
                <w:lang w:eastAsia="hr-HR"/>
              </w:rPr>
            </w:pPr>
            <w:r w:rsidRPr="00187E4B">
              <w:rPr>
                <w:rFonts w:ascii="Arial" w:hAnsi="Arial" w:cs="Arial"/>
                <w:b/>
                <w:bCs/>
                <w:color w:val="FFFFFF"/>
                <w:sz w:val="20"/>
                <w:szCs w:val="20"/>
                <w:lang w:eastAsia="hr-HR"/>
              </w:rPr>
              <w:t>143.535,93</w:t>
            </w:r>
          </w:p>
        </w:tc>
        <w:tc>
          <w:tcPr>
            <w:tcW w:w="1276" w:type="dxa"/>
            <w:shd w:val="clear" w:color="000000" w:fill="808080"/>
            <w:noWrap/>
            <w:vAlign w:val="bottom"/>
            <w:hideMark/>
          </w:tcPr>
          <w:p w:rsidR="009E6D2C" w:rsidRPr="00187E4B" w:rsidRDefault="009E6D2C" w:rsidP="00B928A7">
            <w:pPr>
              <w:jc w:val="right"/>
              <w:rPr>
                <w:rFonts w:ascii="Arial" w:hAnsi="Arial" w:cs="Arial"/>
                <w:b/>
                <w:bCs/>
                <w:color w:val="FFFFFF"/>
                <w:sz w:val="20"/>
                <w:szCs w:val="20"/>
                <w:lang w:eastAsia="hr-HR"/>
              </w:rPr>
            </w:pPr>
            <w:r w:rsidRPr="00187E4B">
              <w:rPr>
                <w:rFonts w:ascii="Arial" w:hAnsi="Arial" w:cs="Arial"/>
                <w:b/>
                <w:bCs/>
                <w:color w:val="FFFFFF"/>
                <w:sz w:val="20"/>
                <w:szCs w:val="20"/>
                <w:lang w:eastAsia="hr-HR"/>
              </w:rPr>
              <w:t> </w:t>
            </w:r>
          </w:p>
        </w:tc>
        <w:tc>
          <w:tcPr>
            <w:tcW w:w="992" w:type="dxa"/>
            <w:shd w:val="clear" w:color="000000" w:fill="808080"/>
            <w:noWrap/>
            <w:vAlign w:val="bottom"/>
            <w:hideMark/>
          </w:tcPr>
          <w:p w:rsidR="009E6D2C" w:rsidRPr="00187E4B" w:rsidRDefault="009E6D2C" w:rsidP="00B928A7">
            <w:pPr>
              <w:jc w:val="right"/>
              <w:rPr>
                <w:rFonts w:ascii="Arial" w:hAnsi="Arial" w:cs="Arial"/>
                <w:b/>
                <w:bCs/>
                <w:color w:val="FFFFFF"/>
                <w:sz w:val="20"/>
                <w:szCs w:val="20"/>
                <w:lang w:eastAsia="hr-HR"/>
              </w:rPr>
            </w:pPr>
            <w:r w:rsidRPr="00187E4B">
              <w:rPr>
                <w:rFonts w:ascii="Arial" w:hAnsi="Arial" w:cs="Arial"/>
                <w:b/>
                <w:bCs/>
                <w:color w:val="FFFFFF"/>
                <w:sz w:val="20"/>
                <w:szCs w:val="20"/>
                <w:lang w:eastAsia="hr-HR"/>
              </w:rPr>
              <w:t>100,00%</w:t>
            </w:r>
          </w:p>
        </w:tc>
      </w:tr>
      <w:tr w:rsidR="009E6D2C" w:rsidRPr="00187E4B" w:rsidTr="00B928A7">
        <w:trPr>
          <w:trHeight w:val="255"/>
        </w:trPr>
        <w:tc>
          <w:tcPr>
            <w:tcW w:w="8237" w:type="dxa"/>
            <w:shd w:val="clear" w:color="000000" w:fill="FFFF00"/>
            <w:noWrap/>
            <w:vAlign w:val="bottom"/>
            <w:hideMark/>
          </w:tcPr>
          <w:p w:rsidR="009E6D2C" w:rsidRPr="00187E4B" w:rsidRDefault="009E6D2C" w:rsidP="00B928A7">
            <w:pPr>
              <w:rPr>
                <w:rFonts w:ascii="Arial" w:hAnsi="Arial" w:cs="Arial"/>
                <w:b/>
                <w:bCs/>
                <w:sz w:val="20"/>
                <w:szCs w:val="20"/>
                <w:lang w:eastAsia="hr-HR"/>
              </w:rPr>
            </w:pPr>
            <w:r w:rsidRPr="00187E4B">
              <w:rPr>
                <w:rFonts w:ascii="Arial" w:hAnsi="Arial" w:cs="Arial"/>
                <w:b/>
                <w:bCs/>
                <w:sz w:val="20"/>
                <w:szCs w:val="20"/>
                <w:lang w:eastAsia="hr-HR"/>
              </w:rPr>
              <w:t>5. POMOĆI</w:t>
            </w:r>
          </w:p>
        </w:tc>
        <w:tc>
          <w:tcPr>
            <w:tcW w:w="1843" w:type="dxa"/>
            <w:shd w:val="clear" w:color="000000" w:fill="FFFF00"/>
            <w:noWrap/>
            <w:vAlign w:val="bottom"/>
            <w:hideMark/>
          </w:tcPr>
          <w:p w:rsidR="009E6D2C" w:rsidRPr="00187E4B" w:rsidRDefault="009E6D2C" w:rsidP="00B928A7">
            <w:pPr>
              <w:jc w:val="right"/>
              <w:rPr>
                <w:rFonts w:ascii="Arial" w:hAnsi="Arial" w:cs="Arial"/>
                <w:b/>
                <w:bCs/>
                <w:sz w:val="20"/>
                <w:szCs w:val="20"/>
                <w:lang w:eastAsia="hr-HR"/>
              </w:rPr>
            </w:pPr>
            <w:r w:rsidRPr="00187E4B">
              <w:rPr>
                <w:rFonts w:ascii="Arial" w:hAnsi="Arial" w:cs="Arial"/>
                <w:b/>
                <w:bCs/>
                <w:sz w:val="20"/>
                <w:szCs w:val="20"/>
                <w:lang w:eastAsia="hr-HR"/>
              </w:rPr>
              <w:t> </w:t>
            </w:r>
          </w:p>
        </w:tc>
        <w:tc>
          <w:tcPr>
            <w:tcW w:w="1701" w:type="dxa"/>
            <w:shd w:val="clear" w:color="000000" w:fill="FFFF00"/>
            <w:noWrap/>
            <w:vAlign w:val="bottom"/>
            <w:hideMark/>
          </w:tcPr>
          <w:p w:rsidR="009E6D2C" w:rsidRPr="00187E4B" w:rsidRDefault="009E6D2C" w:rsidP="00B928A7">
            <w:pPr>
              <w:jc w:val="right"/>
              <w:rPr>
                <w:rFonts w:ascii="Arial" w:hAnsi="Arial" w:cs="Arial"/>
                <w:b/>
                <w:bCs/>
                <w:sz w:val="20"/>
                <w:szCs w:val="20"/>
                <w:lang w:eastAsia="hr-HR"/>
              </w:rPr>
            </w:pPr>
            <w:r w:rsidRPr="00187E4B">
              <w:rPr>
                <w:rFonts w:ascii="Arial" w:hAnsi="Arial" w:cs="Arial"/>
                <w:b/>
                <w:bCs/>
                <w:sz w:val="20"/>
                <w:szCs w:val="20"/>
                <w:lang w:eastAsia="hr-HR"/>
              </w:rPr>
              <w:t>143.535,93</w:t>
            </w:r>
          </w:p>
        </w:tc>
        <w:tc>
          <w:tcPr>
            <w:tcW w:w="1559" w:type="dxa"/>
            <w:shd w:val="clear" w:color="000000" w:fill="FFFF00"/>
            <w:noWrap/>
            <w:vAlign w:val="bottom"/>
            <w:hideMark/>
          </w:tcPr>
          <w:p w:rsidR="009E6D2C" w:rsidRPr="00187E4B" w:rsidRDefault="009E6D2C" w:rsidP="00B928A7">
            <w:pPr>
              <w:jc w:val="right"/>
              <w:rPr>
                <w:rFonts w:ascii="Arial" w:hAnsi="Arial" w:cs="Arial"/>
                <w:b/>
                <w:bCs/>
                <w:sz w:val="20"/>
                <w:szCs w:val="20"/>
                <w:lang w:eastAsia="hr-HR"/>
              </w:rPr>
            </w:pPr>
            <w:r w:rsidRPr="00187E4B">
              <w:rPr>
                <w:rFonts w:ascii="Arial" w:hAnsi="Arial" w:cs="Arial"/>
                <w:b/>
                <w:bCs/>
                <w:sz w:val="20"/>
                <w:szCs w:val="20"/>
                <w:lang w:eastAsia="hr-HR"/>
              </w:rPr>
              <w:t>143.535,93</w:t>
            </w:r>
          </w:p>
        </w:tc>
        <w:tc>
          <w:tcPr>
            <w:tcW w:w="1276" w:type="dxa"/>
            <w:shd w:val="clear" w:color="000000" w:fill="FFFF00"/>
            <w:noWrap/>
            <w:vAlign w:val="bottom"/>
            <w:hideMark/>
          </w:tcPr>
          <w:p w:rsidR="009E6D2C" w:rsidRPr="00187E4B" w:rsidRDefault="009E6D2C" w:rsidP="00B928A7">
            <w:pPr>
              <w:jc w:val="right"/>
              <w:rPr>
                <w:rFonts w:ascii="Arial" w:hAnsi="Arial" w:cs="Arial"/>
                <w:b/>
                <w:bCs/>
                <w:sz w:val="20"/>
                <w:szCs w:val="20"/>
                <w:lang w:eastAsia="hr-HR"/>
              </w:rPr>
            </w:pPr>
            <w:r w:rsidRPr="00187E4B">
              <w:rPr>
                <w:rFonts w:ascii="Arial" w:hAnsi="Arial" w:cs="Arial"/>
                <w:b/>
                <w:bCs/>
                <w:sz w:val="20"/>
                <w:szCs w:val="20"/>
                <w:lang w:eastAsia="hr-HR"/>
              </w:rPr>
              <w:t> </w:t>
            </w:r>
          </w:p>
        </w:tc>
        <w:tc>
          <w:tcPr>
            <w:tcW w:w="992" w:type="dxa"/>
            <w:shd w:val="clear" w:color="000000" w:fill="FFFF00"/>
            <w:noWrap/>
            <w:vAlign w:val="bottom"/>
            <w:hideMark/>
          </w:tcPr>
          <w:p w:rsidR="009E6D2C" w:rsidRPr="00187E4B" w:rsidRDefault="009E6D2C" w:rsidP="00B928A7">
            <w:pPr>
              <w:jc w:val="right"/>
              <w:rPr>
                <w:rFonts w:ascii="Arial" w:hAnsi="Arial" w:cs="Arial"/>
                <w:b/>
                <w:bCs/>
                <w:sz w:val="20"/>
                <w:szCs w:val="20"/>
                <w:lang w:eastAsia="hr-HR"/>
              </w:rPr>
            </w:pPr>
            <w:r w:rsidRPr="00187E4B">
              <w:rPr>
                <w:rFonts w:ascii="Arial" w:hAnsi="Arial" w:cs="Arial"/>
                <w:b/>
                <w:bCs/>
                <w:sz w:val="20"/>
                <w:szCs w:val="20"/>
                <w:lang w:eastAsia="hr-HR"/>
              </w:rPr>
              <w:t>100,00%</w:t>
            </w:r>
          </w:p>
        </w:tc>
      </w:tr>
      <w:tr w:rsidR="009E6D2C" w:rsidRPr="00187E4B" w:rsidTr="00B928A7">
        <w:trPr>
          <w:trHeight w:val="255"/>
        </w:trPr>
        <w:tc>
          <w:tcPr>
            <w:tcW w:w="8237" w:type="dxa"/>
            <w:shd w:val="clear" w:color="000000" w:fill="FFFF99"/>
            <w:noWrap/>
            <w:vAlign w:val="bottom"/>
            <w:hideMark/>
          </w:tcPr>
          <w:p w:rsidR="009E6D2C" w:rsidRPr="00187E4B" w:rsidRDefault="009E6D2C" w:rsidP="00B928A7">
            <w:pPr>
              <w:rPr>
                <w:rFonts w:ascii="Arial" w:hAnsi="Arial" w:cs="Arial"/>
                <w:b/>
                <w:bCs/>
                <w:sz w:val="20"/>
                <w:szCs w:val="20"/>
                <w:lang w:eastAsia="hr-HR"/>
              </w:rPr>
            </w:pPr>
            <w:r w:rsidRPr="00187E4B">
              <w:rPr>
                <w:rFonts w:ascii="Arial" w:hAnsi="Arial" w:cs="Arial"/>
                <w:b/>
                <w:bCs/>
                <w:sz w:val="20"/>
                <w:szCs w:val="20"/>
                <w:lang w:eastAsia="hr-HR"/>
              </w:rPr>
              <w:t>5.1. Tekuće pomoći iz državnog proračuna</w:t>
            </w:r>
          </w:p>
        </w:tc>
        <w:tc>
          <w:tcPr>
            <w:tcW w:w="1843" w:type="dxa"/>
            <w:shd w:val="clear" w:color="000000" w:fill="FFFF99"/>
            <w:noWrap/>
            <w:vAlign w:val="bottom"/>
            <w:hideMark/>
          </w:tcPr>
          <w:p w:rsidR="009E6D2C" w:rsidRPr="00187E4B" w:rsidRDefault="009E6D2C" w:rsidP="00B928A7">
            <w:pPr>
              <w:jc w:val="right"/>
              <w:rPr>
                <w:rFonts w:ascii="Arial" w:hAnsi="Arial" w:cs="Arial"/>
                <w:b/>
                <w:bCs/>
                <w:sz w:val="20"/>
                <w:szCs w:val="20"/>
                <w:lang w:eastAsia="hr-HR"/>
              </w:rPr>
            </w:pPr>
            <w:r w:rsidRPr="00187E4B">
              <w:rPr>
                <w:rFonts w:ascii="Arial" w:hAnsi="Arial" w:cs="Arial"/>
                <w:b/>
                <w:bCs/>
                <w:sz w:val="20"/>
                <w:szCs w:val="20"/>
                <w:lang w:eastAsia="hr-HR"/>
              </w:rPr>
              <w:t> </w:t>
            </w:r>
          </w:p>
        </w:tc>
        <w:tc>
          <w:tcPr>
            <w:tcW w:w="1701" w:type="dxa"/>
            <w:shd w:val="clear" w:color="000000" w:fill="FFFF99"/>
            <w:noWrap/>
            <w:vAlign w:val="bottom"/>
            <w:hideMark/>
          </w:tcPr>
          <w:p w:rsidR="009E6D2C" w:rsidRPr="00187E4B" w:rsidRDefault="009E6D2C" w:rsidP="00B928A7">
            <w:pPr>
              <w:jc w:val="right"/>
              <w:rPr>
                <w:rFonts w:ascii="Arial" w:hAnsi="Arial" w:cs="Arial"/>
                <w:b/>
                <w:bCs/>
                <w:sz w:val="20"/>
                <w:szCs w:val="20"/>
                <w:lang w:eastAsia="hr-HR"/>
              </w:rPr>
            </w:pPr>
            <w:r w:rsidRPr="00187E4B">
              <w:rPr>
                <w:rFonts w:ascii="Arial" w:hAnsi="Arial" w:cs="Arial"/>
                <w:b/>
                <w:bCs/>
                <w:sz w:val="20"/>
                <w:szCs w:val="20"/>
                <w:lang w:eastAsia="hr-HR"/>
              </w:rPr>
              <w:t>143.535,93</w:t>
            </w:r>
          </w:p>
        </w:tc>
        <w:tc>
          <w:tcPr>
            <w:tcW w:w="1559" w:type="dxa"/>
            <w:shd w:val="clear" w:color="000000" w:fill="FFFF99"/>
            <w:noWrap/>
            <w:vAlign w:val="bottom"/>
            <w:hideMark/>
          </w:tcPr>
          <w:p w:rsidR="009E6D2C" w:rsidRPr="00187E4B" w:rsidRDefault="009E6D2C" w:rsidP="00B928A7">
            <w:pPr>
              <w:jc w:val="right"/>
              <w:rPr>
                <w:rFonts w:ascii="Arial" w:hAnsi="Arial" w:cs="Arial"/>
                <w:b/>
                <w:bCs/>
                <w:sz w:val="20"/>
                <w:szCs w:val="20"/>
                <w:lang w:eastAsia="hr-HR"/>
              </w:rPr>
            </w:pPr>
            <w:r w:rsidRPr="00187E4B">
              <w:rPr>
                <w:rFonts w:ascii="Arial" w:hAnsi="Arial" w:cs="Arial"/>
                <w:b/>
                <w:bCs/>
                <w:sz w:val="20"/>
                <w:szCs w:val="20"/>
                <w:lang w:eastAsia="hr-HR"/>
              </w:rPr>
              <w:t>143.535,93</w:t>
            </w:r>
          </w:p>
        </w:tc>
        <w:tc>
          <w:tcPr>
            <w:tcW w:w="1276" w:type="dxa"/>
            <w:shd w:val="clear" w:color="000000" w:fill="FFFF99"/>
            <w:noWrap/>
            <w:vAlign w:val="bottom"/>
            <w:hideMark/>
          </w:tcPr>
          <w:p w:rsidR="009E6D2C" w:rsidRPr="00187E4B" w:rsidRDefault="009E6D2C" w:rsidP="00B928A7">
            <w:pPr>
              <w:jc w:val="right"/>
              <w:rPr>
                <w:rFonts w:ascii="Arial" w:hAnsi="Arial" w:cs="Arial"/>
                <w:b/>
                <w:bCs/>
                <w:sz w:val="20"/>
                <w:szCs w:val="20"/>
                <w:lang w:eastAsia="hr-HR"/>
              </w:rPr>
            </w:pPr>
            <w:r w:rsidRPr="00187E4B">
              <w:rPr>
                <w:rFonts w:ascii="Arial" w:hAnsi="Arial" w:cs="Arial"/>
                <w:b/>
                <w:bCs/>
                <w:sz w:val="20"/>
                <w:szCs w:val="20"/>
                <w:lang w:eastAsia="hr-HR"/>
              </w:rPr>
              <w:t> </w:t>
            </w:r>
          </w:p>
        </w:tc>
        <w:tc>
          <w:tcPr>
            <w:tcW w:w="992" w:type="dxa"/>
            <w:shd w:val="clear" w:color="000000" w:fill="FFFF99"/>
            <w:noWrap/>
            <w:vAlign w:val="bottom"/>
            <w:hideMark/>
          </w:tcPr>
          <w:p w:rsidR="009E6D2C" w:rsidRPr="00187E4B" w:rsidRDefault="009E6D2C" w:rsidP="00B928A7">
            <w:pPr>
              <w:jc w:val="right"/>
              <w:rPr>
                <w:rFonts w:ascii="Arial" w:hAnsi="Arial" w:cs="Arial"/>
                <w:b/>
                <w:bCs/>
                <w:sz w:val="20"/>
                <w:szCs w:val="20"/>
                <w:lang w:eastAsia="hr-HR"/>
              </w:rPr>
            </w:pPr>
            <w:r w:rsidRPr="00187E4B">
              <w:rPr>
                <w:rFonts w:ascii="Arial" w:hAnsi="Arial" w:cs="Arial"/>
                <w:b/>
                <w:bCs/>
                <w:sz w:val="20"/>
                <w:szCs w:val="20"/>
                <w:lang w:eastAsia="hr-HR"/>
              </w:rPr>
              <w:t>100,00%</w:t>
            </w:r>
          </w:p>
        </w:tc>
      </w:tr>
    </w:tbl>
    <w:p w:rsidR="009E6D2C" w:rsidRDefault="009E6D2C" w:rsidP="009E6D2C">
      <w:pPr>
        <w:rPr>
          <w:rFonts w:ascii="Cambria" w:hAnsi="Cambria"/>
        </w:rPr>
      </w:pPr>
    </w:p>
    <w:p w:rsidR="009E6D2C" w:rsidRDefault="009E6D2C" w:rsidP="009E6D2C">
      <w:pPr>
        <w:rPr>
          <w:rFonts w:ascii="Cambria" w:hAnsi="Cambria"/>
        </w:rPr>
      </w:pPr>
    </w:p>
    <w:p w:rsidR="009E6D2C" w:rsidRDefault="009E6D2C" w:rsidP="009E6D2C">
      <w:pPr>
        <w:rPr>
          <w:rFonts w:ascii="Cambria" w:hAnsi="Cambria"/>
        </w:rPr>
      </w:pPr>
    </w:p>
    <w:p w:rsidR="009E6D2C" w:rsidRDefault="009E6D2C" w:rsidP="009E6D2C">
      <w:pPr>
        <w:rPr>
          <w:rFonts w:ascii="Cambria" w:hAnsi="Cambria"/>
        </w:rPr>
      </w:pPr>
    </w:p>
    <w:p w:rsidR="009E6D2C" w:rsidRDefault="009E6D2C" w:rsidP="009E6D2C">
      <w:pPr>
        <w:rPr>
          <w:rFonts w:ascii="Cambria" w:hAnsi="Cambria"/>
        </w:rPr>
      </w:pPr>
    </w:p>
    <w:p w:rsidR="009E6D2C" w:rsidRDefault="009E6D2C" w:rsidP="009E6D2C">
      <w:pPr>
        <w:rPr>
          <w:rFonts w:ascii="Cambria" w:hAnsi="Cambria"/>
        </w:rPr>
      </w:pPr>
    </w:p>
    <w:p w:rsidR="009E6D2C" w:rsidRPr="00256425" w:rsidRDefault="009E6D2C" w:rsidP="009E6D2C">
      <w:pPr>
        <w:rPr>
          <w:rFonts w:ascii="Cambria" w:hAnsi="Cambria"/>
        </w:rPr>
      </w:pPr>
    </w:p>
    <w:p w:rsidR="009E6D2C" w:rsidRPr="00256425" w:rsidRDefault="009E6D2C" w:rsidP="009E6D2C">
      <w:pPr>
        <w:tabs>
          <w:tab w:val="left" w:pos="5436"/>
        </w:tabs>
        <w:rPr>
          <w:rFonts w:ascii="Cambria" w:hAnsi="Cambria" w:cs="Arial"/>
          <w:b/>
        </w:rPr>
      </w:pPr>
      <w:r w:rsidRPr="00256425">
        <w:rPr>
          <w:rFonts w:ascii="Cambria" w:hAnsi="Cambria" w:cs="Arial"/>
          <w:b/>
        </w:rPr>
        <w:t>POSEBNI DIO</w:t>
      </w:r>
    </w:p>
    <w:p w:rsidR="009E6D2C" w:rsidRPr="00256425" w:rsidRDefault="009E6D2C" w:rsidP="009E6D2C">
      <w:pPr>
        <w:tabs>
          <w:tab w:val="left" w:pos="5436"/>
        </w:tabs>
        <w:rPr>
          <w:rFonts w:ascii="Cambria" w:hAnsi="Cambria" w:cs="Arial"/>
        </w:rPr>
      </w:pPr>
    </w:p>
    <w:p w:rsidR="009E6D2C" w:rsidRPr="00256425" w:rsidRDefault="009E6D2C" w:rsidP="009E6D2C">
      <w:pPr>
        <w:tabs>
          <w:tab w:val="left" w:pos="5436"/>
        </w:tabs>
        <w:rPr>
          <w:rFonts w:ascii="Cambria" w:hAnsi="Cambria" w:cs="Arial"/>
        </w:rPr>
      </w:pPr>
      <w:r>
        <w:rPr>
          <w:rFonts w:ascii="Cambria" w:hAnsi="Cambria" w:cs="Arial"/>
        </w:rPr>
        <w:t>Tablica 7</w:t>
      </w:r>
      <w:r w:rsidRPr="00256425">
        <w:rPr>
          <w:rFonts w:ascii="Cambria" w:hAnsi="Cambria" w:cs="Arial"/>
        </w:rPr>
        <w:t>: Posebni dio prema organizacijskoj klasifikaciji</w:t>
      </w:r>
    </w:p>
    <w:p w:rsidR="009E6D2C" w:rsidRPr="00256425" w:rsidRDefault="009E6D2C" w:rsidP="009E6D2C">
      <w:pPr>
        <w:rPr>
          <w:rFonts w:ascii="Cambria" w:hAnsi="Cambria"/>
        </w:rPr>
      </w:pP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051"/>
        <w:gridCol w:w="5434"/>
        <w:gridCol w:w="1701"/>
        <w:gridCol w:w="2835"/>
        <w:gridCol w:w="992"/>
      </w:tblGrid>
      <w:tr w:rsidR="009E6D2C" w:rsidRPr="00EA71AC" w:rsidTr="00B928A7">
        <w:trPr>
          <w:trHeight w:val="255"/>
        </w:trPr>
        <w:tc>
          <w:tcPr>
            <w:tcW w:w="4646" w:type="dxa"/>
            <w:gridSpan w:val="2"/>
            <w:shd w:val="clear" w:color="000000" w:fill="969696"/>
            <w:noWrap/>
            <w:vAlign w:val="bottom"/>
            <w:hideMark/>
          </w:tcPr>
          <w:p w:rsidR="009E6D2C" w:rsidRPr="00EA71AC" w:rsidRDefault="009E6D2C" w:rsidP="00B928A7">
            <w:pPr>
              <w:jc w:val="center"/>
              <w:rPr>
                <w:rFonts w:ascii="Arial" w:hAnsi="Arial" w:cs="Arial"/>
                <w:b/>
                <w:bCs/>
                <w:sz w:val="20"/>
                <w:szCs w:val="20"/>
                <w:lang w:eastAsia="hr-HR"/>
              </w:rPr>
            </w:pPr>
            <w:r w:rsidRPr="00EA71AC">
              <w:rPr>
                <w:rFonts w:ascii="Arial" w:hAnsi="Arial" w:cs="Arial"/>
                <w:b/>
                <w:bCs/>
                <w:sz w:val="20"/>
                <w:szCs w:val="20"/>
                <w:lang w:eastAsia="hr-HR"/>
              </w:rPr>
              <w:t>RGP</w:t>
            </w:r>
          </w:p>
        </w:tc>
        <w:tc>
          <w:tcPr>
            <w:tcW w:w="5434" w:type="dxa"/>
            <w:shd w:val="clear" w:color="000000" w:fill="969696"/>
            <w:noWrap/>
            <w:vAlign w:val="bottom"/>
            <w:hideMark/>
          </w:tcPr>
          <w:p w:rsidR="009E6D2C" w:rsidRPr="00EA71AC" w:rsidRDefault="009E6D2C" w:rsidP="00B928A7">
            <w:pPr>
              <w:jc w:val="center"/>
              <w:rPr>
                <w:rFonts w:ascii="Arial" w:hAnsi="Arial" w:cs="Arial"/>
                <w:b/>
                <w:bCs/>
                <w:sz w:val="20"/>
                <w:szCs w:val="20"/>
                <w:lang w:eastAsia="hr-HR"/>
              </w:rPr>
            </w:pPr>
            <w:r w:rsidRPr="00EA71AC">
              <w:rPr>
                <w:rFonts w:ascii="Arial" w:hAnsi="Arial" w:cs="Arial"/>
                <w:b/>
                <w:bCs/>
                <w:sz w:val="20"/>
                <w:szCs w:val="20"/>
                <w:lang w:eastAsia="hr-HR"/>
              </w:rPr>
              <w:t>Opis</w:t>
            </w:r>
          </w:p>
        </w:tc>
        <w:tc>
          <w:tcPr>
            <w:tcW w:w="1701" w:type="dxa"/>
            <w:shd w:val="clear" w:color="000000" w:fill="969696"/>
            <w:noWrap/>
            <w:vAlign w:val="bottom"/>
            <w:hideMark/>
          </w:tcPr>
          <w:p w:rsidR="009E6D2C" w:rsidRPr="00EA71AC" w:rsidRDefault="009E6D2C" w:rsidP="00B928A7">
            <w:pPr>
              <w:jc w:val="center"/>
              <w:rPr>
                <w:rFonts w:ascii="Arial" w:hAnsi="Arial" w:cs="Arial"/>
                <w:b/>
                <w:bCs/>
                <w:sz w:val="20"/>
                <w:szCs w:val="20"/>
                <w:lang w:eastAsia="hr-HR"/>
              </w:rPr>
            </w:pPr>
            <w:r w:rsidRPr="00EA71AC">
              <w:rPr>
                <w:rFonts w:ascii="Arial" w:hAnsi="Arial" w:cs="Arial"/>
                <w:b/>
                <w:bCs/>
                <w:sz w:val="20"/>
                <w:szCs w:val="20"/>
                <w:lang w:eastAsia="hr-HR"/>
              </w:rPr>
              <w:t>Izvorni plan 2018</w:t>
            </w:r>
          </w:p>
        </w:tc>
        <w:tc>
          <w:tcPr>
            <w:tcW w:w="2835" w:type="dxa"/>
            <w:shd w:val="clear" w:color="000000" w:fill="969696"/>
            <w:noWrap/>
            <w:vAlign w:val="bottom"/>
            <w:hideMark/>
          </w:tcPr>
          <w:p w:rsidR="009E6D2C" w:rsidRPr="00EA71AC" w:rsidRDefault="009E6D2C" w:rsidP="00B928A7">
            <w:pPr>
              <w:jc w:val="center"/>
              <w:rPr>
                <w:rFonts w:ascii="Arial" w:hAnsi="Arial" w:cs="Arial"/>
                <w:b/>
                <w:bCs/>
                <w:sz w:val="20"/>
                <w:szCs w:val="20"/>
                <w:lang w:eastAsia="hr-HR"/>
              </w:rPr>
            </w:pPr>
            <w:r w:rsidRPr="00EA71AC">
              <w:rPr>
                <w:rFonts w:ascii="Arial" w:hAnsi="Arial" w:cs="Arial"/>
                <w:b/>
                <w:bCs/>
                <w:sz w:val="20"/>
                <w:szCs w:val="20"/>
                <w:lang w:eastAsia="hr-HR"/>
              </w:rPr>
              <w:t>Izvršenje 2018</w:t>
            </w:r>
          </w:p>
        </w:tc>
        <w:tc>
          <w:tcPr>
            <w:tcW w:w="992" w:type="dxa"/>
            <w:shd w:val="clear" w:color="000000" w:fill="969696"/>
            <w:noWrap/>
            <w:vAlign w:val="bottom"/>
            <w:hideMark/>
          </w:tcPr>
          <w:p w:rsidR="009E6D2C" w:rsidRPr="00EA71AC" w:rsidRDefault="009E6D2C" w:rsidP="00B928A7">
            <w:pPr>
              <w:jc w:val="center"/>
              <w:rPr>
                <w:rFonts w:ascii="Arial" w:hAnsi="Arial" w:cs="Arial"/>
                <w:b/>
                <w:bCs/>
                <w:sz w:val="20"/>
                <w:szCs w:val="20"/>
                <w:lang w:eastAsia="hr-HR"/>
              </w:rPr>
            </w:pPr>
            <w:r w:rsidRPr="00EA71AC">
              <w:rPr>
                <w:rFonts w:ascii="Arial" w:hAnsi="Arial" w:cs="Arial"/>
                <w:b/>
                <w:bCs/>
                <w:sz w:val="20"/>
                <w:szCs w:val="20"/>
                <w:lang w:eastAsia="hr-HR"/>
              </w:rPr>
              <w:t>Indeks 2/1</w:t>
            </w:r>
          </w:p>
        </w:tc>
      </w:tr>
      <w:tr w:rsidR="009E6D2C" w:rsidRPr="00EA71AC" w:rsidTr="00B928A7">
        <w:trPr>
          <w:trHeight w:val="255"/>
        </w:trPr>
        <w:tc>
          <w:tcPr>
            <w:tcW w:w="4646" w:type="dxa"/>
            <w:gridSpan w:val="2"/>
            <w:shd w:val="clear" w:color="000000" w:fill="969696"/>
            <w:noWrap/>
            <w:vAlign w:val="bottom"/>
            <w:hideMark/>
          </w:tcPr>
          <w:p w:rsidR="009E6D2C" w:rsidRPr="00EA71AC" w:rsidRDefault="009E6D2C" w:rsidP="00B928A7">
            <w:pPr>
              <w:jc w:val="center"/>
              <w:rPr>
                <w:rFonts w:ascii="Arial" w:hAnsi="Arial" w:cs="Arial"/>
                <w:b/>
                <w:bCs/>
                <w:sz w:val="20"/>
                <w:szCs w:val="20"/>
                <w:lang w:eastAsia="hr-HR"/>
              </w:rPr>
            </w:pPr>
            <w:r w:rsidRPr="00EA71AC">
              <w:rPr>
                <w:rFonts w:ascii="Arial" w:hAnsi="Arial" w:cs="Arial"/>
                <w:b/>
                <w:bCs/>
                <w:sz w:val="20"/>
                <w:szCs w:val="20"/>
                <w:lang w:eastAsia="hr-HR"/>
              </w:rPr>
              <w:t> </w:t>
            </w:r>
          </w:p>
        </w:tc>
        <w:tc>
          <w:tcPr>
            <w:tcW w:w="5434" w:type="dxa"/>
            <w:shd w:val="clear" w:color="000000" w:fill="969696"/>
            <w:noWrap/>
            <w:vAlign w:val="bottom"/>
            <w:hideMark/>
          </w:tcPr>
          <w:p w:rsidR="009E6D2C" w:rsidRPr="00EA71AC" w:rsidRDefault="009E6D2C" w:rsidP="00B928A7">
            <w:pPr>
              <w:jc w:val="center"/>
              <w:rPr>
                <w:rFonts w:ascii="Arial" w:hAnsi="Arial" w:cs="Arial"/>
                <w:b/>
                <w:bCs/>
                <w:sz w:val="20"/>
                <w:szCs w:val="20"/>
                <w:lang w:eastAsia="hr-HR"/>
              </w:rPr>
            </w:pPr>
            <w:r w:rsidRPr="00EA71AC">
              <w:rPr>
                <w:rFonts w:ascii="Arial" w:hAnsi="Arial" w:cs="Arial"/>
                <w:b/>
                <w:bCs/>
                <w:sz w:val="20"/>
                <w:szCs w:val="20"/>
                <w:lang w:eastAsia="hr-HR"/>
              </w:rPr>
              <w:t> </w:t>
            </w:r>
          </w:p>
        </w:tc>
        <w:tc>
          <w:tcPr>
            <w:tcW w:w="1701" w:type="dxa"/>
            <w:shd w:val="clear" w:color="000000" w:fill="969696"/>
            <w:noWrap/>
            <w:vAlign w:val="bottom"/>
            <w:hideMark/>
          </w:tcPr>
          <w:p w:rsidR="009E6D2C" w:rsidRPr="00EA71AC" w:rsidRDefault="009E6D2C" w:rsidP="00B928A7">
            <w:pPr>
              <w:jc w:val="center"/>
              <w:rPr>
                <w:rFonts w:ascii="Arial" w:hAnsi="Arial" w:cs="Arial"/>
                <w:b/>
                <w:bCs/>
                <w:sz w:val="20"/>
                <w:szCs w:val="20"/>
                <w:lang w:eastAsia="hr-HR"/>
              </w:rPr>
            </w:pPr>
            <w:r w:rsidRPr="00EA71AC">
              <w:rPr>
                <w:rFonts w:ascii="Arial" w:hAnsi="Arial" w:cs="Arial"/>
                <w:b/>
                <w:bCs/>
                <w:sz w:val="20"/>
                <w:szCs w:val="20"/>
                <w:lang w:eastAsia="hr-HR"/>
              </w:rPr>
              <w:t>1</w:t>
            </w:r>
          </w:p>
        </w:tc>
        <w:tc>
          <w:tcPr>
            <w:tcW w:w="2835" w:type="dxa"/>
            <w:shd w:val="clear" w:color="000000" w:fill="969696"/>
            <w:noWrap/>
            <w:vAlign w:val="bottom"/>
            <w:hideMark/>
          </w:tcPr>
          <w:p w:rsidR="009E6D2C" w:rsidRPr="00EA71AC" w:rsidRDefault="009E6D2C" w:rsidP="00B928A7">
            <w:pPr>
              <w:jc w:val="center"/>
              <w:rPr>
                <w:rFonts w:ascii="Arial" w:hAnsi="Arial" w:cs="Arial"/>
                <w:b/>
                <w:bCs/>
                <w:sz w:val="20"/>
                <w:szCs w:val="20"/>
                <w:lang w:eastAsia="hr-HR"/>
              </w:rPr>
            </w:pPr>
            <w:r w:rsidRPr="00EA71AC">
              <w:rPr>
                <w:rFonts w:ascii="Arial" w:hAnsi="Arial" w:cs="Arial"/>
                <w:b/>
                <w:bCs/>
                <w:sz w:val="20"/>
                <w:szCs w:val="20"/>
                <w:lang w:eastAsia="hr-HR"/>
              </w:rPr>
              <w:t>2</w:t>
            </w:r>
          </w:p>
        </w:tc>
        <w:tc>
          <w:tcPr>
            <w:tcW w:w="992" w:type="dxa"/>
            <w:shd w:val="clear" w:color="000000" w:fill="969696"/>
            <w:noWrap/>
            <w:vAlign w:val="bottom"/>
            <w:hideMark/>
          </w:tcPr>
          <w:p w:rsidR="009E6D2C" w:rsidRPr="00EA71AC" w:rsidRDefault="009E6D2C" w:rsidP="00B928A7">
            <w:pPr>
              <w:jc w:val="center"/>
              <w:rPr>
                <w:rFonts w:ascii="Arial" w:hAnsi="Arial" w:cs="Arial"/>
                <w:b/>
                <w:bCs/>
                <w:sz w:val="20"/>
                <w:szCs w:val="20"/>
                <w:lang w:eastAsia="hr-HR"/>
              </w:rPr>
            </w:pPr>
            <w:r w:rsidRPr="00EA71AC">
              <w:rPr>
                <w:rFonts w:ascii="Arial" w:hAnsi="Arial" w:cs="Arial"/>
                <w:b/>
                <w:bCs/>
                <w:sz w:val="20"/>
                <w:szCs w:val="20"/>
                <w:lang w:eastAsia="hr-HR"/>
              </w:rPr>
              <w:t>3</w:t>
            </w:r>
          </w:p>
        </w:tc>
      </w:tr>
      <w:tr w:rsidR="009E6D2C" w:rsidRPr="00EA71AC" w:rsidTr="00B928A7">
        <w:trPr>
          <w:trHeight w:val="255"/>
        </w:trPr>
        <w:tc>
          <w:tcPr>
            <w:tcW w:w="4646" w:type="dxa"/>
            <w:gridSpan w:val="2"/>
            <w:shd w:val="clear" w:color="000000" w:fill="C0C0C0"/>
            <w:noWrap/>
            <w:vAlign w:val="bottom"/>
            <w:hideMark/>
          </w:tcPr>
          <w:p w:rsidR="009E6D2C" w:rsidRPr="00EA71AC" w:rsidRDefault="009E6D2C" w:rsidP="00B928A7">
            <w:pPr>
              <w:rPr>
                <w:rFonts w:ascii="Arial" w:hAnsi="Arial" w:cs="Arial"/>
                <w:b/>
                <w:bCs/>
                <w:sz w:val="20"/>
                <w:szCs w:val="20"/>
                <w:lang w:eastAsia="hr-HR"/>
              </w:rPr>
            </w:pPr>
            <w:r w:rsidRPr="00EA71AC">
              <w:rPr>
                <w:rFonts w:ascii="Arial" w:hAnsi="Arial" w:cs="Arial"/>
                <w:b/>
                <w:bCs/>
                <w:sz w:val="20"/>
                <w:szCs w:val="20"/>
                <w:lang w:eastAsia="hr-HR"/>
              </w:rPr>
              <w:t> </w:t>
            </w:r>
          </w:p>
        </w:tc>
        <w:tc>
          <w:tcPr>
            <w:tcW w:w="5434" w:type="dxa"/>
            <w:shd w:val="clear" w:color="000000" w:fill="C0C0C0"/>
            <w:noWrap/>
            <w:vAlign w:val="bottom"/>
            <w:hideMark/>
          </w:tcPr>
          <w:p w:rsidR="009E6D2C" w:rsidRPr="00EA71AC" w:rsidRDefault="009E6D2C" w:rsidP="00B928A7">
            <w:pPr>
              <w:rPr>
                <w:rFonts w:ascii="Arial" w:hAnsi="Arial" w:cs="Arial"/>
                <w:b/>
                <w:bCs/>
                <w:sz w:val="20"/>
                <w:szCs w:val="20"/>
                <w:lang w:eastAsia="hr-HR"/>
              </w:rPr>
            </w:pPr>
            <w:r w:rsidRPr="00EA71AC">
              <w:rPr>
                <w:rFonts w:ascii="Arial" w:hAnsi="Arial" w:cs="Arial"/>
                <w:b/>
                <w:bCs/>
                <w:sz w:val="20"/>
                <w:szCs w:val="20"/>
                <w:lang w:eastAsia="hr-HR"/>
              </w:rPr>
              <w:t>UKUPNO RASHODI I IZDATCI</w:t>
            </w:r>
          </w:p>
        </w:tc>
        <w:tc>
          <w:tcPr>
            <w:tcW w:w="1701" w:type="dxa"/>
            <w:shd w:val="clear" w:color="000000" w:fill="C0C0C0"/>
            <w:noWrap/>
            <w:vAlign w:val="bottom"/>
            <w:hideMark/>
          </w:tcPr>
          <w:p w:rsidR="009E6D2C" w:rsidRPr="00EA71AC" w:rsidRDefault="009E6D2C" w:rsidP="00B928A7">
            <w:pPr>
              <w:jc w:val="right"/>
              <w:rPr>
                <w:rFonts w:ascii="Arial" w:hAnsi="Arial" w:cs="Arial"/>
                <w:b/>
                <w:bCs/>
                <w:sz w:val="20"/>
                <w:szCs w:val="20"/>
                <w:lang w:eastAsia="hr-HR"/>
              </w:rPr>
            </w:pPr>
            <w:r w:rsidRPr="00EA71AC">
              <w:rPr>
                <w:rFonts w:ascii="Arial" w:hAnsi="Arial" w:cs="Arial"/>
                <w:b/>
                <w:bCs/>
                <w:sz w:val="20"/>
                <w:szCs w:val="20"/>
                <w:lang w:eastAsia="hr-HR"/>
              </w:rPr>
              <w:t>22.102.978,83</w:t>
            </w:r>
          </w:p>
        </w:tc>
        <w:tc>
          <w:tcPr>
            <w:tcW w:w="2835" w:type="dxa"/>
            <w:shd w:val="clear" w:color="000000" w:fill="C0C0C0"/>
            <w:noWrap/>
            <w:vAlign w:val="bottom"/>
            <w:hideMark/>
          </w:tcPr>
          <w:p w:rsidR="009E6D2C" w:rsidRPr="00EA71AC" w:rsidRDefault="009E6D2C" w:rsidP="00B928A7">
            <w:pPr>
              <w:jc w:val="right"/>
              <w:rPr>
                <w:rFonts w:ascii="Arial" w:hAnsi="Arial" w:cs="Arial"/>
                <w:b/>
                <w:bCs/>
                <w:sz w:val="20"/>
                <w:szCs w:val="20"/>
                <w:lang w:eastAsia="hr-HR"/>
              </w:rPr>
            </w:pPr>
            <w:r>
              <w:rPr>
                <w:rFonts w:ascii="Arial" w:hAnsi="Arial" w:cs="Arial"/>
                <w:b/>
                <w:bCs/>
                <w:sz w:val="20"/>
                <w:szCs w:val="20"/>
                <w:lang w:eastAsia="hr-HR"/>
              </w:rPr>
              <w:t>19.548.731,84</w:t>
            </w:r>
          </w:p>
        </w:tc>
        <w:tc>
          <w:tcPr>
            <w:tcW w:w="992" w:type="dxa"/>
            <w:shd w:val="clear" w:color="000000" w:fill="C0C0C0"/>
            <w:noWrap/>
            <w:vAlign w:val="bottom"/>
            <w:hideMark/>
          </w:tcPr>
          <w:p w:rsidR="009E6D2C" w:rsidRPr="00EA71AC" w:rsidRDefault="009E6D2C" w:rsidP="00B928A7">
            <w:pPr>
              <w:jc w:val="right"/>
              <w:rPr>
                <w:rFonts w:ascii="Arial" w:hAnsi="Arial" w:cs="Arial"/>
                <w:b/>
                <w:bCs/>
                <w:sz w:val="20"/>
                <w:szCs w:val="20"/>
                <w:lang w:eastAsia="hr-HR"/>
              </w:rPr>
            </w:pPr>
            <w:r>
              <w:rPr>
                <w:rFonts w:ascii="Arial" w:hAnsi="Arial" w:cs="Arial"/>
                <w:b/>
                <w:bCs/>
                <w:sz w:val="20"/>
                <w:szCs w:val="20"/>
                <w:lang w:eastAsia="hr-HR"/>
              </w:rPr>
              <w:t>88,44</w:t>
            </w:r>
            <w:r w:rsidRPr="00EA71AC">
              <w:rPr>
                <w:rFonts w:ascii="Arial" w:hAnsi="Arial" w:cs="Arial"/>
                <w:b/>
                <w:bCs/>
                <w:sz w:val="20"/>
                <w:szCs w:val="20"/>
                <w:lang w:eastAsia="hr-HR"/>
              </w:rPr>
              <w:t>%</w:t>
            </w:r>
          </w:p>
        </w:tc>
      </w:tr>
      <w:tr w:rsidR="009E6D2C" w:rsidRPr="00EA71AC" w:rsidTr="00B928A7">
        <w:trPr>
          <w:trHeight w:val="255"/>
        </w:trPr>
        <w:tc>
          <w:tcPr>
            <w:tcW w:w="3595" w:type="dxa"/>
            <w:shd w:val="clear" w:color="000000" w:fill="000080"/>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Razdjel</w:t>
            </w:r>
          </w:p>
        </w:tc>
        <w:tc>
          <w:tcPr>
            <w:tcW w:w="1051" w:type="dxa"/>
            <w:shd w:val="clear" w:color="000000" w:fill="000080"/>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001</w:t>
            </w:r>
          </w:p>
        </w:tc>
        <w:tc>
          <w:tcPr>
            <w:tcW w:w="5434" w:type="dxa"/>
            <w:shd w:val="clear" w:color="000000" w:fill="000080"/>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OPĆINA GRAČAC</w:t>
            </w:r>
          </w:p>
        </w:tc>
        <w:tc>
          <w:tcPr>
            <w:tcW w:w="1701" w:type="dxa"/>
            <w:shd w:val="clear" w:color="000000" w:fill="000080"/>
            <w:noWrap/>
            <w:vAlign w:val="bottom"/>
            <w:hideMark/>
          </w:tcPr>
          <w:p w:rsidR="009E6D2C" w:rsidRPr="00EA71AC" w:rsidRDefault="009E6D2C" w:rsidP="00B928A7">
            <w:pPr>
              <w:jc w:val="right"/>
              <w:rPr>
                <w:rFonts w:ascii="Arial" w:hAnsi="Arial" w:cs="Arial"/>
                <w:b/>
                <w:bCs/>
                <w:color w:val="FFFFFF"/>
                <w:sz w:val="20"/>
                <w:szCs w:val="20"/>
                <w:lang w:eastAsia="hr-HR"/>
              </w:rPr>
            </w:pPr>
            <w:r w:rsidRPr="00EA71AC">
              <w:rPr>
                <w:rFonts w:ascii="Arial" w:hAnsi="Arial" w:cs="Arial"/>
                <w:b/>
                <w:bCs/>
                <w:color w:val="FFFFFF"/>
                <w:sz w:val="20"/>
                <w:szCs w:val="20"/>
                <w:lang w:eastAsia="hr-HR"/>
              </w:rPr>
              <w:t>22.102.978,83</w:t>
            </w:r>
          </w:p>
        </w:tc>
        <w:tc>
          <w:tcPr>
            <w:tcW w:w="2835" w:type="dxa"/>
            <w:shd w:val="clear" w:color="000000" w:fill="000080"/>
            <w:noWrap/>
            <w:vAlign w:val="bottom"/>
            <w:hideMark/>
          </w:tcPr>
          <w:p w:rsidR="009E6D2C" w:rsidRPr="00EA71AC" w:rsidRDefault="009E6D2C" w:rsidP="00B928A7">
            <w:pPr>
              <w:jc w:val="right"/>
              <w:rPr>
                <w:rFonts w:ascii="Arial" w:hAnsi="Arial" w:cs="Arial"/>
                <w:b/>
                <w:bCs/>
                <w:color w:val="FFFFFF"/>
                <w:sz w:val="20"/>
                <w:szCs w:val="20"/>
                <w:lang w:eastAsia="hr-HR"/>
              </w:rPr>
            </w:pPr>
            <w:r>
              <w:rPr>
                <w:rFonts w:ascii="Arial" w:hAnsi="Arial" w:cs="Arial"/>
                <w:b/>
                <w:bCs/>
                <w:color w:val="FFFFFF"/>
                <w:sz w:val="20"/>
                <w:szCs w:val="20"/>
                <w:lang w:eastAsia="hr-HR"/>
              </w:rPr>
              <w:t>19.548.731,84</w:t>
            </w:r>
          </w:p>
        </w:tc>
        <w:tc>
          <w:tcPr>
            <w:tcW w:w="992" w:type="dxa"/>
            <w:shd w:val="clear" w:color="000000" w:fill="000080"/>
            <w:noWrap/>
            <w:vAlign w:val="bottom"/>
            <w:hideMark/>
          </w:tcPr>
          <w:p w:rsidR="009E6D2C" w:rsidRPr="00EA71AC" w:rsidRDefault="009E6D2C" w:rsidP="00B928A7">
            <w:pPr>
              <w:jc w:val="right"/>
              <w:rPr>
                <w:rFonts w:ascii="Arial" w:hAnsi="Arial" w:cs="Arial"/>
                <w:b/>
                <w:bCs/>
                <w:color w:val="FFFFFF"/>
                <w:sz w:val="20"/>
                <w:szCs w:val="20"/>
                <w:lang w:eastAsia="hr-HR"/>
              </w:rPr>
            </w:pPr>
            <w:r>
              <w:rPr>
                <w:rFonts w:ascii="Arial" w:hAnsi="Arial" w:cs="Arial"/>
                <w:b/>
                <w:bCs/>
                <w:color w:val="FFFFFF"/>
                <w:sz w:val="20"/>
                <w:szCs w:val="20"/>
                <w:lang w:eastAsia="hr-HR"/>
              </w:rPr>
              <w:t>88,44</w:t>
            </w:r>
            <w:r w:rsidRPr="00EA71AC">
              <w:rPr>
                <w:rFonts w:ascii="Arial" w:hAnsi="Arial" w:cs="Arial"/>
                <w:b/>
                <w:bCs/>
                <w:color w:val="FFFFFF"/>
                <w:sz w:val="20"/>
                <w:szCs w:val="20"/>
                <w:lang w:eastAsia="hr-HR"/>
              </w:rPr>
              <w:t>%</w:t>
            </w:r>
          </w:p>
        </w:tc>
      </w:tr>
      <w:tr w:rsidR="009E6D2C" w:rsidRPr="00EA71AC" w:rsidTr="00B928A7">
        <w:trPr>
          <w:trHeight w:val="255"/>
        </w:trPr>
        <w:tc>
          <w:tcPr>
            <w:tcW w:w="3595" w:type="dxa"/>
            <w:shd w:val="clear" w:color="000000" w:fill="0000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Glava</w:t>
            </w:r>
          </w:p>
        </w:tc>
        <w:tc>
          <w:tcPr>
            <w:tcW w:w="1051" w:type="dxa"/>
            <w:shd w:val="clear" w:color="000000" w:fill="0000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00101</w:t>
            </w:r>
          </w:p>
        </w:tc>
        <w:tc>
          <w:tcPr>
            <w:tcW w:w="5434" w:type="dxa"/>
            <w:shd w:val="clear" w:color="000000" w:fill="0000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PREDSTAVNIČKA, IZVRŠNA I UPRAVNA TIJELA</w:t>
            </w:r>
          </w:p>
        </w:tc>
        <w:tc>
          <w:tcPr>
            <w:tcW w:w="1701" w:type="dxa"/>
            <w:shd w:val="clear" w:color="000000" w:fill="0000FF"/>
            <w:noWrap/>
            <w:vAlign w:val="bottom"/>
            <w:hideMark/>
          </w:tcPr>
          <w:p w:rsidR="009E6D2C" w:rsidRPr="00EA71AC" w:rsidRDefault="009E6D2C" w:rsidP="00B928A7">
            <w:pPr>
              <w:jc w:val="right"/>
              <w:rPr>
                <w:rFonts w:ascii="Arial" w:hAnsi="Arial" w:cs="Arial"/>
                <w:b/>
                <w:bCs/>
                <w:color w:val="FFFFFF"/>
                <w:sz w:val="20"/>
                <w:szCs w:val="20"/>
                <w:lang w:eastAsia="hr-HR"/>
              </w:rPr>
            </w:pPr>
            <w:r w:rsidRPr="00EA71AC">
              <w:rPr>
                <w:rFonts w:ascii="Arial" w:hAnsi="Arial" w:cs="Arial"/>
                <w:b/>
                <w:bCs/>
                <w:color w:val="FFFFFF"/>
                <w:sz w:val="20"/>
                <w:szCs w:val="20"/>
                <w:lang w:eastAsia="hr-HR"/>
              </w:rPr>
              <w:t>22.102.978,83</w:t>
            </w:r>
          </w:p>
        </w:tc>
        <w:tc>
          <w:tcPr>
            <w:tcW w:w="2835" w:type="dxa"/>
            <w:shd w:val="clear" w:color="000000" w:fill="0000FF"/>
            <w:noWrap/>
            <w:vAlign w:val="bottom"/>
            <w:hideMark/>
          </w:tcPr>
          <w:p w:rsidR="009E6D2C" w:rsidRPr="00EA71AC" w:rsidRDefault="009E6D2C" w:rsidP="00B928A7">
            <w:pPr>
              <w:jc w:val="right"/>
              <w:rPr>
                <w:rFonts w:ascii="Arial" w:hAnsi="Arial" w:cs="Arial"/>
                <w:b/>
                <w:bCs/>
                <w:color w:val="FFFFFF"/>
                <w:sz w:val="20"/>
                <w:szCs w:val="20"/>
                <w:lang w:eastAsia="hr-HR"/>
              </w:rPr>
            </w:pPr>
            <w:r>
              <w:rPr>
                <w:rFonts w:ascii="Arial" w:hAnsi="Arial" w:cs="Arial"/>
                <w:b/>
                <w:bCs/>
                <w:color w:val="FFFFFF"/>
                <w:sz w:val="20"/>
                <w:szCs w:val="20"/>
                <w:lang w:eastAsia="hr-HR"/>
              </w:rPr>
              <w:t>19.548.731,84</w:t>
            </w:r>
          </w:p>
        </w:tc>
        <w:tc>
          <w:tcPr>
            <w:tcW w:w="992" w:type="dxa"/>
            <w:shd w:val="clear" w:color="000000" w:fill="0000FF"/>
            <w:noWrap/>
            <w:vAlign w:val="bottom"/>
            <w:hideMark/>
          </w:tcPr>
          <w:p w:rsidR="009E6D2C" w:rsidRPr="00EA71AC" w:rsidRDefault="009E6D2C" w:rsidP="00B928A7">
            <w:pPr>
              <w:jc w:val="right"/>
              <w:rPr>
                <w:rFonts w:ascii="Arial" w:hAnsi="Arial" w:cs="Arial"/>
                <w:b/>
                <w:bCs/>
                <w:color w:val="FFFFFF"/>
                <w:sz w:val="20"/>
                <w:szCs w:val="20"/>
                <w:lang w:eastAsia="hr-HR"/>
              </w:rPr>
            </w:pPr>
            <w:r>
              <w:rPr>
                <w:rFonts w:ascii="Arial" w:hAnsi="Arial" w:cs="Arial"/>
                <w:b/>
                <w:bCs/>
                <w:color w:val="FFFFFF"/>
                <w:sz w:val="20"/>
                <w:szCs w:val="20"/>
                <w:lang w:eastAsia="hr-HR"/>
              </w:rPr>
              <w:t>88,44</w:t>
            </w:r>
            <w:r w:rsidRPr="00EA71AC">
              <w:rPr>
                <w:rFonts w:ascii="Arial" w:hAnsi="Arial" w:cs="Arial"/>
                <w:b/>
                <w:bCs/>
                <w:color w:val="FFFFFF"/>
                <w:sz w:val="20"/>
                <w:szCs w:val="20"/>
                <w:lang w:eastAsia="hr-HR"/>
              </w:rPr>
              <w:t>%</w:t>
            </w:r>
          </w:p>
        </w:tc>
      </w:tr>
      <w:tr w:rsidR="009E6D2C" w:rsidRPr="00EA71AC" w:rsidTr="00B928A7">
        <w:trPr>
          <w:trHeight w:val="255"/>
        </w:trPr>
        <w:tc>
          <w:tcPr>
            <w:tcW w:w="3595" w:type="dxa"/>
            <w:shd w:val="clear" w:color="000000" w:fill="9999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Proračunski korisnik</w:t>
            </w:r>
          </w:p>
        </w:tc>
        <w:tc>
          <w:tcPr>
            <w:tcW w:w="1051" w:type="dxa"/>
            <w:shd w:val="clear" w:color="000000" w:fill="9999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34475</w:t>
            </w:r>
          </w:p>
        </w:tc>
        <w:tc>
          <w:tcPr>
            <w:tcW w:w="5434" w:type="dxa"/>
            <w:shd w:val="clear" w:color="000000" w:fill="9999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DJEČJI VRTIĆ BALTAZAR</w:t>
            </w:r>
          </w:p>
        </w:tc>
        <w:tc>
          <w:tcPr>
            <w:tcW w:w="1701" w:type="dxa"/>
            <w:shd w:val="clear" w:color="000000" w:fill="9999FF"/>
            <w:noWrap/>
            <w:vAlign w:val="bottom"/>
            <w:hideMark/>
          </w:tcPr>
          <w:p w:rsidR="009E6D2C" w:rsidRPr="00EA71AC" w:rsidRDefault="009E6D2C" w:rsidP="00B928A7">
            <w:pPr>
              <w:jc w:val="right"/>
              <w:rPr>
                <w:rFonts w:ascii="Arial" w:hAnsi="Arial" w:cs="Arial"/>
                <w:b/>
                <w:bCs/>
                <w:color w:val="FFFFFF"/>
                <w:sz w:val="20"/>
                <w:szCs w:val="20"/>
                <w:lang w:eastAsia="hr-HR"/>
              </w:rPr>
            </w:pPr>
            <w:r w:rsidRPr="00EA71AC">
              <w:rPr>
                <w:rFonts w:ascii="Arial" w:hAnsi="Arial" w:cs="Arial"/>
                <w:b/>
                <w:bCs/>
                <w:color w:val="FFFFFF"/>
                <w:sz w:val="20"/>
                <w:szCs w:val="20"/>
                <w:lang w:eastAsia="hr-HR"/>
              </w:rPr>
              <w:t>1.184.573,00</w:t>
            </w:r>
          </w:p>
        </w:tc>
        <w:tc>
          <w:tcPr>
            <w:tcW w:w="2835" w:type="dxa"/>
            <w:shd w:val="clear" w:color="000000" w:fill="9999FF"/>
            <w:noWrap/>
            <w:vAlign w:val="bottom"/>
            <w:hideMark/>
          </w:tcPr>
          <w:p w:rsidR="009E6D2C" w:rsidRPr="00EA71AC" w:rsidRDefault="009E6D2C" w:rsidP="00B928A7">
            <w:pPr>
              <w:jc w:val="right"/>
              <w:rPr>
                <w:rFonts w:ascii="Arial" w:hAnsi="Arial" w:cs="Arial"/>
                <w:b/>
                <w:bCs/>
                <w:color w:val="FFFFFF"/>
                <w:sz w:val="20"/>
                <w:szCs w:val="20"/>
                <w:lang w:eastAsia="hr-HR"/>
              </w:rPr>
            </w:pPr>
            <w:r w:rsidRPr="00EA71AC">
              <w:rPr>
                <w:rFonts w:ascii="Arial" w:hAnsi="Arial" w:cs="Arial"/>
                <w:b/>
                <w:bCs/>
                <w:color w:val="FFFFFF"/>
                <w:sz w:val="20"/>
                <w:szCs w:val="20"/>
                <w:lang w:eastAsia="hr-HR"/>
              </w:rPr>
              <w:t>1.181.797,74</w:t>
            </w:r>
          </w:p>
        </w:tc>
        <w:tc>
          <w:tcPr>
            <w:tcW w:w="992" w:type="dxa"/>
            <w:shd w:val="clear" w:color="000000" w:fill="9999FF"/>
            <w:noWrap/>
            <w:vAlign w:val="bottom"/>
            <w:hideMark/>
          </w:tcPr>
          <w:p w:rsidR="009E6D2C" w:rsidRPr="00EA71AC" w:rsidRDefault="009E6D2C" w:rsidP="00B928A7">
            <w:pPr>
              <w:jc w:val="right"/>
              <w:rPr>
                <w:rFonts w:ascii="Arial" w:hAnsi="Arial" w:cs="Arial"/>
                <w:b/>
                <w:bCs/>
                <w:color w:val="FFFFFF"/>
                <w:sz w:val="20"/>
                <w:szCs w:val="20"/>
                <w:lang w:eastAsia="hr-HR"/>
              </w:rPr>
            </w:pPr>
            <w:r w:rsidRPr="00EA71AC">
              <w:rPr>
                <w:rFonts w:ascii="Arial" w:hAnsi="Arial" w:cs="Arial"/>
                <w:b/>
                <w:bCs/>
                <w:color w:val="FFFFFF"/>
                <w:sz w:val="20"/>
                <w:szCs w:val="20"/>
                <w:lang w:eastAsia="hr-HR"/>
              </w:rPr>
              <w:t>99,77%</w:t>
            </w:r>
          </w:p>
        </w:tc>
      </w:tr>
      <w:tr w:rsidR="009E6D2C" w:rsidRPr="00EA71AC" w:rsidTr="00B928A7">
        <w:trPr>
          <w:trHeight w:val="255"/>
        </w:trPr>
        <w:tc>
          <w:tcPr>
            <w:tcW w:w="3595" w:type="dxa"/>
            <w:shd w:val="clear" w:color="000000" w:fill="9999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Proračunski korisnik</w:t>
            </w:r>
          </w:p>
        </w:tc>
        <w:tc>
          <w:tcPr>
            <w:tcW w:w="1051" w:type="dxa"/>
            <w:shd w:val="clear" w:color="000000" w:fill="9999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34514</w:t>
            </w:r>
          </w:p>
        </w:tc>
        <w:tc>
          <w:tcPr>
            <w:tcW w:w="5434" w:type="dxa"/>
            <w:shd w:val="clear" w:color="000000" w:fill="9999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JAVNA VATROGASNA POSTROJBA GRAČAC</w:t>
            </w:r>
          </w:p>
        </w:tc>
        <w:tc>
          <w:tcPr>
            <w:tcW w:w="1701" w:type="dxa"/>
            <w:shd w:val="clear" w:color="000000" w:fill="9999FF"/>
            <w:noWrap/>
            <w:vAlign w:val="bottom"/>
            <w:hideMark/>
          </w:tcPr>
          <w:p w:rsidR="009E6D2C" w:rsidRPr="00EA71AC" w:rsidRDefault="009E6D2C" w:rsidP="00B928A7">
            <w:pPr>
              <w:jc w:val="right"/>
              <w:rPr>
                <w:rFonts w:ascii="Arial" w:hAnsi="Arial" w:cs="Arial"/>
                <w:b/>
                <w:bCs/>
                <w:color w:val="FFFFFF"/>
                <w:sz w:val="20"/>
                <w:szCs w:val="20"/>
                <w:lang w:eastAsia="hr-HR"/>
              </w:rPr>
            </w:pPr>
            <w:r w:rsidRPr="00EA71AC">
              <w:rPr>
                <w:rFonts w:ascii="Arial" w:hAnsi="Arial" w:cs="Arial"/>
                <w:b/>
                <w:bCs/>
                <w:color w:val="FFFFFF"/>
                <w:sz w:val="20"/>
                <w:szCs w:val="20"/>
                <w:lang w:eastAsia="hr-HR"/>
              </w:rPr>
              <w:t>3.814.059,00</w:t>
            </w:r>
          </w:p>
        </w:tc>
        <w:tc>
          <w:tcPr>
            <w:tcW w:w="2835" w:type="dxa"/>
            <w:shd w:val="clear" w:color="000000" w:fill="9999FF"/>
            <w:noWrap/>
            <w:vAlign w:val="bottom"/>
            <w:hideMark/>
          </w:tcPr>
          <w:p w:rsidR="009E6D2C" w:rsidRPr="00EA71AC" w:rsidRDefault="009E6D2C" w:rsidP="00B928A7">
            <w:pPr>
              <w:jc w:val="right"/>
              <w:rPr>
                <w:rFonts w:ascii="Arial" w:hAnsi="Arial" w:cs="Arial"/>
                <w:b/>
                <w:bCs/>
                <w:color w:val="FFFFFF"/>
                <w:sz w:val="20"/>
                <w:szCs w:val="20"/>
                <w:lang w:eastAsia="hr-HR"/>
              </w:rPr>
            </w:pPr>
            <w:r w:rsidRPr="00EA71AC">
              <w:rPr>
                <w:rFonts w:ascii="Arial" w:hAnsi="Arial" w:cs="Arial"/>
                <w:b/>
                <w:bCs/>
                <w:color w:val="FFFFFF"/>
                <w:sz w:val="20"/>
                <w:szCs w:val="20"/>
                <w:lang w:eastAsia="hr-HR"/>
              </w:rPr>
              <w:t>3.795.589,69</w:t>
            </w:r>
          </w:p>
        </w:tc>
        <w:tc>
          <w:tcPr>
            <w:tcW w:w="992" w:type="dxa"/>
            <w:shd w:val="clear" w:color="000000" w:fill="9999FF"/>
            <w:noWrap/>
            <w:vAlign w:val="bottom"/>
            <w:hideMark/>
          </w:tcPr>
          <w:p w:rsidR="009E6D2C" w:rsidRPr="00EA71AC" w:rsidRDefault="009E6D2C" w:rsidP="00B928A7">
            <w:pPr>
              <w:jc w:val="right"/>
              <w:rPr>
                <w:rFonts w:ascii="Arial" w:hAnsi="Arial" w:cs="Arial"/>
                <w:b/>
                <w:bCs/>
                <w:color w:val="FFFFFF"/>
                <w:sz w:val="20"/>
                <w:szCs w:val="20"/>
                <w:lang w:eastAsia="hr-HR"/>
              </w:rPr>
            </w:pPr>
            <w:r w:rsidRPr="00EA71AC">
              <w:rPr>
                <w:rFonts w:ascii="Arial" w:hAnsi="Arial" w:cs="Arial"/>
                <w:b/>
                <w:bCs/>
                <w:color w:val="FFFFFF"/>
                <w:sz w:val="20"/>
                <w:szCs w:val="20"/>
                <w:lang w:eastAsia="hr-HR"/>
              </w:rPr>
              <w:t>99,52%</w:t>
            </w:r>
          </w:p>
        </w:tc>
      </w:tr>
      <w:tr w:rsidR="009E6D2C" w:rsidRPr="00EA71AC" w:rsidTr="00B928A7">
        <w:trPr>
          <w:trHeight w:val="255"/>
        </w:trPr>
        <w:tc>
          <w:tcPr>
            <w:tcW w:w="3595" w:type="dxa"/>
            <w:shd w:val="clear" w:color="000000" w:fill="9999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Proračunski korisnik</w:t>
            </w:r>
          </w:p>
        </w:tc>
        <w:tc>
          <w:tcPr>
            <w:tcW w:w="1051" w:type="dxa"/>
            <w:shd w:val="clear" w:color="000000" w:fill="9999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34539</w:t>
            </w:r>
          </w:p>
        </w:tc>
        <w:tc>
          <w:tcPr>
            <w:tcW w:w="5434" w:type="dxa"/>
            <w:shd w:val="clear" w:color="000000" w:fill="9999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KNJIŽNICA I ČITAONICA GRAČAC</w:t>
            </w:r>
          </w:p>
        </w:tc>
        <w:tc>
          <w:tcPr>
            <w:tcW w:w="1701" w:type="dxa"/>
            <w:shd w:val="clear" w:color="000000" w:fill="9999FF"/>
            <w:noWrap/>
            <w:vAlign w:val="bottom"/>
            <w:hideMark/>
          </w:tcPr>
          <w:p w:rsidR="009E6D2C" w:rsidRPr="00EA71AC" w:rsidRDefault="009E6D2C" w:rsidP="00B928A7">
            <w:pPr>
              <w:jc w:val="right"/>
              <w:rPr>
                <w:rFonts w:ascii="Arial" w:hAnsi="Arial" w:cs="Arial"/>
                <w:b/>
                <w:bCs/>
                <w:color w:val="FFFFFF"/>
                <w:sz w:val="20"/>
                <w:szCs w:val="20"/>
                <w:lang w:eastAsia="hr-HR"/>
              </w:rPr>
            </w:pPr>
            <w:r w:rsidRPr="00EA71AC">
              <w:rPr>
                <w:rFonts w:ascii="Arial" w:hAnsi="Arial" w:cs="Arial"/>
                <w:b/>
                <w:bCs/>
                <w:color w:val="FFFFFF"/>
                <w:sz w:val="20"/>
                <w:szCs w:val="20"/>
                <w:lang w:eastAsia="hr-HR"/>
              </w:rPr>
              <w:t>357.850,00</w:t>
            </w:r>
          </w:p>
        </w:tc>
        <w:tc>
          <w:tcPr>
            <w:tcW w:w="2835" w:type="dxa"/>
            <w:shd w:val="clear" w:color="000000" w:fill="9999FF"/>
            <w:noWrap/>
            <w:vAlign w:val="bottom"/>
            <w:hideMark/>
          </w:tcPr>
          <w:p w:rsidR="009E6D2C" w:rsidRPr="00EA71AC" w:rsidRDefault="009E6D2C" w:rsidP="00B928A7">
            <w:pPr>
              <w:jc w:val="right"/>
              <w:rPr>
                <w:rFonts w:ascii="Arial" w:hAnsi="Arial" w:cs="Arial"/>
                <w:b/>
                <w:bCs/>
                <w:color w:val="FFFFFF"/>
                <w:sz w:val="20"/>
                <w:szCs w:val="20"/>
                <w:lang w:eastAsia="hr-HR"/>
              </w:rPr>
            </w:pPr>
            <w:r w:rsidRPr="00EA71AC">
              <w:rPr>
                <w:rFonts w:ascii="Arial" w:hAnsi="Arial" w:cs="Arial"/>
                <w:b/>
                <w:bCs/>
                <w:color w:val="FFFFFF"/>
                <w:sz w:val="20"/>
                <w:szCs w:val="20"/>
                <w:lang w:eastAsia="hr-HR"/>
              </w:rPr>
              <w:t>323.743,00</w:t>
            </w:r>
          </w:p>
        </w:tc>
        <w:tc>
          <w:tcPr>
            <w:tcW w:w="992" w:type="dxa"/>
            <w:shd w:val="clear" w:color="000000" w:fill="9999FF"/>
            <w:noWrap/>
            <w:vAlign w:val="bottom"/>
            <w:hideMark/>
          </w:tcPr>
          <w:p w:rsidR="009E6D2C" w:rsidRPr="00EA71AC" w:rsidRDefault="009E6D2C" w:rsidP="00B928A7">
            <w:pPr>
              <w:jc w:val="right"/>
              <w:rPr>
                <w:rFonts w:ascii="Arial" w:hAnsi="Arial" w:cs="Arial"/>
                <w:b/>
                <w:bCs/>
                <w:color w:val="FFFFFF"/>
                <w:sz w:val="20"/>
                <w:szCs w:val="20"/>
                <w:lang w:eastAsia="hr-HR"/>
              </w:rPr>
            </w:pPr>
            <w:r w:rsidRPr="00EA71AC">
              <w:rPr>
                <w:rFonts w:ascii="Arial" w:hAnsi="Arial" w:cs="Arial"/>
                <w:b/>
                <w:bCs/>
                <w:color w:val="FFFFFF"/>
                <w:sz w:val="20"/>
                <w:szCs w:val="20"/>
                <w:lang w:eastAsia="hr-HR"/>
              </w:rPr>
              <w:t>90,47%</w:t>
            </w:r>
          </w:p>
        </w:tc>
      </w:tr>
      <w:tr w:rsidR="009E6D2C" w:rsidRPr="00EA71AC" w:rsidTr="00B928A7">
        <w:trPr>
          <w:trHeight w:val="255"/>
        </w:trPr>
        <w:tc>
          <w:tcPr>
            <w:tcW w:w="3595" w:type="dxa"/>
            <w:shd w:val="clear" w:color="000000" w:fill="9999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Proračunski korisnik</w:t>
            </w:r>
          </w:p>
        </w:tc>
        <w:tc>
          <w:tcPr>
            <w:tcW w:w="1051" w:type="dxa"/>
            <w:shd w:val="clear" w:color="000000" w:fill="9999FF"/>
            <w:noWrap/>
            <w:vAlign w:val="bottom"/>
            <w:hideMark/>
          </w:tcPr>
          <w:p w:rsidR="009E6D2C" w:rsidRPr="00EA71AC" w:rsidRDefault="009E6D2C" w:rsidP="00B928A7">
            <w:pPr>
              <w:rPr>
                <w:rFonts w:ascii="Arial" w:hAnsi="Arial" w:cs="Arial"/>
                <w:b/>
                <w:bCs/>
                <w:color w:val="FFFFFF"/>
                <w:sz w:val="20"/>
                <w:szCs w:val="20"/>
                <w:lang w:eastAsia="hr-HR"/>
              </w:rPr>
            </w:pPr>
            <w:r>
              <w:rPr>
                <w:rFonts w:ascii="Arial" w:hAnsi="Arial" w:cs="Arial"/>
                <w:b/>
                <w:bCs/>
                <w:color w:val="FFFFFF"/>
                <w:sz w:val="20"/>
                <w:szCs w:val="20"/>
                <w:lang w:eastAsia="hr-HR"/>
              </w:rPr>
              <w:t>40000</w:t>
            </w:r>
          </w:p>
        </w:tc>
        <w:tc>
          <w:tcPr>
            <w:tcW w:w="5434" w:type="dxa"/>
            <w:shd w:val="clear" w:color="000000" w:fill="9999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MJESNI ODBOR SRB</w:t>
            </w:r>
          </w:p>
        </w:tc>
        <w:tc>
          <w:tcPr>
            <w:tcW w:w="1701" w:type="dxa"/>
            <w:shd w:val="clear" w:color="000000" w:fill="9999FF"/>
            <w:noWrap/>
            <w:vAlign w:val="bottom"/>
            <w:hideMark/>
          </w:tcPr>
          <w:p w:rsidR="009E6D2C" w:rsidRPr="00EA71AC" w:rsidRDefault="009E6D2C" w:rsidP="00B928A7">
            <w:pPr>
              <w:jc w:val="right"/>
              <w:rPr>
                <w:rFonts w:ascii="Arial" w:hAnsi="Arial" w:cs="Arial"/>
                <w:b/>
                <w:bCs/>
                <w:color w:val="FFFFFF"/>
                <w:sz w:val="20"/>
                <w:szCs w:val="20"/>
                <w:lang w:eastAsia="hr-HR"/>
              </w:rPr>
            </w:pPr>
            <w:r w:rsidRPr="00EA71AC">
              <w:rPr>
                <w:rFonts w:ascii="Arial" w:hAnsi="Arial" w:cs="Arial"/>
                <w:b/>
                <w:bCs/>
                <w:color w:val="FFFFFF"/>
                <w:sz w:val="20"/>
                <w:szCs w:val="20"/>
                <w:lang w:eastAsia="hr-HR"/>
              </w:rPr>
              <w:t>25.500,00</w:t>
            </w:r>
          </w:p>
        </w:tc>
        <w:tc>
          <w:tcPr>
            <w:tcW w:w="2835" w:type="dxa"/>
            <w:shd w:val="clear" w:color="000000" w:fill="9999FF"/>
            <w:noWrap/>
            <w:vAlign w:val="bottom"/>
            <w:hideMark/>
          </w:tcPr>
          <w:p w:rsidR="009E6D2C" w:rsidRPr="00EA71AC" w:rsidRDefault="009E6D2C" w:rsidP="00B928A7">
            <w:pPr>
              <w:jc w:val="right"/>
              <w:rPr>
                <w:rFonts w:ascii="Arial" w:hAnsi="Arial" w:cs="Arial"/>
                <w:b/>
                <w:bCs/>
                <w:color w:val="FFFFFF"/>
                <w:sz w:val="20"/>
                <w:szCs w:val="20"/>
                <w:lang w:eastAsia="hr-HR"/>
              </w:rPr>
            </w:pPr>
            <w:r w:rsidRPr="00EA71AC">
              <w:rPr>
                <w:rFonts w:ascii="Arial" w:hAnsi="Arial" w:cs="Arial"/>
                <w:b/>
                <w:bCs/>
                <w:color w:val="FFFFFF"/>
                <w:sz w:val="20"/>
                <w:szCs w:val="20"/>
                <w:lang w:eastAsia="hr-HR"/>
              </w:rPr>
              <w:t>10.678,00</w:t>
            </w:r>
          </w:p>
        </w:tc>
        <w:tc>
          <w:tcPr>
            <w:tcW w:w="992" w:type="dxa"/>
            <w:shd w:val="clear" w:color="000000" w:fill="9999FF"/>
            <w:noWrap/>
            <w:vAlign w:val="bottom"/>
            <w:hideMark/>
          </w:tcPr>
          <w:p w:rsidR="009E6D2C" w:rsidRPr="00EA71AC" w:rsidRDefault="009E6D2C" w:rsidP="00B928A7">
            <w:pPr>
              <w:jc w:val="right"/>
              <w:rPr>
                <w:rFonts w:ascii="Arial" w:hAnsi="Arial" w:cs="Arial"/>
                <w:b/>
                <w:bCs/>
                <w:color w:val="FFFFFF"/>
                <w:sz w:val="20"/>
                <w:szCs w:val="20"/>
                <w:lang w:eastAsia="hr-HR"/>
              </w:rPr>
            </w:pPr>
            <w:r w:rsidRPr="00EA71AC">
              <w:rPr>
                <w:rFonts w:ascii="Arial" w:hAnsi="Arial" w:cs="Arial"/>
                <w:b/>
                <w:bCs/>
                <w:color w:val="FFFFFF"/>
                <w:sz w:val="20"/>
                <w:szCs w:val="20"/>
                <w:lang w:eastAsia="hr-HR"/>
              </w:rPr>
              <w:t>41,87%</w:t>
            </w:r>
          </w:p>
        </w:tc>
      </w:tr>
      <w:tr w:rsidR="009E6D2C" w:rsidRPr="00EA71AC" w:rsidTr="00B928A7">
        <w:trPr>
          <w:trHeight w:val="255"/>
        </w:trPr>
        <w:tc>
          <w:tcPr>
            <w:tcW w:w="3595" w:type="dxa"/>
            <w:shd w:val="clear" w:color="000000" w:fill="9999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Proračunski korisnik</w:t>
            </w:r>
          </w:p>
        </w:tc>
        <w:tc>
          <w:tcPr>
            <w:tcW w:w="1051" w:type="dxa"/>
            <w:shd w:val="clear" w:color="000000" w:fill="9999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40001</w:t>
            </w:r>
          </w:p>
        </w:tc>
        <w:tc>
          <w:tcPr>
            <w:tcW w:w="5434" w:type="dxa"/>
            <w:shd w:val="clear" w:color="000000" w:fill="9999FF"/>
            <w:noWrap/>
            <w:vAlign w:val="bottom"/>
            <w:hideMark/>
          </w:tcPr>
          <w:p w:rsidR="009E6D2C" w:rsidRPr="00EA71AC" w:rsidRDefault="009E6D2C" w:rsidP="00B928A7">
            <w:pPr>
              <w:rPr>
                <w:rFonts w:ascii="Arial" w:hAnsi="Arial" w:cs="Arial"/>
                <w:b/>
                <w:bCs/>
                <w:color w:val="FFFFFF"/>
                <w:sz w:val="20"/>
                <w:szCs w:val="20"/>
                <w:lang w:eastAsia="hr-HR"/>
              </w:rPr>
            </w:pPr>
            <w:r w:rsidRPr="00EA71AC">
              <w:rPr>
                <w:rFonts w:ascii="Arial" w:hAnsi="Arial" w:cs="Arial"/>
                <w:b/>
                <w:bCs/>
                <w:color w:val="FFFFFF"/>
                <w:sz w:val="20"/>
                <w:szCs w:val="20"/>
                <w:lang w:eastAsia="hr-HR"/>
              </w:rPr>
              <w:t>VIJEĆE SRPSKE NACIONALNE MANJINE</w:t>
            </w:r>
          </w:p>
        </w:tc>
        <w:tc>
          <w:tcPr>
            <w:tcW w:w="1701" w:type="dxa"/>
            <w:shd w:val="clear" w:color="000000" w:fill="9999FF"/>
            <w:noWrap/>
            <w:vAlign w:val="bottom"/>
            <w:hideMark/>
          </w:tcPr>
          <w:p w:rsidR="009E6D2C" w:rsidRPr="00EA71AC" w:rsidRDefault="009E6D2C" w:rsidP="00B928A7">
            <w:pPr>
              <w:jc w:val="right"/>
              <w:rPr>
                <w:rFonts w:ascii="Arial" w:hAnsi="Arial" w:cs="Arial"/>
                <w:b/>
                <w:bCs/>
                <w:color w:val="FFFFFF"/>
                <w:sz w:val="20"/>
                <w:szCs w:val="20"/>
                <w:lang w:eastAsia="hr-HR"/>
              </w:rPr>
            </w:pPr>
            <w:r w:rsidRPr="00EA71AC">
              <w:rPr>
                <w:rFonts w:ascii="Arial" w:hAnsi="Arial" w:cs="Arial"/>
                <w:b/>
                <w:bCs/>
                <w:color w:val="FFFFFF"/>
                <w:sz w:val="20"/>
                <w:szCs w:val="20"/>
                <w:lang w:eastAsia="hr-HR"/>
              </w:rPr>
              <w:t>20.000,00</w:t>
            </w:r>
          </w:p>
        </w:tc>
        <w:tc>
          <w:tcPr>
            <w:tcW w:w="2835" w:type="dxa"/>
            <w:shd w:val="clear" w:color="000000" w:fill="9999FF"/>
            <w:noWrap/>
            <w:vAlign w:val="bottom"/>
            <w:hideMark/>
          </w:tcPr>
          <w:p w:rsidR="009E6D2C" w:rsidRPr="00EA71AC" w:rsidRDefault="009E6D2C" w:rsidP="00B928A7">
            <w:pPr>
              <w:jc w:val="right"/>
              <w:rPr>
                <w:rFonts w:ascii="Arial" w:hAnsi="Arial" w:cs="Arial"/>
                <w:b/>
                <w:bCs/>
                <w:color w:val="FFFFFF"/>
                <w:sz w:val="20"/>
                <w:szCs w:val="20"/>
                <w:lang w:eastAsia="hr-HR"/>
              </w:rPr>
            </w:pPr>
            <w:r>
              <w:rPr>
                <w:rFonts w:ascii="Arial" w:hAnsi="Arial" w:cs="Arial"/>
                <w:b/>
                <w:bCs/>
                <w:color w:val="FFFFFF"/>
                <w:sz w:val="20"/>
                <w:szCs w:val="20"/>
                <w:lang w:eastAsia="hr-HR"/>
              </w:rPr>
              <w:t>0,00</w:t>
            </w:r>
            <w:r w:rsidRPr="00EA71AC">
              <w:rPr>
                <w:rFonts w:ascii="Arial" w:hAnsi="Arial" w:cs="Arial"/>
                <w:b/>
                <w:bCs/>
                <w:color w:val="FFFFFF"/>
                <w:sz w:val="20"/>
                <w:szCs w:val="20"/>
                <w:lang w:eastAsia="hr-HR"/>
              </w:rPr>
              <w:t> </w:t>
            </w:r>
          </w:p>
        </w:tc>
        <w:tc>
          <w:tcPr>
            <w:tcW w:w="992" w:type="dxa"/>
            <w:shd w:val="clear" w:color="000000" w:fill="9999FF"/>
            <w:noWrap/>
            <w:vAlign w:val="bottom"/>
            <w:hideMark/>
          </w:tcPr>
          <w:p w:rsidR="009E6D2C" w:rsidRPr="00EA71AC" w:rsidRDefault="009E6D2C" w:rsidP="00B928A7">
            <w:pPr>
              <w:jc w:val="right"/>
              <w:rPr>
                <w:rFonts w:ascii="Arial" w:hAnsi="Arial" w:cs="Arial"/>
                <w:b/>
                <w:bCs/>
                <w:color w:val="FFFFFF"/>
                <w:sz w:val="20"/>
                <w:szCs w:val="20"/>
                <w:lang w:eastAsia="hr-HR"/>
              </w:rPr>
            </w:pPr>
            <w:r w:rsidRPr="00EA71AC">
              <w:rPr>
                <w:rFonts w:ascii="Arial" w:hAnsi="Arial" w:cs="Arial"/>
                <w:b/>
                <w:bCs/>
                <w:color w:val="FFFFFF"/>
                <w:sz w:val="20"/>
                <w:szCs w:val="20"/>
                <w:lang w:eastAsia="hr-HR"/>
              </w:rPr>
              <w:t>0,00%</w:t>
            </w:r>
          </w:p>
        </w:tc>
      </w:tr>
    </w:tbl>
    <w:p w:rsidR="009E6D2C" w:rsidRPr="00256425" w:rsidRDefault="009E6D2C" w:rsidP="009E6D2C">
      <w:pPr>
        <w:rPr>
          <w:rFonts w:ascii="Cambria" w:hAnsi="Cambria"/>
        </w:rPr>
      </w:pPr>
    </w:p>
    <w:p w:rsidR="009E6D2C" w:rsidRPr="00256425" w:rsidRDefault="009E6D2C" w:rsidP="009E6D2C">
      <w:pPr>
        <w:rPr>
          <w:rFonts w:ascii="Cambria" w:hAnsi="Cambria"/>
        </w:rPr>
      </w:pPr>
    </w:p>
    <w:p w:rsidR="009E6D2C" w:rsidRPr="00256425" w:rsidRDefault="009E6D2C" w:rsidP="009E6D2C">
      <w:pPr>
        <w:rPr>
          <w:rFonts w:ascii="Cambria" w:hAnsi="Cambria" w:cs="Arial"/>
        </w:rPr>
      </w:pPr>
      <w:r>
        <w:rPr>
          <w:rFonts w:ascii="Cambria" w:hAnsi="Cambria" w:cs="Arial"/>
        </w:rPr>
        <w:t>Tablica 8: Posebni dio po programskoj</w:t>
      </w:r>
      <w:r w:rsidRPr="00256425">
        <w:rPr>
          <w:rFonts w:ascii="Cambria" w:hAnsi="Cambria" w:cs="Arial"/>
        </w:rPr>
        <w:t xml:space="preserve"> klasifikaciji</w:t>
      </w:r>
    </w:p>
    <w:tbl>
      <w:tblPr>
        <w:tblW w:w="156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861"/>
        <w:gridCol w:w="6299"/>
        <w:gridCol w:w="2268"/>
        <w:gridCol w:w="1984"/>
        <w:gridCol w:w="1290"/>
      </w:tblGrid>
      <w:tr w:rsidR="009E6D2C" w:rsidRPr="005A6854" w:rsidTr="00B928A7">
        <w:trPr>
          <w:trHeight w:val="255"/>
        </w:trPr>
        <w:tc>
          <w:tcPr>
            <w:tcW w:w="1920" w:type="dxa"/>
            <w:shd w:val="clear" w:color="000000" w:fill="969696"/>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8160" w:type="dxa"/>
            <w:gridSpan w:val="2"/>
            <w:shd w:val="clear" w:color="000000" w:fill="969696"/>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Organizacijska klasifikacija</w:t>
            </w:r>
          </w:p>
        </w:tc>
        <w:tc>
          <w:tcPr>
            <w:tcW w:w="2268" w:type="dxa"/>
            <w:shd w:val="clear" w:color="000000" w:fill="969696"/>
            <w:noWrap/>
            <w:vAlign w:val="bottom"/>
            <w:hideMark/>
          </w:tcPr>
          <w:p w:rsidR="009E6D2C" w:rsidRPr="005A6854" w:rsidRDefault="009E6D2C" w:rsidP="00B928A7">
            <w:pPr>
              <w:jc w:val="center"/>
              <w:rPr>
                <w:rFonts w:ascii="Arial" w:hAnsi="Arial" w:cs="Arial"/>
                <w:b/>
                <w:bCs/>
                <w:sz w:val="20"/>
                <w:szCs w:val="20"/>
                <w:lang w:eastAsia="hr-HR"/>
              </w:rPr>
            </w:pPr>
            <w:r w:rsidRPr="005A6854">
              <w:rPr>
                <w:rFonts w:ascii="Arial" w:hAnsi="Arial" w:cs="Arial"/>
                <w:b/>
                <w:bCs/>
                <w:sz w:val="20"/>
                <w:szCs w:val="20"/>
                <w:lang w:eastAsia="hr-HR"/>
              </w:rPr>
              <w:t> </w:t>
            </w:r>
          </w:p>
        </w:tc>
        <w:tc>
          <w:tcPr>
            <w:tcW w:w="1984" w:type="dxa"/>
            <w:shd w:val="clear" w:color="000000" w:fill="969696"/>
            <w:noWrap/>
            <w:vAlign w:val="bottom"/>
            <w:hideMark/>
          </w:tcPr>
          <w:p w:rsidR="009E6D2C" w:rsidRPr="005A6854" w:rsidRDefault="009E6D2C" w:rsidP="00B928A7">
            <w:pPr>
              <w:jc w:val="center"/>
              <w:rPr>
                <w:rFonts w:ascii="Arial" w:hAnsi="Arial" w:cs="Arial"/>
                <w:b/>
                <w:bCs/>
                <w:sz w:val="20"/>
                <w:szCs w:val="20"/>
                <w:lang w:eastAsia="hr-HR"/>
              </w:rPr>
            </w:pPr>
            <w:r w:rsidRPr="005A6854">
              <w:rPr>
                <w:rFonts w:ascii="Arial" w:hAnsi="Arial" w:cs="Arial"/>
                <w:b/>
                <w:bCs/>
                <w:sz w:val="20"/>
                <w:szCs w:val="20"/>
                <w:lang w:eastAsia="hr-HR"/>
              </w:rPr>
              <w:t> </w:t>
            </w:r>
          </w:p>
        </w:tc>
        <w:tc>
          <w:tcPr>
            <w:tcW w:w="1290" w:type="dxa"/>
            <w:shd w:val="clear" w:color="000000" w:fill="969696"/>
            <w:noWrap/>
            <w:vAlign w:val="bottom"/>
            <w:hideMark/>
          </w:tcPr>
          <w:p w:rsidR="009E6D2C" w:rsidRPr="005A6854" w:rsidRDefault="009E6D2C" w:rsidP="00B928A7">
            <w:pPr>
              <w:jc w:val="center"/>
              <w:rPr>
                <w:rFonts w:ascii="Arial" w:hAnsi="Arial" w:cs="Arial"/>
                <w:b/>
                <w:bCs/>
                <w:sz w:val="20"/>
                <w:szCs w:val="20"/>
                <w:lang w:eastAsia="hr-HR"/>
              </w:rPr>
            </w:pPr>
            <w:r w:rsidRPr="005A6854">
              <w:rPr>
                <w:rFonts w:ascii="Arial" w:hAnsi="Arial" w:cs="Arial"/>
                <w:b/>
                <w:bCs/>
                <w:sz w:val="20"/>
                <w:szCs w:val="20"/>
                <w:lang w:eastAsia="hr-HR"/>
              </w:rPr>
              <w:t> </w:t>
            </w:r>
          </w:p>
        </w:tc>
      </w:tr>
      <w:tr w:rsidR="009E6D2C" w:rsidRPr="005A6854" w:rsidTr="00B928A7">
        <w:trPr>
          <w:trHeight w:val="255"/>
        </w:trPr>
        <w:tc>
          <w:tcPr>
            <w:tcW w:w="1920" w:type="dxa"/>
            <w:shd w:val="clear" w:color="000000" w:fill="969696"/>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8160" w:type="dxa"/>
            <w:gridSpan w:val="2"/>
            <w:shd w:val="clear" w:color="000000" w:fill="969696"/>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Izvori</w:t>
            </w:r>
          </w:p>
        </w:tc>
        <w:tc>
          <w:tcPr>
            <w:tcW w:w="2268" w:type="dxa"/>
            <w:shd w:val="clear" w:color="000000" w:fill="969696"/>
            <w:noWrap/>
            <w:vAlign w:val="bottom"/>
            <w:hideMark/>
          </w:tcPr>
          <w:p w:rsidR="009E6D2C" w:rsidRPr="005A6854" w:rsidRDefault="009E6D2C" w:rsidP="00B928A7">
            <w:pPr>
              <w:jc w:val="center"/>
              <w:rPr>
                <w:rFonts w:ascii="Arial" w:hAnsi="Arial" w:cs="Arial"/>
                <w:b/>
                <w:bCs/>
                <w:sz w:val="20"/>
                <w:szCs w:val="20"/>
                <w:lang w:eastAsia="hr-HR"/>
              </w:rPr>
            </w:pPr>
            <w:r w:rsidRPr="005A6854">
              <w:rPr>
                <w:rFonts w:ascii="Arial" w:hAnsi="Arial" w:cs="Arial"/>
                <w:b/>
                <w:bCs/>
                <w:sz w:val="20"/>
                <w:szCs w:val="20"/>
                <w:lang w:eastAsia="hr-HR"/>
              </w:rPr>
              <w:t> </w:t>
            </w:r>
          </w:p>
        </w:tc>
        <w:tc>
          <w:tcPr>
            <w:tcW w:w="1984" w:type="dxa"/>
            <w:shd w:val="clear" w:color="000000" w:fill="969696"/>
            <w:noWrap/>
            <w:vAlign w:val="bottom"/>
            <w:hideMark/>
          </w:tcPr>
          <w:p w:rsidR="009E6D2C" w:rsidRPr="005A6854" w:rsidRDefault="009E6D2C" w:rsidP="00B928A7">
            <w:pPr>
              <w:jc w:val="center"/>
              <w:rPr>
                <w:rFonts w:ascii="Arial" w:hAnsi="Arial" w:cs="Arial"/>
                <w:b/>
                <w:bCs/>
                <w:sz w:val="20"/>
                <w:szCs w:val="20"/>
                <w:lang w:eastAsia="hr-HR"/>
              </w:rPr>
            </w:pPr>
            <w:r w:rsidRPr="005A6854">
              <w:rPr>
                <w:rFonts w:ascii="Arial" w:hAnsi="Arial" w:cs="Arial"/>
                <w:b/>
                <w:bCs/>
                <w:sz w:val="20"/>
                <w:szCs w:val="20"/>
                <w:lang w:eastAsia="hr-HR"/>
              </w:rPr>
              <w:t> </w:t>
            </w:r>
          </w:p>
        </w:tc>
        <w:tc>
          <w:tcPr>
            <w:tcW w:w="1290" w:type="dxa"/>
            <w:shd w:val="clear" w:color="000000" w:fill="969696"/>
            <w:noWrap/>
            <w:vAlign w:val="bottom"/>
            <w:hideMark/>
          </w:tcPr>
          <w:p w:rsidR="009E6D2C" w:rsidRPr="005A6854" w:rsidRDefault="009E6D2C" w:rsidP="00B928A7">
            <w:pPr>
              <w:jc w:val="center"/>
              <w:rPr>
                <w:rFonts w:ascii="Arial" w:hAnsi="Arial" w:cs="Arial"/>
                <w:b/>
                <w:bCs/>
                <w:sz w:val="20"/>
                <w:szCs w:val="20"/>
                <w:lang w:eastAsia="hr-HR"/>
              </w:rPr>
            </w:pPr>
            <w:r w:rsidRPr="005A6854">
              <w:rPr>
                <w:rFonts w:ascii="Arial" w:hAnsi="Arial" w:cs="Arial"/>
                <w:b/>
                <w:bCs/>
                <w:sz w:val="20"/>
                <w:szCs w:val="20"/>
                <w:lang w:eastAsia="hr-HR"/>
              </w:rPr>
              <w:t> </w:t>
            </w:r>
          </w:p>
        </w:tc>
      </w:tr>
      <w:tr w:rsidR="009E6D2C" w:rsidRPr="005A6854" w:rsidTr="00B928A7">
        <w:trPr>
          <w:trHeight w:val="255"/>
        </w:trPr>
        <w:tc>
          <w:tcPr>
            <w:tcW w:w="1920" w:type="dxa"/>
            <w:shd w:val="clear" w:color="000000" w:fill="969696"/>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969696"/>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Projekt/Aktivnost</w:t>
            </w:r>
          </w:p>
        </w:tc>
        <w:tc>
          <w:tcPr>
            <w:tcW w:w="6299" w:type="dxa"/>
            <w:shd w:val="clear" w:color="000000" w:fill="969696"/>
            <w:noWrap/>
            <w:vAlign w:val="bottom"/>
            <w:hideMark/>
          </w:tcPr>
          <w:p w:rsidR="009E6D2C" w:rsidRPr="005A6854" w:rsidRDefault="009E6D2C" w:rsidP="00B928A7">
            <w:pPr>
              <w:jc w:val="center"/>
              <w:rPr>
                <w:rFonts w:ascii="Arial" w:hAnsi="Arial" w:cs="Arial"/>
                <w:b/>
                <w:bCs/>
                <w:sz w:val="20"/>
                <w:szCs w:val="20"/>
                <w:lang w:eastAsia="hr-HR"/>
              </w:rPr>
            </w:pPr>
            <w:r w:rsidRPr="005A6854">
              <w:rPr>
                <w:rFonts w:ascii="Arial" w:hAnsi="Arial" w:cs="Arial"/>
                <w:b/>
                <w:bCs/>
                <w:sz w:val="20"/>
                <w:szCs w:val="20"/>
                <w:lang w:eastAsia="hr-HR"/>
              </w:rPr>
              <w:t>VRSTA RASHODA I IZDATAKA</w:t>
            </w:r>
          </w:p>
        </w:tc>
        <w:tc>
          <w:tcPr>
            <w:tcW w:w="2268" w:type="dxa"/>
            <w:shd w:val="clear" w:color="000000" w:fill="969696"/>
            <w:noWrap/>
            <w:vAlign w:val="bottom"/>
            <w:hideMark/>
          </w:tcPr>
          <w:p w:rsidR="009E6D2C" w:rsidRPr="005A6854" w:rsidRDefault="009E6D2C" w:rsidP="00B928A7">
            <w:pPr>
              <w:jc w:val="center"/>
              <w:rPr>
                <w:rFonts w:ascii="Arial" w:hAnsi="Arial" w:cs="Arial"/>
                <w:b/>
                <w:bCs/>
                <w:sz w:val="20"/>
                <w:szCs w:val="20"/>
                <w:lang w:eastAsia="hr-HR"/>
              </w:rPr>
            </w:pPr>
            <w:r w:rsidRPr="005A6854">
              <w:rPr>
                <w:rFonts w:ascii="Arial" w:hAnsi="Arial" w:cs="Arial"/>
                <w:b/>
                <w:bCs/>
                <w:sz w:val="20"/>
                <w:szCs w:val="20"/>
                <w:lang w:eastAsia="hr-HR"/>
              </w:rPr>
              <w:t>Izvorni plan 2018</w:t>
            </w:r>
          </w:p>
        </w:tc>
        <w:tc>
          <w:tcPr>
            <w:tcW w:w="1984" w:type="dxa"/>
            <w:shd w:val="clear" w:color="000000" w:fill="969696"/>
            <w:noWrap/>
            <w:vAlign w:val="bottom"/>
            <w:hideMark/>
          </w:tcPr>
          <w:p w:rsidR="009E6D2C" w:rsidRPr="005A6854" w:rsidRDefault="009E6D2C" w:rsidP="00B928A7">
            <w:pPr>
              <w:jc w:val="center"/>
              <w:rPr>
                <w:rFonts w:ascii="Arial" w:hAnsi="Arial" w:cs="Arial"/>
                <w:b/>
                <w:bCs/>
                <w:sz w:val="20"/>
                <w:szCs w:val="20"/>
                <w:lang w:eastAsia="hr-HR"/>
              </w:rPr>
            </w:pPr>
            <w:r w:rsidRPr="005A6854">
              <w:rPr>
                <w:rFonts w:ascii="Arial" w:hAnsi="Arial" w:cs="Arial"/>
                <w:b/>
                <w:bCs/>
                <w:sz w:val="20"/>
                <w:szCs w:val="20"/>
                <w:lang w:eastAsia="hr-HR"/>
              </w:rPr>
              <w:t>Izvršenje 2018</w:t>
            </w:r>
          </w:p>
        </w:tc>
        <w:tc>
          <w:tcPr>
            <w:tcW w:w="1290" w:type="dxa"/>
            <w:shd w:val="clear" w:color="000000" w:fill="969696"/>
            <w:noWrap/>
            <w:vAlign w:val="bottom"/>
            <w:hideMark/>
          </w:tcPr>
          <w:p w:rsidR="009E6D2C" w:rsidRPr="005A6854" w:rsidRDefault="009E6D2C" w:rsidP="00B928A7">
            <w:pPr>
              <w:jc w:val="center"/>
              <w:rPr>
                <w:rFonts w:ascii="Arial" w:hAnsi="Arial" w:cs="Arial"/>
                <w:b/>
                <w:bCs/>
                <w:sz w:val="20"/>
                <w:szCs w:val="20"/>
                <w:lang w:eastAsia="hr-HR"/>
              </w:rPr>
            </w:pPr>
            <w:r w:rsidRPr="005A6854">
              <w:rPr>
                <w:rFonts w:ascii="Arial" w:hAnsi="Arial" w:cs="Arial"/>
                <w:b/>
                <w:bCs/>
                <w:sz w:val="20"/>
                <w:szCs w:val="20"/>
                <w:lang w:eastAsia="hr-HR"/>
              </w:rPr>
              <w:t>Indeks 2/1</w:t>
            </w:r>
          </w:p>
        </w:tc>
      </w:tr>
      <w:tr w:rsidR="009E6D2C" w:rsidRPr="005A6854" w:rsidTr="00B928A7">
        <w:trPr>
          <w:trHeight w:val="255"/>
        </w:trPr>
        <w:tc>
          <w:tcPr>
            <w:tcW w:w="10080" w:type="dxa"/>
            <w:gridSpan w:val="3"/>
            <w:shd w:val="clear" w:color="000000" w:fill="969696"/>
            <w:noWrap/>
            <w:vAlign w:val="bottom"/>
            <w:hideMark/>
          </w:tcPr>
          <w:p w:rsidR="009E6D2C" w:rsidRPr="005A6854" w:rsidRDefault="009E6D2C" w:rsidP="00B928A7">
            <w:pPr>
              <w:jc w:val="center"/>
              <w:rPr>
                <w:rFonts w:ascii="Arial" w:hAnsi="Arial" w:cs="Arial"/>
                <w:b/>
                <w:bCs/>
                <w:sz w:val="20"/>
                <w:szCs w:val="20"/>
                <w:lang w:eastAsia="hr-HR"/>
              </w:rPr>
            </w:pPr>
            <w:r w:rsidRPr="005A6854">
              <w:rPr>
                <w:rFonts w:ascii="Arial" w:hAnsi="Arial" w:cs="Arial"/>
                <w:b/>
                <w:bCs/>
                <w:sz w:val="20"/>
                <w:szCs w:val="20"/>
                <w:lang w:eastAsia="hr-HR"/>
              </w:rPr>
              <w:t> </w:t>
            </w:r>
          </w:p>
        </w:tc>
        <w:tc>
          <w:tcPr>
            <w:tcW w:w="2268" w:type="dxa"/>
            <w:shd w:val="clear" w:color="000000" w:fill="969696"/>
            <w:noWrap/>
            <w:vAlign w:val="bottom"/>
            <w:hideMark/>
          </w:tcPr>
          <w:p w:rsidR="009E6D2C" w:rsidRPr="005A6854" w:rsidRDefault="009E6D2C" w:rsidP="00B928A7">
            <w:pPr>
              <w:jc w:val="center"/>
              <w:rPr>
                <w:rFonts w:ascii="Arial" w:hAnsi="Arial" w:cs="Arial"/>
                <w:b/>
                <w:bCs/>
                <w:sz w:val="20"/>
                <w:szCs w:val="20"/>
                <w:lang w:eastAsia="hr-HR"/>
              </w:rPr>
            </w:pPr>
            <w:r w:rsidRPr="005A6854">
              <w:rPr>
                <w:rFonts w:ascii="Arial" w:hAnsi="Arial" w:cs="Arial"/>
                <w:b/>
                <w:bCs/>
                <w:sz w:val="20"/>
                <w:szCs w:val="20"/>
                <w:lang w:eastAsia="hr-HR"/>
              </w:rPr>
              <w:t>1</w:t>
            </w:r>
          </w:p>
        </w:tc>
        <w:tc>
          <w:tcPr>
            <w:tcW w:w="1984" w:type="dxa"/>
            <w:shd w:val="clear" w:color="000000" w:fill="969696"/>
            <w:noWrap/>
            <w:vAlign w:val="bottom"/>
            <w:hideMark/>
          </w:tcPr>
          <w:p w:rsidR="009E6D2C" w:rsidRPr="005A6854" w:rsidRDefault="009E6D2C" w:rsidP="00B928A7">
            <w:pPr>
              <w:jc w:val="center"/>
              <w:rPr>
                <w:rFonts w:ascii="Arial" w:hAnsi="Arial" w:cs="Arial"/>
                <w:b/>
                <w:bCs/>
                <w:sz w:val="20"/>
                <w:szCs w:val="20"/>
                <w:lang w:eastAsia="hr-HR"/>
              </w:rPr>
            </w:pPr>
            <w:r w:rsidRPr="005A6854">
              <w:rPr>
                <w:rFonts w:ascii="Arial" w:hAnsi="Arial" w:cs="Arial"/>
                <w:b/>
                <w:bCs/>
                <w:sz w:val="20"/>
                <w:szCs w:val="20"/>
                <w:lang w:eastAsia="hr-HR"/>
              </w:rPr>
              <w:t>2</w:t>
            </w:r>
          </w:p>
        </w:tc>
        <w:tc>
          <w:tcPr>
            <w:tcW w:w="1290" w:type="dxa"/>
            <w:shd w:val="clear" w:color="000000" w:fill="969696"/>
            <w:noWrap/>
            <w:vAlign w:val="bottom"/>
            <w:hideMark/>
          </w:tcPr>
          <w:p w:rsidR="009E6D2C" w:rsidRPr="005A6854" w:rsidRDefault="009E6D2C" w:rsidP="00B928A7">
            <w:pPr>
              <w:jc w:val="center"/>
              <w:rPr>
                <w:rFonts w:ascii="Arial" w:hAnsi="Arial" w:cs="Arial"/>
                <w:b/>
                <w:bCs/>
                <w:sz w:val="20"/>
                <w:szCs w:val="20"/>
                <w:lang w:eastAsia="hr-HR"/>
              </w:rPr>
            </w:pPr>
            <w:r w:rsidRPr="005A6854">
              <w:rPr>
                <w:rFonts w:ascii="Arial" w:hAnsi="Arial" w:cs="Arial"/>
                <w:b/>
                <w:bCs/>
                <w:sz w:val="20"/>
                <w:szCs w:val="20"/>
                <w:lang w:eastAsia="hr-HR"/>
              </w:rPr>
              <w:t>3</w:t>
            </w:r>
          </w:p>
        </w:tc>
      </w:tr>
      <w:tr w:rsidR="009E6D2C" w:rsidRPr="005A6854" w:rsidTr="00B928A7">
        <w:trPr>
          <w:trHeight w:val="255"/>
        </w:trPr>
        <w:tc>
          <w:tcPr>
            <w:tcW w:w="1920" w:type="dxa"/>
            <w:shd w:val="clear" w:color="000000" w:fill="C0C0C0"/>
            <w:noWrap/>
            <w:vAlign w:val="bottom"/>
            <w:hideMark/>
          </w:tcPr>
          <w:p w:rsidR="009E6D2C" w:rsidRPr="005A6854" w:rsidRDefault="009E6D2C" w:rsidP="00B928A7">
            <w:pPr>
              <w:rPr>
                <w:rFonts w:ascii="Arial" w:hAnsi="Arial" w:cs="Arial"/>
                <w:b/>
                <w:bCs/>
                <w:color w:val="FFFFFF"/>
                <w:sz w:val="20"/>
                <w:szCs w:val="20"/>
                <w:lang w:eastAsia="hr-HR"/>
              </w:rPr>
            </w:pPr>
            <w:r w:rsidRPr="005A6854">
              <w:rPr>
                <w:rFonts w:ascii="Arial" w:hAnsi="Arial" w:cs="Arial"/>
                <w:b/>
                <w:bCs/>
                <w:color w:val="FFFFFF"/>
                <w:sz w:val="20"/>
                <w:szCs w:val="20"/>
                <w:lang w:eastAsia="hr-HR"/>
              </w:rPr>
              <w:t> </w:t>
            </w:r>
          </w:p>
        </w:tc>
        <w:tc>
          <w:tcPr>
            <w:tcW w:w="8160" w:type="dxa"/>
            <w:gridSpan w:val="2"/>
            <w:shd w:val="clear" w:color="000000" w:fill="C0C0C0"/>
            <w:noWrap/>
            <w:vAlign w:val="bottom"/>
            <w:hideMark/>
          </w:tcPr>
          <w:p w:rsidR="009E6D2C" w:rsidRPr="005A6854" w:rsidRDefault="009E6D2C" w:rsidP="00B928A7">
            <w:pPr>
              <w:rPr>
                <w:rFonts w:ascii="Arial" w:hAnsi="Arial" w:cs="Arial"/>
                <w:b/>
                <w:bCs/>
                <w:color w:val="FFFFFF"/>
                <w:sz w:val="20"/>
                <w:szCs w:val="20"/>
                <w:lang w:eastAsia="hr-HR"/>
              </w:rPr>
            </w:pPr>
            <w:r w:rsidRPr="005A6854">
              <w:rPr>
                <w:rFonts w:ascii="Arial" w:hAnsi="Arial" w:cs="Arial"/>
                <w:b/>
                <w:bCs/>
                <w:color w:val="FFFFFF"/>
                <w:sz w:val="20"/>
                <w:szCs w:val="20"/>
                <w:lang w:eastAsia="hr-HR"/>
              </w:rPr>
              <w:t>UKUPNO RASHODI I IZDATCI</w:t>
            </w:r>
          </w:p>
        </w:tc>
        <w:tc>
          <w:tcPr>
            <w:tcW w:w="2268" w:type="dxa"/>
            <w:shd w:val="clear" w:color="000000" w:fill="C0C0C0"/>
            <w:noWrap/>
            <w:vAlign w:val="bottom"/>
            <w:hideMark/>
          </w:tcPr>
          <w:p w:rsidR="009E6D2C" w:rsidRPr="005A6854" w:rsidRDefault="009E6D2C" w:rsidP="00B928A7">
            <w:pPr>
              <w:jc w:val="right"/>
              <w:rPr>
                <w:rFonts w:ascii="Arial" w:hAnsi="Arial" w:cs="Arial"/>
                <w:b/>
                <w:bCs/>
                <w:color w:val="FFFFFF"/>
                <w:sz w:val="20"/>
                <w:szCs w:val="20"/>
                <w:lang w:eastAsia="hr-HR"/>
              </w:rPr>
            </w:pPr>
            <w:r w:rsidRPr="005A6854">
              <w:rPr>
                <w:rFonts w:ascii="Arial" w:hAnsi="Arial" w:cs="Arial"/>
                <w:b/>
                <w:bCs/>
                <w:color w:val="FFFFFF"/>
                <w:sz w:val="20"/>
                <w:szCs w:val="20"/>
                <w:lang w:eastAsia="hr-HR"/>
              </w:rPr>
              <w:t>22.102.978,83</w:t>
            </w:r>
          </w:p>
        </w:tc>
        <w:tc>
          <w:tcPr>
            <w:tcW w:w="1984" w:type="dxa"/>
            <w:shd w:val="clear" w:color="000000" w:fill="C0C0C0"/>
            <w:noWrap/>
            <w:vAlign w:val="bottom"/>
            <w:hideMark/>
          </w:tcPr>
          <w:p w:rsidR="009E6D2C" w:rsidRPr="005A6854" w:rsidRDefault="009E6D2C" w:rsidP="00B928A7">
            <w:pPr>
              <w:jc w:val="right"/>
              <w:rPr>
                <w:rFonts w:ascii="Arial" w:hAnsi="Arial" w:cs="Arial"/>
                <w:b/>
                <w:bCs/>
                <w:color w:val="FFFFFF"/>
                <w:sz w:val="20"/>
                <w:szCs w:val="20"/>
                <w:lang w:eastAsia="hr-HR"/>
              </w:rPr>
            </w:pPr>
            <w:r w:rsidRPr="005A6854">
              <w:rPr>
                <w:rFonts w:ascii="Arial" w:hAnsi="Arial" w:cs="Arial"/>
                <w:b/>
                <w:bCs/>
                <w:color w:val="FFFFFF"/>
                <w:sz w:val="20"/>
                <w:szCs w:val="20"/>
                <w:lang w:eastAsia="hr-HR"/>
              </w:rPr>
              <w:t>19.548.731,84</w:t>
            </w:r>
          </w:p>
        </w:tc>
        <w:tc>
          <w:tcPr>
            <w:tcW w:w="1290" w:type="dxa"/>
            <w:shd w:val="clear" w:color="000000" w:fill="C0C0C0"/>
            <w:noWrap/>
            <w:vAlign w:val="bottom"/>
            <w:hideMark/>
          </w:tcPr>
          <w:p w:rsidR="009E6D2C" w:rsidRPr="005A6854" w:rsidRDefault="009E6D2C" w:rsidP="00B928A7">
            <w:pPr>
              <w:jc w:val="right"/>
              <w:rPr>
                <w:rFonts w:ascii="Arial" w:hAnsi="Arial" w:cs="Arial"/>
                <w:b/>
                <w:bCs/>
                <w:color w:val="FFFFFF"/>
                <w:sz w:val="20"/>
                <w:szCs w:val="20"/>
                <w:lang w:eastAsia="hr-HR"/>
              </w:rPr>
            </w:pPr>
            <w:r w:rsidRPr="005A6854">
              <w:rPr>
                <w:rFonts w:ascii="Arial" w:hAnsi="Arial" w:cs="Arial"/>
                <w:b/>
                <w:bCs/>
                <w:color w:val="FFFFFF"/>
                <w:sz w:val="20"/>
                <w:szCs w:val="20"/>
                <w:lang w:eastAsia="hr-HR"/>
              </w:rPr>
              <w:t>88,44%</w:t>
            </w:r>
          </w:p>
        </w:tc>
      </w:tr>
      <w:tr w:rsidR="009E6D2C" w:rsidRPr="005A6854" w:rsidTr="00B928A7">
        <w:trPr>
          <w:trHeight w:val="255"/>
        </w:trPr>
        <w:tc>
          <w:tcPr>
            <w:tcW w:w="1920" w:type="dxa"/>
            <w:shd w:val="clear" w:color="000000" w:fill="9999FF"/>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8160" w:type="dxa"/>
            <w:gridSpan w:val="2"/>
            <w:shd w:val="clear" w:color="000000" w:fill="9999FF"/>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RAZDJEL 001 OPĆINA GRAČAC</w:t>
            </w:r>
          </w:p>
        </w:tc>
        <w:tc>
          <w:tcPr>
            <w:tcW w:w="2268"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22.102.978,83</w:t>
            </w:r>
          </w:p>
        </w:tc>
        <w:tc>
          <w:tcPr>
            <w:tcW w:w="1984"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19.548.731,84</w:t>
            </w:r>
          </w:p>
        </w:tc>
        <w:tc>
          <w:tcPr>
            <w:tcW w:w="1290"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88,44%</w:t>
            </w:r>
          </w:p>
        </w:tc>
      </w:tr>
      <w:tr w:rsidR="009E6D2C" w:rsidRPr="005A6854" w:rsidTr="00B928A7">
        <w:trPr>
          <w:trHeight w:val="255"/>
        </w:trPr>
        <w:tc>
          <w:tcPr>
            <w:tcW w:w="1920" w:type="dxa"/>
            <w:shd w:val="clear" w:color="000000" w:fill="9999FF"/>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8160" w:type="dxa"/>
            <w:gridSpan w:val="2"/>
            <w:shd w:val="clear" w:color="000000" w:fill="9999FF"/>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GLAVA 00101 PREDSTAVNIČKA, IZVRŠNA I UPRAVNA TIJELA</w:t>
            </w:r>
          </w:p>
        </w:tc>
        <w:tc>
          <w:tcPr>
            <w:tcW w:w="2268"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22.102.978,83</w:t>
            </w:r>
          </w:p>
        </w:tc>
        <w:tc>
          <w:tcPr>
            <w:tcW w:w="1984"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19.548.731,84</w:t>
            </w:r>
          </w:p>
        </w:tc>
        <w:tc>
          <w:tcPr>
            <w:tcW w:w="1290"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88,44%</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 OPĆI PRIHODI I PRIMICI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11.425.185,90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9.378.062,63</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82,08%</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lastRenderedPageBreak/>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1.1. Prihodi od poreza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8.286.134,07</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6.774.249,54</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81,75%</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1.2. Prihodi od nefinancijske imovine</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3.013.481,83</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2.567.880,96</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85,21%</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1.3. Prihodi od administrativnih (upravnih) pristojbi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18.070,00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17.870,01</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98,89%</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1.4. Ostali opći prihodi i primici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107.000,00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18.062,12</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16,88%</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1.6. Prihodi od kazni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500,00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0,00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0,00%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4. PRIHODI ZA POSEBNE NAMJENE</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1.845.250,00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1.751.231,01</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94,90%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4.1. Komunalni doprinos</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70.000,00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66.359,53</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94,80%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4.2. Komunalna naknada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1.397.000,00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1.308.692,77</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93,68%</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4.3. Doprinos za šume</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329.500,00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329.391,21</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99,97%</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4.4. Spomenička renta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0,00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0,00%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4.5. Ostali nespomenuti prihodi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20.000,00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18.237,50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91,19%</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4.7. Naknada za zadržavanje nezakonito izgrađene zgrade</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28.550,00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28.550,00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100,00%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5. POMOĆI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3.252.060,93</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2.929.129,77</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90,07%</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5.1. Tekuće pomoći iz državnog proračuna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1.035.485,93</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1.021.795,83</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98,68%</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5.2. Tekuće pomoći iz županijskog proračuna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230.000,00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199.750,00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86,85%</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5.3. Kapitalne pomoći iz državnog proračuna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1.880.375,00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1.707.583,94</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90,81%</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5.6. Potpora Vatrogasne zajednice</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8.700,00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0,00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0,00%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5.8. Pomoći iz državnog proračuna temeljem prijenosa EU sredstava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97.500,00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0,00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0,00%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xml:space="preserve">Izvor 7. PRIHODI OD PRODAJE ILI ZAMJENE </w:t>
            </w:r>
            <w:proofErr w:type="spellStart"/>
            <w:r w:rsidRPr="005A6854">
              <w:rPr>
                <w:rFonts w:ascii="Arial" w:hAnsi="Arial" w:cs="Arial"/>
                <w:b/>
                <w:bCs/>
                <w:color w:val="333333"/>
                <w:sz w:val="20"/>
                <w:szCs w:val="20"/>
                <w:lang w:eastAsia="hr-HR"/>
              </w:rPr>
              <w:t>NEF.IMOVINE</w:t>
            </w:r>
            <w:proofErr w:type="spellEnd"/>
            <w:r w:rsidRPr="005A6854">
              <w:rPr>
                <w:rFonts w:ascii="Arial" w:hAnsi="Arial" w:cs="Arial"/>
                <w:b/>
                <w:bCs/>
                <w:color w:val="333333"/>
                <w:sz w:val="20"/>
                <w:szCs w:val="20"/>
                <w:lang w:eastAsia="hr-HR"/>
              </w:rPr>
              <w:t xml:space="preserve"> I NAKNADE S NASL.</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178.500,00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178.500,00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100,00%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7.1. Prihodi od prodaje nefinancijske imovine</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178.500,00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178.500,00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100,00%</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1000</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Redovne djelatnosti predstavničkog i izvršnog tijela</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484.500,00</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398.039,79</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82,15%</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Obavljanje redovnih aktivnosti predstavničkog i izvršnog tijela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279.000,00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277.021,70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99,29%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279.000,00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277.021,70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99,29%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Naknade za rad predstavničkih i izvršnih tijela, povjerenstava i slično</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229.592,75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99,82%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Reprezentacija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46.578,95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99,10%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3299</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850,00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42,50%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A100002</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Financiranje političkih stranaka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59.496,00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99,16%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Tekuće donacije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59.496,00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99,16%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Tekuće donacije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59.496,00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99,16%</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A100004</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Donacije po odluci Općinskog načelnika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46.512,99</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77,52%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1.950,00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27,86%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3239</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1.950,00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27,86%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372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Ostale naknade građanima i kućanstvima iz proračuna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4.344,99</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72,42%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3722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Naknade građanima i kućanstvima u naravi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4.344,99</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72,42%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Tekuće donacije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47.000,00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40.218,00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85,57%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Tekuće donacije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40.218,00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85,57%</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A100006</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Izbor članova mjesnog odbora Srb</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11.500,00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11.209,09</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97,47%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453,75</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90,75%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Uredski materijal i ostali materijalni rashodi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453,75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90,75%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10.755,34</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97,78%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Naknade za rad predstavničkih i izvršnih tijela, povjerenstava i slično</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10.755,34</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97,78%</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A100007</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xml:space="preserve">Aktivnost: Sufinanciranje projekta zajedničkog oglašavanja Zadarske turističke regije - kampanja </w:t>
            </w:r>
            <w:proofErr w:type="spellStart"/>
            <w:r w:rsidRPr="005A6854">
              <w:rPr>
                <w:rFonts w:ascii="Arial" w:hAnsi="Arial" w:cs="Arial"/>
                <w:b/>
                <w:bCs/>
                <w:sz w:val="20"/>
                <w:szCs w:val="20"/>
                <w:lang w:eastAsia="hr-HR"/>
              </w:rPr>
              <w:t>Ryanair</w:t>
            </w:r>
            <w:proofErr w:type="spellEnd"/>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3.800,01</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95,00%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3.800,01</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95,00%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promidžbe i informiranja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3.800,01</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95,00%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Tekući projekt: Turistička zajednica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Tekuće donacije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Tekuće donacije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1001</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Redovne djelatnosti upravnog tijela</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3.346.938,00</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2.892.698,04</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86,43%</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Obavljanje redovnih aktivnosti Jedinstvenog upravnog odjela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2.681.688,00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2.391.864,07</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89,19%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311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Plaće (Bruto)</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1.191.588,00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1.035.635,30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86,91%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Plaće za redovan rad</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1.023.854,57</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86,80%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3113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Plaće za prekovremeni rad</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11.780,73</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98,17%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312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rashodi za zaposlene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44.312,13</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88,62%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rashodi za zaposlene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44.312,13</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88,62%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313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Doprinosi na plaće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195.400,00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177.241,24</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90,71%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Doprinosi za obvezno zdravstveno osiguranje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159.723,22</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91,17%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3133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Doprinosi za obvezno osiguranje u slučaju nezaposlenosti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17.518,02</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86,72%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Naknade troškova zaposlenima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121.500,00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100.126,76</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82,41%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Službena putovanja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19.611,06</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91,21%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3212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Naknade za prijevoz, za rad na terenu i odvojeni život</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75.315,70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83,68%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3213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Stručno usavršavanje zaposlenika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5.200,00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52,00%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295.000,00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274.658,21</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93,10%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Uredski materijal i ostali materijalni rashodi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26.271,42</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75,06%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Energija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218.274,69</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99,22%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Materijal i dijelovi za tekuće i investicijsko održavanje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7.012,41</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46,75%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3225</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Sitni inventar i auto gume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23.099,69</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92,40%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681.500,00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630.732,59</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92,55%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telefona, pošte i prijevoza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88.832,65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104,51%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50.107,56</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91,10%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promidžbe i informiranja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28.800,81</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96,00%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Komunalne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22.447,19</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73,60%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3235</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Zakupnine i najamnine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14.688,81</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104,92%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3236</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Zdravstvene i veterinarske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350,00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17,50%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Intelektualne i osobne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152.877,15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80,46%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3238</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Računalne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142.289,40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98,13%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3239</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130.339,02</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100,26%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324</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Naknade troškova osobama izvan radnog odnosa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17.000,00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10.934,92</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64,32%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3241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Naknade troškova osobama izvan radnog odnosa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10.934,92</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64,32%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114.300,00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104.732,10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91,63%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Premije osiguranja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14.999,46</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83,33%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Članarine i norme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3.901,08</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97,53%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3295</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Pristojbe i naknade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35.470,14</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97,71%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3296</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Troškovi sudskih postupaka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48.064,47</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96,13%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3299</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2.296,95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38,28%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343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financijski rashodi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15.400,00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13.490,82</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87,60%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3431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Bankarske usluge i usluge platnog prometa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13.413,75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103,18%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3433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Zatezne kamate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51,02</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2,55%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3434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nespomenuti financijski rashodi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26,05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6,51%</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A100002</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Proračunska pričuva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3299</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Održavanje Kulturno Informativnog Centra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32.000,00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21.330,83</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66,</w:t>
            </w:r>
            <w:proofErr w:type="spellStart"/>
            <w:r w:rsidRPr="005A6854">
              <w:rPr>
                <w:rFonts w:ascii="Arial" w:hAnsi="Arial" w:cs="Arial"/>
                <w:b/>
                <w:bCs/>
                <w:sz w:val="20"/>
                <w:szCs w:val="20"/>
                <w:lang w:eastAsia="hr-HR"/>
              </w:rPr>
              <w:t>66</w:t>
            </w:r>
            <w:proofErr w:type="spellEnd"/>
            <w:r w:rsidRPr="005A6854">
              <w:rPr>
                <w:rFonts w:ascii="Arial" w:hAnsi="Arial" w:cs="Arial"/>
                <w:b/>
                <w:bCs/>
                <w:sz w:val="20"/>
                <w:szCs w:val="20"/>
                <w:lang w:eastAsia="hr-HR"/>
              </w:rPr>
              <w:t>%</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12.000,00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5.964,51</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49,70%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Uredski materijal i ostali materijalni rashodi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687,79</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34,39%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Energija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5.276,72</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52,77%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15.366,32</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76,83%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11.000,00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73,33%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Komunalne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4.366,32</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87,33%</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A100004</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Ulaganje u računalne programe</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49.300,00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46.737,50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94,80%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426</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Nematerijalna proizvedena imovina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12.987,50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83,79%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4262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Ulaganja u računalne programe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12.987,50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83,79%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452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Dodatna ulaganja na postrojenjima i opremi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33.800,00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33.750,00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99,85%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4521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Dodatna ulaganja na postrojenjima i opremi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33.750,00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99,85%</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A100006</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Održavanje Doma u Srbu</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828,00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11,83%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Energija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828,00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41,40%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Komunalne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828,00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41,40%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Nabava uredske opreme</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18.170,13</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90,85%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Postrojenja i oprema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18.170,13</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90,85%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Uredska oprema i namještaj</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18.170,13</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90,85%</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K100002</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Nabava vozila za JUO</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120.000,00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118.456,70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98,71%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Prijevozna sredstva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120.000,00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118.456,70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98,71%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4231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Prijevozna sredstva u cestovnom prometu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118.456,70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98,71%</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xml:space="preserve">Kapitalni projekt: Nabava i ugradnja </w:t>
            </w:r>
            <w:proofErr w:type="spellStart"/>
            <w:r w:rsidRPr="005A6854">
              <w:rPr>
                <w:rFonts w:ascii="Arial" w:hAnsi="Arial" w:cs="Arial"/>
                <w:b/>
                <w:bCs/>
                <w:sz w:val="20"/>
                <w:szCs w:val="20"/>
                <w:lang w:eastAsia="hr-HR"/>
              </w:rPr>
              <w:t>videonadzora</w:t>
            </w:r>
            <w:proofErr w:type="spellEnd"/>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9.360,81</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93,61%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Postrojenja i oprema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9.360,81</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93,61%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4222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Komunikacijska oprema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9.360,81</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93,61%</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K100007</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Izrada projektne dokumentacije</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260.000,00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224.000,00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86,15%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60.000,00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Intelektualne i osobne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60.000,00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426</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Nematerijalna proizvedena imovina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164.000,00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82,00%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4264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Ostala nematerijalna proizvedena imovina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164.000,00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82,00%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Tekući projekt: Priprema dokumentacije za projekt "D1"</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34.000,00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68,00%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34.000,00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68,00%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Intelektualne i osobne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34.000,00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68,00%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T100002</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Tekući projekt: Izrada programa za mlade sa područja Općine Gračac</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27.950,00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27.950,00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Tekuće donacije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27.950,00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27.950,00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Tekuće donacije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27.950,00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T100003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Tekući projekt: Nadzor i osnovno održavanje solarnih sustava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39.000,00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39.000,00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1002</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Zaštita od požara i civilna zaštita</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449.700,00</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423.673,84</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94,21%</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Financiranje rada Stožera civilne zaštite</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12.673,84</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42,25%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Službena, radna i zaštitna odjeća i obuća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telefona, pošte i prijevoza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Intelektualne i osobne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324</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Naknade troškova osobama izvan radnog odnosa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3241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Naknade troškova osobama izvan radnog odnosa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12.000,00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9.673,84</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80,62%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Reprezentacija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9.673,84</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80,62%</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A100004</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Financiranje Vatrogasne zajednice Općine Gračac</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403.000,00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403.000,00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Tekuće donacije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403.000,00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403.000,00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Tekuće donacije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403.000,00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A100005</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Financiranje rada HGSS-a stanice Zadar</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8.000,00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Tekuće donacije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Tekuće donacije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Nabava opreme - JVP</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8.700,00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Postrojenja i oprema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8.700,00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4222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Komunikacijska oprema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1003</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Poticanje razvoja gospodarstva</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1.624.030,00</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1.199.305,79</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73,85%</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A100002</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LAG - Lokalna akcijska grupa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14.070,00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14.070,00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14.070,00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14.070,00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Članarine i norme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14.070,00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Ulaganje u poslovne prostore</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30.000,00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451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Dodatna ulaganja na građevinskim objektima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30.000,00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4511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Dodatna ulaganja na građevinskim objektima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30.000,00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K100005</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Kulturno Informativni Centar</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747.460,00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742.711,70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99,36%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Postrojenja i oprema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31.000,00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29.212,00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94,23%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Uredska oprema i namještaj</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29.212,00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94,23%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451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Dodatna ulaganja na građevinskim objektima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716.460,00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713.499,70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99,59%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4511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Dodatna ulaganja na građevinskim objektima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713.499,70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99,59%</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K100006</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Energetska obnova vanjske ovojnice KIC ˝Napredak˝</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234.531,44</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46,91%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451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Dodatna ulaganja na građevinskim objektima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234.531,44</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46,91%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4511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Dodatna ulaganja na građevinskim objektima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234.531,44</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46,91%</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K100011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Izrada strategije razvoja u turizmu</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97.500,00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426</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Nematerijalna proizvedena imovina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4264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Ostala nematerijalna proizvedena imovina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T100009</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Tekući projekt: Poticanje mjera u poljoprivredi</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65.000,00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30,77%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352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Subvencije trgovačkim društvima, poljoprivrednicima i obrtnicima izvan javnog sektora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65.000,00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30,77%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3523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Subvencije poljoprivrednicima i obrtnicima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20.000,00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30,77%</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T100011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Tekući projekt: Sanacija divljih odlagališta otpada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3.242,50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21,62%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3.242,50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21,62%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3.242,50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21,62%</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T100012</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xml:space="preserve">Tekući projekt: Sanacija poljskih </w:t>
            </w:r>
            <w:proofErr w:type="spellStart"/>
            <w:r w:rsidRPr="005A6854">
              <w:rPr>
                <w:rFonts w:ascii="Arial" w:hAnsi="Arial" w:cs="Arial"/>
                <w:b/>
                <w:bCs/>
                <w:sz w:val="20"/>
                <w:szCs w:val="20"/>
                <w:lang w:eastAsia="hr-HR"/>
              </w:rPr>
              <w:t>puteva</w:t>
            </w:r>
            <w:proofErr w:type="spellEnd"/>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155.000,00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154.750,15</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99,84%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155.000,00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154.750,15</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99,84%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154.750,15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99,84%</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1004</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Zaštita okoliša</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640.432,59</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125.582,31</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19,61%</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Higijeničarska služba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132.000,00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121.594,81</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92,12%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132.000,00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121.594,81</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92,12%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Komunalne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24.687,50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98,75%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3236</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Zdravstvene i veterinarske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90.200,00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90,20%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Intelektualne i osobne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6.707,31</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95,82%</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lastRenderedPageBreak/>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xml:space="preserve">Kapitalni projekt: Sanacija odlagališta komunalnog otpada </w:t>
            </w:r>
            <w:proofErr w:type="spellStart"/>
            <w:r w:rsidRPr="005A6854">
              <w:rPr>
                <w:rFonts w:ascii="Arial" w:hAnsi="Arial" w:cs="Arial"/>
                <w:b/>
                <w:bCs/>
                <w:sz w:val="20"/>
                <w:szCs w:val="20"/>
                <w:lang w:eastAsia="hr-HR"/>
              </w:rPr>
              <w:t>Stražbenica</w:t>
            </w:r>
            <w:proofErr w:type="spellEnd"/>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133.750,00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2.062,50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426</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Nematerijalna proizvedena imovina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133.750,00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2.062,50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4264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Ostala nematerijalna proizvedena imovina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2.062,50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1,54%</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K100002</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Sufinanciranje Centra za gospodarenje otpadom Biljane Donje</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77.935,59</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386</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Kapitalne pomoći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77.935,59</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3862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Kapitalne pomoći kreditnim i ostalim financijskim institucijama te trgovačkim društvima izvan javnog</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Nabava spremnika za odvojeno prikupljanje otpada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294.747,00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363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Pomoći unutar općeg proračuna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294.747,00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3632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Kapitalne pomoći unutar općeg proračuna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Tekući projekt:  Plan gospodarenja otpadom od 2017.-2022.</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1.925,00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96,25%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426</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Nematerijalna proizvedena imovina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1.925,00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96,25%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4264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Ostala nematerijalna proizvedena imovina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1.925,00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96,25%</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1005</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Komunalne djelatnosti i stanovanje</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7.005.596,24</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6.553.152,81</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93,54%</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Održavanje nerazvrstanih cesta i čišćenje snijega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1.138.000,00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1.164.872,32</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102,36%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1.138.000,00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1.164.872,32</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102,36%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1.164.872,32</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102,36%</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A100002</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Čišćenje i održavanje javnih površina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372.500,00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372.431,10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99,98%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372.500,00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372.431,10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99,98%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372.431,10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99,98%</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Odvodnja atmosferskih voda, čišćenje slivnika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25.000,00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24.750,00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25.000,00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24.750,00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24.750,00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A100004</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Javna rasvjeta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530.000,00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471.109,84</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88,89%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330.000,00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384.370,40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116,48%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Energija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384.370,40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116,48%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86.739,44</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43,37%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86.739,44</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43,37%</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A100005</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Božićno i novogodišnje ukrašavanje javnih površina u Općini Gračac</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85.000,00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85.000,00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70.000,00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3225</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Sitni inventar i auto gume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70.000,00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15.000,00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A100006</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Održavanje groblja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199.219,74</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99,61%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199.219,74</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99,61%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199.219,74</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99,61%</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A100007</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Održavanje odlagališta komunalnog otpada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54.000,00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52.652,25</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97,50%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54.000,00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52.652,25</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97,50%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52.652,25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97,50%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A100009</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Električna energija za vodocrpilišta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309.583,43</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77,40%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309.583,43</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77,40%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Energija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309.583,43</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77,40%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A100010</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Kapitalne pomoći javnom isporučitelju vodne usluge</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300.000,00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190.250,00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63,42%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386</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Kapitalne pomoći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300.000,00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190.250,00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63,42%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3861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 xml:space="preserve">Kapitalne pomoći kreditnim i ostalim financijskim institucijama te trgovačkim društvima u javnom </w:t>
            </w:r>
            <w:proofErr w:type="spellStart"/>
            <w:r w:rsidRPr="005A6854">
              <w:rPr>
                <w:rFonts w:ascii="Arial" w:hAnsi="Arial" w:cs="Arial"/>
                <w:sz w:val="20"/>
                <w:szCs w:val="20"/>
                <w:lang w:eastAsia="hr-HR"/>
              </w:rPr>
              <w:t>sek</w:t>
            </w:r>
            <w:proofErr w:type="spellEnd"/>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190.250,00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63,42%</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A100013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xml:space="preserve">Aktivnost: Održavanje </w:t>
            </w:r>
            <w:proofErr w:type="spellStart"/>
            <w:r w:rsidRPr="005A6854">
              <w:rPr>
                <w:rFonts w:ascii="Arial" w:hAnsi="Arial" w:cs="Arial"/>
                <w:b/>
                <w:bCs/>
                <w:sz w:val="20"/>
                <w:szCs w:val="20"/>
                <w:lang w:eastAsia="hr-HR"/>
              </w:rPr>
              <w:t>oborinskih</w:t>
            </w:r>
            <w:proofErr w:type="spellEnd"/>
            <w:r w:rsidRPr="005A6854">
              <w:rPr>
                <w:rFonts w:ascii="Arial" w:hAnsi="Arial" w:cs="Arial"/>
                <w:b/>
                <w:bCs/>
                <w:sz w:val="20"/>
                <w:szCs w:val="20"/>
                <w:lang w:eastAsia="hr-HR"/>
              </w:rPr>
              <w:t xml:space="preserve"> kanala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99.257,25</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99,26%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99.257,25</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99,26%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99.257,25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99,26%</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A100015</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xml:space="preserve">Aktivnost: Sanacija mosta na </w:t>
            </w:r>
            <w:proofErr w:type="spellStart"/>
            <w:r w:rsidRPr="005A6854">
              <w:rPr>
                <w:rFonts w:ascii="Arial" w:hAnsi="Arial" w:cs="Arial"/>
                <w:b/>
                <w:bCs/>
                <w:sz w:val="20"/>
                <w:szCs w:val="20"/>
                <w:lang w:eastAsia="hr-HR"/>
              </w:rPr>
              <w:t>Otuči</w:t>
            </w:r>
            <w:proofErr w:type="spellEnd"/>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39.991,26</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99,98%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39.991,26</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99,98%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39.991,26</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99,98%</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K000037</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Izgradnja pročistača otpadnih voda za Novo Naselje 1 i 2</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483.046,24</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455.196,24</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94,23%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35.000,00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34.593,75</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98,84%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3295</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Pristojbe i naknade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34.593,75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98,84%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Građevinski objekti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448.046,24</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420.602,49</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93,87%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4214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građevinski objekti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420.602,49</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93,87%</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Sanacija Dalmatinske ulice u Srbu</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635.000,00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619.893,38</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97,62%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Građevinski objekti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635.000,00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619.893,38</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97,62%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4213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Ceste, željeznice i ostali prometni objekti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619.893,38</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97,62%</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lastRenderedPageBreak/>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K100007</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Proširenje i modernizacija postojećeg dijela mreže javne rasvjete</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560.000,00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558.412,50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99,72%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Građevinski objekti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560.000,00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558.412,50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99,72%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4214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građevinski objekti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558.412,50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99,72%</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K100015</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Nabava opreme trgovačkom društvu "Gračac Čistoća"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350.000,00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350.000,00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386</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Kapitalne pomoći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350.000,00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350.000,00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3861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 xml:space="preserve">Kapitalne pomoći kreditnim i ostalim financijskim institucijama te trgovačkim društvima u javnom </w:t>
            </w:r>
            <w:proofErr w:type="spellStart"/>
            <w:r w:rsidRPr="005A6854">
              <w:rPr>
                <w:rFonts w:ascii="Arial" w:hAnsi="Arial" w:cs="Arial"/>
                <w:sz w:val="20"/>
                <w:szCs w:val="20"/>
                <w:lang w:eastAsia="hr-HR"/>
              </w:rPr>
              <w:t>sek</w:t>
            </w:r>
            <w:proofErr w:type="spellEnd"/>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350.000,00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K100023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xml:space="preserve">Kapitalni projekt: Izrada i postavljanje signalizacije i </w:t>
            </w:r>
            <w:proofErr w:type="spellStart"/>
            <w:r w:rsidRPr="005A6854">
              <w:rPr>
                <w:rFonts w:ascii="Arial" w:hAnsi="Arial" w:cs="Arial"/>
                <w:b/>
                <w:bCs/>
                <w:sz w:val="20"/>
                <w:szCs w:val="20"/>
                <w:lang w:eastAsia="hr-HR"/>
              </w:rPr>
              <w:t>Info</w:t>
            </w:r>
            <w:proofErr w:type="spellEnd"/>
            <w:r w:rsidRPr="005A6854">
              <w:rPr>
                <w:rFonts w:ascii="Arial" w:hAnsi="Arial" w:cs="Arial"/>
                <w:b/>
                <w:bCs/>
                <w:sz w:val="20"/>
                <w:szCs w:val="20"/>
                <w:lang w:eastAsia="hr-HR"/>
              </w:rPr>
              <w:t xml:space="preserve"> tabli (Smeđa signalizacija)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19.875,00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99,38%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19.875,00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99,38%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19.875,00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99,38%</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K100029</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Izgradnja mrtvačnice</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512.000,00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511.204,29</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99,84%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Građevinski objekti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512.000,00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511.204,29</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99,84%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4214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građevinski objekti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511.204,29</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99,84%</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K100035</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Nabava urbane opreme i galanterije</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18.237,50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91,19%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451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Dodatna ulaganja na građevinskim objektima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18.237,50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91,19%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4511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Dodatna ulaganja na građevinskim objektima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18.237,50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91,19%</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K100039</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xml:space="preserve">Kapitalni projekt: Uređenje šetnice na </w:t>
            </w:r>
            <w:proofErr w:type="spellStart"/>
            <w:r w:rsidRPr="005A6854">
              <w:rPr>
                <w:rFonts w:ascii="Arial" w:hAnsi="Arial" w:cs="Arial"/>
                <w:b/>
                <w:bCs/>
                <w:sz w:val="20"/>
                <w:szCs w:val="20"/>
                <w:lang w:eastAsia="hr-HR"/>
              </w:rPr>
              <w:t>Otuči</w:t>
            </w:r>
            <w:proofErr w:type="spellEnd"/>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35.000,00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33.978,13</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97,08%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451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Dodatna ulaganja na građevinskim objektima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35.000,00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33.978,13</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97,08%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4511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Dodatna ulaganja na građevinskim objektima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33.978,13</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97,08%</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K100040</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xml:space="preserve">Kapitalni projekt: Projektna dokumentacija za </w:t>
            </w:r>
            <w:proofErr w:type="spellStart"/>
            <w:r w:rsidRPr="005A6854">
              <w:rPr>
                <w:rFonts w:ascii="Arial" w:hAnsi="Arial" w:cs="Arial"/>
                <w:b/>
                <w:bCs/>
                <w:sz w:val="20"/>
                <w:szCs w:val="20"/>
                <w:lang w:eastAsia="hr-HR"/>
              </w:rPr>
              <w:t>reciklažno</w:t>
            </w:r>
            <w:proofErr w:type="spellEnd"/>
            <w:r w:rsidRPr="005A6854">
              <w:rPr>
                <w:rFonts w:ascii="Arial" w:hAnsi="Arial" w:cs="Arial"/>
                <w:b/>
                <w:bCs/>
                <w:sz w:val="20"/>
                <w:szCs w:val="20"/>
                <w:lang w:eastAsia="hr-HR"/>
              </w:rPr>
              <w:t xml:space="preserve"> dvorište</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68.550,00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68.550,00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426</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Nematerijalna proizvedena imovina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68.550,00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68.550,00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4264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Ostala nematerijalna proizvedena imovina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68.550,00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K100041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Seljačka tržnica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141.250,00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94,17%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426</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Nematerijalna proizvedena imovina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141.250,00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94,17%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4264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Ostala nematerijalna proizvedena imovina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141.250,00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94,17%</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T000004</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Tekući projekt: Rušenje objekata koji ugrožavaju sigurnost prometa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117.000,00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13.993,75</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11,96%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117.000,00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13.993,75</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11,96%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13.993,75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11,96%</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lastRenderedPageBreak/>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T000005</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Tekući projekt: Sanacija nerazvrstanih cesta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620.000,00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616.359,53</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99,41%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Građevinski objekti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620.000,00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616.359,53</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99,41%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4213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Ceste, željeznice i ostali prometni objekti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616.359,53</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99,41%</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T000006</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Tekući projekt: Uređenje vidikovca "Gradina"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29.437,50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98,13%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451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Dodatna ulaganja na građevinskim objektima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29.437,50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98,13%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4511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Dodatna ulaganja na građevinskim objektima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29.437,50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98,13%</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T100003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xml:space="preserve">Tekući projekt: Kapitalna pomoć javnom isporučitelju vodne usluge za telemetriju u </w:t>
            </w:r>
            <w:proofErr w:type="spellStart"/>
            <w:r w:rsidRPr="005A6854">
              <w:rPr>
                <w:rFonts w:ascii="Arial" w:hAnsi="Arial" w:cs="Arial"/>
                <w:b/>
                <w:bCs/>
                <w:sz w:val="20"/>
                <w:szCs w:val="20"/>
                <w:lang w:eastAsia="hr-HR"/>
              </w:rPr>
              <w:t>Bruvnu</w:t>
            </w:r>
            <w:proofErr w:type="spellEnd"/>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97.147,80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97,15%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386</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Kapitalne pomoći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97.147,80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97,15%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3861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 xml:space="preserve">Kapitalne pomoći kreditnim i ostalim financijskim institucijama te trgovačkim društvima u javnom </w:t>
            </w:r>
            <w:proofErr w:type="spellStart"/>
            <w:r w:rsidRPr="005A6854">
              <w:rPr>
                <w:rFonts w:ascii="Arial" w:hAnsi="Arial" w:cs="Arial"/>
                <w:sz w:val="20"/>
                <w:szCs w:val="20"/>
                <w:lang w:eastAsia="hr-HR"/>
              </w:rPr>
              <w:t>sek</w:t>
            </w:r>
            <w:proofErr w:type="spellEnd"/>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97.147,80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97,15%</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T100007</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xml:space="preserve">Tekući projekt: Kapitalna pomoć javnom isporučitelju vodne usluge za </w:t>
            </w:r>
            <w:proofErr w:type="spellStart"/>
            <w:r w:rsidRPr="005A6854">
              <w:rPr>
                <w:rFonts w:ascii="Arial" w:hAnsi="Arial" w:cs="Arial"/>
                <w:b/>
                <w:bCs/>
                <w:sz w:val="20"/>
                <w:szCs w:val="20"/>
                <w:lang w:eastAsia="hr-HR"/>
              </w:rPr>
              <w:t>precrpnu</w:t>
            </w:r>
            <w:proofErr w:type="spellEnd"/>
            <w:r w:rsidRPr="005A6854">
              <w:rPr>
                <w:rFonts w:ascii="Arial" w:hAnsi="Arial" w:cs="Arial"/>
                <w:b/>
                <w:bCs/>
                <w:sz w:val="20"/>
                <w:szCs w:val="20"/>
                <w:lang w:eastAsia="hr-HR"/>
              </w:rPr>
              <w:t xml:space="preserve"> stanicu u Gračacu</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386</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Kapitalne pomoći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3861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 xml:space="preserve">Kapitalne pomoći kreditnim i ostalim financijskim institucijama te trgovačkim društvima u javnom </w:t>
            </w:r>
            <w:proofErr w:type="spellStart"/>
            <w:r w:rsidRPr="005A6854">
              <w:rPr>
                <w:rFonts w:ascii="Arial" w:hAnsi="Arial" w:cs="Arial"/>
                <w:sz w:val="20"/>
                <w:szCs w:val="20"/>
                <w:lang w:eastAsia="hr-HR"/>
              </w:rPr>
              <w:t>sek</w:t>
            </w:r>
            <w:proofErr w:type="spellEnd"/>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T100010</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Tekući projekt: Projekt edukacije - odvojeno prikupljanje otpada 2018.-2020.</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20.500,00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10.500,00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51,22%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10.500,00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51,22%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promidžbe i informiranja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10.500,00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Intelektualne i osobne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1006</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Javne potrebe u sportu</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183.025,00</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174.625,00</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95,41%</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xml:space="preserve">Aktivnost: Financiranje programa </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173.025,00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173.025,00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Tekuće donacije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173.025,00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173.025,00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Tekuće donacije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173.025,00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A100002</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Održavanje sportskih natjecanja i manifestacija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1.600,00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16,00%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1.600,00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16,00%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Reprezentacija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1.600,00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16,00%</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1007</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Javne potrebe u kulturi i religiji</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315.500,00</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280.527,05</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88,92%</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A100002</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Financiranje programa javnih potreba u kulturi</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60.000,00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Tekuće donacije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60.000,00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Tekuće donacije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60.000,00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Donacije vjerskim zajednicama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45.000,00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45.000,00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Tekuće donacije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45.000,00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45.000,00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Tekuće donacije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45.000,00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A100004</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Sajam - Jesen u Gračacu</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55.000,00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48.307,48</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87,83%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promidžbe i informiranja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Intelektualne i osobne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3.307,48</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55,12%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Reprezentacija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3.307,48</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55,12%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Tekuće donacije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Tekuće donacije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Postrojenja i oprema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46.000,00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45.000,00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97,83%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4227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Uređaji, strojevi i oprema za ostale namjene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45.000,00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97,83%</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A100005</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xml:space="preserve">Aktivnost: </w:t>
            </w:r>
            <w:proofErr w:type="spellStart"/>
            <w:r w:rsidRPr="005A6854">
              <w:rPr>
                <w:rFonts w:ascii="Arial" w:hAnsi="Arial" w:cs="Arial"/>
                <w:b/>
                <w:bCs/>
                <w:sz w:val="20"/>
                <w:szCs w:val="20"/>
                <w:lang w:eastAsia="hr-HR"/>
              </w:rPr>
              <w:t>Fotoradionica</w:t>
            </w:r>
            <w:proofErr w:type="spellEnd"/>
            <w:r w:rsidRPr="005A6854">
              <w:rPr>
                <w:rFonts w:ascii="Arial" w:hAnsi="Arial" w:cs="Arial"/>
                <w:b/>
                <w:bCs/>
                <w:sz w:val="20"/>
                <w:szCs w:val="20"/>
                <w:lang w:eastAsia="hr-HR"/>
              </w:rPr>
              <w:t xml:space="preserve"> "Svijet u bojama"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20.500,00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18.331,04</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89,42%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Uredski materijal i ostali materijalni rashodi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14.685,25</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97,90%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3239</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14.685,25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97,90%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3.645,79</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91,14%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Reprezentacija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3.645,79</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91,14%</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T100003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Tekući projekt: Obilježavanje Dana Općine, blagdana i praznika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96.000,00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87.607,16</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91,26%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3225</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Sitni inventar i auto gume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42.500,00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37.483,09</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88,20%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promidžbe i informiranja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Intelektualne i osobne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12.983,09</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99,87%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3239</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24.500,00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51.500,00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50.124,07</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97,33%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Reprezentacija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31.500,00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3299</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18.624,07</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93,12%</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T100006</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Tekući projekt: Sajam - Božić u Gračacu</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39.000,00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21.281,37</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54,57%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515,51</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11,46%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Uredski materijal i ostali materijalni rashodi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515,51</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11,46%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76,92%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3239</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76,92%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28.000,00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15.765,86</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56,31%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Reprezentacija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15.765,86</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71,66%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3299</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1008</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Javne potrebe u školstvu i predškolskom odgoju</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876.625,00</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552.812,69</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63,06%</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Sufinanciranje programa škola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8.700,00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43,50%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366</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Pomoći proračunskim korisnicima drugih proračuna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8.700,00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43,50%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3661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Tekuće pomoći proračunskim korisnicima drugih proračuna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8.700,00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58,00%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3662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Kapitalne pomoći proračunskim korisnicima drugih proračuna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A100004</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Sufinanciranje cijene javnog prijevoza redovnih učenika srednjih škola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68.224,34</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75,80%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372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Ostale naknade građanima i kućanstvima iz proračuna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68.224,34</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75,80%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3722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Naknade građanima i kućanstvima u naravi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68.224,34</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75,80%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A100005</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Stipendiranje studenata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105.000,00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95,24%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372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Ostale naknade građanima i kućanstvima iz proračuna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105.000,00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95,24%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3721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Naknade građanima i kućanstvima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95,24%</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A100006</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Sufinanciranje Bibliobusa na području Općine Gračac</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3299</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A100007</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Sufinanciranje cijene prijevoza predškolske djece</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40.629,60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101,57%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40.629,60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101,57%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telefona, pošte i prijevoza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40.629,60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101,57%</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Opremanje dječjih igrališta Gračac i Srb</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66.625,00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66.375,00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99,62%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Građevinski objekti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66.625,00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66.375,00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99,62%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4214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građevinski objekti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66.375,00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99,62%</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K100042</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xml:space="preserve">Kapitalni projekt: Izgradnja dječjeg igrališta </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550.000,00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263.883,75</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47,98%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Građevinski objekti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550.000,00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263.883,75</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47,98%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4214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građevinski objekti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263.883,75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47,98%</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1009</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Socijalni program</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845.500,00</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764.584,46</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90,43%</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lastRenderedPageBreak/>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Pomoći prema Socijalnom programu</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105.500,00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50.611,48</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47,97%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372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Ostale naknade građanima i kućanstvima iz proračuna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45.495,00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45,50%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3721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Naknade građanima i kućanstvima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45.495,00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45,50%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Tekuće donacije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5.116,48</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93,03%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Tekuće donacije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5.116,48</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93,03%</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A100002</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Pomoć za nabavu ogrijeva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99.750,00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90,68%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372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Ostale naknade građanima i kućanstvima iz proračuna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99.750,00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90,68%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3721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Naknade građanima i kućanstvima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99.750,00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90,68%</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Briga o osobama treće životne dobi sufinanciranjem osnovnih životnih potreba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195.964,07</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195.724,00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99,88%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372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Ostale naknade građanima i kućanstvima iz proračuna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195.964,07</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195.724,00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99,88%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3721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Naknade građanima i kućanstvima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195.724,00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99,88%</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A100004</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Financiranje Crvenog križa za Projekt "Mobilnog tima"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99.778,98</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99,78%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Tekuće donacije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99.778,98</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99,78%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Tekuće donacije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99.778,98</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99,78%</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A100005</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Financiranje redovnih djelatnosti Crvenog križa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90.000,00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Tekuće donacije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Tekuće donacije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90.000,00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A100006</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Sufinanciranje programa rada neprofitnih organizacija na području socijalne skrbi</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45.220,00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90,44%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Tekuće donacije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45.220,00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90,44%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Tekuće donacije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45.220,00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90,44%</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A100007</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Pomoć udrugama branitelja proizašlih iz Domovinskog rata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381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Tekuće donacije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3811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Tekuće donacije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A100008</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Sufinanciranje kupnje udžbenika i školskog pribora učenicima osnovnih i srednjih škola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184.035,93</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183.500,00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99,71%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372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Ostale naknade građanima i kućanstvima iz proračuna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184.035,93</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183.500,00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99,71%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3721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Naknade građanima i kućanstvima u novcu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183.500,00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99,71%</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1010</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Javni Radovi</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816.650,00</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809.421,63</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99,11%</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xml:space="preserve">Tekući projekt: Aktivacija nezaposlenih osoba na poslovima </w:t>
            </w:r>
            <w:r w:rsidRPr="005A6854">
              <w:rPr>
                <w:rFonts w:ascii="Arial" w:hAnsi="Arial" w:cs="Arial"/>
                <w:b/>
                <w:bCs/>
                <w:sz w:val="20"/>
                <w:szCs w:val="20"/>
                <w:lang w:eastAsia="hr-HR"/>
              </w:rPr>
              <w:lastRenderedPageBreak/>
              <w:t>preventivnih mjera zaštite od požara i bujičnih poplava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lastRenderedPageBreak/>
              <w:t>816.650,00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809.421,63</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99,11%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311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Plaće (Bruto)</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710.000,00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707.223,48</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99,61%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Plaće za redovan rad</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707.223,48</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99,61%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313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Doprinosi na plaće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67.000,00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62.687,43</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93,56%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Doprinosi za obvezno zdravstveno osiguranje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56.491,96</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94,15%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3133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Doprinosi za obvezno osiguranje u slučaju nezaposlenosti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6.195,47</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88,51%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15.403,07</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99,37%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Energija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7.917,87</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98,97%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Materijal i dijelovi za tekuće i investicijsko održavanje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7.485,20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99,80%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24.150,00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24.107,65</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99,82%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Intelektualne i osobne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24.107,65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99,82%</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1011</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Program raspolaganja poljoprivrednim zemljištem u vlasništvu RH</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112.500,00</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62.500,00</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55,56%</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Provedba aktivnosti programa upravljanja poljoprivrednim zemljištem u vlasništvu RH</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62.500,00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62.500,00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62.500,00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62.500,00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Intelektualne i osobne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62.500,00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Nabava programa za nadzor i upravljanje poljoprivrednim zemljištem</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426</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Nematerijalna proizvedena imovina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4262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Ulaganja u računalne programe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000000" w:fill="9999FF"/>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8160" w:type="dxa"/>
            <w:gridSpan w:val="2"/>
            <w:shd w:val="clear" w:color="000000" w:fill="9999FF"/>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PROR. KORISNIK 34475 DJEČJI VRTIĆ BALTAZAR</w:t>
            </w:r>
          </w:p>
        </w:tc>
        <w:tc>
          <w:tcPr>
            <w:tcW w:w="2268"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1.184.573,00</w:t>
            </w:r>
          </w:p>
        </w:tc>
        <w:tc>
          <w:tcPr>
            <w:tcW w:w="1984"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1.181.797,74</w:t>
            </w:r>
          </w:p>
        </w:tc>
        <w:tc>
          <w:tcPr>
            <w:tcW w:w="1290"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99,77%</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 OPĆI PRIHODI I PRIMICI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955.000,00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934.284,70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97,83%</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1.1. Prihodi od poreza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181.210,00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174.959,70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96,55%</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1.2. Prihodi od nefinancijske imovine</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773.790,00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759.325,00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98,13%</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3. VLASTITI PRIHODI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218.073,00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236.873,04</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108,62%</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3.2. Vlastiti prihodi - prihodi korisnika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218.073,00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236.873,04</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108,62%</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5. POMOĆI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11.500,00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10.640,00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92,52%</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5.1. Tekuće pomoći iz državnog proračuna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10.000,00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9.140,00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91,40%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5.2. Tekuće pomoći iz županijskog proračuna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1.500,00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1.500,00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100,00%</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1008</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Javne potrebe u školstvu i predškolskom odgoju</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1.184.573,00</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1.181.797,74</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99,77%</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Redovna djelatnost dječjeg vrtića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1.174.573,00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1.172.436,74</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99,82%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311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Plaće (Bruto)</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773.790,00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759.325,00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98,13%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Plaće za redovan rad</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759.325,00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98,13%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312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rashodi za zaposlene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32.300,00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33.410,00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103,44%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rashodi za zaposlene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33.410,00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103,44%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313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Doprinosi na plaće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136.210,00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130.599,00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95,88%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Doprinosi za obvezno zdravstveno osiguranje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117.587,00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96,38%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3133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Doprinosi za obvezno osiguranje u slučaju nezaposlenosti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13.012,00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91,57%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Naknade troškova zaposlenima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10.453,00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10.200,00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97,58%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Službena putovanja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1.678,00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3212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Naknade za prijevoz, za rad na terenu i odvojeni život</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3.747,00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93,68%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3213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Stručno usavršavanje zaposlenika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4.775,00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150.694,00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152.206,74</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101,00%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Uredski materijal i ostali materijalni rashodi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23.896,00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101,69%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Materijal i sirovine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54.696,00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101,29%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Energija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65.707,74</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101,71%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Materijal i dijelovi za tekuće i investicijsko održavanje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4.327,00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96,16%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3225</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Sitni inventar i auto gume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2.486,00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82,87%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Službena, radna i zaštitna odjeća i obuća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1.094,00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57.668,00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58.540,00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101,51%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telefona, pošte i prijevoza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8.244,00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103,05%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4.401,00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97,80%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promidžbe i informiranja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Komunalne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12.948,00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107,90%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3236</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Zdravstvene i veterinarske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11.318,00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Intelektualne i osobne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13.350,00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3238</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Računalne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7.291,00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97,21%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3239</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188,00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94,00%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2.110,00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2.110,00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Premije osiguranja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1.002,00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Reprezentacija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1.108,00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343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financijski rashodi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4.754,00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105,64%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3431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Bankarske usluge i usluge platnog prometa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4.754,00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105,64%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Postrojenja i oprema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5.103,00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17.192,00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336,90%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Uredska oprema i namještaj</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17.192,00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336,90%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424</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Knjige, umjetnička djela i ostale izložbene vrijednosti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1.745,00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4.100,00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234,96%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4241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Knjige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4.100,00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234,96%</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K100041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xml:space="preserve">Kapitalni projekt: Nabava i ugradnja </w:t>
            </w:r>
            <w:proofErr w:type="spellStart"/>
            <w:r w:rsidRPr="005A6854">
              <w:rPr>
                <w:rFonts w:ascii="Arial" w:hAnsi="Arial" w:cs="Arial"/>
                <w:b/>
                <w:bCs/>
                <w:sz w:val="20"/>
                <w:szCs w:val="20"/>
                <w:lang w:eastAsia="hr-HR"/>
              </w:rPr>
              <w:t>videonadzora</w:t>
            </w:r>
            <w:proofErr w:type="spellEnd"/>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9.361,00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93,61%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Postrojenja i oprema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9.361,00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93,61%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4222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Komunikacijska oprema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9.361,00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93,61%</w:t>
            </w:r>
          </w:p>
        </w:tc>
      </w:tr>
      <w:tr w:rsidR="009E6D2C" w:rsidRPr="005A6854" w:rsidTr="00B928A7">
        <w:trPr>
          <w:trHeight w:val="255"/>
        </w:trPr>
        <w:tc>
          <w:tcPr>
            <w:tcW w:w="1920" w:type="dxa"/>
            <w:shd w:val="clear" w:color="000000" w:fill="9999FF"/>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8160" w:type="dxa"/>
            <w:gridSpan w:val="2"/>
            <w:shd w:val="clear" w:color="000000" w:fill="9999FF"/>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PROR. KORISNIK 34514 JAVNA VATROGASNA POSTROJBA GRAČAC</w:t>
            </w:r>
          </w:p>
        </w:tc>
        <w:tc>
          <w:tcPr>
            <w:tcW w:w="2268"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3.814.059,00</w:t>
            </w:r>
          </w:p>
        </w:tc>
        <w:tc>
          <w:tcPr>
            <w:tcW w:w="1984"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3.795.589,69</w:t>
            </w:r>
          </w:p>
        </w:tc>
        <w:tc>
          <w:tcPr>
            <w:tcW w:w="1290"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99,52%</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 OPĆI PRIHODI I PRIMICI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64.287,00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54.752,60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85,17%</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1.1. Prihodi od poreza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64.287,00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54.752,60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85,17%</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3. VLASTITI PRIHODI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68.488,00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49.039,07</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71,60%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3.2. Vlastiti prihodi - prihodi korisnika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68.488,00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49.039,07</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71,60%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5. POMOĆI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3.681.284,00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3.691.798,02</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100,29%</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5.5. Pomoći izravnanja za decentralizirane funkcije</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3.449.984,00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3.430.223,55</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99,43%</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5.6. Potpora Vatrogasne zajednice</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231.300,00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261.574,47</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113,09%</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1002</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Zaštita od požara i civilna zaštita</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3.814.059,00</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3.795.589,69</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99,52%</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Redovna djelatnost javnog vatrogastva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3.533.472,00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3.491.728,22</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98,82%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311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Plaće (Bruto)</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2.374.961,00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2.366.764,52</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99,65%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Plaće za redovan rad</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2.352.389,13</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99,76%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3113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Plaće za prekovremeni rad</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12.465,60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83,10%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3114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Plaće za posebne uvjete rada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1.909,79</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95,49%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312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rashodi za zaposlene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97.300,00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98.843,00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101,59%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rashodi za zaposlene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98.843,00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101,59%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313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Doprinosi na plaće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589.490,00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589.808,36</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3131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Doprinosi za mirovinsko osiguranje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181.749,83</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98,24%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Doprinosi za obvezno zdravstveno osiguranje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367.727,04</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100,61%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3133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Doprinosi za obvezno osiguranje u slučaju nezaposlenosti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40.331,49</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103,41%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Naknade troškova zaposlenima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113.320,00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107.608,80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94,96%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Službena putovanja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9.407,00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85,52%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3212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Naknade za prijevoz, za rad na terenu i odvojeni život</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95.081,80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95,85%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3213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Stručno usavršavanje zaposlenika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3.120,00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137.513,00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139.005,83</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101,09%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Uredski materijal i ostali materijalni rashodi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5.428,50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96,94%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Energija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80.799,18</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98,54%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Materijal i dijelovi za tekuće i investicijsko održavanje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6.666,02</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66,</w:t>
            </w:r>
            <w:proofErr w:type="spellStart"/>
            <w:r w:rsidRPr="005A6854">
              <w:rPr>
                <w:rFonts w:ascii="Arial" w:hAnsi="Arial" w:cs="Arial"/>
                <w:sz w:val="20"/>
                <w:szCs w:val="20"/>
                <w:lang w:eastAsia="hr-HR"/>
              </w:rPr>
              <w:t>66</w:t>
            </w:r>
            <w:proofErr w:type="spellEnd"/>
            <w:r w:rsidRPr="005A6854">
              <w:rPr>
                <w:rFonts w:ascii="Arial" w:hAnsi="Arial" w:cs="Arial"/>
                <w:sz w:val="20"/>
                <w:szCs w:val="20"/>
                <w:lang w:eastAsia="hr-HR"/>
              </w:rPr>
              <w:t>%</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3225</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Sitni inventar i auto gume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8.199,00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91,10%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Službena, radna i zaštitna odjeća i obuća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37.913,13</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122,64%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188.888,00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162.953,73</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86,27%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telefona, pošte i prijevoza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31.256,16</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104,19%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71.276,57</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92,57%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promidžbe i informiranja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4.286,25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97,41%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Komunalne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6.895,23</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76,61%</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3235</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Zakupnine i najamnine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Intelektualne i osobne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36.000,00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3238</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Računalne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2.482,00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99,28%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3239</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10.757,52</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36,48%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28.000,00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23.824,22</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85,09%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Premije osiguranja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21.542,67</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86,17%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Reprezentacija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2.281,55</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76,05%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343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financijski rashodi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2.919,76</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72,99%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3431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Bankarske usluge i usluge platnog prometa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2.919,76</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72,99%</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Nabava opreme - JVP</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231.300,00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261.574,47</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113,09%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Postrojenja i oprema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3.599,00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11.874,46</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329,94%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Uredska oprema i namještaj</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11.874,46</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329,94%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Prijevozna sredstva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227.701,00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249.700,01</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109,66%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4231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Prijevozna sredstva u cestovnom prometu</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249.700,01</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109,66%</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Tekući projekt: Redovna djelatnost javnog vatrogastva izvan minimalnih standarda</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49.287,00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42.287,00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85,80%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49.287,00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42.287,00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85,80%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Službena, radna i zaštitna odjeća i obuća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42.287,00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85,80%</w:t>
            </w:r>
          </w:p>
        </w:tc>
      </w:tr>
      <w:tr w:rsidR="009E6D2C" w:rsidRPr="005A6854" w:rsidTr="00B928A7">
        <w:trPr>
          <w:trHeight w:val="255"/>
        </w:trPr>
        <w:tc>
          <w:tcPr>
            <w:tcW w:w="1920" w:type="dxa"/>
            <w:shd w:val="clear" w:color="000000" w:fill="9999FF"/>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8160" w:type="dxa"/>
            <w:gridSpan w:val="2"/>
            <w:shd w:val="clear" w:color="000000" w:fill="9999FF"/>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PROR. KORISNIK 34539 KNJIŽNICA I ČITAONICA GRAČAC</w:t>
            </w:r>
          </w:p>
        </w:tc>
        <w:tc>
          <w:tcPr>
            <w:tcW w:w="2268"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357.850,00</w:t>
            </w:r>
          </w:p>
        </w:tc>
        <w:tc>
          <w:tcPr>
            <w:tcW w:w="1984"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323.743,00</w:t>
            </w:r>
          </w:p>
        </w:tc>
        <w:tc>
          <w:tcPr>
            <w:tcW w:w="1290"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90,47%</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 OPĆI PRIHODI I PRIMICI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298.820,00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269.528,00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90,20%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lastRenderedPageBreak/>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1.1. Prihodi od poreza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298.820,00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269.528,00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90,20%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3. VLASTITI PRIHODI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15.030,00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9.962,00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66,28%</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3.2. Vlastiti prihodi - prihodi korisnika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15.030,00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9.962,00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66,28%</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5. POMOĆI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44.000,00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44.253,00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100,58%</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5.2. Tekuće pomoći iz županijskog proračuna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4.000,00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4.000,00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100,00%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5.3. Kapitalne pomoći iz državnog proračuna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40.000,00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40.253,00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100,63%</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1007</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Javne potrebe u kulturi i religiji</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357.850,00</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323.743,00</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90,47%</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A100001</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Redovna djelatnost knjižnice</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299.850,00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271.490,00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90,54%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311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Plaće (Bruto)</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186.200,00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184.600,00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99,14%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Plaće za redovan rad</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184.600,00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99,14%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312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rashodi za zaposlene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3.750,00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3.750,00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rashodi za zaposlene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3.750,00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313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Doprinosi na plaće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34.400,00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31.806,00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92,46%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Doprinosi za obvezno zdravstveno osiguranje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28.668,00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95,56%</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3133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Doprinosi za obvezno osiguranje u slučaju nezaposlenosti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3.138,00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71,32%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Naknade troškova zaposlenima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2.119,00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60,54%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Službena putovanja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519,00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51,90%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3213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Stručno usavršavanje zaposlenika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1.600,00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64,00%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21.000,00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17.336,00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82,55%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Uredski materijal i ostali materijalni rashodi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5.901,00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98,35%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Energija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7.678,00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95,98%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Materijal i dijelovi za tekuće i investicijsko održavanje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3.757,00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75,14%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3225</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Sitni inventar i auto gume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28.000,00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20.755,00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74,13%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telefona, pošte i prijevoza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5.255,00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87,58%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3232</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tekućeg i investicijskog održavanja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promidžbe i informiranja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2.837,00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141,85%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Komunalne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3.623,00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90,58%</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Intelektualne i osobne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116,67%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3238</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Računalne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2.040,00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50,62%</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3239</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343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financijski rashodi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3.202,00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80,05%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3431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Bankarske usluge i usluge platnog prometa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3.202,00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80,05%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Postrojenja i oprema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19.000,00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7.922,00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41,69%</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Uredska oprema i namještaj</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7.922,00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41,69%</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K100002</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Nabava novih publikacija za knjižnicu</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42.000,00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42.253,00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100,60%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424</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Knjige, umjetnička djela i ostale izložbene vrijednosti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42.000,00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42.253,00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100,60%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4241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Knjige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42.253,00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100,60%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K100003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Kapitalni projekt: Nabava informatičke opreme</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16.000,00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62,50%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422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Postrojenja i oprema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16.000,00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62,50%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4221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Uredska oprema i namještaj</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10.000,00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62,50%</w:t>
            </w:r>
          </w:p>
        </w:tc>
      </w:tr>
      <w:tr w:rsidR="009E6D2C" w:rsidRPr="005A6854" w:rsidTr="00B928A7">
        <w:trPr>
          <w:trHeight w:val="255"/>
        </w:trPr>
        <w:tc>
          <w:tcPr>
            <w:tcW w:w="1920" w:type="dxa"/>
            <w:shd w:val="clear" w:color="000000" w:fill="9999FF"/>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8160" w:type="dxa"/>
            <w:gridSpan w:val="2"/>
            <w:shd w:val="clear" w:color="000000" w:fill="9999FF"/>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PROR. KORISNIK 40000 MJESNI ODBOR SRB</w:t>
            </w:r>
          </w:p>
        </w:tc>
        <w:tc>
          <w:tcPr>
            <w:tcW w:w="2268"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25.500,00</w:t>
            </w:r>
          </w:p>
        </w:tc>
        <w:tc>
          <w:tcPr>
            <w:tcW w:w="1984"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10.678,00</w:t>
            </w:r>
          </w:p>
        </w:tc>
        <w:tc>
          <w:tcPr>
            <w:tcW w:w="1290"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41,87%</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 OPĆI PRIHODI I PRIMICI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15.500,00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10.678,00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68,89%</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1.1. Prihodi od poreza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15.500,00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10.678,00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68,89%</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6. DONACIJE</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10.000,00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0,00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0,00%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6.2. Donacije - prihodi korisnika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10.000,00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0,00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0,00%</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1000</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Redovne djelatnosti predstavničkog i izvršnog tijela</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25.500,00</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10.678,00</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41,87%</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A100003</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Obavljanje redovne djelatnosti mjesnog odbora Srb</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25.500,00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10.678,00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41,87%</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Naknade troškova zaposlenima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3214</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Ostale naknade troškova zaposlenima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8.000,00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3.400,00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42,50%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Uredski materijal i ostali materijalni rashodi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Energija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3.400,00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113,33%</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3237</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Intelektualne i osobne usluge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6.897,00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137,94%</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Reprezentacija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6.897,00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344,85%</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3299</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343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financijski rashodi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500,00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381,00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76,20%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3431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Bankarske usluge i usluge platnog prometa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381,00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76,20%</w:t>
            </w:r>
          </w:p>
        </w:tc>
      </w:tr>
      <w:tr w:rsidR="009E6D2C" w:rsidRPr="005A6854" w:rsidTr="00B928A7">
        <w:trPr>
          <w:trHeight w:val="255"/>
        </w:trPr>
        <w:tc>
          <w:tcPr>
            <w:tcW w:w="1920" w:type="dxa"/>
            <w:shd w:val="clear" w:color="000000" w:fill="9999FF"/>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8160" w:type="dxa"/>
            <w:gridSpan w:val="2"/>
            <w:shd w:val="clear" w:color="000000" w:fill="9999FF"/>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PROR. KORISNIK 40001 VIJEĆE SRPSKE NACIONALNE MANJINE</w:t>
            </w:r>
          </w:p>
        </w:tc>
        <w:tc>
          <w:tcPr>
            <w:tcW w:w="2268"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w:t>
            </w:r>
          </w:p>
        </w:tc>
        <w:tc>
          <w:tcPr>
            <w:tcW w:w="1984"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000000" w:fill="9999FF"/>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 OPĆI PRIHODI I PRIMICI</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20.000,00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0,00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0,00%</w:t>
            </w:r>
          </w:p>
        </w:tc>
      </w:tr>
      <w:tr w:rsidR="009E6D2C" w:rsidRPr="005A6854" w:rsidTr="00B928A7">
        <w:trPr>
          <w:trHeight w:val="255"/>
        </w:trPr>
        <w:tc>
          <w:tcPr>
            <w:tcW w:w="1920" w:type="dxa"/>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lastRenderedPageBreak/>
              <w:t> </w:t>
            </w:r>
          </w:p>
        </w:tc>
        <w:tc>
          <w:tcPr>
            <w:tcW w:w="8160" w:type="dxa"/>
            <w:gridSpan w:val="2"/>
            <w:shd w:val="clear" w:color="000000" w:fill="CCCCFF"/>
            <w:noWrap/>
            <w:vAlign w:val="bottom"/>
            <w:hideMark/>
          </w:tcPr>
          <w:p w:rsidR="009E6D2C" w:rsidRPr="005A6854" w:rsidRDefault="009E6D2C" w:rsidP="00B928A7">
            <w:pPr>
              <w:rPr>
                <w:rFonts w:ascii="Arial" w:hAnsi="Arial" w:cs="Arial"/>
                <w:b/>
                <w:bCs/>
                <w:color w:val="333333"/>
                <w:sz w:val="20"/>
                <w:szCs w:val="20"/>
                <w:lang w:eastAsia="hr-HR"/>
              </w:rPr>
            </w:pPr>
            <w:r w:rsidRPr="005A6854">
              <w:rPr>
                <w:rFonts w:ascii="Arial" w:hAnsi="Arial" w:cs="Arial"/>
                <w:b/>
                <w:bCs/>
                <w:color w:val="333333"/>
                <w:sz w:val="20"/>
                <w:szCs w:val="20"/>
                <w:lang w:eastAsia="hr-HR"/>
              </w:rPr>
              <w:t>Izvor 1.1. Prihodi od poreza</w:t>
            </w:r>
          </w:p>
        </w:tc>
        <w:tc>
          <w:tcPr>
            <w:tcW w:w="2268"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20.000,00</w:t>
            </w:r>
          </w:p>
        </w:tc>
        <w:tc>
          <w:tcPr>
            <w:tcW w:w="1984"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0,00</w:t>
            </w:r>
          </w:p>
        </w:tc>
        <w:tc>
          <w:tcPr>
            <w:tcW w:w="1290" w:type="dxa"/>
            <w:shd w:val="clear" w:color="000000" w:fill="CCCCFF"/>
            <w:noWrap/>
            <w:vAlign w:val="bottom"/>
            <w:hideMark/>
          </w:tcPr>
          <w:p w:rsidR="009E6D2C" w:rsidRPr="005A6854" w:rsidRDefault="009E6D2C" w:rsidP="00B928A7">
            <w:pPr>
              <w:jc w:val="right"/>
              <w:rPr>
                <w:rFonts w:ascii="Arial" w:hAnsi="Arial" w:cs="Arial"/>
                <w:b/>
                <w:bCs/>
                <w:color w:val="333333"/>
                <w:sz w:val="20"/>
                <w:szCs w:val="20"/>
                <w:lang w:eastAsia="hr-HR"/>
              </w:rPr>
            </w:pPr>
            <w:r w:rsidRPr="005A6854">
              <w:rPr>
                <w:rFonts w:ascii="Arial" w:hAnsi="Arial" w:cs="Arial"/>
                <w:b/>
                <w:bCs/>
                <w:color w:val="333333"/>
                <w:sz w:val="20"/>
                <w:szCs w:val="20"/>
                <w:lang w:eastAsia="hr-HR"/>
              </w:rPr>
              <w:t>0,00%</w:t>
            </w:r>
          </w:p>
        </w:tc>
      </w:tr>
      <w:tr w:rsidR="009E6D2C" w:rsidRPr="005A6854" w:rsidTr="00B928A7">
        <w:trPr>
          <w:trHeight w:val="255"/>
        </w:trPr>
        <w:tc>
          <w:tcPr>
            <w:tcW w:w="1920"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1000</w:t>
            </w:r>
          </w:p>
        </w:tc>
        <w:tc>
          <w:tcPr>
            <w:tcW w:w="6299" w:type="dxa"/>
            <w:shd w:val="clear" w:color="000000" w:fill="FF9900"/>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Program: Redovne djelatnosti predstavničkog i izvršnog tijela</w:t>
            </w:r>
          </w:p>
        </w:tc>
        <w:tc>
          <w:tcPr>
            <w:tcW w:w="2268"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w:t>
            </w:r>
          </w:p>
        </w:tc>
        <w:tc>
          <w:tcPr>
            <w:tcW w:w="1984"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000000" w:fill="FF9900"/>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 </w:t>
            </w:r>
          </w:p>
        </w:tc>
        <w:tc>
          <w:tcPr>
            <w:tcW w:w="1861"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A100005</w:t>
            </w:r>
          </w:p>
        </w:tc>
        <w:tc>
          <w:tcPr>
            <w:tcW w:w="6299" w:type="dxa"/>
            <w:shd w:val="clear" w:color="000000" w:fill="FFFF99"/>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Aktivnost: Vijeće srpske nacionalne manjine</w:t>
            </w:r>
          </w:p>
        </w:tc>
        <w:tc>
          <w:tcPr>
            <w:tcW w:w="2268"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20.000,00</w:t>
            </w:r>
          </w:p>
        </w:tc>
        <w:tc>
          <w:tcPr>
            <w:tcW w:w="1984"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000000" w:fill="FFFF99"/>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321</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Naknade troškova zaposlenima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3211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Službena putovanja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322</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materijal i energiju</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6.000,00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Uredski materijal i ostali materijalni rashodi</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3225</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Sitni inventar i auto gume</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Rashodi za usluge</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3231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Usluge telefona, pošte i prijevoza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329</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nespomenuti rashodi poslovanja</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2.000,00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3293</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Reprezentacija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b/>
                <w:bCs/>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343</w:t>
            </w:r>
          </w:p>
        </w:tc>
        <w:tc>
          <w:tcPr>
            <w:tcW w:w="6299" w:type="dxa"/>
            <w:shd w:val="clear" w:color="auto" w:fill="auto"/>
            <w:noWrap/>
            <w:vAlign w:val="bottom"/>
            <w:hideMark/>
          </w:tcPr>
          <w:p w:rsidR="009E6D2C" w:rsidRPr="005A6854" w:rsidRDefault="009E6D2C" w:rsidP="00B928A7">
            <w:pPr>
              <w:rPr>
                <w:rFonts w:ascii="Arial" w:hAnsi="Arial" w:cs="Arial"/>
                <w:b/>
                <w:bCs/>
                <w:sz w:val="20"/>
                <w:szCs w:val="20"/>
                <w:lang w:eastAsia="hr-HR"/>
              </w:rPr>
            </w:pPr>
            <w:r w:rsidRPr="005A6854">
              <w:rPr>
                <w:rFonts w:ascii="Arial" w:hAnsi="Arial" w:cs="Arial"/>
                <w:b/>
                <w:bCs/>
                <w:sz w:val="20"/>
                <w:szCs w:val="20"/>
                <w:lang w:eastAsia="hr-HR"/>
              </w:rPr>
              <w:t>Ostali financijski rashodi</w:t>
            </w:r>
          </w:p>
        </w:tc>
        <w:tc>
          <w:tcPr>
            <w:tcW w:w="2268"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1.000,00</w:t>
            </w:r>
          </w:p>
        </w:tc>
        <w:tc>
          <w:tcPr>
            <w:tcW w:w="1984"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b/>
                <w:bCs/>
                <w:sz w:val="20"/>
                <w:szCs w:val="20"/>
                <w:lang w:eastAsia="hr-HR"/>
              </w:rPr>
            </w:pPr>
            <w:r w:rsidRPr="005A6854">
              <w:rPr>
                <w:rFonts w:ascii="Arial" w:hAnsi="Arial" w:cs="Arial"/>
                <w:b/>
                <w:bCs/>
                <w:sz w:val="20"/>
                <w:szCs w:val="20"/>
                <w:lang w:eastAsia="hr-HR"/>
              </w:rPr>
              <w:t>0,00%</w:t>
            </w:r>
          </w:p>
        </w:tc>
      </w:tr>
      <w:tr w:rsidR="009E6D2C" w:rsidRPr="005A6854" w:rsidTr="00B928A7">
        <w:trPr>
          <w:trHeight w:val="255"/>
        </w:trPr>
        <w:tc>
          <w:tcPr>
            <w:tcW w:w="1920" w:type="dxa"/>
            <w:shd w:val="clear" w:color="auto" w:fill="auto"/>
            <w:noWrap/>
            <w:vAlign w:val="bottom"/>
            <w:hideMark/>
          </w:tcPr>
          <w:p w:rsidR="009E6D2C" w:rsidRPr="005A6854" w:rsidRDefault="009E6D2C" w:rsidP="00B928A7">
            <w:pPr>
              <w:rPr>
                <w:rFonts w:ascii="Arial" w:hAnsi="Arial" w:cs="Arial"/>
                <w:sz w:val="20"/>
                <w:szCs w:val="20"/>
                <w:lang w:eastAsia="hr-HR"/>
              </w:rPr>
            </w:pPr>
          </w:p>
        </w:tc>
        <w:tc>
          <w:tcPr>
            <w:tcW w:w="1861"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3431</w:t>
            </w:r>
          </w:p>
        </w:tc>
        <w:tc>
          <w:tcPr>
            <w:tcW w:w="6299" w:type="dxa"/>
            <w:shd w:val="clear" w:color="auto" w:fill="auto"/>
            <w:noWrap/>
            <w:vAlign w:val="bottom"/>
            <w:hideMark/>
          </w:tcPr>
          <w:p w:rsidR="009E6D2C" w:rsidRPr="005A6854" w:rsidRDefault="009E6D2C" w:rsidP="00B928A7">
            <w:pPr>
              <w:rPr>
                <w:rFonts w:ascii="Arial" w:hAnsi="Arial" w:cs="Arial"/>
                <w:sz w:val="20"/>
                <w:szCs w:val="20"/>
                <w:lang w:eastAsia="hr-HR"/>
              </w:rPr>
            </w:pPr>
            <w:r w:rsidRPr="005A6854">
              <w:rPr>
                <w:rFonts w:ascii="Arial" w:hAnsi="Arial" w:cs="Arial"/>
                <w:sz w:val="20"/>
                <w:szCs w:val="20"/>
                <w:lang w:eastAsia="hr-HR"/>
              </w:rPr>
              <w:t>Bankarske usluge i usluge platnog prometa</w:t>
            </w:r>
          </w:p>
        </w:tc>
        <w:tc>
          <w:tcPr>
            <w:tcW w:w="2268"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p>
        </w:tc>
        <w:tc>
          <w:tcPr>
            <w:tcW w:w="1984"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c>
          <w:tcPr>
            <w:tcW w:w="1290" w:type="dxa"/>
            <w:shd w:val="clear" w:color="auto" w:fill="auto"/>
            <w:noWrap/>
            <w:vAlign w:val="bottom"/>
            <w:hideMark/>
          </w:tcPr>
          <w:p w:rsidR="009E6D2C" w:rsidRPr="005A6854" w:rsidRDefault="009E6D2C" w:rsidP="00B928A7">
            <w:pPr>
              <w:jc w:val="right"/>
              <w:rPr>
                <w:rFonts w:ascii="Arial" w:hAnsi="Arial" w:cs="Arial"/>
                <w:sz w:val="20"/>
                <w:szCs w:val="20"/>
                <w:lang w:eastAsia="hr-HR"/>
              </w:rPr>
            </w:pPr>
            <w:r w:rsidRPr="005A6854">
              <w:rPr>
                <w:rFonts w:ascii="Arial" w:hAnsi="Arial" w:cs="Arial"/>
                <w:sz w:val="20"/>
                <w:szCs w:val="20"/>
                <w:lang w:eastAsia="hr-HR"/>
              </w:rPr>
              <w:t>0,00%</w:t>
            </w:r>
          </w:p>
        </w:tc>
      </w:tr>
    </w:tbl>
    <w:p w:rsidR="009E6D2C" w:rsidRDefault="009E6D2C" w:rsidP="009E6D2C">
      <w:pPr>
        <w:rPr>
          <w:rFonts w:ascii="Cambria" w:hAnsi="Cambria"/>
        </w:rPr>
      </w:pPr>
    </w:p>
    <w:p w:rsidR="009E6D2C" w:rsidRDefault="009E6D2C" w:rsidP="009E6D2C">
      <w:pPr>
        <w:rPr>
          <w:rFonts w:ascii="Cambria" w:hAnsi="Cambria" w:cs="Arial"/>
        </w:rPr>
      </w:pPr>
    </w:p>
    <w:p w:rsidR="009E6D2C" w:rsidRDefault="009E6D2C" w:rsidP="009E6D2C">
      <w:pPr>
        <w:rPr>
          <w:rFonts w:ascii="Cambria" w:hAnsi="Cambria" w:cs="Arial"/>
        </w:rPr>
      </w:pPr>
    </w:p>
    <w:p w:rsidR="009E6D2C" w:rsidRPr="00256425" w:rsidRDefault="009E6D2C" w:rsidP="009E6D2C">
      <w:pPr>
        <w:rPr>
          <w:rFonts w:ascii="Cambria" w:hAnsi="Cambria" w:cs="Arial"/>
        </w:rPr>
      </w:pPr>
    </w:p>
    <w:p w:rsidR="009E6D2C" w:rsidRPr="00256425" w:rsidRDefault="009E6D2C" w:rsidP="009E6D2C">
      <w:pPr>
        <w:jc w:val="right"/>
        <w:rPr>
          <w:rFonts w:ascii="Cambria" w:hAnsi="Cambria" w:cs="Arial"/>
        </w:rPr>
      </w:pPr>
    </w:p>
    <w:p w:rsidR="009E6D2C" w:rsidRPr="00256425" w:rsidRDefault="009E6D2C" w:rsidP="009E6D2C">
      <w:pPr>
        <w:jc w:val="center"/>
        <w:rPr>
          <w:rFonts w:ascii="Cambria" w:hAnsi="Cambria" w:cs="Arial"/>
        </w:rPr>
      </w:pPr>
      <w:r w:rsidRPr="00256425">
        <w:rPr>
          <w:rFonts w:ascii="Cambria" w:hAnsi="Cambria" w:cs="Arial"/>
        </w:rPr>
        <w:t>Članak 3.</w:t>
      </w:r>
    </w:p>
    <w:p w:rsidR="009E6D2C" w:rsidRPr="00256425" w:rsidRDefault="009E6D2C" w:rsidP="009E6D2C">
      <w:pPr>
        <w:jc w:val="both"/>
        <w:rPr>
          <w:rFonts w:ascii="Cambria" w:hAnsi="Cambria" w:cs="Arial"/>
        </w:rPr>
      </w:pPr>
      <w:r>
        <w:rPr>
          <w:rFonts w:ascii="Cambria" w:hAnsi="Cambria" w:cs="Arial"/>
        </w:rPr>
        <w:t>G</w:t>
      </w:r>
      <w:r w:rsidRPr="00256425">
        <w:rPr>
          <w:rFonts w:ascii="Cambria" w:hAnsi="Cambria" w:cs="Arial"/>
        </w:rPr>
        <w:t>odišnji izvještaj o izvršenju</w:t>
      </w:r>
      <w:r>
        <w:rPr>
          <w:rFonts w:ascii="Cambria" w:hAnsi="Cambria" w:cs="Arial"/>
        </w:rPr>
        <w:t xml:space="preserve"> Proračuna Općine Gračac za 2018</w:t>
      </w:r>
      <w:r w:rsidRPr="00256425">
        <w:rPr>
          <w:rFonts w:ascii="Cambria" w:hAnsi="Cambria" w:cs="Arial"/>
        </w:rPr>
        <w:t>. godinu stupa na snagu osam dana nakon objave u „Službenom glasniku“ Općine Gračac.</w:t>
      </w:r>
    </w:p>
    <w:p w:rsidR="009E6D2C" w:rsidRPr="00256425" w:rsidRDefault="009E6D2C" w:rsidP="009E6D2C">
      <w:pPr>
        <w:jc w:val="both"/>
        <w:rPr>
          <w:rFonts w:ascii="Cambria" w:hAnsi="Cambria" w:cs="Arial"/>
        </w:rPr>
      </w:pPr>
      <w:r w:rsidRPr="00256425">
        <w:rPr>
          <w:rFonts w:ascii="Cambria" w:hAnsi="Cambria" w:cs="Arial"/>
        </w:rPr>
        <w:t>Sadržaj, donošenje i dostava godišnjeg izvještaja o izvršenju proračuna propisan je odredbama članaka 108. – 113. Zakona o proračunu (NN 87/08, 136/12 i 15/</w:t>
      </w:r>
      <w:proofErr w:type="spellStart"/>
      <w:r w:rsidRPr="00256425">
        <w:rPr>
          <w:rFonts w:ascii="Cambria" w:hAnsi="Cambria" w:cs="Arial"/>
        </w:rPr>
        <w:t>15</w:t>
      </w:r>
      <w:proofErr w:type="spellEnd"/>
      <w:r w:rsidRPr="00256425">
        <w:rPr>
          <w:rFonts w:ascii="Cambria" w:hAnsi="Cambria" w:cs="Arial"/>
        </w:rPr>
        <w:t>) i Pravilnika o polugodišnjem i godišnjem izvještaju o izvršenju proračuna (NN 24/13</w:t>
      </w:r>
      <w:r>
        <w:rPr>
          <w:rFonts w:ascii="Cambria" w:hAnsi="Cambria" w:cs="Arial"/>
        </w:rPr>
        <w:t>, 102/17</w:t>
      </w:r>
      <w:r w:rsidRPr="00256425">
        <w:rPr>
          <w:rFonts w:ascii="Cambria" w:hAnsi="Cambria" w:cs="Arial"/>
        </w:rPr>
        <w:t xml:space="preserve">). </w:t>
      </w:r>
    </w:p>
    <w:p w:rsidR="009E6D2C" w:rsidRPr="0058044A" w:rsidRDefault="009E6D2C" w:rsidP="009E6D2C">
      <w:pPr>
        <w:pStyle w:val="T-98-2"/>
        <w:ind w:firstLine="0"/>
        <w:rPr>
          <w:rFonts w:ascii="Cambria" w:hAnsi="Cambria"/>
          <w:sz w:val="24"/>
          <w:szCs w:val="24"/>
        </w:rPr>
      </w:pPr>
      <w:r w:rsidRPr="0058044A">
        <w:rPr>
          <w:rFonts w:ascii="Cambria" w:hAnsi="Cambria"/>
          <w:sz w:val="24"/>
          <w:szCs w:val="24"/>
        </w:rPr>
        <w:t>Godišnji izvještaj o izvršenju</w:t>
      </w:r>
      <w:r>
        <w:rPr>
          <w:rFonts w:ascii="Cambria" w:hAnsi="Cambria"/>
          <w:sz w:val="24"/>
          <w:szCs w:val="24"/>
        </w:rPr>
        <w:t xml:space="preserve"> Proračuna Općine Gračac za 2018</w:t>
      </w:r>
      <w:r w:rsidRPr="0058044A">
        <w:rPr>
          <w:rFonts w:ascii="Cambria" w:hAnsi="Cambria"/>
          <w:sz w:val="24"/>
          <w:szCs w:val="24"/>
        </w:rPr>
        <w:t xml:space="preserve">. godinu ujedno je i </w:t>
      </w:r>
      <w:r w:rsidRPr="0058044A">
        <w:rPr>
          <w:rFonts w:ascii="Cambria" w:hAnsi="Cambria"/>
          <w:b/>
          <w:bCs/>
          <w:sz w:val="24"/>
          <w:szCs w:val="24"/>
        </w:rPr>
        <w:t xml:space="preserve">konsolidirani godišnji izvještaj o izvršenju proračuna </w:t>
      </w:r>
      <w:r w:rsidRPr="0058044A">
        <w:rPr>
          <w:rFonts w:ascii="Cambria" w:hAnsi="Cambria"/>
          <w:sz w:val="24"/>
          <w:szCs w:val="24"/>
        </w:rPr>
        <w:t>u kojem su obuhvaćeni svi prihodi i rashodi proračunskih korisnika. Proračunski korisnici su:</w:t>
      </w:r>
    </w:p>
    <w:p w:rsidR="009E6D2C" w:rsidRPr="0058044A" w:rsidRDefault="009E6D2C" w:rsidP="009E6D2C">
      <w:pPr>
        <w:pStyle w:val="T-98-2"/>
        <w:ind w:firstLine="0"/>
        <w:rPr>
          <w:rFonts w:ascii="Cambria" w:hAnsi="Cambria"/>
          <w:sz w:val="24"/>
          <w:szCs w:val="24"/>
        </w:rPr>
      </w:pPr>
      <w:r w:rsidRPr="0058044A">
        <w:rPr>
          <w:rFonts w:ascii="Cambria" w:hAnsi="Cambria"/>
          <w:sz w:val="24"/>
          <w:szCs w:val="24"/>
        </w:rPr>
        <w:t>1.</w:t>
      </w:r>
      <w:r>
        <w:rPr>
          <w:rFonts w:ascii="Cambria" w:hAnsi="Cambria"/>
          <w:sz w:val="24"/>
          <w:szCs w:val="24"/>
        </w:rPr>
        <w:t xml:space="preserve"> </w:t>
      </w:r>
      <w:r w:rsidRPr="0058044A">
        <w:rPr>
          <w:rFonts w:ascii="Cambria" w:hAnsi="Cambria"/>
          <w:sz w:val="24"/>
          <w:szCs w:val="24"/>
        </w:rPr>
        <w:t>Javna vatrogasna postrojba Gračac</w:t>
      </w:r>
    </w:p>
    <w:p w:rsidR="009E6D2C" w:rsidRPr="0058044A" w:rsidRDefault="009E6D2C" w:rsidP="009E6D2C">
      <w:pPr>
        <w:pStyle w:val="T-98-2"/>
        <w:ind w:firstLine="0"/>
        <w:rPr>
          <w:rFonts w:ascii="Cambria" w:hAnsi="Cambria"/>
          <w:sz w:val="24"/>
          <w:szCs w:val="24"/>
        </w:rPr>
      </w:pPr>
      <w:r w:rsidRPr="0058044A">
        <w:rPr>
          <w:rFonts w:ascii="Cambria" w:hAnsi="Cambria"/>
          <w:sz w:val="24"/>
          <w:szCs w:val="24"/>
        </w:rPr>
        <w:t>2.</w:t>
      </w:r>
      <w:r>
        <w:rPr>
          <w:rFonts w:ascii="Cambria" w:hAnsi="Cambria"/>
          <w:sz w:val="24"/>
          <w:szCs w:val="24"/>
        </w:rPr>
        <w:t xml:space="preserve"> </w:t>
      </w:r>
      <w:r w:rsidRPr="0058044A">
        <w:rPr>
          <w:rFonts w:ascii="Cambria" w:hAnsi="Cambria"/>
          <w:sz w:val="24"/>
          <w:szCs w:val="24"/>
        </w:rPr>
        <w:t>Dječji vrtić Baltazar</w:t>
      </w:r>
    </w:p>
    <w:p w:rsidR="009E6D2C" w:rsidRPr="0058044A" w:rsidRDefault="009E6D2C" w:rsidP="009E6D2C">
      <w:pPr>
        <w:pStyle w:val="T-98-2"/>
        <w:ind w:firstLine="0"/>
        <w:rPr>
          <w:rFonts w:ascii="Cambria" w:hAnsi="Cambria"/>
          <w:sz w:val="24"/>
          <w:szCs w:val="24"/>
        </w:rPr>
      </w:pPr>
      <w:r w:rsidRPr="0058044A">
        <w:rPr>
          <w:rFonts w:ascii="Cambria" w:hAnsi="Cambria"/>
          <w:sz w:val="24"/>
          <w:szCs w:val="24"/>
        </w:rPr>
        <w:t>3. Knjižnica i čitaonica Gračac</w:t>
      </w:r>
    </w:p>
    <w:p w:rsidR="009E6D2C" w:rsidRPr="0058044A" w:rsidRDefault="009E6D2C" w:rsidP="009E6D2C">
      <w:pPr>
        <w:pStyle w:val="T-98-2"/>
        <w:ind w:firstLine="0"/>
        <w:rPr>
          <w:rFonts w:ascii="Cambria" w:hAnsi="Cambria"/>
          <w:sz w:val="24"/>
          <w:szCs w:val="24"/>
        </w:rPr>
      </w:pPr>
      <w:r w:rsidRPr="0058044A">
        <w:rPr>
          <w:rFonts w:ascii="Cambria" w:hAnsi="Cambria"/>
          <w:sz w:val="24"/>
          <w:szCs w:val="24"/>
        </w:rPr>
        <w:t>4. Mjesni odbor Srb</w:t>
      </w:r>
    </w:p>
    <w:p w:rsidR="009E6D2C" w:rsidRPr="003A2BB1" w:rsidRDefault="009E6D2C" w:rsidP="009E6D2C">
      <w:pPr>
        <w:pStyle w:val="T-98-2"/>
        <w:ind w:firstLine="0"/>
        <w:rPr>
          <w:rFonts w:ascii="Cambria" w:hAnsi="Cambria"/>
          <w:sz w:val="24"/>
          <w:szCs w:val="24"/>
        </w:rPr>
      </w:pPr>
      <w:r w:rsidRPr="0058044A">
        <w:rPr>
          <w:rFonts w:ascii="Cambria" w:hAnsi="Cambria"/>
          <w:sz w:val="24"/>
          <w:szCs w:val="24"/>
        </w:rPr>
        <w:lastRenderedPageBreak/>
        <w:t>5. Vijeće srpske nacionalne manjine</w:t>
      </w:r>
    </w:p>
    <w:p w:rsidR="009E6D2C" w:rsidRDefault="009E6D2C" w:rsidP="009E6D2C">
      <w:pPr>
        <w:jc w:val="both"/>
        <w:rPr>
          <w:rFonts w:ascii="Cambria" w:hAnsi="Cambria" w:cs="Arial"/>
          <w:b/>
        </w:rPr>
      </w:pPr>
    </w:p>
    <w:p w:rsidR="009E6D2C" w:rsidRDefault="009E6D2C" w:rsidP="009E6D2C">
      <w:pPr>
        <w:jc w:val="both"/>
        <w:rPr>
          <w:rFonts w:ascii="Cambria" w:hAnsi="Cambria" w:cs="Arial"/>
          <w:b/>
        </w:rPr>
      </w:pPr>
    </w:p>
    <w:p w:rsidR="009E6D2C" w:rsidRPr="00256425" w:rsidRDefault="009E6D2C" w:rsidP="009E6D2C">
      <w:pPr>
        <w:jc w:val="both"/>
        <w:rPr>
          <w:rFonts w:ascii="Cambria" w:hAnsi="Cambria" w:cs="Arial"/>
          <w:b/>
        </w:rPr>
      </w:pPr>
      <w:r>
        <w:rPr>
          <w:rFonts w:ascii="Cambria" w:hAnsi="Cambria" w:cs="Arial"/>
          <w:b/>
        </w:rPr>
        <w:t>1. OBRAZLOŽENJE OPĆEG DIJELA GODIŠNJEG IZVJEŠTAJA O IZVRŠENJU PRORAČUNA ZA 2018. GODINU</w:t>
      </w:r>
    </w:p>
    <w:p w:rsidR="009E6D2C" w:rsidRPr="00256425" w:rsidRDefault="009E6D2C" w:rsidP="009E6D2C">
      <w:pPr>
        <w:jc w:val="both"/>
        <w:rPr>
          <w:rFonts w:ascii="Cambria" w:hAnsi="Cambria" w:cs="Arial"/>
        </w:rPr>
      </w:pPr>
      <w:r w:rsidRPr="00256425">
        <w:rPr>
          <w:rFonts w:ascii="Cambria" w:hAnsi="Cambria" w:cs="Arial"/>
        </w:rPr>
        <w:t>Iz sažetka općeg dijela vidljivo je da su u izvještajnom razdoblju ukupno ostvar</w:t>
      </w:r>
      <w:r>
        <w:rPr>
          <w:rFonts w:ascii="Cambria" w:hAnsi="Cambria" w:cs="Arial"/>
        </w:rPr>
        <w:t>eni prihodi i primici iznosili 19.116.724,97</w:t>
      </w:r>
      <w:r w:rsidRPr="00256425">
        <w:rPr>
          <w:rFonts w:ascii="Cambria" w:hAnsi="Cambria" w:cs="Arial"/>
        </w:rPr>
        <w:t xml:space="preserve"> kuna</w:t>
      </w:r>
      <w:r>
        <w:rPr>
          <w:rFonts w:ascii="Cambria" w:hAnsi="Cambria" w:cs="Arial"/>
        </w:rPr>
        <w:t>, odnosno za 17% više nego u 2017. g</w:t>
      </w:r>
      <w:r w:rsidRPr="00256425">
        <w:rPr>
          <w:rFonts w:ascii="Cambria" w:hAnsi="Cambria" w:cs="Arial"/>
        </w:rPr>
        <w:t>.</w:t>
      </w:r>
      <w:r>
        <w:rPr>
          <w:rFonts w:ascii="Cambria" w:hAnsi="Cambria" w:cs="Arial"/>
        </w:rPr>
        <w:t>, te raspoređen višak prihoda u iznosu od 143.535,93 kn, što ukupno čini 19.260.260,90 kn.</w:t>
      </w:r>
    </w:p>
    <w:p w:rsidR="009E6D2C" w:rsidRPr="00256425" w:rsidRDefault="009E6D2C" w:rsidP="009E6D2C">
      <w:pPr>
        <w:jc w:val="both"/>
        <w:rPr>
          <w:rFonts w:ascii="Cambria" w:hAnsi="Cambria" w:cs="Arial"/>
        </w:rPr>
      </w:pPr>
      <w:r w:rsidRPr="00256425">
        <w:rPr>
          <w:rFonts w:ascii="Cambria" w:hAnsi="Cambria" w:cs="Arial"/>
        </w:rPr>
        <w:t>Ukupno ostvaren</w:t>
      </w:r>
      <w:r>
        <w:rPr>
          <w:rFonts w:ascii="Cambria" w:hAnsi="Cambria" w:cs="Arial"/>
        </w:rPr>
        <w:t>i rashodi i izdaci iznosili su 19.548.731,84, za 29% više nego 2017.g</w:t>
      </w:r>
      <w:r w:rsidRPr="00256425">
        <w:rPr>
          <w:rFonts w:ascii="Cambria" w:hAnsi="Cambria" w:cs="Arial"/>
        </w:rPr>
        <w:t>.</w:t>
      </w:r>
    </w:p>
    <w:p w:rsidR="009E6D2C" w:rsidRDefault="009E6D2C" w:rsidP="009E6D2C">
      <w:pPr>
        <w:jc w:val="both"/>
        <w:rPr>
          <w:rFonts w:ascii="Cambria" w:hAnsi="Cambria" w:cs="Arial"/>
        </w:rPr>
      </w:pPr>
      <w:r w:rsidRPr="00256425">
        <w:rPr>
          <w:rFonts w:ascii="Cambria" w:hAnsi="Cambria" w:cs="Arial"/>
        </w:rPr>
        <w:t>Iz navedenog proizlazi da je Općina Gračac u izvještajnom razdoblju svoji</w:t>
      </w:r>
      <w:r>
        <w:rPr>
          <w:rFonts w:ascii="Cambria" w:hAnsi="Cambria" w:cs="Arial"/>
        </w:rPr>
        <w:t>m poslovanjem rezultirala manjkom</w:t>
      </w:r>
      <w:r w:rsidRPr="00256425">
        <w:rPr>
          <w:rFonts w:ascii="Cambria" w:hAnsi="Cambria" w:cs="Arial"/>
        </w:rPr>
        <w:t xml:space="preserve"> prihoda </w:t>
      </w:r>
      <w:r>
        <w:rPr>
          <w:rFonts w:ascii="Cambria" w:hAnsi="Cambria" w:cs="Arial"/>
        </w:rPr>
        <w:t xml:space="preserve"> </w:t>
      </w:r>
      <w:r w:rsidRPr="00256425">
        <w:rPr>
          <w:rFonts w:ascii="Cambria" w:hAnsi="Cambria" w:cs="Arial"/>
        </w:rPr>
        <w:t xml:space="preserve">u </w:t>
      </w:r>
      <w:r>
        <w:rPr>
          <w:rFonts w:ascii="Cambria" w:hAnsi="Cambria" w:cs="Arial"/>
        </w:rPr>
        <w:t xml:space="preserve">iznosu od </w:t>
      </w:r>
      <w:r w:rsidRPr="00361994">
        <w:rPr>
          <w:rFonts w:ascii="Cambria" w:hAnsi="Cambria" w:cs="Arial"/>
          <w:bCs/>
          <w:lang w:val="en-US"/>
        </w:rPr>
        <w:t>-288.470,94</w:t>
      </w:r>
      <w:r>
        <w:rPr>
          <w:rFonts w:ascii="Cambria" w:hAnsi="Cambria" w:cs="Arial"/>
        </w:rPr>
        <w:t xml:space="preserve"> </w:t>
      </w:r>
      <w:r w:rsidRPr="00256425">
        <w:rPr>
          <w:rFonts w:ascii="Cambria" w:hAnsi="Cambria" w:cs="Arial"/>
        </w:rPr>
        <w:t xml:space="preserve"> kuna.</w:t>
      </w:r>
    </w:p>
    <w:p w:rsidR="009E6D2C" w:rsidRPr="00256425" w:rsidRDefault="009E6D2C" w:rsidP="009E6D2C">
      <w:pPr>
        <w:jc w:val="both"/>
        <w:rPr>
          <w:rFonts w:ascii="Cambria" w:hAnsi="Cambria" w:cs="Arial"/>
        </w:rPr>
      </w:pPr>
      <w:r>
        <w:rPr>
          <w:rFonts w:ascii="Cambria" w:hAnsi="Cambria" w:cs="Arial"/>
        </w:rPr>
        <w:t>Navedeni manjak proizašao je iz provođenja programa javnih radova, čiji rashodi su realizirani tijekom 2017. i 2018.g., a prihodi u 2017.g.</w:t>
      </w:r>
    </w:p>
    <w:p w:rsidR="009E6D2C" w:rsidRDefault="009E6D2C" w:rsidP="009E6D2C">
      <w:pPr>
        <w:jc w:val="both"/>
        <w:rPr>
          <w:rFonts w:ascii="Cambria" w:hAnsi="Cambria" w:cs="Arial"/>
        </w:rPr>
      </w:pPr>
    </w:p>
    <w:p w:rsidR="009E6D2C" w:rsidRPr="00256425" w:rsidRDefault="009E6D2C" w:rsidP="009E6D2C">
      <w:pPr>
        <w:jc w:val="both"/>
        <w:rPr>
          <w:rFonts w:ascii="Cambria" w:hAnsi="Cambria" w:cs="Arial"/>
        </w:rPr>
      </w:pPr>
    </w:p>
    <w:p w:rsidR="009E6D2C" w:rsidRPr="00256425" w:rsidRDefault="009E6D2C" w:rsidP="009E6D2C">
      <w:pPr>
        <w:jc w:val="both"/>
        <w:rPr>
          <w:rFonts w:ascii="Cambria" w:hAnsi="Cambria" w:cs="Arial"/>
          <w:b/>
        </w:rPr>
      </w:pPr>
      <w:r w:rsidRPr="00256425">
        <w:rPr>
          <w:rFonts w:ascii="Cambria" w:hAnsi="Cambria" w:cs="Arial"/>
          <w:b/>
        </w:rPr>
        <w:t>2. POSEBNI DIO PRORAČUNA</w:t>
      </w:r>
    </w:p>
    <w:p w:rsidR="009E6D2C" w:rsidRPr="00256425" w:rsidRDefault="009E6D2C" w:rsidP="009E6D2C">
      <w:pPr>
        <w:jc w:val="both"/>
        <w:rPr>
          <w:rFonts w:ascii="Cambria" w:hAnsi="Cambria" w:cs="Arial"/>
        </w:rPr>
      </w:pPr>
      <w:r w:rsidRPr="00256425">
        <w:rPr>
          <w:rFonts w:ascii="Cambria" w:hAnsi="Cambria" w:cs="Arial"/>
        </w:rPr>
        <w:t xml:space="preserve">U posebnom dijelu proračuna rashodi i izdaci prikazuju se detaljnije. Sukladno Pravilniku sastavlja se: </w:t>
      </w:r>
    </w:p>
    <w:p w:rsidR="009E6D2C" w:rsidRDefault="009E6D2C" w:rsidP="009E6D2C">
      <w:pPr>
        <w:jc w:val="both"/>
        <w:rPr>
          <w:rFonts w:ascii="Cambria" w:hAnsi="Cambria" w:cs="Arial"/>
        </w:rPr>
      </w:pPr>
      <w:r>
        <w:t>►</w:t>
      </w:r>
      <w:r w:rsidRPr="00256425">
        <w:rPr>
          <w:rFonts w:ascii="Cambria" w:hAnsi="Cambria" w:cs="Arial"/>
        </w:rPr>
        <w:t>Izvještaj po organizacijskoj klasifikaciji (rashodi i izdaci prikazani po razdje</w:t>
      </w:r>
      <w:r>
        <w:rPr>
          <w:rFonts w:ascii="Cambria" w:hAnsi="Cambria" w:cs="Arial"/>
        </w:rPr>
        <w:t>lima i glavama unutar razdjela);</w:t>
      </w:r>
      <w:r w:rsidRPr="00256425">
        <w:rPr>
          <w:rFonts w:ascii="Cambria" w:hAnsi="Cambria" w:cs="Arial"/>
        </w:rPr>
        <w:t xml:space="preserve"> </w:t>
      </w:r>
    </w:p>
    <w:p w:rsidR="009E6D2C" w:rsidRDefault="009E6D2C" w:rsidP="009E6D2C">
      <w:pPr>
        <w:jc w:val="both"/>
        <w:rPr>
          <w:rFonts w:ascii="Cambria" w:hAnsi="Cambria" w:cs="Arial"/>
        </w:rPr>
      </w:pPr>
      <w:r>
        <w:t>►</w:t>
      </w:r>
      <w:r w:rsidRPr="00256425">
        <w:rPr>
          <w:rFonts w:ascii="Cambria" w:hAnsi="Cambria" w:cs="Arial"/>
        </w:rPr>
        <w:t>Izvještaj po programskoj klasifikaciji (rashodi i izdaci prikazani unutar razdjela i glava proračuna po programima, aktivnostima i računima računskog plana do propisane četvrte razine).</w:t>
      </w:r>
    </w:p>
    <w:p w:rsidR="009E6D2C" w:rsidRPr="00256425" w:rsidRDefault="009E6D2C" w:rsidP="009E6D2C">
      <w:pPr>
        <w:jc w:val="both"/>
        <w:rPr>
          <w:rFonts w:ascii="Cambria" w:hAnsi="Cambria" w:cs="Arial"/>
        </w:rPr>
      </w:pPr>
    </w:p>
    <w:p w:rsidR="009E6D2C" w:rsidRPr="00256425" w:rsidRDefault="009E6D2C" w:rsidP="009E6D2C">
      <w:pPr>
        <w:jc w:val="both"/>
        <w:rPr>
          <w:rFonts w:ascii="Cambria" w:hAnsi="Cambria" w:cs="Arial"/>
          <w:b/>
        </w:rPr>
      </w:pPr>
      <w:r w:rsidRPr="00256425">
        <w:rPr>
          <w:rFonts w:ascii="Cambria" w:hAnsi="Cambria" w:cs="Arial"/>
          <w:b/>
        </w:rPr>
        <w:t>3. IZVJEŠTAJ O ZADUŽIVANJU</w:t>
      </w:r>
    </w:p>
    <w:p w:rsidR="009E6D2C" w:rsidRDefault="009E6D2C" w:rsidP="009E6D2C">
      <w:pPr>
        <w:jc w:val="both"/>
        <w:rPr>
          <w:rFonts w:ascii="Cambria" w:hAnsi="Cambria" w:cs="Arial"/>
        </w:rPr>
      </w:pPr>
      <w:r w:rsidRPr="00256425">
        <w:rPr>
          <w:rFonts w:ascii="Cambria" w:hAnsi="Cambria" w:cs="Arial"/>
        </w:rPr>
        <w:t>Tijekom izvještajnog razdoblja Općina Gračac se nije zaduživala (ni dugoročno, ni kratkoročno), te nije koristila prekoračenje na poslovnom račun</w:t>
      </w:r>
      <w:r>
        <w:rPr>
          <w:rFonts w:ascii="Cambria" w:hAnsi="Cambria" w:cs="Arial"/>
        </w:rPr>
        <w:t xml:space="preserve">u. </w:t>
      </w:r>
    </w:p>
    <w:p w:rsidR="009E6D2C" w:rsidRPr="00256425" w:rsidRDefault="009E6D2C" w:rsidP="009E6D2C">
      <w:pPr>
        <w:jc w:val="both"/>
        <w:rPr>
          <w:rFonts w:ascii="Cambria" w:hAnsi="Cambria" w:cs="Arial"/>
        </w:rPr>
      </w:pPr>
    </w:p>
    <w:p w:rsidR="009E6D2C" w:rsidRPr="00256425" w:rsidRDefault="009E6D2C" w:rsidP="009E6D2C">
      <w:pPr>
        <w:jc w:val="both"/>
        <w:rPr>
          <w:rFonts w:ascii="Cambria" w:hAnsi="Cambria" w:cs="Arial"/>
          <w:b/>
        </w:rPr>
      </w:pPr>
      <w:r w:rsidRPr="00256425">
        <w:rPr>
          <w:rFonts w:ascii="Cambria" w:hAnsi="Cambria" w:cs="Arial"/>
          <w:b/>
        </w:rPr>
        <w:t>4. IZVJEŠTAJ O KORIŠTENJU PRORAČUNSKE ZALIHE</w:t>
      </w:r>
    </w:p>
    <w:p w:rsidR="009E6D2C" w:rsidRDefault="009E6D2C" w:rsidP="009E6D2C">
      <w:pPr>
        <w:jc w:val="both"/>
        <w:rPr>
          <w:rFonts w:ascii="Cambria" w:hAnsi="Cambria" w:cs="Arial"/>
        </w:rPr>
      </w:pPr>
      <w:r w:rsidRPr="00256425">
        <w:rPr>
          <w:rFonts w:ascii="Cambria" w:hAnsi="Cambria" w:cs="Arial"/>
        </w:rPr>
        <w:t xml:space="preserve">Tijekom izvještajnog razdoblja Općina Gračac </w:t>
      </w:r>
      <w:r>
        <w:rPr>
          <w:rFonts w:ascii="Cambria" w:hAnsi="Cambria" w:cs="Arial"/>
        </w:rPr>
        <w:t>nije koristila proračunsku zalihu.</w:t>
      </w:r>
    </w:p>
    <w:p w:rsidR="009E6D2C" w:rsidRDefault="009E6D2C" w:rsidP="009E6D2C">
      <w:pPr>
        <w:jc w:val="both"/>
        <w:rPr>
          <w:rFonts w:ascii="Cambria" w:hAnsi="Cambria" w:cs="Arial"/>
        </w:rPr>
      </w:pPr>
    </w:p>
    <w:p w:rsidR="009E6D2C" w:rsidRPr="00256425" w:rsidRDefault="009E6D2C" w:rsidP="009E6D2C">
      <w:pPr>
        <w:jc w:val="both"/>
        <w:rPr>
          <w:rFonts w:ascii="Cambria" w:hAnsi="Cambria" w:cs="Arial"/>
        </w:rPr>
      </w:pPr>
    </w:p>
    <w:p w:rsidR="009E6D2C" w:rsidRPr="00256425" w:rsidRDefault="009E6D2C" w:rsidP="009E6D2C">
      <w:pPr>
        <w:jc w:val="both"/>
        <w:rPr>
          <w:rFonts w:ascii="Cambria" w:hAnsi="Cambria" w:cs="Arial"/>
          <w:b/>
        </w:rPr>
      </w:pPr>
      <w:r w:rsidRPr="00256425">
        <w:rPr>
          <w:rFonts w:ascii="Cambria" w:hAnsi="Cambria" w:cs="Arial"/>
          <w:b/>
        </w:rPr>
        <w:t xml:space="preserve">5. IZVJEŠTAJ O DANIM JAMSTVIMA </w:t>
      </w:r>
    </w:p>
    <w:p w:rsidR="009E6D2C" w:rsidRDefault="009E6D2C" w:rsidP="009E6D2C">
      <w:pPr>
        <w:jc w:val="both"/>
        <w:rPr>
          <w:rFonts w:ascii="Cambria" w:hAnsi="Cambria" w:cs="Arial"/>
        </w:rPr>
      </w:pPr>
      <w:r w:rsidRPr="00256425">
        <w:rPr>
          <w:rFonts w:ascii="Cambria" w:hAnsi="Cambria" w:cs="Arial"/>
        </w:rPr>
        <w:t xml:space="preserve">Tijekom izvještajnog razdoblja Općina Gračac </w:t>
      </w:r>
      <w:r>
        <w:rPr>
          <w:rFonts w:ascii="Cambria" w:hAnsi="Cambria" w:cs="Arial"/>
        </w:rPr>
        <w:t>nije davala jamstva.</w:t>
      </w:r>
    </w:p>
    <w:p w:rsidR="009E6D2C" w:rsidRPr="008F5E0F" w:rsidRDefault="009E6D2C" w:rsidP="009E6D2C">
      <w:pPr>
        <w:jc w:val="both"/>
        <w:rPr>
          <w:rFonts w:ascii="Cambria" w:hAnsi="Cambria" w:cs="Arial"/>
        </w:rPr>
      </w:pPr>
    </w:p>
    <w:p w:rsidR="009E6D2C" w:rsidRPr="00256425" w:rsidRDefault="009E6D2C" w:rsidP="009E6D2C">
      <w:pPr>
        <w:jc w:val="both"/>
        <w:rPr>
          <w:rFonts w:ascii="Cambria" w:hAnsi="Cambria" w:cs="Arial"/>
          <w:b/>
        </w:rPr>
      </w:pPr>
      <w:r w:rsidRPr="00256425">
        <w:rPr>
          <w:rFonts w:ascii="Cambria" w:hAnsi="Cambria" w:cs="Arial"/>
          <w:b/>
        </w:rPr>
        <w:t>6. OBRAZLOŽENJE OSTVARENJA PRIHODA I PRIMITAKA, REALIZACIJA RASHODA I IZDATAKA</w:t>
      </w:r>
    </w:p>
    <w:p w:rsidR="009E6D2C" w:rsidRPr="00256425" w:rsidRDefault="009E6D2C" w:rsidP="009E6D2C">
      <w:pPr>
        <w:jc w:val="both"/>
        <w:rPr>
          <w:rFonts w:ascii="Cambria" w:hAnsi="Cambria" w:cs="Arial"/>
          <w:b/>
        </w:rPr>
      </w:pPr>
    </w:p>
    <w:p w:rsidR="009E6D2C" w:rsidRPr="0083409E" w:rsidRDefault="009E6D2C" w:rsidP="009E6D2C">
      <w:pPr>
        <w:jc w:val="both"/>
        <w:rPr>
          <w:rFonts w:ascii="Cambria" w:hAnsi="Cambria" w:cs="Arial"/>
          <w:b/>
        </w:rPr>
      </w:pPr>
      <w:r w:rsidRPr="0083409E">
        <w:rPr>
          <w:rFonts w:ascii="Cambria" w:hAnsi="Cambria" w:cs="Arial"/>
          <w:b/>
        </w:rPr>
        <w:lastRenderedPageBreak/>
        <w:t xml:space="preserve">6.1. PRIHODI I PRIMICI </w:t>
      </w:r>
    </w:p>
    <w:p w:rsidR="009E6D2C" w:rsidRPr="00256425" w:rsidRDefault="009E6D2C" w:rsidP="009E6D2C">
      <w:pPr>
        <w:jc w:val="both"/>
        <w:rPr>
          <w:rFonts w:ascii="Cambria" w:hAnsi="Cambria" w:cs="Arial"/>
        </w:rPr>
      </w:pPr>
      <w:r w:rsidRPr="00256425">
        <w:rPr>
          <w:rFonts w:ascii="Cambria" w:hAnsi="Cambria" w:cs="Arial"/>
        </w:rPr>
        <w:t xml:space="preserve">U izvještajnom razdoblju ukupno </w:t>
      </w:r>
      <w:r>
        <w:rPr>
          <w:rFonts w:ascii="Cambria" w:hAnsi="Cambria" w:cs="Arial"/>
        </w:rPr>
        <w:t>ostvareni prihodi i primici iznose 19.116.724,97 kuna, i to 19.012.760,32 kuna prihoda poslovanja ili 87,29</w:t>
      </w:r>
      <w:r w:rsidRPr="00256425">
        <w:rPr>
          <w:rFonts w:ascii="Cambria" w:hAnsi="Cambria" w:cs="Arial"/>
        </w:rPr>
        <w:t>% od planiranog</w:t>
      </w:r>
      <w:r>
        <w:rPr>
          <w:rFonts w:ascii="Cambria" w:hAnsi="Cambria" w:cs="Arial"/>
        </w:rPr>
        <w:t>, te 103.964,65</w:t>
      </w:r>
      <w:r w:rsidRPr="00256425">
        <w:rPr>
          <w:rFonts w:ascii="Cambria" w:hAnsi="Cambria" w:cs="Arial"/>
        </w:rPr>
        <w:t xml:space="preserve"> kuna od prod</w:t>
      </w:r>
      <w:r>
        <w:rPr>
          <w:rFonts w:ascii="Cambria" w:hAnsi="Cambria" w:cs="Arial"/>
        </w:rPr>
        <w:t>aje nefinancijske imovine ili 58,24% od planiranog, te raspoređeni višak prihoda u iznosu od 143.535.93 kn sukladno Odluci ili 100% od planiranog.</w:t>
      </w:r>
    </w:p>
    <w:p w:rsidR="009E6D2C" w:rsidRPr="00256425" w:rsidRDefault="009E6D2C" w:rsidP="009E6D2C">
      <w:pPr>
        <w:jc w:val="both"/>
        <w:rPr>
          <w:rFonts w:ascii="Cambria" w:hAnsi="Cambria" w:cs="Arial"/>
        </w:rPr>
      </w:pPr>
    </w:p>
    <w:p w:rsidR="009E6D2C" w:rsidRPr="00256425" w:rsidRDefault="009E6D2C" w:rsidP="009E6D2C">
      <w:pPr>
        <w:rPr>
          <w:rFonts w:ascii="Cambria" w:hAnsi="Cambria" w:cs="Arial"/>
        </w:rPr>
      </w:pPr>
      <w:r w:rsidRPr="00256425">
        <w:rPr>
          <w:rFonts w:ascii="Cambria" w:hAnsi="Cambria" w:cs="Arial"/>
        </w:rPr>
        <w:t>Ukupni prihodi proračuna ostvareni su u</w:t>
      </w:r>
      <w:r>
        <w:rPr>
          <w:rFonts w:ascii="Cambria" w:hAnsi="Cambria" w:cs="Arial"/>
        </w:rPr>
        <w:t xml:space="preserve"> izvještajnom razdoblju za </w:t>
      </w:r>
      <w:proofErr w:type="spellStart"/>
      <w:r>
        <w:rPr>
          <w:rFonts w:ascii="Cambria" w:hAnsi="Cambria" w:cs="Arial"/>
        </w:rPr>
        <w:t>cca</w:t>
      </w:r>
      <w:proofErr w:type="spellEnd"/>
      <w:r>
        <w:rPr>
          <w:rFonts w:ascii="Cambria" w:hAnsi="Cambria" w:cs="Arial"/>
        </w:rPr>
        <w:t xml:space="preserve"> 17 % više</w:t>
      </w:r>
      <w:r w:rsidRPr="00256425">
        <w:rPr>
          <w:rFonts w:ascii="Cambria" w:hAnsi="Cambria" w:cs="Arial"/>
        </w:rPr>
        <w:t xml:space="preserve"> nego u is</w:t>
      </w:r>
      <w:r>
        <w:rPr>
          <w:rFonts w:ascii="Cambria" w:hAnsi="Cambria" w:cs="Arial"/>
        </w:rPr>
        <w:t>tom razdoblju prethodne godine, odnosno za 2.788.519,95 kn.</w:t>
      </w:r>
    </w:p>
    <w:p w:rsidR="009E6D2C" w:rsidRDefault="009E6D2C" w:rsidP="009E6D2C">
      <w:pPr>
        <w:jc w:val="both"/>
        <w:rPr>
          <w:rFonts w:ascii="Cambria" w:hAnsi="Cambria" w:cs="Arial"/>
        </w:rPr>
      </w:pPr>
      <w:r w:rsidRPr="00256425">
        <w:rPr>
          <w:rFonts w:ascii="Cambria" w:hAnsi="Cambria" w:cs="Arial"/>
        </w:rPr>
        <w:t>Veće ostvarenje u odnosu na prethodnu godinu odn</w:t>
      </w:r>
      <w:r>
        <w:rPr>
          <w:rFonts w:ascii="Cambria" w:hAnsi="Cambria" w:cs="Arial"/>
        </w:rPr>
        <w:t xml:space="preserve">osi se na prihode od poreza i prireza na dohodak, prihode od zakupa i iznajmljivanja imovine, prihode od financijske imovine (zatezne kamate po prisilnim naplatama), naknade za korištenje nefinancijske imovine (elektrane), te ostali nespomenuti prihodi (prihodi proračunskih korisnika). </w:t>
      </w:r>
    </w:p>
    <w:p w:rsidR="009E6D2C" w:rsidRDefault="009E6D2C" w:rsidP="009E6D2C">
      <w:pPr>
        <w:jc w:val="both"/>
        <w:rPr>
          <w:rFonts w:ascii="Cambria" w:hAnsi="Cambria" w:cs="Arial"/>
        </w:rPr>
      </w:pPr>
    </w:p>
    <w:p w:rsidR="009E6D2C" w:rsidRDefault="009E6D2C" w:rsidP="009E6D2C">
      <w:pPr>
        <w:jc w:val="both"/>
        <w:rPr>
          <w:rFonts w:ascii="Cambria" w:hAnsi="Cambria" w:cs="Arial"/>
        </w:rPr>
      </w:pPr>
    </w:p>
    <w:p w:rsidR="009E6D2C" w:rsidRPr="008457EF" w:rsidRDefault="009E6D2C" w:rsidP="009E6D2C">
      <w:pPr>
        <w:jc w:val="both"/>
        <w:rPr>
          <w:rFonts w:ascii="Cambria" w:hAnsi="Cambria" w:cs="Arial"/>
          <w:b/>
        </w:rPr>
      </w:pPr>
      <w:r>
        <w:rPr>
          <w:rFonts w:ascii="Cambria" w:hAnsi="Cambria" w:cs="Arial"/>
          <w:b/>
        </w:rPr>
        <w:t>Izvršeni prihodi u 2018</w:t>
      </w:r>
      <w:r w:rsidRPr="008457EF">
        <w:rPr>
          <w:rFonts w:ascii="Cambria" w:hAnsi="Cambria" w:cs="Arial"/>
          <w:b/>
        </w:rPr>
        <w:t>. godini :</w:t>
      </w:r>
    </w:p>
    <w:p w:rsidR="009E6D2C" w:rsidRDefault="009E6D2C" w:rsidP="009E6D2C">
      <w:pPr>
        <w:jc w:val="both"/>
        <w:rPr>
          <w:rFonts w:ascii="Cambria" w:hAnsi="Cambria" w:cs="Arial"/>
          <w:b/>
        </w:rPr>
      </w:pPr>
      <w:r w:rsidRPr="008457EF">
        <w:rPr>
          <w:rFonts w:ascii="Cambria" w:hAnsi="Cambria" w:cs="Arial"/>
          <w:b/>
        </w:rPr>
        <w:t xml:space="preserve">Prihodi od poreza </w:t>
      </w:r>
    </w:p>
    <w:p w:rsidR="009E6D2C" w:rsidRDefault="009E6D2C" w:rsidP="009E6D2C">
      <w:pPr>
        <w:jc w:val="both"/>
        <w:rPr>
          <w:rFonts w:ascii="Cambria" w:hAnsi="Cambria" w:cs="Arial"/>
        </w:rPr>
      </w:pPr>
      <w:r w:rsidRPr="008457EF">
        <w:rPr>
          <w:rFonts w:ascii="Cambria" w:hAnsi="Cambria" w:cs="Arial"/>
        </w:rPr>
        <w:t xml:space="preserve">Ostvareni u iznosu od </w:t>
      </w:r>
      <w:r>
        <w:rPr>
          <w:rFonts w:ascii="Cambria" w:hAnsi="Cambria" w:cs="Arial"/>
        </w:rPr>
        <w:t>8.291.967,41 kn, što je za 6.277.008,86 kn više nego u 2017. godini, odnosno 85,99% u odnosu na plan.</w:t>
      </w:r>
    </w:p>
    <w:p w:rsidR="009E6D2C" w:rsidRDefault="009E6D2C" w:rsidP="009E6D2C">
      <w:pPr>
        <w:jc w:val="both"/>
        <w:rPr>
          <w:rFonts w:ascii="Cambria" w:hAnsi="Cambria" w:cs="Arial"/>
        </w:rPr>
      </w:pPr>
    </w:p>
    <w:p w:rsidR="009E6D2C" w:rsidRDefault="009E6D2C" w:rsidP="009E6D2C">
      <w:pPr>
        <w:jc w:val="both"/>
        <w:rPr>
          <w:rFonts w:ascii="Cambria" w:hAnsi="Cambria" w:cs="Arial"/>
          <w:b/>
        </w:rPr>
      </w:pPr>
      <w:r w:rsidRPr="008457EF">
        <w:rPr>
          <w:rFonts w:ascii="Cambria" w:hAnsi="Cambria" w:cs="Arial"/>
          <w:b/>
        </w:rPr>
        <w:t>Pomoći iz inozemstva i od subjekata unutar općeg proračuna</w:t>
      </w:r>
    </w:p>
    <w:p w:rsidR="009E6D2C" w:rsidRDefault="009E6D2C" w:rsidP="009E6D2C">
      <w:pPr>
        <w:jc w:val="both"/>
        <w:rPr>
          <w:rFonts w:ascii="Cambria" w:hAnsi="Cambria" w:cs="Arial"/>
        </w:rPr>
      </w:pPr>
      <w:r>
        <w:rPr>
          <w:rFonts w:ascii="Cambria" w:hAnsi="Cambria" w:cs="Arial"/>
        </w:rPr>
        <w:t>Ostvarene u iznosu od 5.485.414,41</w:t>
      </w:r>
      <w:r w:rsidRPr="008457EF">
        <w:rPr>
          <w:rFonts w:ascii="Cambria" w:hAnsi="Cambria" w:cs="Arial"/>
        </w:rPr>
        <w:t xml:space="preserve"> kn, </w:t>
      </w:r>
      <w:r>
        <w:rPr>
          <w:rFonts w:ascii="Cambria" w:hAnsi="Cambria" w:cs="Arial"/>
        </w:rPr>
        <w:t>što je za 5.063.740,47kn manje nego u 2017.godini, odnosno 94,12% u odnosu na plan.</w:t>
      </w:r>
    </w:p>
    <w:p w:rsidR="009E6D2C" w:rsidRDefault="009E6D2C" w:rsidP="009E6D2C">
      <w:pPr>
        <w:jc w:val="both"/>
        <w:rPr>
          <w:rFonts w:ascii="Cambria" w:hAnsi="Cambria" w:cs="Arial"/>
        </w:rPr>
      </w:pPr>
    </w:p>
    <w:p w:rsidR="009E6D2C" w:rsidRDefault="009E6D2C" w:rsidP="009E6D2C">
      <w:pPr>
        <w:jc w:val="both"/>
        <w:rPr>
          <w:rFonts w:ascii="Cambria" w:hAnsi="Cambria" w:cs="Arial"/>
          <w:b/>
        </w:rPr>
      </w:pPr>
      <w:r w:rsidRPr="00116094">
        <w:rPr>
          <w:rFonts w:ascii="Cambria" w:hAnsi="Cambria" w:cs="Arial"/>
          <w:b/>
        </w:rPr>
        <w:t xml:space="preserve">Prihodi od imovine </w:t>
      </w:r>
    </w:p>
    <w:p w:rsidR="009E6D2C" w:rsidRDefault="009E6D2C" w:rsidP="009E6D2C">
      <w:pPr>
        <w:jc w:val="both"/>
        <w:rPr>
          <w:rFonts w:ascii="Cambria" w:hAnsi="Cambria" w:cs="Arial"/>
        </w:rPr>
      </w:pPr>
      <w:r>
        <w:rPr>
          <w:rFonts w:ascii="Cambria" w:hAnsi="Cambria" w:cs="Arial"/>
        </w:rPr>
        <w:t>Ostvareni u iznosu od 3.118.311,2</w:t>
      </w:r>
      <w:r w:rsidRPr="00116094">
        <w:rPr>
          <w:rFonts w:ascii="Cambria" w:hAnsi="Cambria" w:cs="Arial"/>
        </w:rPr>
        <w:t>2</w:t>
      </w:r>
      <w:r>
        <w:rPr>
          <w:rFonts w:ascii="Cambria" w:hAnsi="Cambria" w:cs="Arial"/>
        </w:rPr>
        <w:t>kn, što je za 1.949.743,80 kn više nego u 2017.godini, odnosno 79,47% u odnosu na plan.</w:t>
      </w:r>
    </w:p>
    <w:p w:rsidR="009E6D2C" w:rsidRDefault="009E6D2C" w:rsidP="009E6D2C">
      <w:pPr>
        <w:jc w:val="both"/>
        <w:rPr>
          <w:rFonts w:ascii="Cambria" w:hAnsi="Cambria" w:cs="Arial"/>
        </w:rPr>
      </w:pPr>
    </w:p>
    <w:p w:rsidR="009E6D2C" w:rsidRDefault="009E6D2C" w:rsidP="009E6D2C">
      <w:pPr>
        <w:jc w:val="both"/>
        <w:rPr>
          <w:rFonts w:ascii="Cambria" w:hAnsi="Cambria" w:cs="Arial"/>
          <w:b/>
        </w:rPr>
      </w:pPr>
      <w:r w:rsidRPr="001D6FF2">
        <w:rPr>
          <w:rFonts w:ascii="Cambria" w:hAnsi="Cambria" w:cs="Arial"/>
          <w:b/>
        </w:rPr>
        <w:t>Prihodi od upravnih i administrativnih pristojbi, pristojbi po posebnim propisima i naknada</w:t>
      </w:r>
    </w:p>
    <w:p w:rsidR="009E6D2C" w:rsidRDefault="009E6D2C" w:rsidP="009E6D2C">
      <w:pPr>
        <w:jc w:val="both"/>
        <w:rPr>
          <w:rFonts w:ascii="Cambria" w:hAnsi="Cambria" w:cs="Arial"/>
        </w:rPr>
      </w:pPr>
      <w:r>
        <w:rPr>
          <w:rFonts w:ascii="Cambria" w:hAnsi="Cambria" w:cs="Arial"/>
        </w:rPr>
        <w:t>Ostvareni u iznosu od 2.098.337,28 kn, što je za 50.584,40 kn više nego u 2017</w:t>
      </w:r>
      <w:r w:rsidRPr="001D6FF2">
        <w:rPr>
          <w:rFonts w:ascii="Cambria" w:hAnsi="Cambria" w:cs="Arial"/>
        </w:rPr>
        <w:t xml:space="preserve">. </w:t>
      </w:r>
      <w:r>
        <w:rPr>
          <w:rFonts w:ascii="Cambria" w:hAnsi="Cambria" w:cs="Arial"/>
        </w:rPr>
        <w:t>g</w:t>
      </w:r>
      <w:r w:rsidRPr="001D6FF2">
        <w:rPr>
          <w:rFonts w:ascii="Cambria" w:hAnsi="Cambria" w:cs="Arial"/>
        </w:rPr>
        <w:t xml:space="preserve">odini, odnosno </w:t>
      </w:r>
      <w:r>
        <w:rPr>
          <w:rFonts w:ascii="Cambria" w:hAnsi="Cambria" w:cs="Arial"/>
        </w:rPr>
        <w:t>89,40% u odnosu na plan.</w:t>
      </w:r>
    </w:p>
    <w:p w:rsidR="009E6D2C" w:rsidRDefault="009E6D2C" w:rsidP="009E6D2C">
      <w:pPr>
        <w:jc w:val="both"/>
        <w:rPr>
          <w:rFonts w:ascii="Cambria" w:hAnsi="Cambria" w:cs="Arial"/>
          <w:b/>
        </w:rPr>
      </w:pPr>
      <w:r w:rsidRPr="001D6FF2">
        <w:rPr>
          <w:rFonts w:ascii="Cambria" w:hAnsi="Cambria" w:cs="Arial"/>
          <w:b/>
        </w:rPr>
        <w:t>Prihodi od prodaje proizvoda i robe te pruženih usluga i prihodi od donacija</w:t>
      </w:r>
    </w:p>
    <w:p w:rsidR="009E6D2C" w:rsidRDefault="009E6D2C" w:rsidP="009E6D2C">
      <w:pPr>
        <w:rPr>
          <w:rFonts w:ascii="Cambria" w:hAnsi="Cambria" w:cs="Arial"/>
        </w:rPr>
      </w:pPr>
      <w:r w:rsidRPr="001D6FF2">
        <w:rPr>
          <w:rFonts w:ascii="Cambria" w:hAnsi="Cambria" w:cs="Arial"/>
        </w:rPr>
        <w:t xml:space="preserve">Ostvareni </w:t>
      </w:r>
      <w:r>
        <w:rPr>
          <w:rFonts w:ascii="Cambria" w:hAnsi="Cambria" w:cs="Arial"/>
        </w:rPr>
        <w:t>u iznosu od 18.73</w:t>
      </w:r>
      <w:r w:rsidRPr="001D6FF2">
        <w:rPr>
          <w:rFonts w:ascii="Cambria" w:hAnsi="Cambria" w:cs="Arial"/>
        </w:rPr>
        <w:t>0,00kn, što j</w:t>
      </w:r>
      <w:r>
        <w:rPr>
          <w:rFonts w:ascii="Cambria" w:hAnsi="Cambria" w:cs="Arial"/>
        </w:rPr>
        <w:t>e manje za 291.840 kn nego u 2017</w:t>
      </w:r>
      <w:r w:rsidRPr="001D6FF2">
        <w:rPr>
          <w:rFonts w:ascii="Cambria" w:hAnsi="Cambria" w:cs="Arial"/>
        </w:rPr>
        <w:t xml:space="preserve">. </w:t>
      </w:r>
      <w:r>
        <w:rPr>
          <w:rFonts w:ascii="Cambria" w:hAnsi="Cambria" w:cs="Arial"/>
        </w:rPr>
        <w:t>godini, odnosno 48,84</w:t>
      </w:r>
      <w:r w:rsidRPr="001D6FF2">
        <w:rPr>
          <w:rFonts w:ascii="Cambria" w:hAnsi="Cambria" w:cs="Arial"/>
        </w:rPr>
        <w:t>% u odnosu na plan.</w:t>
      </w:r>
      <w:r>
        <w:rPr>
          <w:rFonts w:ascii="Cambria" w:hAnsi="Cambria" w:cs="Arial"/>
        </w:rPr>
        <w:t xml:space="preserve"> Odnose se na prihode proračunskih korisnika.</w:t>
      </w:r>
    </w:p>
    <w:p w:rsidR="009E6D2C" w:rsidRPr="001D6FF2" w:rsidRDefault="009E6D2C" w:rsidP="009E6D2C">
      <w:pPr>
        <w:rPr>
          <w:rFonts w:ascii="Cambria" w:hAnsi="Cambria" w:cs="Arial"/>
          <w:b/>
        </w:rPr>
      </w:pPr>
    </w:p>
    <w:p w:rsidR="009E6D2C" w:rsidRDefault="009E6D2C" w:rsidP="009E6D2C">
      <w:pPr>
        <w:rPr>
          <w:rFonts w:ascii="Cambria" w:hAnsi="Cambria" w:cs="Arial"/>
          <w:b/>
        </w:rPr>
      </w:pPr>
      <w:r w:rsidRPr="001D6FF2">
        <w:rPr>
          <w:rFonts w:ascii="Cambria" w:hAnsi="Cambria" w:cs="Arial"/>
          <w:b/>
        </w:rPr>
        <w:t xml:space="preserve">Prihodi od prodaje </w:t>
      </w:r>
      <w:proofErr w:type="spellStart"/>
      <w:r w:rsidRPr="001D6FF2">
        <w:rPr>
          <w:rFonts w:ascii="Cambria" w:hAnsi="Cambria" w:cs="Arial"/>
          <w:b/>
        </w:rPr>
        <w:t>neproizvedene</w:t>
      </w:r>
      <w:proofErr w:type="spellEnd"/>
      <w:r w:rsidRPr="001D6FF2">
        <w:rPr>
          <w:rFonts w:ascii="Cambria" w:hAnsi="Cambria" w:cs="Arial"/>
          <w:b/>
        </w:rPr>
        <w:t xml:space="preserve"> dugotrajne imovine </w:t>
      </w:r>
    </w:p>
    <w:p w:rsidR="009E6D2C" w:rsidRDefault="009E6D2C" w:rsidP="009E6D2C">
      <w:pPr>
        <w:rPr>
          <w:rFonts w:ascii="Cambria" w:hAnsi="Cambria" w:cs="Arial"/>
        </w:rPr>
      </w:pPr>
      <w:r>
        <w:rPr>
          <w:rFonts w:ascii="Cambria" w:hAnsi="Cambria" w:cs="Arial"/>
        </w:rPr>
        <w:t>Ostvareni u iznosu od 28.500,00 kn, što je više za 28.500,00 kn nego u 2017. godini, odnosno 100,00% u odnosu na plan.</w:t>
      </w:r>
    </w:p>
    <w:p w:rsidR="009E6D2C" w:rsidRDefault="009E6D2C" w:rsidP="009E6D2C">
      <w:pPr>
        <w:rPr>
          <w:rFonts w:ascii="Cambria" w:hAnsi="Cambria" w:cs="Arial"/>
        </w:rPr>
      </w:pPr>
    </w:p>
    <w:p w:rsidR="009E6D2C" w:rsidRDefault="009E6D2C" w:rsidP="009E6D2C">
      <w:pPr>
        <w:rPr>
          <w:rFonts w:ascii="Cambria" w:hAnsi="Cambria" w:cs="Arial"/>
          <w:b/>
        </w:rPr>
      </w:pPr>
      <w:r>
        <w:rPr>
          <w:rFonts w:ascii="Cambria" w:hAnsi="Cambria" w:cs="Arial"/>
          <w:b/>
        </w:rPr>
        <w:t xml:space="preserve">Prihodi od prodaje </w:t>
      </w:r>
      <w:r w:rsidRPr="001D6FF2">
        <w:rPr>
          <w:rFonts w:ascii="Cambria" w:hAnsi="Cambria" w:cs="Arial"/>
          <w:b/>
        </w:rPr>
        <w:t xml:space="preserve">proizvedene dugotrajne imovine </w:t>
      </w:r>
    </w:p>
    <w:p w:rsidR="009E6D2C" w:rsidRDefault="009E6D2C" w:rsidP="009E6D2C">
      <w:pPr>
        <w:rPr>
          <w:rFonts w:ascii="Cambria" w:hAnsi="Cambria" w:cs="Arial"/>
        </w:rPr>
      </w:pPr>
      <w:r>
        <w:rPr>
          <w:rFonts w:ascii="Cambria" w:hAnsi="Cambria" w:cs="Arial"/>
        </w:rPr>
        <w:t>Ostvareni u iznosu od 75.464,65 kn, što je manje za 161.736,64 kn nego u 2017. godini, odnosno 50,31% u odnosu na plan.</w:t>
      </w:r>
    </w:p>
    <w:p w:rsidR="009E6D2C" w:rsidRDefault="009E6D2C" w:rsidP="009E6D2C">
      <w:pPr>
        <w:rPr>
          <w:rFonts w:ascii="Cambria" w:hAnsi="Cambria" w:cs="Arial"/>
          <w:b/>
        </w:rPr>
      </w:pPr>
    </w:p>
    <w:p w:rsidR="009E6D2C" w:rsidRDefault="009E6D2C" w:rsidP="009E6D2C">
      <w:pPr>
        <w:rPr>
          <w:rFonts w:ascii="Cambria" w:hAnsi="Cambria" w:cs="Arial"/>
          <w:b/>
        </w:rPr>
      </w:pPr>
    </w:p>
    <w:p w:rsidR="009E6D2C" w:rsidRPr="007D1C1C" w:rsidRDefault="009E6D2C" w:rsidP="009E6D2C">
      <w:pPr>
        <w:rPr>
          <w:rFonts w:ascii="Cambria" w:hAnsi="Cambria" w:cs="Arial"/>
          <w:b/>
        </w:rPr>
      </w:pPr>
      <w:r w:rsidRPr="007D1C1C">
        <w:rPr>
          <w:rFonts w:ascii="Cambria" w:hAnsi="Cambria" w:cs="Arial"/>
          <w:b/>
        </w:rPr>
        <w:t>PRIMICI</w:t>
      </w:r>
    </w:p>
    <w:p w:rsidR="009E6D2C" w:rsidRPr="00256425" w:rsidRDefault="009E6D2C" w:rsidP="009E6D2C">
      <w:pPr>
        <w:jc w:val="both"/>
        <w:rPr>
          <w:rFonts w:ascii="Cambria" w:hAnsi="Cambria" w:cs="Arial"/>
        </w:rPr>
      </w:pPr>
      <w:r w:rsidRPr="0092044D">
        <w:rPr>
          <w:rFonts w:ascii="Cambria" w:hAnsi="Cambria" w:cs="Arial"/>
        </w:rPr>
        <w:t>Tijekom izvještajnog razdoblja primici nisu ostvareni.</w:t>
      </w:r>
    </w:p>
    <w:p w:rsidR="009E6D2C" w:rsidRDefault="009E6D2C" w:rsidP="009E6D2C">
      <w:pPr>
        <w:jc w:val="both"/>
        <w:rPr>
          <w:rFonts w:ascii="Cambria" w:hAnsi="Cambria" w:cs="Arial"/>
        </w:rPr>
      </w:pPr>
    </w:p>
    <w:p w:rsidR="009E6D2C" w:rsidRDefault="009E6D2C" w:rsidP="009E6D2C">
      <w:pPr>
        <w:jc w:val="both"/>
        <w:rPr>
          <w:rFonts w:ascii="Cambria" w:hAnsi="Cambria" w:cs="Arial"/>
        </w:rPr>
      </w:pPr>
    </w:p>
    <w:p w:rsidR="009E6D2C" w:rsidRPr="00256425" w:rsidRDefault="009E6D2C" w:rsidP="009E6D2C">
      <w:pPr>
        <w:jc w:val="both"/>
        <w:rPr>
          <w:rFonts w:ascii="Cambria" w:hAnsi="Cambria" w:cs="Arial"/>
        </w:rPr>
      </w:pPr>
    </w:p>
    <w:p w:rsidR="009E6D2C" w:rsidRPr="0083409E" w:rsidRDefault="009E6D2C" w:rsidP="009E6D2C">
      <w:pPr>
        <w:numPr>
          <w:ilvl w:val="1"/>
          <w:numId w:val="0"/>
        </w:numPr>
        <w:rPr>
          <w:rFonts w:ascii="Cambria" w:hAnsi="Cambria" w:cs="Arial"/>
          <w:b/>
        </w:rPr>
      </w:pPr>
      <w:r w:rsidRPr="0083409E">
        <w:rPr>
          <w:rFonts w:ascii="Cambria" w:hAnsi="Cambria" w:cs="Arial"/>
          <w:b/>
        </w:rPr>
        <w:t xml:space="preserve">RASHODI I IZDACI </w:t>
      </w:r>
    </w:p>
    <w:p w:rsidR="009E6D2C" w:rsidRDefault="009E6D2C" w:rsidP="009E6D2C">
      <w:pPr>
        <w:rPr>
          <w:rFonts w:ascii="Cambria" w:hAnsi="Cambria" w:cs="Arial"/>
        </w:rPr>
      </w:pPr>
      <w:r w:rsidRPr="00256425">
        <w:rPr>
          <w:rFonts w:ascii="Cambria" w:hAnsi="Cambria" w:cs="Arial"/>
        </w:rPr>
        <w:t>Ukupno</w:t>
      </w:r>
      <w:r>
        <w:rPr>
          <w:rFonts w:ascii="Cambria" w:hAnsi="Cambria" w:cs="Arial"/>
        </w:rPr>
        <w:t xml:space="preserve"> ostvareni rashodi i izdaci od 19.548.731,84 kuna, i to 14.435.189,52 kuna rashoda poslovanja ili 89,84% od planiranog, te 5.113.542,32</w:t>
      </w:r>
      <w:r w:rsidRPr="00256425">
        <w:rPr>
          <w:rFonts w:ascii="Cambria" w:hAnsi="Cambria" w:cs="Arial"/>
        </w:rPr>
        <w:t xml:space="preserve"> kuna rashoda za na</w:t>
      </w:r>
      <w:r>
        <w:rPr>
          <w:rFonts w:ascii="Cambria" w:hAnsi="Cambria" w:cs="Arial"/>
        </w:rPr>
        <w:t>bavu nefinancijske imovine ili 84,73% od planiranog.</w:t>
      </w:r>
    </w:p>
    <w:p w:rsidR="009E6D2C" w:rsidRDefault="009E6D2C" w:rsidP="009E6D2C">
      <w:pPr>
        <w:rPr>
          <w:rFonts w:ascii="Cambria" w:hAnsi="Cambria" w:cs="Arial"/>
        </w:rPr>
      </w:pPr>
      <w:r>
        <w:rPr>
          <w:rFonts w:ascii="Cambria" w:hAnsi="Cambria" w:cs="Arial"/>
        </w:rPr>
        <w:t>U odnosu na isto razdoblje prošle godine rashodi su veći za 29,08%, odnosno za 4.404.449,90 kn.</w:t>
      </w:r>
    </w:p>
    <w:p w:rsidR="009E6D2C" w:rsidRDefault="009E6D2C" w:rsidP="009E6D2C">
      <w:pPr>
        <w:rPr>
          <w:rFonts w:ascii="Cambria" w:hAnsi="Cambria" w:cs="Arial"/>
        </w:rPr>
      </w:pPr>
    </w:p>
    <w:p w:rsidR="009E6D2C" w:rsidRDefault="009E6D2C" w:rsidP="009E6D2C">
      <w:pPr>
        <w:jc w:val="both"/>
        <w:rPr>
          <w:rFonts w:ascii="Cambria" w:hAnsi="Cambria" w:cs="Arial"/>
          <w:b/>
        </w:rPr>
      </w:pPr>
      <w:r w:rsidRPr="008457EF">
        <w:rPr>
          <w:rFonts w:ascii="Cambria" w:hAnsi="Cambria" w:cs="Arial"/>
          <w:b/>
        </w:rPr>
        <w:t>Izvr</w:t>
      </w:r>
      <w:r>
        <w:rPr>
          <w:rFonts w:ascii="Cambria" w:hAnsi="Cambria" w:cs="Arial"/>
          <w:b/>
        </w:rPr>
        <w:t>šeni rashodi u 2018</w:t>
      </w:r>
      <w:r w:rsidRPr="008457EF">
        <w:rPr>
          <w:rFonts w:ascii="Cambria" w:hAnsi="Cambria" w:cs="Arial"/>
          <w:b/>
        </w:rPr>
        <w:t>. godini :</w:t>
      </w:r>
    </w:p>
    <w:p w:rsidR="009E6D2C" w:rsidRDefault="009E6D2C" w:rsidP="009E6D2C">
      <w:pPr>
        <w:jc w:val="both"/>
        <w:rPr>
          <w:rFonts w:ascii="Cambria" w:hAnsi="Cambria" w:cs="Arial"/>
          <w:b/>
        </w:rPr>
      </w:pPr>
    </w:p>
    <w:p w:rsidR="009E6D2C" w:rsidRPr="008457EF" w:rsidRDefault="009E6D2C" w:rsidP="009E6D2C">
      <w:pPr>
        <w:jc w:val="both"/>
        <w:rPr>
          <w:rFonts w:ascii="Cambria" w:hAnsi="Cambria" w:cs="Arial"/>
          <w:b/>
        </w:rPr>
      </w:pPr>
      <w:r>
        <w:rPr>
          <w:rFonts w:ascii="Cambria" w:hAnsi="Cambria" w:cs="Arial"/>
          <w:b/>
        </w:rPr>
        <w:t>Rashodi za zaposlene</w:t>
      </w:r>
    </w:p>
    <w:p w:rsidR="009E6D2C" w:rsidRDefault="009E6D2C" w:rsidP="009E6D2C">
      <w:pPr>
        <w:rPr>
          <w:rFonts w:ascii="Cambria" w:hAnsi="Cambria"/>
          <w:color w:val="000000"/>
          <w:lang w:val="hr-BA" w:eastAsia="hr-BA"/>
        </w:rPr>
      </w:pPr>
      <w:r>
        <w:rPr>
          <w:rFonts w:ascii="Cambria" w:hAnsi="Cambria" w:cs="Arial"/>
        </w:rPr>
        <w:t xml:space="preserve">Rashodi za zaposlene u općinskoj upravi i svih proračunskih korisnika, te plaće za radnike na javnim radovima,  ostvareni su u iznosu od 6.226.005,46 ili 96,64% od planiranog. </w:t>
      </w:r>
      <w:r w:rsidRPr="00232BA9">
        <w:rPr>
          <w:rFonts w:ascii="Cambria" w:hAnsi="Cambria"/>
          <w:color w:val="000000"/>
          <w:lang w:val="hr-BA" w:eastAsia="hr-BA"/>
        </w:rPr>
        <w:t>Rashodi za zaposlene obuhvaćaju plaće, doprinose na plaće i ostale rashode za zaposlene.</w:t>
      </w:r>
      <w:r>
        <w:rPr>
          <w:rFonts w:ascii="Cambria" w:hAnsi="Cambria"/>
          <w:color w:val="000000"/>
          <w:lang w:val="hr-BA" w:eastAsia="hr-BA"/>
        </w:rPr>
        <w:t xml:space="preserve"> U strukturi ukupnih rashoda sudjeluju sa 31,85%.</w:t>
      </w:r>
    </w:p>
    <w:p w:rsidR="009E6D2C" w:rsidRDefault="009E6D2C" w:rsidP="009E6D2C">
      <w:pPr>
        <w:rPr>
          <w:rFonts w:ascii="Cambria" w:hAnsi="Cambria"/>
          <w:color w:val="000000"/>
          <w:lang w:val="hr-BA" w:eastAsia="hr-BA"/>
        </w:rPr>
      </w:pPr>
    </w:p>
    <w:p w:rsidR="009E6D2C" w:rsidRDefault="009E6D2C" w:rsidP="009E6D2C">
      <w:pPr>
        <w:rPr>
          <w:rFonts w:ascii="Cambria" w:hAnsi="Cambria" w:cs="Arial"/>
          <w:b/>
        </w:rPr>
      </w:pPr>
      <w:r w:rsidRPr="00B2391C">
        <w:rPr>
          <w:rFonts w:ascii="Cambria" w:hAnsi="Cambria"/>
          <w:b/>
          <w:color w:val="000000"/>
          <w:lang w:val="hr-BA" w:eastAsia="hr-BA"/>
        </w:rPr>
        <w:t>Materijalni rashodi</w:t>
      </w:r>
    </w:p>
    <w:p w:rsidR="009E6D2C" w:rsidRDefault="009E6D2C" w:rsidP="009E6D2C">
      <w:pPr>
        <w:rPr>
          <w:rFonts w:ascii="Cambria" w:hAnsi="Cambria" w:cs="Arial"/>
        </w:rPr>
      </w:pPr>
      <w:r w:rsidRPr="00B2391C">
        <w:rPr>
          <w:rFonts w:ascii="Cambria" w:hAnsi="Cambria" w:cs="Arial"/>
        </w:rPr>
        <w:t>Materijalni rashodi</w:t>
      </w:r>
      <w:r>
        <w:rPr>
          <w:rFonts w:ascii="Cambria" w:hAnsi="Cambria" w:cs="Arial"/>
        </w:rPr>
        <w:t xml:space="preserve"> ostvareni su u iznosu od 5.764.495,89 kn ili 89,97% od planiranog. U strukturi ukupnih rashoda sudjeluju sa 29,48%. Čine ih naknade troškova zaposlenima, rashodi za materijal i energiju, rashodi za usluge, naknade troškova osobama izvan radnog odnosa, ostali nespomenuti rashodi poslovanja.</w:t>
      </w:r>
    </w:p>
    <w:p w:rsidR="009E6D2C" w:rsidRDefault="009E6D2C" w:rsidP="009E6D2C">
      <w:pPr>
        <w:rPr>
          <w:rFonts w:ascii="Cambria" w:hAnsi="Cambria" w:cs="Arial"/>
        </w:rPr>
      </w:pPr>
    </w:p>
    <w:p w:rsidR="009E6D2C" w:rsidRPr="0083409E" w:rsidRDefault="009E6D2C" w:rsidP="009E6D2C">
      <w:pPr>
        <w:rPr>
          <w:rFonts w:ascii="Cambria" w:hAnsi="Cambria" w:cs="Arial"/>
          <w:b/>
        </w:rPr>
      </w:pPr>
      <w:r w:rsidRPr="0083409E">
        <w:rPr>
          <w:rFonts w:ascii="Cambria" w:hAnsi="Cambria" w:cs="Arial"/>
          <w:b/>
        </w:rPr>
        <w:t>Financijski rashodi</w:t>
      </w:r>
      <w:r>
        <w:rPr>
          <w:rFonts w:ascii="Cambria" w:hAnsi="Cambria" w:cs="Arial"/>
          <w:b/>
        </w:rPr>
        <w:t xml:space="preserve"> </w:t>
      </w:r>
    </w:p>
    <w:p w:rsidR="009E6D2C" w:rsidRDefault="009E6D2C" w:rsidP="009E6D2C">
      <w:pPr>
        <w:rPr>
          <w:rFonts w:ascii="Cambria" w:hAnsi="Cambria" w:cs="Arial"/>
        </w:rPr>
      </w:pPr>
      <w:r>
        <w:rPr>
          <w:rFonts w:ascii="Cambria" w:hAnsi="Cambria" w:cs="Arial"/>
        </w:rPr>
        <w:t>Financijski rashodi izvršeni su u iznosu od 24.747,58 kn ili 84,18% od planiranog. U strukturi ukupnih rashoda sudjeluju sa 0,13%. Odnose se na bankarske usluge i usluge platnog prometa, te zatezne kamate.</w:t>
      </w:r>
    </w:p>
    <w:p w:rsidR="009E6D2C" w:rsidRPr="00085C5D" w:rsidRDefault="009E6D2C" w:rsidP="009E6D2C">
      <w:pPr>
        <w:rPr>
          <w:rFonts w:ascii="Cambria" w:hAnsi="Cambria" w:cs="Arial"/>
          <w:b/>
        </w:rPr>
      </w:pPr>
      <w:r w:rsidRPr="00085C5D">
        <w:rPr>
          <w:rFonts w:ascii="Cambria" w:hAnsi="Cambria" w:cs="Arial"/>
          <w:b/>
        </w:rPr>
        <w:lastRenderedPageBreak/>
        <w:t>Subvencije</w:t>
      </w:r>
    </w:p>
    <w:p w:rsidR="009E6D2C" w:rsidRDefault="009E6D2C" w:rsidP="009E6D2C">
      <w:pPr>
        <w:rPr>
          <w:rFonts w:ascii="Cambria" w:hAnsi="Cambria" w:cs="Arial"/>
        </w:rPr>
      </w:pPr>
      <w:r>
        <w:rPr>
          <w:rFonts w:ascii="Cambria" w:hAnsi="Cambria" w:cs="Arial"/>
        </w:rPr>
        <w:t>Subvencije su ostvarene u iznosu od 20.000,00 kn ili 30,77% od planiranog. U strukturi ukupnih rashoda sudjeluju sa 0,10%.</w:t>
      </w:r>
    </w:p>
    <w:p w:rsidR="009E6D2C" w:rsidRDefault="009E6D2C" w:rsidP="009E6D2C">
      <w:pPr>
        <w:rPr>
          <w:rFonts w:ascii="Cambria" w:hAnsi="Cambria" w:cs="Arial"/>
        </w:rPr>
      </w:pPr>
    </w:p>
    <w:p w:rsidR="009E6D2C" w:rsidRDefault="009E6D2C" w:rsidP="009E6D2C">
      <w:pPr>
        <w:rPr>
          <w:rFonts w:ascii="Cambria" w:hAnsi="Cambria" w:cs="Arial"/>
          <w:b/>
        </w:rPr>
      </w:pPr>
      <w:r w:rsidRPr="00CD36EC">
        <w:rPr>
          <w:rFonts w:ascii="Cambria" w:hAnsi="Cambria" w:cs="Arial"/>
          <w:b/>
        </w:rPr>
        <w:t>Pomoći dane u ino</w:t>
      </w:r>
      <w:r>
        <w:rPr>
          <w:rFonts w:ascii="Cambria" w:hAnsi="Cambria" w:cs="Arial"/>
          <w:b/>
        </w:rPr>
        <w:t>zemstvo i unutar općeg proračuna</w:t>
      </w:r>
    </w:p>
    <w:p w:rsidR="009E6D2C" w:rsidRPr="00B12DFA" w:rsidRDefault="009E6D2C" w:rsidP="009E6D2C">
      <w:pPr>
        <w:rPr>
          <w:rFonts w:ascii="Cambria" w:hAnsi="Cambria" w:cs="Arial"/>
        </w:rPr>
      </w:pPr>
      <w:r w:rsidRPr="00B12DFA">
        <w:rPr>
          <w:rFonts w:ascii="Cambria" w:hAnsi="Cambria" w:cs="Arial"/>
        </w:rPr>
        <w:t xml:space="preserve">Izvršene su u iznosu od </w:t>
      </w:r>
      <w:r>
        <w:rPr>
          <w:rFonts w:ascii="Cambria" w:hAnsi="Cambria" w:cs="Arial"/>
        </w:rPr>
        <w:t>8.700,00 kn ili 43,50% od planiranog. Odnose se na pomoći proračunskim korisnicima drugih proračuna. U strukturi ukupnih rashoda sudjeluju sa 0,04%.</w:t>
      </w:r>
    </w:p>
    <w:p w:rsidR="009E6D2C" w:rsidRDefault="009E6D2C" w:rsidP="009E6D2C">
      <w:pPr>
        <w:tabs>
          <w:tab w:val="left" w:pos="1200"/>
        </w:tabs>
        <w:jc w:val="both"/>
        <w:rPr>
          <w:rFonts w:ascii="Cambria" w:hAnsi="Cambria" w:cs="Arial"/>
        </w:rPr>
      </w:pPr>
    </w:p>
    <w:p w:rsidR="009E6D2C" w:rsidRPr="00BE1352" w:rsidRDefault="009E6D2C" w:rsidP="009E6D2C">
      <w:pPr>
        <w:tabs>
          <w:tab w:val="left" w:pos="1200"/>
        </w:tabs>
        <w:jc w:val="both"/>
        <w:rPr>
          <w:rFonts w:ascii="Cambria" w:hAnsi="Cambria" w:cs="Arial"/>
          <w:b/>
          <w:bCs/>
        </w:rPr>
      </w:pPr>
      <w:r w:rsidRPr="00BE1352">
        <w:rPr>
          <w:rFonts w:ascii="Cambria" w:hAnsi="Cambria" w:cs="Arial"/>
          <w:b/>
          <w:bCs/>
        </w:rPr>
        <w:t>Naknade građanima i kućanstvima na temelju osiguranja i druge naknade</w:t>
      </w:r>
    </w:p>
    <w:p w:rsidR="009E6D2C" w:rsidRPr="00BE1352" w:rsidRDefault="009E6D2C" w:rsidP="009E6D2C">
      <w:pPr>
        <w:tabs>
          <w:tab w:val="left" w:pos="1200"/>
        </w:tabs>
        <w:jc w:val="both"/>
        <w:rPr>
          <w:rFonts w:ascii="Cambria" w:hAnsi="Cambria" w:cs="Arial"/>
        </w:rPr>
      </w:pPr>
      <w:r w:rsidRPr="00BE1352">
        <w:rPr>
          <w:rFonts w:ascii="Cambria" w:hAnsi="Cambria" w:cs="Arial"/>
        </w:rPr>
        <w:t>Naknade su ostvarene u iznosu od 697.038,33 kn ili 88,12% od planiranog. U strukturi ukupnih rashoda sudjeluju sa 3,56%.</w:t>
      </w:r>
    </w:p>
    <w:p w:rsidR="009E6D2C" w:rsidRPr="00BE1352" w:rsidRDefault="009E6D2C" w:rsidP="009E6D2C">
      <w:pPr>
        <w:tabs>
          <w:tab w:val="left" w:pos="1200"/>
        </w:tabs>
        <w:jc w:val="both"/>
        <w:rPr>
          <w:rFonts w:ascii="Cambria" w:hAnsi="Cambria" w:cs="Arial"/>
        </w:rPr>
      </w:pPr>
    </w:p>
    <w:p w:rsidR="009E6D2C" w:rsidRPr="00BE1352" w:rsidRDefault="009E6D2C" w:rsidP="009E6D2C">
      <w:pPr>
        <w:tabs>
          <w:tab w:val="left" w:pos="1200"/>
        </w:tabs>
        <w:jc w:val="both"/>
        <w:rPr>
          <w:rFonts w:ascii="Cambria" w:hAnsi="Cambria" w:cs="Arial"/>
          <w:b/>
          <w:bCs/>
        </w:rPr>
      </w:pPr>
      <w:r w:rsidRPr="00BE1352">
        <w:rPr>
          <w:rFonts w:ascii="Cambria" w:hAnsi="Cambria" w:cs="Arial"/>
          <w:b/>
          <w:bCs/>
        </w:rPr>
        <w:t>Ostali rashodi</w:t>
      </w:r>
    </w:p>
    <w:p w:rsidR="009E6D2C" w:rsidRPr="00BE1352" w:rsidRDefault="009E6D2C" w:rsidP="009E6D2C">
      <w:pPr>
        <w:tabs>
          <w:tab w:val="left" w:pos="1200"/>
        </w:tabs>
        <w:jc w:val="both"/>
        <w:rPr>
          <w:rFonts w:ascii="Cambria" w:hAnsi="Cambria" w:cs="Arial"/>
          <w:bCs/>
        </w:rPr>
      </w:pPr>
      <w:r w:rsidRPr="00BE1352">
        <w:rPr>
          <w:rFonts w:ascii="Cambria" w:hAnsi="Cambria" w:cs="Arial"/>
        </w:rPr>
        <w:t>Ostali rashodi su ostvareni u iznosu od 1.694.202,26 kn ili 83,94% od planiranog. U strukturi ukupnih rashoda sudjeluju sa 8,66%.</w:t>
      </w:r>
    </w:p>
    <w:p w:rsidR="009E6D2C" w:rsidRPr="00BE1352" w:rsidRDefault="009E6D2C" w:rsidP="009E6D2C">
      <w:pPr>
        <w:tabs>
          <w:tab w:val="left" w:pos="1200"/>
        </w:tabs>
        <w:jc w:val="both"/>
        <w:rPr>
          <w:rFonts w:ascii="Cambria" w:hAnsi="Cambria" w:cs="Arial"/>
          <w:bCs/>
        </w:rPr>
      </w:pPr>
    </w:p>
    <w:p w:rsidR="009E6D2C" w:rsidRPr="00BE1352" w:rsidRDefault="009E6D2C" w:rsidP="009E6D2C">
      <w:pPr>
        <w:tabs>
          <w:tab w:val="left" w:pos="1200"/>
        </w:tabs>
        <w:jc w:val="both"/>
        <w:rPr>
          <w:rFonts w:ascii="Cambria" w:hAnsi="Cambria" w:cs="Arial"/>
          <w:b/>
          <w:bCs/>
        </w:rPr>
      </w:pPr>
      <w:r w:rsidRPr="00BE1352">
        <w:rPr>
          <w:rFonts w:ascii="Cambria" w:hAnsi="Cambria" w:cs="Arial"/>
          <w:b/>
          <w:bCs/>
        </w:rPr>
        <w:t>Rashodi za nabavu proizvedene dugotrajne imovine</w:t>
      </w:r>
    </w:p>
    <w:p w:rsidR="009E6D2C" w:rsidRPr="00BE1352" w:rsidRDefault="009E6D2C" w:rsidP="009E6D2C">
      <w:pPr>
        <w:tabs>
          <w:tab w:val="left" w:pos="1200"/>
        </w:tabs>
        <w:jc w:val="both"/>
        <w:rPr>
          <w:rFonts w:ascii="Cambria" w:hAnsi="Cambria" w:cs="Arial"/>
        </w:rPr>
      </w:pPr>
      <w:r w:rsidRPr="00BE1352">
        <w:rPr>
          <w:rFonts w:ascii="Cambria" w:hAnsi="Cambria" w:cs="Arial"/>
        </w:rPr>
        <w:t>Rashodi za nabavu proizvedene dugotrajne imovine su ostvareni u iznosu od 4.020.108,05 kn ili 86,09% od planiranog. U strukturi ukupn</w:t>
      </w:r>
      <w:r>
        <w:rPr>
          <w:rFonts w:ascii="Cambria" w:hAnsi="Cambria" w:cs="Arial"/>
        </w:rPr>
        <w:t>ih rashoda sudjeluju sa 20,56%.</w:t>
      </w:r>
    </w:p>
    <w:p w:rsidR="009E6D2C" w:rsidRPr="00256425" w:rsidRDefault="009E6D2C" w:rsidP="009E6D2C">
      <w:pPr>
        <w:tabs>
          <w:tab w:val="left" w:pos="1200"/>
        </w:tabs>
        <w:jc w:val="both"/>
        <w:rPr>
          <w:rFonts w:ascii="Cambria" w:hAnsi="Cambria" w:cs="Arial"/>
        </w:rPr>
      </w:pPr>
    </w:p>
    <w:p w:rsidR="009E6D2C" w:rsidRPr="00256425" w:rsidRDefault="009E6D2C" w:rsidP="009E6D2C">
      <w:pPr>
        <w:jc w:val="both"/>
        <w:rPr>
          <w:rFonts w:ascii="Cambria" w:hAnsi="Cambria" w:cs="Arial"/>
        </w:rPr>
      </w:pPr>
      <w:r w:rsidRPr="00256425">
        <w:rPr>
          <w:rFonts w:ascii="Cambria" w:hAnsi="Cambria" w:cs="Arial"/>
        </w:rPr>
        <w:t xml:space="preserve">Sukladno zakonskoj regulativi, podaci u općem dijelu proračuna sadrže zbirni pregled rashoda Općine Gračac. </w:t>
      </w:r>
    </w:p>
    <w:p w:rsidR="009E6D2C" w:rsidRDefault="009E6D2C" w:rsidP="009E6D2C">
      <w:pPr>
        <w:jc w:val="both"/>
        <w:rPr>
          <w:rFonts w:ascii="Cambria" w:hAnsi="Cambria" w:cs="Arial"/>
        </w:rPr>
      </w:pPr>
      <w:r w:rsidRPr="00256425">
        <w:rPr>
          <w:rFonts w:ascii="Cambria" w:hAnsi="Cambria" w:cs="Arial"/>
        </w:rPr>
        <w:t xml:space="preserve">Svi rashodi i izdaci izvještajnog razdoblja detaljno su vidljivi u posebnom dijelu proračuna i to u izvještaju po programskoj klasifikaciji, gdje se oni prikazuju unutar razdjela i glava po programima i aktivnostima. U posebnom dijelu se, za razliku od općeg dijela proračuna, ne prikazuju usporedni podaci izvještajnog razdoblja prethodne godine. </w:t>
      </w:r>
    </w:p>
    <w:p w:rsidR="009E6D2C" w:rsidRDefault="009E6D2C" w:rsidP="009E6D2C">
      <w:pPr>
        <w:jc w:val="both"/>
        <w:rPr>
          <w:rFonts w:ascii="Cambria" w:hAnsi="Cambria" w:cs="Arial"/>
        </w:rPr>
      </w:pPr>
    </w:p>
    <w:p w:rsidR="009E6D2C" w:rsidRDefault="009E6D2C" w:rsidP="009E6D2C">
      <w:pPr>
        <w:jc w:val="both"/>
        <w:rPr>
          <w:rFonts w:ascii="Cambria" w:hAnsi="Cambria" w:cs="Arial"/>
        </w:rPr>
      </w:pPr>
    </w:p>
    <w:p w:rsidR="009E6D2C" w:rsidRDefault="009E6D2C" w:rsidP="009E6D2C">
      <w:pPr>
        <w:jc w:val="both"/>
        <w:rPr>
          <w:rFonts w:ascii="Cambria" w:hAnsi="Cambria" w:cs="Arial"/>
        </w:rPr>
      </w:pPr>
    </w:p>
    <w:p w:rsidR="009E6D2C" w:rsidRDefault="009E6D2C" w:rsidP="009E6D2C">
      <w:pPr>
        <w:jc w:val="both"/>
        <w:rPr>
          <w:rFonts w:ascii="Cambria" w:hAnsi="Cambria" w:cs="Arial"/>
        </w:rPr>
      </w:pPr>
    </w:p>
    <w:p w:rsidR="009E6D2C" w:rsidRDefault="009E6D2C" w:rsidP="009E6D2C">
      <w:pPr>
        <w:jc w:val="both"/>
        <w:rPr>
          <w:rFonts w:ascii="Cambria" w:hAnsi="Cambria" w:cs="Arial"/>
        </w:rPr>
      </w:pPr>
    </w:p>
    <w:p w:rsidR="009E6D2C" w:rsidRDefault="009E6D2C" w:rsidP="009E6D2C">
      <w:pPr>
        <w:jc w:val="both"/>
        <w:rPr>
          <w:rFonts w:ascii="Cambria" w:hAnsi="Cambria" w:cs="Arial"/>
        </w:rPr>
      </w:pPr>
    </w:p>
    <w:p w:rsidR="009E6D2C" w:rsidRDefault="009E6D2C" w:rsidP="009E6D2C">
      <w:pPr>
        <w:jc w:val="both"/>
        <w:rPr>
          <w:rFonts w:ascii="Cambria" w:hAnsi="Cambria" w:cs="Arial"/>
        </w:rPr>
      </w:pPr>
    </w:p>
    <w:p w:rsidR="009E6D2C" w:rsidRDefault="009E6D2C" w:rsidP="009E6D2C">
      <w:pPr>
        <w:jc w:val="both"/>
        <w:rPr>
          <w:rFonts w:ascii="Cambria" w:hAnsi="Cambria" w:cs="Arial"/>
        </w:rPr>
      </w:pPr>
    </w:p>
    <w:p w:rsidR="009E6D2C" w:rsidRDefault="009E6D2C" w:rsidP="009E6D2C">
      <w:pPr>
        <w:jc w:val="both"/>
        <w:rPr>
          <w:rFonts w:ascii="Cambria" w:hAnsi="Cambria" w:cs="Arial"/>
        </w:rPr>
      </w:pPr>
    </w:p>
    <w:p w:rsidR="009E6D2C" w:rsidRDefault="009E6D2C" w:rsidP="009E6D2C">
      <w:pPr>
        <w:jc w:val="both"/>
        <w:rPr>
          <w:rFonts w:ascii="Cambria" w:hAnsi="Cambria" w:cs="Arial"/>
        </w:rPr>
      </w:pPr>
    </w:p>
    <w:p w:rsidR="009E6D2C" w:rsidRDefault="009E6D2C" w:rsidP="009E6D2C">
      <w:pPr>
        <w:jc w:val="both"/>
        <w:rPr>
          <w:rFonts w:ascii="Cambria" w:hAnsi="Cambria" w:cs="Arial"/>
        </w:rPr>
      </w:pPr>
    </w:p>
    <w:p w:rsidR="009E6D2C" w:rsidRPr="00256425" w:rsidRDefault="009E6D2C" w:rsidP="009E6D2C">
      <w:pPr>
        <w:jc w:val="both"/>
        <w:rPr>
          <w:rFonts w:ascii="Cambria" w:hAnsi="Cambria" w:cs="Arial"/>
          <w:b/>
        </w:rPr>
      </w:pPr>
      <w:r>
        <w:rPr>
          <w:rFonts w:ascii="Cambria" w:hAnsi="Cambria" w:cs="Arial"/>
          <w:b/>
        </w:rPr>
        <w:t xml:space="preserve"> IZVJEŠTAJ O PROVEDBI PLANA RAZVOJNIH PROGRAMA</w:t>
      </w:r>
    </w:p>
    <w:p w:rsidR="009E6D2C" w:rsidRDefault="009E6D2C" w:rsidP="009E6D2C">
      <w:pPr>
        <w:jc w:val="both"/>
        <w:rPr>
          <w:rFonts w:ascii="Cambria" w:hAnsi="Cambria" w:cs="Arial"/>
        </w:rPr>
      </w:pPr>
    </w:p>
    <w:p w:rsidR="009E6D2C" w:rsidRDefault="009E6D2C" w:rsidP="009E6D2C">
      <w:pPr>
        <w:autoSpaceDE w:val="0"/>
        <w:autoSpaceDN w:val="0"/>
        <w:adjustRightInd w:val="0"/>
        <w:jc w:val="both"/>
        <w:rPr>
          <w:rFonts w:ascii="Cambria" w:hAnsi="Cambria" w:cs="Calibri"/>
          <w:b/>
          <w:bCs/>
          <w:color w:val="000000"/>
          <w:lang w:eastAsia="hr-HR"/>
        </w:rPr>
      </w:pPr>
      <w:r w:rsidRPr="00E64F73">
        <w:rPr>
          <w:rFonts w:ascii="Cambria" w:hAnsi="Cambria" w:cs="Calibri"/>
          <w:b/>
          <w:bCs/>
          <w:color w:val="000000"/>
          <w:lang w:eastAsia="hr-HR"/>
        </w:rPr>
        <w:t>IZVJE</w:t>
      </w:r>
      <w:r w:rsidRPr="00A6324C">
        <w:rPr>
          <w:rFonts w:ascii="Cambria" w:hAnsi="Cambria" w:cs="Calibri"/>
          <w:b/>
          <w:bCs/>
          <w:color w:val="000000"/>
          <w:lang w:eastAsia="hr-HR"/>
        </w:rPr>
        <w:t xml:space="preserve">ŠTAJ O PROVEDBI PLANA RAZVOJNIH </w:t>
      </w:r>
      <w:r w:rsidRPr="00E64F73">
        <w:rPr>
          <w:rFonts w:ascii="Cambria" w:hAnsi="Cambria" w:cs="Calibri"/>
          <w:b/>
          <w:bCs/>
          <w:color w:val="000000"/>
          <w:lang w:eastAsia="hr-HR"/>
        </w:rPr>
        <w:t>PROGRAMA</w:t>
      </w:r>
      <w:r>
        <w:rPr>
          <w:rFonts w:ascii="Cambria" w:hAnsi="Cambria" w:cs="Calibri"/>
          <w:b/>
          <w:bCs/>
          <w:color w:val="000000"/>
          <w:lang w:eastAsia="hr-HR"/>
        </w:rPr>
        <w:t xml:space="preserve"> 2018</w:t>
      </w:r>
      <w:r w:rsidRPr="00A6324C">
        <w:rPr>
          <w:rFonts w:ascii="Cambria" w:hAnsi="Cambria" w:cs="Calibri"/>
          <w:b/>
          <w:bCs/>
          <w:color w:val="000000"/>
          <w:lang w:eastAsia="hr-HR"/>
        </w:rPr>
        <w:t>. GODINE</w:t>
      </w:r>
    </w:p>
    <w:p w:rsidR="009E6D2C" w:rsidRPr="00A6324C" w:rsidRDefault="009E6D2C" w:rsidP="009E6D2C">
      <w:pPr>
        <w:autoSpaceDE w:val="0"/>
        <w:autoSpaceDN w:val="0"/>
        <w:adjustRightInd w:val="0"/>
        <w:jc w:val="both"/>
        <w:rPr>
          <w:rFonts w:ascii="Cambria" w:hAnsi="Cambria" w:cs="Calibri"/>
          <w:b/>
          <w:bCs/>
          <w:color w:val="000000"/>
          <w:lang w:eastAsia="hr-HR"/>
        </w:rPr>
      </w:pPr>
    </w:p>
    <w:p w:rsidR="009E6D2C" w:rsidRPr="00DF7024" w:rsidRDefault="009E6D2C" w:rsidP="009E6D2C">
      <w:pPr>
        <w:suppressAutoHyphens/>
        <w:autoSpaceDN w:val="0"/>
        <w:jc w:val="both"/>
        <w:textAlignment w:val="baseline"/>
        <w:rPr>
          <w:rFonts w:ascii="Cambria" w:hAnsi="Cambria" w:cs="Arial"/>
          <w:bCs/>
          <w:color w:val="000000"/>
          <w:lang w:val="en-US"/>
        </w:rPr>
      </w:pPr>
      <w:proofErr w:type="spellStart"/>
      <w:r w:rsidRPr="00DF7024">
        <w:rPr>
          <w:rFonts w:ascii="Cambria" w:hAnsi="Cambria" w:cs="Arial"/>
          <w:bCs/>
          <w:color w:val="000000"/>
          <w:lang w:val="en-US"/>
        </w:rPr>
        <w:t>Prema</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članku</w:t>
      </w:r>
      <w:proofErr w:type="spellEnd"/>
      <w:r w:rsidRPr="00DF7024">
        <w:rPr>
          <w:rFonts w:ascii="Cambria" w:hAnsi="Cambria" w:cs="Arial"/>
          <w:bCs/>
          <w:color w:val="000000"/>
          <w:lang w:val="en-US"/>
        </w:rPr>
        <w:t xml:space="preserve"> 108. </w:t>
      </w:r>
      <w:proofErr w:type="spellStart"/>
      <w:r w:rsidRPr="00DF7024">
        <w:rPr>
          <w:rFonts w:ascii="Cambria" w:hAnsi="Cambria" w:cs="Arial"/>
          <w:bCs/>
          <w:color w:val="000000"/>
          <w:lang w:val="en-US"/>
        </w:rPr>
        <w:t>Zakona</w:t>
      </w:r>
      <w:proofErr w:type="spellEnd"/>
      <w:r w:rsidRPr="00DF7024">
        <w:rPr>
          <w:rFonts w:ascii="Cambria" w:hAnsi="Cambria" w:cs="Arial"/>
          <w:bCs/>
          <w:color w:val="000000"/>
          <w:lang w:val="en-US"/>
        </w:rPr>
        <w:t xml:space="preserve"> o </w:t>
      </w:r>
      <w:proofErr w:type="spellStart"/>
      <w:r w:rsidRPr="00DF7024">
        <w:rPr>
          <w:rFonts w:ascii="Cambria" w:hAnsi="Cambria" w:cs="Arial"/>
          <w:bCs/>
          <w:color w:val="000000"/>
          <w:lang w:val="en-US"/>
        </w:rPr>
        <w:t>proračunu</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Polugodišnji</w:t>
      </w:r>
      <w:proofErr w:type="spellEnd"/>
      <w:r w:rsidRPr="00DF7024">
        <w:rPr>
          <w:rFonts w:ascii="Cambria" w:hAnsi="Cambria" w:cs="Arial"/>
          <w:bCs/>
          <w:color w:val="000000"/>
          <w:lang w:val="en-US"/>
        </w:rPr>
        <w:t xml:space="preserve"> i </w:t>
      </w:r>
      <w:proofErr w:type="spellStart"/>
      <w:r w:rsidRPr="00DF7024">
        <w:rPr>
          <w:rFonts w:ascii="Cambria" w:hAnsi="Cambria" w:cs="Arial"/>
          <w:bCs/>
          <w:color w:val="000000"/>
          <w:lang w:val="en-US"/>
        </w:rPr>
        <w:t>godišnji</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izvještaj</w:t>
      </w:r>
      <w:proofErr w:type="spellEnd"/>
      <w:r w:rsidRPr="00DF7024">
        <w:rPr>
          <w:rFonts w:ascii="Cambria" w:hAnsi="Cambria" w:cs="Arial"/>
          <w:bCs/>
          <w:color w:val="000000"/>
          <w:lang w:val="en-US"/>
        </w:rPr>
        <w:t xml:space="preserve"> o </w:t>
      </w:r>
      <w:proofErr w:type="spellStart"/>
      <w:r w:rsidRPr="00DF7024">
        <w:rPr>
          <w:rFonts w:ascii="Cambria" w:hAnsi="Cambria" w:cs="Arial"/>
          <w:bCs/>
          <w:color w:val="000000"/>
          <w:lang w:val="en-US"/>
        </w:rPr>
        <w:t>izvršenju</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proračuna</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jedinica</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lokalne</w:t>
      </w:r>
      <w:proofErr w:type="spellEnd"/>
      <w:r w:rsidRPr="00DF7024">
        <w:rPr>
          <w:rFonts w:ascii="Cambria" w:hAnsi="Cambria" w:cs="Arial"/>
          <w:bCs/>
          <w:color w:val="000000"/>
          <w:lang w:val="en-US"/>
        </w:rPr>
        <w:t xml:space="preserve"> i </w:t>
      </w:r>
      <w:proofErr w:type="spellStart"/>
      <w:r w:rsidRPr="00DF7024">
        <w:rPr>
          <w:rFonts w:ascii="Cambria" w:hAnsi="Cambria" w:cs="Arial"/>
          <w:bCs/>
          <w:color w:val="000000"/>
          <w:lang w:val="en-US"/>
        </w:rPr>
        <w:t>područne</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samouprave</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sadrži</w:t>
      </w:r>
      <w:proofErr w:type="spellEnd"/>
      <w:r w:rsidRPr="00DF7024">
        <w:rPr>
          <w:rFonts w:ascii="Cambria" w:hAnsi="Cambria" w:cs="Arial"/>
          <w:bCs/>
          <w:color w:val="000000"/>
          <w:lang w:val="en-US"/>
        </w:rPr>
        <w:t xml:space="preserve"> i </w:t>
      </w:r>
      <w:proofErr w:type="spellStart"/>
      <w:r w:rsidRPr="00DF7024">
        <w:rPr>
          <w:rFonts w:ascii="Cambria" w:hAnsi="Cambria" w:cs="Arial"/>
          <w:bCs/>
          <w:color w:val="000000"/>
          <w:lang w:val="en-US"/>
        </w:rPr>
        <w:t>Izvještaj</w:t>
      </w:r>
      <w:proofErr w:type="spellEnd"/>
      <w:r w:rsidRPr="00DF7024">
        <w:rPr>
          <w:rFonts w:ascii="Cambria" w:hAnsi="Cambria" w:cs="Arial"/>
          <w:bCs/>
          <w:color w:val="000000"/>
          <w:lang w:val="en-US"/>
        </w:rPr>
        <w:t xml:space="preserve"> o </w:t>
      </w:r>
      <w:proofErr w:type="spellStart"/>
      <w:r w:rsidRPr="00DF7024">
        <w:rPr>
          <w:rFonts w:ascii="Cambria" w:hAnsi="Cambria" w:cs="Arial"/>
          <w:bCs/>
          <w:color w:val="000000"/>
          <w:lang w:val="en-US"/>
        </w:rPr>
        <w:t>provedbi</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plana</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razvojnih</w:t>
      </w:r>
      <w:proofErr w:type="spellEnd"/>
      <w:r w:rsidRPr="00DF7024">
        <w:rPr>
          <w:rFonts w:ascii="Cambria" w:hAnsi="Cambria" w:cs="Arial"/>
          <w:bCs/>
          <w:color w:val="000000"/>
          <w:lang w:val="en-US"/>
        </w:rPr>
        <w:t xml:space="preserve"> </w:t>
      </w:r>
      <w:proofErr w:type="spellStart"/>
      <w:r w:rsidRPr="00DF7024">
        <w:rPr>
          <w:rFonts w:ascii="Cambria" w:hAnsi="Cambria" w:cs="Arial"/>
          <w:bCs/>
          <w:color w:val="000000"/>
          <w:lang w:val="en-US"/>
        </w:rPr>
        <w:t>programa</w:t>
      </w:r>
      <w:proofErr w:type="spellEnd"/>
      <w:r w:rsidRPr="00DF7024">
        <w:rPr>
          <w:rFonts w:ascii="Cambria" w:hAnsi="Cambria" w:cs="Arial"/>
          <w:bCs/>
          <w:color w:val="000000"/>
          <w:lang w:val="en-US"/>
        </w:rPr>
        <w:t>.</w:t>
      </w:r>
    </w:p>
    <w:p w:rsidR="009E6D2C" w:rsidRPr="00DF7024" w:rsidRDefault="009E6D2C" w:rsidP="009E6D2C">
      <w:pPr>
        <w:autoSpaceDE w:val="0"/>
        <w:autoSpaceDN w:val="0"/>
        <w:adjustRightInd w:val="0"/>
        <w:jc w:val="both"/>
        <w:rPr>
          <w:rFonts w:ascii="Cambria" w:hAnsi="Cambria" w:cs="Calibri"/>
          <w:b/>
          <w:bCs/>
          <w:color w:val="000000"/>
          <w:lang w:eastAsia="hr-HR"/>
        </w:rPr>
      </w:pPr>
    </w:p>
    <w:p w:rsidR="009E6D2C" w:rsidRPr="00A6324C" w:rsidRDefault="009E6D2C" w:rsidP="009E6D2C">
      <w:pPr>
        <w:autoSpaceDE w:val="0"/>
        <w:autoSpaceDN w:val="0"/>
        <w:adjustRightInd w:val="0"/>
        <w:jc w:val="both"/>
        <w:rPr>
          <w:rFonts w:ascii="Cambria" w:hAnsi="Cambria" w:cs="Calibri"/>
          <w:b/>
          <w:bCs/>
          <w:color w:val="000000"/>
          <w:lang w:eastAsia="hr-HR"/>
        </w:rPr>
      </w:pP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5302"/>
        <w:gridCol w:w="1843"/>
        <w:gridCol w:w="1701"/>
        <w:gridCol w:w="1701"/>
        <w:gridCol w:w="1384"/>
        <w:gridCol w:w="1418"/>
      </w:tblGrid>
      <w:tr w:rsidR="009E6D2C" w:rsidRPr="00BF144D" w:rsidTr="00B928A7">
        <w:trPr>
          <w:trHeight w:val="255"/>
        </w:trPr>
        <w:tc>
          <w:tcPr>
            <w:tcW w:w="2368" w:type="dxa"/>
            <w:shd w:val="clear" w:color="auto" w:fill="auto"/>
            <w:noWrap/>
            <w:vAlign w:val="bottom"/>
            <w:hideMark/>
          </w:tcPr>
          <w:p w:rsidR="009E6D2C" w:rsidRPr="00BF144D" w:rsidRDefault="009E6D2C" w:rsidP="00B928A7">
            <w:pPr>
              <w:jc w:val="center"/>
              <w:rPr>
                <w:rFonts w:ascii="Arial" w:hAnsi="Arial" w:cs="Arial"/>
                <w:b/>
                <w:bCs/>
                <w:sz w:val="20"/>
                <w:szCs w:val="20"/>
                <w:lang w:eastAsia="hr-HR"/>
              </w:rPr>
            </w:pPr>
            <w:r w:rsidRPr="00BF144D">
              <w:rPr>
                <w:rFonts w:ascii="Arial" w:hAnsi="Arial" w:cs="Arial"/>
                <w:b/>
                <w:bCs/>
                <w:sz w:val="20"/>
                <w:szCs w:val="20"/>
                <w:lang w:eastAsia="hr-HR"/>
              </w:rPr>
              <w:t>BROJ KONTA</w:t>
            </w:r>
          </w:p>
        </w:tc>
        <w:tc>
          <w:tcPr>
            <w:tcW w:w="5302" w:type="dxa"/>
            <w:shd w:val="clear" w:color="auto" w:fill="auto"/>
            <w:noWrap/>
            <w:vAlign w:val="bottom"/>
            <w:hideMark/>
          </w:tcPr>
          <w:p w:rsidR="009E6D2C" w:rsidRPr="00BF144D" w:rsidRDefault="009E6D2C" w:rsidP="00B928A7">
            <w:pPr>
              <w:jc w:val="center"/>
              <w:rPr>
                <w:rFonts w:ascii="Arial" w:hAnsi="Arial" w:cs="Arial"/>
                <w:b/>
                <w:bCs/>
                <w:sz w:val="20"/>
                <w:szCs w:val="20"/>
                <w:lang w:eastAsia="hr-HR"/>
              </w:rPr>
            </w:pPr>
            <w:r w:rsidRPr="00BF144D">
              <w:rPr>
                <w:rFonts w:ascii="Arial" w:hAnsi="Arial" w:cs="Arial"/>
                <w:b/>
                <w:bCs/>
                <w:sz w:val="20"/>
                <w:szCs w:val="20"/>
                <w:lang w:eastAsia="hr-HR"/>
              </w:rPr>
              <w:t>VRSTA RASHODA / IZDATAKA</w:t>
            </w:r>
          </w:p>
        </w:tc>
        <w:tc>
          <w:tcPr>
            <w:tcW w:w="1843" w:type="dxa"/>
            <w:shd w:val="clear" w:color="auto" w:fill="auto"/>
            <w:noWrap/>
            <w:vAlign w:val="bottom"/>
            <w:hideMark/>
          </w:tcPr>
          <w:p w:rsidR="009E6D2C" w:rsidRPr="00BF144D" w:rsidRDefault="009E6D2C" w:rsidP="00B928A7">
            <w:pPr>
              <w:jc w:val="center"/>
              <w:rPr>
                <w:rFonts w:ascii="Arial" w:hAnsi="Arial" w:cs="Arial"/>
                <w:b/>
                <w:bCs/>
                <w:sz w:val="20"/>
                <w:szCs w:val="20"/>
                <w:lang w:eastAsia="hr-HR"/>
              </w:rPr>
            </w:pPr>
            <w:r w:rsidRPr="00BF144D">
              <w:rPr>
                <w:rFonts w:ascii="Arial" w:hAnsi="Arial" w:cs="Arial"/>
                <w:b/>
                <w:bCs/>
                <w:sz w:val="20"/>
                <w:szCs w:val="20"/>
                <w:lang w:eastAsia="hr-HR"/>
              </w:rPr>
              <w:t>Izvorni plan</w:t>
            </w:r>
          </w:p>
        </w:tc>
        <w:tc>
          <w:tcPr>
            <w:tcW w:w="1701" w:type="dxa"/>
            <w:shd w:val="clear" w:color="auto" w:fill="auto"/>
            <w:noWrap/>
            <w:vAlign w:val="bottom"/>
            <w:hideMark/>
          </w:tcPr>
          <w:p w:rsidR="009E6D2C" w:rsidRPr="00BF144D" w:rsidRDefault="009E6D2C" w:rsidP="00B928A7">
            <w:pPr>
              <w:jc w:val="center"/>
              <w:rPr>
                <w:rFonts w:ascii="Arial" w:hAnsi="Arial" w:cs="Arial"/>
                <w:b/>
                <w:bCs/>
                <w:sz w:val="20"/>
                <w:szCs w:val="20"/>
                <w:lang w:eastAsia="hr-HR"/>
              </w:rPr>
            </w:pPr>
            <w:r w:rsidRPr="00BF144D">
              <w:rPr>
                <w:rFonts w:ascii="Arial" w:hAnsi="Arial" w:cs="Arial"/>
                <w:b/>
                <w:bCs/>
                <w:sz w:val="20"/>
                <w:szCs w:val="20"/>
                <w:lang w:eastAsia="hr-HR"/>
              </w:rPr>
              <w:t>Izmjene plana</w:t>
            </w:r>
          </w:p>
        </w:tc>
        <w:tc>
          <w:tcPr>
            <w:tcW w:w="1701" w:type="dxa"/>
            <w:shd w:val="clear" w:color="auto" w:fill="auto"/>
            <w:noWrap/>
            <w:vAlign w:val="bottom"/>
            <w:hideMark/>
          </w:tcPr>
          <w:p w:rsidR="009E6D2C" w:rsidRPr="00BF144D" w:rsidRDefault="009E6D2C" w:rsidP="00B928A7">
            <w:pPr>
              <w:jc w:val="center"/>
              <w:rPr>
                <w:rFonts w:ascii="Arial" w:hAnsi="Arial" w:cs="Arial"/>
                <w:b/>
                <w:bCs/>
                <w:sz w:val="20"/>
                <w:szCs w:val="20"/>
                <w:lang w:eastAsia="hr-HR"/>
              </w:rPr>
            </w:pPr>
            <w:r w:rsidRPr="00BF144D">
              <w:rPr>
                <w:rFonts w:ascii="Arial" w:hAnsi="Arial" w:cs="Arial"/>
                <w:b/>
                <w:bCs/>
                <w:sz w:val="20"/>
                <w:szCs w:val="20"/>
                <w:lang w:eastAsia="hr-HR"/>
              </w:rPr>
              <w:t>Tekući plan</w:t>
            </w:r>
          </w:p>
        </w:tc>
        <w:tc>
          <w:tcPr>
            <w:tcW w:w="1275" w:type="dxa"/>
            <w:shd w:val="clear" w:color="auto" w:fill="auto"/>
            <w:noWrap/>
            <w:vAlign w:val="bottom"/>
            <w:hideMark/>
          </w:tcPr>
          <w:p w:rsidR="009E6D2C" w:rsidRPr="00BF144D" w:rsidRDefault="009E6D2C" w:rsidP="00B928A7">
            <w:pPr>
              <w:jc w:val="center"/>
              <w:rPr>
                <w:rFonts w:ascii="Arial" w:hAnsi="Arial" w:cs="Arial"/>
                <w:b/>
                <w:bCs/>
                <w:sz w:val="20"/>
                <w:szCs w:val="20"/>
                <w:lang w:eastAsia="hr-HR"/>
              </w:rPr>
            </w:pPr>
            <w:r w:rsidRPr="00BF144D">
              <w:rPr>
                <w:rFonts w:ascii="Arial" w:hAnsi="Arial" w:cs="Arial"/>
                <w:b/>
                <w:bCs/>
                <w:sz w:val="20"/>
                <w:szCs w:val="20"/>
                <w:lang w:eastAsia="hr-HR"/>
              </w:rPr>
              <w:t>Izvršenje</w:t>
            </w:r>
          </w:p>
        </w:tc>
        <w:tc>
          <w:tcPr>
            <w:tcW w:w="1418" w:type="dxa"/>
            <w:shd w:val="clear" w:color="auto" w:fill="auto"/>
            <w:noWrap/>
            <w:vAlign w:val="bottom"/>
            <w:hideMark/>
          </w:tcPr>
          <w:p w:rsidR="009E6D2C" w:rsidRPr="00BF144D" w:rsidRDefault="009E6D2C" w:rsidP="00B928A7">
            <w:pPr>
              <w:jc w:val="center"/>
              <w:rPr>
                <w:rFonts w:ascii="Arial" w:hAnsi="Arial" w:cs="Arial"/>
                <w:b/>
                <w:bCs/>
                <w:sz w:val="20"/>
                <w:szCs w:val="20"/>
                <w:lang w:eastAsia="hr-HR"/>
              </w:rPr>
            </w:pPr>
            <w:r w:rsidRPr="00BF144D">
              <w:rPr>
                <w:rFonts w:ascii="Arial" w:hAnsi="Arial" w:cs="Arial"/>
                <w:b/>
                <w:bCs/>
                <w:sz w:val="20"/>
                <w:szCs w:val="20"/>
                <w:lang w:eastAsia="hr-HR"/>
              </w:rPr>
              <w:t>INDEKS</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 xml:space="preserve">UKUPNO RASHODI / IZDACI </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7.942.836,83</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7.942.836,83</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6.862.191,51</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86,39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Razdjel 001 OPĆINA GRAČAC</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7.942.836,83</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7.942.836,83</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6.862.191,51</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86,39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Glava 00101 PREDSTAVNIČKA, IZVRŠNA I UPRAVNA TIJELA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7.942.836,83</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7.942.836,83</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6.862.191,51</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86,39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Glavni program A01 Redovne djelatnosti jedinice lokalne samouprave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7.634.836,83</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7.634.836,83</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6.539.003,04</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85,65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Program 1000 Redovne djelatnosti predstavničkog i izvršnog tijela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Tekući projekt T100001 Turistička zajednica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1.2. Prihodi od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38</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Ostali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5. POMOĆI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5.2. Tekuće pomoći iz županijskog proračuna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38</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Ostali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Program 1001 Redovne djelatnosti upravnog tijela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387.250,00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387.250,00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332.687,50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85,91</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Aktivnost A100004 Ulaganje u računalne programe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49.300,00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49.300,00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46.737,50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94,80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49.300,00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49.300,00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46.737,50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94,80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49.300,00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49.300,00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46.737,50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94,80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49.300,00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49.300,00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46.737,50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94,80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12.987,50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83,79</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lastRenderedPageBreak/>
              <w:t>45</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dodatna ulaganja na nefinancijskoj imovini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33.800,00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33.800,00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33.750,00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99,85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K100007 Izrada projektne dokumentacije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224.000,00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86,15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224.000,00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86,15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1.2. Prihodi od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224.000,00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86,15</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Materijalni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164.000,00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82,00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164.000,00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82,00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Tekući projekt T100001 Priprema dokumentacije za projekt "D1"</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34.000,00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68,00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34.000,00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68,00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34.000,00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68,00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34.000,00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68,00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Materijalni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34.000,00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68,00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Tekući projekt T100002 Izrada programa za mlade sa područja Općine Gračac</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5. POMOĆI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5.1. Tekuće pomoći iz državnog proračuna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38</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Ostali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Program 1002 Zaštita od požara i civilna zaštita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441.000,00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441.000,00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423.673,84</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96,07</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Aktivnost A100003 Financiranje rada Stožera civilne zaštite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12.673,84</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42,25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12.673,84</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42,25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12.673,84</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42,25</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12.673,84</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42,25</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Materijalni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12.673,84</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42,25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Aktivnost A100004 Financiranje Vatrogasne zajednice Općine Gračac</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403.000,00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403.000,00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403.000,00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403.000,00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403.000,00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403.000,00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403.000,00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403.000,00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403.000,00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403.000,00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403.000,00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403.000,00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38</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Ostali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403.000,00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403.000,00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403.000,00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Aktivnost A100005 Financiranje rada HGSS-a stanice Zadar</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lastRenderedPageBreak/>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38</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Ostali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Program 1003 Poticanje razvoja gospodarstva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1.124.030,00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1.124.030,00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964.774,35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85,83</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Aktivnost A100002 LAG - Lokalna akcijska grupa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14.070,00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14.070,00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14.070,00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14.070,00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14.070,00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14.070,00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1.3. Prihodi od administrativnih (upravnih) pristojbi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14.070,00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14.070,00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14.070,00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14.070,00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14.070,00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14.070,00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Materijalni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14.070,00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14.070,00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14.070,00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K100003 Ulaganje u poslovne prostore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1.2. Prihodi od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45</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dodatna ulaganja na nefinancijskoj imovini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K100005 Kulturno Informativni Centar</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747.460,00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747.460,00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742.711,70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99,36</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547.460,00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547.460,00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542.711,70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99,13</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391.460,00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391.460,00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387.469,79</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98,</w:t>
            </w:r>
            <w:proofErr w:type="spellStart"/>
            <w:r w:rsidRPr="00BF144D">
              <w:rPr>
                <w:rFonts w:ascii="Arial" w:hAnsi="Arial" w:cs="Arial"/>
                <w:sz w:val="20"/>
                <w:szCs w:val="20"/>
                <w:lang w:eastAsia="hr-HR"/>
              </w:rPr>
              <w:t>98</w:t>
            </w:r>
            <w:proofErr w:type="spellEnd"/>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391.460,00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391.460,00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387.469,79</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98,</w:t>
            </w:r>
            <w:proofErr w:type="spellStart"/>
            <w:r w:rsidRPr="00BF144D">
              <w:rPr>
                <w:rFonts w:ascii="Arial" w:hAnsi="Arial" w:cs="Arial"/>
                <w:sz w:val="20"/>
                <w:szCs w:val="20"/>
                <w:lang w:eastAsia="hr-HR"/>
              </w:rPr>
              <w:t>98</w:t>
            </w:r>
            <w:proofErr w:type="spellEnd"/>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31.000,00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31.000,00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29.212,00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94,23</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45</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dodatna ulaganja na nefinancijskoj imovini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360.460,00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360.460,00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358.257,79</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99,39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1.2. Prihodi od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156.000,00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156.000,00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155.241,91</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99,51</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156.000,00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156.000,00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155.241,91</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99,51</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45</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dodatna ulaganja na nefinancijskoj imovini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156.000,00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156.000,00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155.241,91</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99,51</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5. POMOĆI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5.3. Kapitalne pomoći iz državnog proračuna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45</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dodatna ulaganja na nefinancijskoj imovini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K100011 Izrada strategije razvoja u turizmu</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5. POMOĆI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5.8. Pomoći iz državnog proračuna temeljem prijenosa EU sredstava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lastRenderedPageBreak/>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Tekući projekt T100009 Poticanje mjera u poljoprivredi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30,77</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30,77</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1.2. Prihodi od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30,77</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30,77</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35</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Subvencije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30,77</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Tekući projekt T100011 Sanacija divljih odlagališta otpada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3.242,50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21,62</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3.242,50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21,62</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1.2. Prihodi od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3.242,50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21,62</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3.242,50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21,62</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Materijalni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3.242,50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21,62</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 xml:space="preserve">Tekući projekt T100012 Sanacija poljskih </w:t>
            </w:r>
            <w:proofErr w:type="spellStart"/>
            <w:r w:rsidRPr="00BF144D">
              <w:rPr>
                <w:rFonts w:ascii="Arial" w:hAnsi="Arial" w:cs="Arial"/>
                <w:sz w:val="20"/>
                <w:szCs w:val="20"/>
                <w:lang w:eastAsia="hr-HR"/>
              </w:rPr>
              <w:t>puteva</w:t>
            </w:r>
            <w:proofErr w:type="spellEnd"/>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154.750,15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99,84</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154.750,15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99,84</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1.2. Prihodi od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154.750,15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99,84</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154.750,15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99,84</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Materijalni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154.750,15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99,84</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Program 1004 Zaštita okoliša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211.685,59</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211.685,59</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2.062,50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0,97</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 xml:space="preserve">Kapitalni projekt K100001 Sanacija odlagališta komunalnog otpada </w:t>
            </w:r>
            <w:proofErr w:type="spellStart"/>
            <w:r w:rsidRPr="00BF144D">
              <w:rPr>
                <w:rFonts w:ascii="Arial" w:hAnsi="Arial" w:cs="Arial"/>
                <w:sz w:val="20"/>
                <w:szCs w:val="20"/>
                <w:lang w:eastAsia="hr-HR"/>
              </w:rPr>
              <w:t>Stražbenica</w:t>
            </w:r>
            <w:proofErr w:type="spellEnd"/>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133.750,00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133.750,00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2.062,50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1,54</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13.375,00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13.375,00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206,25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1,54</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13.375,00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13.375,00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206,25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1,54</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13.375,00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13.375,00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206,25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1,54</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13.375,00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13.375,00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206,25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1,54</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5. POMOĆI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120.375,00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120.375,00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1.856,25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1,54</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5.3. Kapitalne pomoći iz državnog proračuna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120.375,00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120.375,00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1.856,25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1,54</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120.375,00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120.375,00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1.856,25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1,54</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120.375,00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120.375,00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1.856,25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1,54</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K100002 Sufinanciranje Centra za gospodarenje otpadom Biljane Donje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77.935,59</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77.935,59</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77.935,59</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77.935,59</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1.2. Prihodi od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77.935,59</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77.935,59</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77.935,59</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77.935,59</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38</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Ostali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77.935,59</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77.935,59</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lastRenderedPageBreak/>
              <w:t>Program 1005 Komunalne djelatnosti i stanovanje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3.761.096,24</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3.761.096,24</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3.544.035,62</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94,23</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K000037 Izgradnja pročistača otpadnih voda za Novo Naselje 1 i 2</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483.046,24</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483.046,24</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455.196,24</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94,23</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358.046,24</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358.046,24</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330.196,24</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92,22</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69.593,75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77,33</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34.593,75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98,84</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Materijalni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34.593,75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98,84</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63,64</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63,64</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1.2. Prihodi od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268.046,24</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268.046,24</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260.602,49</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97,22</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268.046,24</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268.046,24</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260.602,49</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97,22</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268.046,24</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268.046,24</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260.602,49</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97,22</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4. PRIHODI ZA POSEBNE NAMJENE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125.000,00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4.3. Doprinos za šume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125.000,00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125.000,00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125.000,00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K100001 Sanacija Dalmatinske ulice u Srbu</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635.000,00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635.000,00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619.893,38</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97,62</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119.893,38</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88,81</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119.893,38</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88,81</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119.893,38</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88,81</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119.893,38</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88,81</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5. POMOĆI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5.3. Kapitalne pomoći iz državnog proračuna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 xml:space="preserve">Izvor 7. PRIHODI OD PRODAJE ILI ZAMJENE </w:t>
            </w:r>
            <w:proofErr w:type="spellStart"/>
            <w:r w:rsidRPr="00BF144D">
              <w:rPr>
                <w:rFonts w:ascii="Arial" w:hAnsi="Arial" w:cs="Arial"/>
                <w:sz w:val="20"/>
                <w:szCs w:val="20"/>
                <w:lang w:eastAsia="hr-HR"/>
              </w:rPr>
              <w:t>NEF.IMOVINE</w:t>
            </w:r>
            <w:proofErr w:type="spellEnd"/>
            <w:r w:rsidRPr="00BF144D">
              <w:rPr>
                <w:rFonts w:ascii="Arial" w:hAnsi="Arial" w:cs="Arial"/>
                <w:sz w:val="20"/>
                <w:szCs w:val="20"/>
                <w:lang w:eastAsia="hr-HR"/>
              </w:rPr>
              <w:t xml:space="preserve"> I NAKNADE S NASL.</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7.1. Prihodi od prodaje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K100007 Proširenje i modernizacija postojećeg dijela mreže javne rasvjete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560.000,00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560.000,00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558.412,50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99,72</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209.850,00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99,93</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lastRenderedPageBreak/>
              <w:t>1.2. Prihodi od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209.850,00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99,93</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209.850,00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99,93</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209.850,00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99,93</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5. POMOĆI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348.562,50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99,59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5.3. Kapitalne pomoći iz državnog proračuna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348.562,50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99,59</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348.562,50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99,59</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348.562,50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99,59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K100015 Nabava opreme trgovačkom društvu "Gračac Čistoća"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38</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Ostali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 xml:space="preserve">Kapitalni projekt K100023 Izrada i postavljanje signalizacije i </w:t>
            </w:r>
            <w:proofErr w:type="spellStart"/>
            <w:r w:rsidRPr="00BF144D">
              <w:rPr>
                <w:rFonts w:ascii="Arial" w:hAnsi="Arial" w:cs="Arial"/>
                <w:sz w:val="20"/>
                <w:szCs w:val="20"/>
                <w:lang w:eastAsia="hr-HR"/>
              </w:rPr>
              <w:t>Info</w:t>
            </w:r>
            <w:proofErr w:type="spellEnd"/>
            <w:r w:rsidRPr="00BF144D">
              <w:rPr>
                <w:rFonts w:ascii="Arial" w:hAnsi="Arial" w:cs="Arial"/>
                <w:sz w:val="20"/>
                <w:szCs w:val="20"/>
                <w:lang w:eastAsia="hr-HR"/>
              </w:rPr>
              <w:t xml:space="preserve"> tabli (Smeđa signalizacija)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19.875,00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99,38</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19.875,00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99,38</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19.875,00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99,38</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19.875,00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99,38</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Materijalni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19.875,00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99,38</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K100029 Izgradnja mrtvačnice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512.000,00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512.000,00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511.204,29</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99,84</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278.313,08</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99,75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278.313,08</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99,75</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278.313,08</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99,75</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279.000,00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278.313,08</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99,75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4. PRIHODI ZA POSEBNE NAMJENE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204.500,00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204.500,00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204.391,21</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99,95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4.3. Doprinos za šume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204.500,00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204.500,00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204.391,21</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99,95</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204.500,00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204.500,00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204.391,21</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99,95</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204.500,00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204.500,00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204.391,21</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99,95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 xml:space="preserve">Izvor 7. PRIHODI OD PRODAJE ILI ZAMJENE </w:t>
            </w:r>
            <w:proofErr w:type="spellStart"/>
            <w:r w:rsidRPr="00BF144D">
              <w:rPr>
                <w:rFonts w:ascii="Arial" w:hAnsi="Arial" w:cs="Arial"/>
                <w:sz w:val="20"/>
                <w:szCs w:val="20"/>
                <w:lang w:eastAsia="hr-HR"/>
              </w:rPr>
              <w:t>NEF.IMOVINE</w:t>
            </w:r>
            <w:proofErr w:type="spellEnd"/>
            <w:r w:rsidRPr="00BF144D">
              <w:rPr>
                <w:rFonts w:ascii="Arial" w:hAnsi="Arial" w:cs="Arial"/>
                <w:sz w:val="20"/>
                <w:szCs w:val="20"/>
                <w:lang w:eastAsia="hr-HR"/>
              </w:rPr>
              <w:t xml:space="preserve"> I NAKNADE S NASL.</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7.1. Prihodi od prodaje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lastRenderedPageBreak/>
              <w:t>Kapitalni projekt K100035 Nabava urbane opreme i galanterije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18.237,50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91,19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4. PRIHODI ZA POSEBNE NAMJENE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18.237,50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91,19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4.5. Ostali nespomenuti prihodi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18.237,50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91,19</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18.237,50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91,19</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45</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dodatna ulaganja na nefinancijskoj imovini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18.237,50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91,19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 xml:space="preserve">Kapitalni projekt K100039 Uređenje šetnice na </w:t>
            </w:r>
            <w:proofErr w:type="spellStart"/>
            <w:r w:rsidRPr="00BF144D">
              <w:rPr>
                <w:rFonts w:ascii="Arial" w:hAnsi="Arial" w:cs="Arial"/>
                <w:sz w:val="20"/>
                <w:szCs w:val="20"/>
                <w:lang w:eastAsia="hr-HR"/>
              </w:rPr>
              <w:t>Otuči</w:t>
            </w:r>
            <w:proofErr w:type="spellEnd"/>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33.978,13</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97,08</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33.978,13</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97,08</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33.978,13</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97,08</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33.978,13</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97,08</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45</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dodatna ulaganja na nefinancijskoj imovini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33.978,13</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97,08</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 xml:space="preserve">Kapitalni projekt K100040 Projektna dokumentacija za </w:t>
            </w:r>
            <w:proofErr w:type="spellStart"/>
            <w:r w:rsidRPr="00BF144D">
              <w:rPr>
                <w:rFonts w:ascii="Arial" w:hAnsi="Arial" w:cs="Arial"/>
                <w:sz w:val="20"/>
                <w:szCs w:val="20"/>
                <w:lang w:eastAsia="hr-HR"/>
              </w:rPr>
              <w:t>reciklažno</w:t>
            </w:r>
            <w:proofErr w:type="spellEnd"/>
            <w:r w:rsidRPr="00BF144D">
              <w:rPr>
                <w:rFonts w:ascii="Arial" w:hAnsi="Arial" w:cs="Arial"/>
                <w:sz w:val="20"/>
                <w:szCs w:val="20"/>
                <w:lang w:eastAsia="hr-HR"/>
              </w:rPr>
              <w:t xml:space="preserve"> dvorište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68.550,00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68.550,00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68.550,00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4. PRIHODI ZA POSEBNE NAMJENE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4.7. Naknada za zadržavanje nezakonito izgrađene zgrade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28.550,00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5. POMOĆI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5.3. Kapitalne pomoći iz državnog proračuna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K100041 Seljačka tržnica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141.250,00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94,17</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41.250,00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82,50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41.250,00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82,50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41.250,00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82,50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41.250,00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82,50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5. POMOĆI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5.3. Kapitalne pomoći iz državnog proračuna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Tekući projekt T000004 Rušenje objekata koji ugrožavaju sigurnost prometa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117.000,00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117.000,00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13.993,75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11,96</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117.000,00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117.000,00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13.993,75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11,96</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1.2. Prihodi od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3.750,00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18,75</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lastRenderedPageBreak/>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3.750,00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18,75</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Materijalni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3.750,00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18,75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1.4. Ostali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10.243,75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10,56</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10.243,75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10,56</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Materijalni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10.243,75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10,56</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Tekući projekt T000005 Sanacija nerazvrstanih cesta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616.359,53</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99,41</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350.000,00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4. PRIHODI ZA POSEBNE NAMJENE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66.359,53</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94,80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4.1. Komunalni doprinos</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66.359,53</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94,80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66.359,53</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94,80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66.359,53</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94,80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5. POMOĆI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5.3. Kapitalne pomoći iz državnog proračuna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Tekući projekt T000006 Uređenje vidikovca "Gradina"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29.437,50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98,13</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29.437,50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98,13</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29.437,50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98,13</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29.437,50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98,13</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45</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dodatna ulaganja na nefinancijskoj imovini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29.437,50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98,13</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 xml:space="preserve">Tekući projekt T100003 Kapitalna pomoć javnom isporučitelju vodne usluge za telemetriju u </w:t>
            </w:r>
            <w:proofErr w:type="spellStart"/>
            <w:r w:rsidRPr="00BF144D">
              <w:rPr>
                <w:rFonts w:ascii="Arial" w:hAnsi="Arial" w:cs="Arial"/>
                <w:sz w:val="20"/>
                <w:szCs w:val="20"/>
                <w:lang w:eastAsia="hr-HR"/>
              </w:rPr>
              <w:t>Bruvnu</w:t>
            </w:r>
            <w:proofErr w:type="spellEnd"/>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97.147,80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97,15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97.147,80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97,15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97.147,80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97,15</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97.147,80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97,15</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38</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Ostali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97.147,80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97,15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 xml:space="preserve">Tekući projekt T100007 Kapitalna pomoć javnom isporučitelju vodne usluge za </w:t>
            </w:r>
            <w:proofErr w:type="spellStart"/>
            <w:r w:rsidRPr="00BF144D">
              <w:rPr>
                <w:rFonts w:ascii="Arial" w:hAnsi="Arial" w:cs="Arial"/>
                <w:sz w:val="20"/>
                <w:szCs w:val="20"/>
                <w:lang w:eastAsia="hr-HR"/>
              </w:rPr>
              <w:t>precrpnu</w:t>
            </w:r>
            <w:proofErr w:type="spellEnd"/>
            <w:r w:rsidRPr="00BF144D">
              <w:rPr>
                <w:rFonts w:ascii="Arial" w:hAnsi="Arial" w:cs="Arial"/>
                <w:sz w:val="20"/>
                <w:szCs w:val="20"/>
                <w:lang w:eastAsia="hr-HR"/>
              </w:rPr>
              <w:t xml:space="preserve"> stanicu u Gračacu</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lastRenderedPageBreak/>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38</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Ostali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Tekući projekt T100010 Projekt edukacije - odvojeno prikupljanje otpada 2018.-2020.</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10.500,00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51,22</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10.500,00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51,22</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10.500,00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51,22</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10.500,00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51,22</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Materijalni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20.500,00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10.500,00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51,22</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Program 1007 Javne potrebe u kulturi i religiji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94.000,00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94.000,00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69.588,85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74,03</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Aktivnost A100004 Sajam - Jesen u Gračacu</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48.307,48</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87,83</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48.307,48</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87,83</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55.000,00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55.000,00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48.307,48</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87,83</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3.307,48</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36,75</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Materijalni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3.307,48</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41,34</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38</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Ostali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46.000,00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46.000,00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45.000,00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97,83</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46.000,00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46.000,00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45.000,00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97,83</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Tekući projekt T100006 Sajam - Božić u Gračacu</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21.281,37</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54,57</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21.281,37</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54,57</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21.281,37</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54,57</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21.281,37</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54,57</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Materijalni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21.281,37</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54,57</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Program 1008 Javne potrebe u školstvu i predškolskom odgoju</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616.625,00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616.625,00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330.258,75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53,56</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K100003 Opremanje dječjih igrališta Gračac i Srb</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66.625,00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66.625,00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66.375,00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99,62</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66.625,00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66.625,00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66.375,00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99,62</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66.625,00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66.625,00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66.375,00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99,62</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66.625,00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66.625,00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66.375,00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99,62</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66.625,00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66.625,00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66.375,00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99,62</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 xml:space="preserve">Kapitalni projekt K100042 Izgradnja dječjeg igrališta </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263.883,75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47,98</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16.375,00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6,55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16.375,00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6,55</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lastRenderedPageBreak/>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16.375,00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6,55</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16.375,00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6,55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5. POMOĆI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247.508,75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82,50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5.3. Kapitalne pomoći iz državnog proračuna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247.508,75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82,50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247.508,75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82,50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247.508,75</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82,50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Program 1010 Javni Radovi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816.650,00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816.650,00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809.421,63</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99,11</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Tekući projekt T100001 Aktivacija nezaposlenih osoba na poslovima preventivnih mjera zaštite od požara i bujičnih poplava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816.650,00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816.650,00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809.421,63</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99,11</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39.650,00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39.650,00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39.510,72</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99,65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39.650,00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39.650,00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39.510,72</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99,65</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39.650,00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39.650,00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39.510,72</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99,65</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Materijalni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39.650,00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39.650,00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39.510,72</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99,65</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5. POMOĆI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777.000,00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777.000,00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769.910,91</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99,09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5.1. Tekuće pomoći iz državnog proračuna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777.000,00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777.000,00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769.910,91</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99,09</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777.000,00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777.000,00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769.910,91</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99,09</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31</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zaposlene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777.000,00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777.000,00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769.910,91</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99,09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Program 1011 Program raspolaganja poljoprivrednim zemljištem u vlasništvu RH</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112.500,00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112.500,00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55,56</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Aktivnost A100001 Provedba aktivnosti programa upravljanja poljoprivrednim zemljištem u vlasništvu RH</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poslovanja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Materijalni rashodi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K100001 Nabava programa za nadzor i upravljanje poljoprivrednim zemljištem</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Korisnik 001 Javna vatrogasna postrojba Gračac</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Glavni program A01 Redovne djelatnosti jedinice lokalne samouprave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lastRenderedPageBreak/>
              <w:t>Program 1002 Zaštita od požara i civilna zaštita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K100001 Nabava opreme - JVP</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5. POMOĆI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5.6. Potpora Vatrogasne zajednice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8.700,00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34475 DJEČJI VRTIĆ BALTAZAR</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Korisnik 002 Dječji vrtić Baltazar</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Glavni program A01 Redovne djelatnosti jedinice lokalne samouprave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Program 1008 Javne potrebe u školstvu i predškolskom odgoju</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 xml:space="preserve">Kapitalni projekt K100041 Nabava i ugradnja </w:t>
            </w:r>
            <w:proofErr w:type="spellStart"/>
            <w:r w:rsidRPr="00BF144D">
              <w:rPr>
                <w:rFonts w:ascii="Arial" w:hAnsi="Arial" w:cs="Arial"/>
                <w:sz w:val="20"/>
                <w:szCs w:val="20"/>
                <w:lang w:eastAsia="hr-HR"/>
              </w:rPr>
              <w:t>videonadzora</w:t>
            </w:r>
            <w:proofErr w:type="spellEnd"/>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93,61</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34514 JAVNA VATROGASNA POSTROJBA GRAČAC</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261.574,47</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113,09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Korisnik 001 Javna vatrogasna postrojba Gračac</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261.574,47</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113,09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Glavni program A01 Redovne djelatnosti jedinice lokalne samouprave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261.574,47</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113,09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Program 1002 Zaštita od požara i civilna zaštita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261.574,47</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113,09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K100001 Nabava opreme - JVP</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261.574,47</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113,09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5. POMOĆI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261.574,47</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113,09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5.6. Potpora Vatrogasne zajednice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261.574,47</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113,09</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261.574,47</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113,09</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231.300,00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261.574,47</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113,09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34539 KNJIŽNICA I ČITAONICA GRAČAC</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58.000,00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58.000,00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52.253,00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90,09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Korisnik 003 Knjižnica i čitaonica Gračac</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58.000,00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58.000,00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52.253,00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90,09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Glavni program A01 Redovne djelatnosti jedinice lokalne samouprave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58.000,00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58.000,00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52.253,00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90,09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Program 1007 Javne potrebe u kulturi i religiji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58.000,00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58.000,00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52.253,00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90,09</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K100002 Nabava novih publikacija za knjižnicu</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42.000,00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42.000,00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42.253,00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100,60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lastRenderedPageBreak/>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8.000,00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5. POMOĆI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34.000,00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34.000,00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34.253,00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100,74</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5.2. Tekuće pomoći iz županijskog proračuna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4.000,00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5.3. Kapitalne pomoći iz državnog proračuna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30.253,00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100,84</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30.253,00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100,84</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30.253,00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100,84</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Kapitalni projekt K100003 Nabava informatičke opreme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16.000,00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16.000,00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62,50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1. OPĆI PRIHODI I PRIMICI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1.1. Prihodi od poreza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6.000,00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Izvor 5. POMOĆI</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7670" w:type="dxa"/>
            <w:gridSpan w:val="2"/>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5.3. Kapitalne pomoći iz državnog proračuna</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nefinancijske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r w:rsidR="009E6D2C" w:rsidRPr="00BF144D" w:rsidTr="00B928A7">
        <w:trPr>
          <w:trHeight w:val="255"/>
        </w:trPr>
        <w:tc>
          <w:tcPr>
            <w:tcW w:w="2368"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42</w:t>
            </w:r>
          </w:p>
        </w:tc>
        <w:tc>
          <w:tcPr>
            <w:tcW w:w="5302" w:type="dxa"/>
            <w:shd w:val="clear" w:color="auto" w:fill="auto"/>
            <w:noWrap/>
            <w:vAlign w:val="bottom"/>
            <w:hideMark/>
          </w:tcPr>
          <w:p w:rsidR="009E6D2C" w:rsidRPr="00BF144D" w:rsidRDefault="009E6D2C" w:rsidP="00B928A7">
            <w:pPr>
              <w:rPr>
                <w:rFonts w:ascii="Arial" w:hAnsi="Arial" w:cs="Arial"/>
                <w:sz w:val="20"/>
                <w:szCs w:val="20"/>
                <w:lang w:eastAsia="hr-HR"/>
              </w:rPr>
            </w:pPr>
            <w:r w:rsidRPr="00BF144D">
              <w:rPr>
                <w:rFonts w:ascii="Arial" w:hAnsi="Arial" w:cs="Arial"/>
                <w:sz w:val="20"/>
                <w:szCs w:val="20"/>
                <w:lang w:eastAsia="hr-HR"/>
              </w:rPr>
              <w:t>Rashodi za nabavu proizvedene dugotrajne imovine</w:t>
            </w:r>
          </w:p>
        </w:tc>
        <w:tc>
          <w:tcPr>
            <w:tcW w:w="1843"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0,00</w:t>
            </w:r>
          </w:p>
        </w:tc>
        <w:tc>
          <w:tcPr>
            <w:tcW w:w="1701"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275"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10.000,00</w:t>
            </w:r>
          </w:p>
        </w:tc>
        <w:tc>
          <w:tcPr>
            <w:tcW w:w="1418" w:type="dxa"/>
            <w:shd w:val="clear" w:color="auto" w:fill="auto"/>
            <w:noWrap/>
            <w:vAlign w:val="bottom"/>
            <w:hideMark/>
          </w:tcPr>
          <w:p w:rsidR="009E6D2C" w:rsidRPr="00BF144D" w:rsidRDefault="009E6D2C" w:rsidP="00B928A7">
            <w:pPr>
              <w:jc w:val="right"/>
              <w:rPr>
                <w:rFonts w:ascii="Arial" w:hAnsi="Arial" w:cs="Arial"/>
                <w:sz w:val="20"/>
                <w:szCs w:val="20"/>
                <w:lang w:eastAsia="hr-HR"/>
              </w:rPr>
            </w:pPr>
            <w:r w:rsidRPr="00BF144D">
              <w:rPr>
                <w:rFonts w:ascii="Arial" w:hAnsi="Arial" w:cs="Arial"/>
                <w:sz w:val="20"/>
                <w:szCs w:val="20"/>
                <w:lang w:eastAsia="hr-HR"/>
              </w:rPr>
              <w:t>100,00</w:t>
            </w:r>
          </w:p>
        </w:tc>
      </w:tr>
    </w:tbl>
    <w:p w:rsidR="009E6D2C" w:rsidRDefault="009E6D2C" w:rsidP="009E6D2C">
      <w:pPr>
        <w:jc w:val="both"/>
        <w:rPr>
          <w:rFonts w:ascii="Cambria" w:hAnsi="Cambria" w:cs="Arial"/>
          <w:b/>
          <w:u w:val="single"/>
        </w:rPr>
      </w:pPr>
    </w:p>
    <w:p w:rsidR="009E6D2C" w:rsidRDefault="009E6D2C" w:rsidP="009E6D2C">
      <w:pPr>
        <w:jc w:val="both"/>
        <w:rPr>
          <w:rFonts w:ascii="Cambria" w:hAnsi="Cambria" w:cs="Arial"/>
          <w:b/>
          <w:u w:val="single"/>
        </w:rPr>
      </w:pPr>
    </w:p>
    <w:p w:rsidR="009E6D2C" w:rsidRDefault="009E6D2C" w:rsidP="009E6D2C">
      <w:pPr>
        <w:jc w:val="both"/>
        <w:rPr>
          <w:rFonts w:ascii="Cambria" w:hAnsi="Cambria" w:cs="Arial"/>
          <w:b/>
          <w:u w:val="single"/>
        </w:rPr>
      </w:pPr>
    </w:p>
    <w:p w:rsidR="009E6D2C" w:rsidRDefault="009E6D2C" w:rsidP="009E6D2C">
      <w:pPr>
        <w:jc w:val="both"/>
        <w:rPr>
          <w:rFonts w:ascii="Cambria" w:hAnsi="Cambria" w:cs="Arial"/>
          <w:b/>
          <w:u w:val="single"/>
        </w:rPr>
      </w:pPr>
    </w:p>
    <w:p w:rsidR="009E6D2C" w:rsidRPr="00B41C01" w:rsidRDefault="009E6D2C" w:rsidP="009E6D2C">
      <w:pPr>
        <w:jc w:val="both"/>
        <w:rPr>
          <w:rFonts w:ascii="Cambria" w:hAnsi="Cambria" w:cs="Arial"/>
          <w:b/>
          <w:u w:val="single"/>
        </w:rPr>
      </w:pPr>
      <w:r w:rsidRPr="00B41C01">
        <w:rPr>
          <w:rFonts w:ascii="Cambria" w:hAnsi="Cambria" w:cs="Arial"/>
          <w:b/>
          <w:u w:val="single"/>
        </w:rPr>
        <w:t>STANJE POTENCIJALNIH OBVEZA PO OSNOVI SUDSKIH POSTUPAKA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969"/>
      </w:tblGrid>
      <w:tr w:rsidR="009E6D2C" w:rsidRPr="00004120" w:rsidTr="00B928A7">
        <w:tc>
          <w:tcPr>
            <w:tcW w:w="4077" w:type="dxa"/>
            <w:shd w:val="clear" w:color="auto" w:fill="auto"/>
          </w:tcPr>
          <w:p w:rsidR="009E6D2C" w:rsidRPr="00004120" w:rsidRDefault="009E6D2C" w:rsidP="00B928A7">
            <w:pPr>
              <w:jc w:val="both"/>
              <w:rPr>
                <w:rFonts w:ascii="Cambria" w:hAnsi="Cambria" w:cs="Arial"/>
              </w:rPr>
            </w:pPr>
            <w:r w:rsidRPr="00004120">
              <w:rPr>
                <w:rFonts w:ascii="Cambria" w:hAnsi="Cambria" w:cs="Arial"/>
              </w:rPr>
              <w:t>PRORAČUN/KORISNIK</w:t>
            </w:r>
          </w:p>
        </w:tc>
        <w:tc>
          <w:tcPr>
            <w:tcW w:w="3969" w:type="dxa"/>
            <w:shd w:val="clear" w:color="auto" w:fill="auto"/>
          </w:tcPr>
          <w:p w:rsidR="009E6D2C" w:rsidRPr="00004120" w:rsidRDefault="009E6D2C" w:rsidP="00B928A7">
            <w:pPr>
              <w:jc w:val="both"/>
              <w:rPr>
                <w:rFonts w:ascii="Cambria" w:hAnsi="Cambria" w:cs="Arial"/>
              </w:rPr>
            </w:pPr>
            <w:r w:rsidRPr="00004120">
              <w:rPr>
                <w:rFonts w:ascii="Cambria" w:hAnsi="Cambria" w:cs="Arial"/>
              </w:rPr>
              <w:t>IZNOS (u kunama)</w:t>
            </w:r>
          </w:p>
        </w:tc>
      </w:tr>
      <w:tr w:rsidR="009E6D2C" w:rsidRPr="00004120" w:rsidTr="00B928A7">
        <w:tc>
          <w:tcPr>
            <w:tcW w:w="4077" w:type="dxa"/>
            <w:shd w:val="clear" w:color="auto" w:fill="auto"/>
          </w:tcPr>
          <w:p w:rsidR="009E6D2C" w:rsidRPr="00004120" w:rsidRDefault="009E6D2C" w:rsidP="00B928A7">
            <w:pPr>
              <w:jc w:val="both"/>
              <w:rPr>
                <w:rFonts w:ascii="Cambria" w:hAnsi="Cambria" w:cs="Arial"/>
              </w:rPr>
            </w:pPr>
            <w:r w:rsidRPr="00004120">
              <w:rPr>
                <w:rFonts w:ascii="Cambria" w:hAnsi="Cambria" w:cs="Arial"/>
              </w:rPr>
              <w:t>Općina Gračac</w:t>
            </w:r>
          </w:p>
        </w:tc>
        <w:tc>
          <w:tcPr>
            <w:tcW w:w="3969" w:type="dxa"/>
            <w:shd w:val="clear" w:color="auto" w:fill="auto"/>
          </w:tcPr>
          <w:p w:rsidR="009E6D2C" w:rsidRPr="007C4689" w:rsidRDefault="009E6D2C" w:rsidP="00B928A7">
            <w:pPr>
              <w:jc w:val="both"/>
              <w:rPr>
                <w:rFonts w:ascii="Cambria" w:hAnsi="Cambria" w:cs="Arial"/>
              </w:rPr>
            </w:pPr>
            <w:r>
              <w:rPr>
                <w:rFonts w:ascii="Cambria" w:hAnsi="Cambria" w:cs="Arial"/>
              </w:rPr>
              <w:t>311.392,87</w:t>
            </w:r>
          </w:p>
        </w:tc>
      </w:tr>
      <w:tr w:rsidR="009E6D2C" w:rsidRPr="00004120" w:rsidTr="00B928A7">
        <w:tc>
          <w:tcPr>
            <w:tcW w:w="4077" w:type="dxa"/>
            <w:shd w:val="clear" w:color="auto" w:fill="auto"/>
          </w:tcPr>
          <w:p w:rsidR="009E6D2C" w:rsidRPr="007C4689" w:rsidRDefault="009E6D2C" w:rsidP="00B928A7">
            <w:pPr>
              <w:jc w:val="both"/>
              <w:rPr>
                <w:rFonts w:ascii="Cambria" w:hAnsi="Cambria" w:cs="Arial"/>
              </w:rPr>
            </w:pPr>
            <w:r w:rsidRPr="007C4689">
              <w:rPr>
                <w:rFonts w:ascii="Cambria" w:hAnsi="Cambria" w:cs="Arial"/>
              </w:rPr>
              <w:t>Vatrogasna postrojba Gračac</w:t>
            </w:r>
          </w:p>
        </w:tc>
        <w:tc>
          <w:tcPr>
            <w:tcW w:w="3969" w:type="dxa"/>
            <w:shd w:val="clear" w:color="auto" w:fill="auto"/>
          </w:tcPr>
          <w:p w:rsidR="009E6D2C" w:rsidRPr="007C4689" w:rsidRDefault="009E6D2C" w:rsidP="00B928A7">
            <w:pPr>
              <w:jc w:val="both"/>
              <w:rPr>
                <w:rFonts w:ascii="Cambria" w:hAnsi="Cambria" w:cs="Arial"/>
              </w:rPr>
            </w:pPr>
            <w:r w:rsidRPr="007C4689">
              <w:rPr>
                <w:rFonts w:ascii="Cambria" w:hAnsi="Cambria" w:cs="Arial"/>
              </w:rPr>
              <w:t>0,00</w:t>
            </w:r>
          </w:p>
        </w:tc>
      </w:tr>
      <w:tr w:rsidR="009E6D2C" w:rsidRPr="00004120" w:rsidTr="00B928A7">
        <w:tc>
          <w:tcPr>
            <w:tcW w:w="4077" w:type="dxa"/>
            <w:shd w:val="clear" w:color="auto" w:fill="auto"/>
          </w:tcPr>
          <w:p w:rsidR="009E6D2C" w:rsidRPr="00D44F95" w:rsidRDefault="009E6D2C" w:rsidP="00B928A7">
            <w:pPr>
              <w:jc w:val="both"/>
              <w:rPr>
                <w:rFonts w:ascii="Cambria" w:hAnsi="Cambria" w:cs="Arial"/>
              </w:rPr>
            </w:pPr>
            <w:r w:rsidRPr="00D44F95">
              <w:rPr>
                <w:rFonts w:ascii="Cambria" w:hAnsi="Cambria" w:cs="Arial"/>
              </w:rPr>
              <w:t>Dječji vrtić Baltazar</w:t>
            </w:r>
          </w:p>
        </w:tc>
        <w:tc>
          <w:tcPr>
            <w:tcW w:w="3969" w:type="dxa"/>
            <w:shd w:val="clear" w:color="auto" w:fill="auto"/>
          </w:tcPr>
          <w:p w:rsidR="009E6D2C" w:rsidRPr="00D44F95" w:rsidRDefault="009E6D2C" w:rsidP="00B928A7">
            <w:pPr>
              <w:jc w:val="both"/>
              <w:rPr>
                <w:rFonts w:ascii="Cambria" w:hAnsi="Cambria" w:cs="Arial"/>
              </w:rPr>
            </w:pPr>
            <w:r w:rsidRPr="00D44F95">
              <w:rPr>
                <w:rFonts w:ascii="Cambria" w:hAnsi="Cambria" w:cs="Arial"/>
              </w:rPr>
              <w:t>0,00</w:t>
            </w:r>
          </w:p>
        </w:tc>
      </w:tr>
      <w:tr w:rsidR="009E6D2C" w:rsidRPr="00004120" w:rsidTr="00B928A7">
        <w:tc>
          <w:tcPr>
            <w:tcW w:w="4077" w:type="dxa"/>
            <w:shd w:val="clear" w:color="auto" w:fill="auto"/>
          </w:tcPr>
          <w:p w:rsidR="009E6D2C" w:rsidRPr="00D44F95" w:rsidRDefault="009E6D2C" w:rsidP="00B928A7">
            <w:pPr>
              <w:jc w:val="both"/>
              <w:rPr>
                <w:rFonts w:ascii="Cambria" w:hAnsi="Cambria" w:cs="Arial"/>
              </w:rPr>
            </w:pPr>
            <w:r w:rsidRPr="00D44F95">
              <w:rPr>
                <w:rFonts w:ascii="Cambria" w:hAnsi="Cambria" w:cs="Arial"/>
              </w:rPr>
              <w:t>Knjižnica i čitaonica Gračac</w:t>
            </w:r>
          </w:p>
        </w:tc>
        <w:tc>
          <w:tcPr>
            <w:tcW w:w="3969" w:type="dxa"/>
            <w:shd w:val="clear" w:color="auto" w:fill="auto"/>
          </w:tcPr>
          <w:p w:rsidR="009E6D2C" w:rsidRPr="00D44F95" w:rsidRDefault="009E6D2C" w:rsidP="00B928A7">
            <w:pPr>
              <w:jc w:val="both"/>
              <w:rPr>
                <w:rFonts w:ascii="Cambria" w:hAnsi="Cambria" w:cs="Arial"/>
              </w:rPr>
            </w:pPr>
            <w:r w:rsidRPr="00D44F95">
              <w:rPr>
                <w:rFonts w:ascii="Cambria" w:hAnsi="Cambria" w:cs="Arial"/>
              </w:rPr>
              <w:t>0,00</w:t>
            </w:r>
          </w:p>
        </w:tc>
      </w:tr>
      <w:tr w:rsidR="009E6D2C" w:rsidRPr="00004120" w:rsidTr="00B928A7">
        <w:tc>
          <w:tcPr>
            <w:tcW w:w="4077" w:type="dxa"/>
            <w:shd w:val="clear" w:color="auto" w:fill="auto"/>
          </w:tcPr>
          <w:p w:rsidR="009E6D2C" w:rsidRPr="00D44F95" w:rsidRDefault="009E6D2C" w:rsidP="00B928A7">
            <w:pPr>
              <w:jc w:val="both"/>
              <w:rPr>
                <w:rFonts w:ascii="Cambria" w:hAnsi="Cambria" w:cs="Arial"/>
              </w:rPr>
            </w:pPr>
            <w:r>
              <w:rPr>
                <w:rFonts w:ascii="Cambria" w:hAnsi="Cambria" w:cs="Arial"/>
              </w:rPr>
              <w:t>Vijeće srpske nacionalne manjine</w:t>
            </w:r>
          </w:p>
        </w:tc>
        <w:tc>
          <w:tcPr>
            <w:tcW w:w="3969" w:type="dxa"/>
            <w:shd w:val="clear" w:color="auto" w:fill="auto"/>
          </w:tcPr>
          <w:p w:rsidR="009E6D2C" w:rsidRPr="00D44F95" w:rsidRDefault="009E6D2C" w:rsidP="00B928A7">
            <w:pPr>
              <w:jc w:val="both"/>
              <w:rPr>
                <w:rFonts w:ascii="Cambria" w:hAnsi="Cambria" w:cs="Arial"/>
              </w:rPr>
            </w:pPr>
            <w:r>
              <w:rPr>
                <w:rFonts w:ascii="Cambria" w:hAnsi="Cambria" w:cs="Arial"/>
              </w:rPr>
              <w:t>0,00</w:t>
            </w:r>
          </w:p>
        </w:tc>
      </w:tr>
      <w:tr w:rsidR="009E6D2C" w:rsidRPr="00004120" w:rsidTr="00B928A7">
        <w:tc>
          <w:tcPr>
            <w:tcW w:w="4077" w:type="dxa"/>
            <w:shd w:val="clear" w:color="auto" w:fill="auto"/>
          </w:tcPr>
          <w:p w:rsidR="009E6D2C" w:rsidRDefault="009E6D2C" w:rsidP="00B928A7">
            <w:pPr>
              <w:jc w:val="both"/>
              <w:rPr>
                <w:rFonts w:ascii="Cambria" w:hAnsi="Cambria" w:cs="Arial"/>
              </w:rPr>
            </w:pPr>
            <w:r>
              <w:rPr>
                <w:rFonts w:ascii="Cambria" w:hAnsi="Cambria" w:cs="Arial"/>
              </w:rPr>
              <w:t>Mjesni odbor Srb</w:t>
            </w:r>
          </w:p>
        </w:tc>
        <w:tc>
          <w:tcPr>
            <w:tcW w:w="3969" w:type="dxa"/>
            <w:shd w:val="clear" w:color="auto" w:fill="auto"/>
          </w:tcPr>
          <w:p w:rsidR="009E6D2C" w:rsidRDefault="009E6D2C" w:rsidP="00B928A7">
            <w:pPr>
              <w:jc w:val="both"/>
              <w:rPr>
                <w:rFonts w:ascii="Cambria" w:hAnsi="Cambria" w:cs="Arial"/>
              </w:rPr>
            </w:pPr>
            <w:r>
              <w:rPr>
                <w:rFonts w:ascii="Cambria" w:hAnsi="Cambria" w:cs="Arial"/>
              </w:rPr>
              <w:t>0,00</w:t>
            </w:r>
          </w:p>
        </w:tc>
      </w:tr>
    </w:tbl>
    <w:p w:rsidR="009E6D2C" w:rsidRPr="0083093A" w:rsidRDefault="009E6D2C" w:rsidP="009E6D2C">
      <w:pPr>
        <w:jc w:val="both"/>
        <w:rPr>
          <w:rFonts w:ascii="Cambria" w:hAnsi="Cambria" w:cs="Arial"/>
          <w:u w:val="single"/>
        </w:rPr>
      </w:pPr>
    </w:p>
    <w:p w:rsidR="009E6D2C" w:rsidRDefault="009E6D2C" w:rsidP="009E6D2C">
      <w:pPr>
        <w:jc w:val="both"/>
        <w:rPr>
          <w:rFonts w:ascii="Cambria" w:hAnsi="Cambria" w:cs="Arial"/>
          <w:b/>
          <w:u w:val="single"/>
        </w:rPr>
      </w:pPr>
    </w:p>
    <w:p w:rsidR="009E6D2C" w:rsidRPr="00B41C01" w:rsidRDefault="009E6D2C" w:rsidP="009E6D2C">
      <w:pPr>
        <w:jc w:val="both"/>
        <w:rPr>
          <w:rFonts w:ascii="Cambria" w:hAnsi="Cambria" w:cs="Arial"/>
          <w:b/>
          <w:u w:val="single"/>
        </w:rPr>
      </w:pPr>
      <w:r>
        <w:rPr>
          <w:rFonts w:ascii="Cambria" w:hAnsi="Cambria" w:cs="Arial"/>
          <w:b/>
          <w:u w:val="single"/>
        </w:rPr>
        <w:t xml:space="preserve">STANJE NENAPLAĆENIH POTRAŽIVANJA ZA PRIHODE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969"/>
      </w:tblGrid>
      <w:tr w:rsidR="009E6D2C" w:rsidRPr="00004120" w:rsidTr="00B928A7">
        <w:tc>
          <w:tcPr>
            <w:tcW w:w="4077" w:type="dxa"/>
            <w:shd w:val="clear" w:color="auto" w:fill="auto"/>
          </w:tcPr>
          <w:p w:rsidR="009E6D2C" w:rsidRPr="00004120" w:rsidRDefault="009E6D2C" w:rsidP="00B928A7">
            <w:pPr>
              <w:jc w:val="both"/>
              <w:rPr>
                <w:rFonts w:ascii="Cambria" w:hAnsi="Cambria" w:cs="Arial"/>
              </w:rPr>
            </w:pPr>
            <w:r w:rsidRPr="00004120">
              <w:rPr>
                <w:rFonts w:ascii="Cambria" w:hAnsi="Cambria" w:cs="Arial"/>
              </w:rPr>
              <w:t>PRORAČUN/KORISNIK</w:t>
            </w:r>
          </w:p>
        </w:tc>
        <w:tc>
          <w:tcPr>
            <w:tcW w:w="3969" w:type="dxa"/>
            <w:shd w:val="clear" w:color="auto" w:fill="auto"/>
          </w:tcPr>
          <w:p w:rsidR="009E6D2C" w:rsidRPr="00004120" w:rsidRDefault="009E6D2C" w:rsidP="00B928A7">
            <w:pPr>
              <w:jc w:val="both"/>
              <w:rPr>
                <w:rFonts w:ascii="Cambria" w:hAnsi="Cambria" w:cs="Arial"/>
              </w:rPr>
            </w:pPr>
            <w:r w:rsidRPr="00004120">
              <w:rPr>
                <w:rFonts w:ascii="Cambria" w:hAnsi="Cambria" w:cs="Arial"/>
              </w:rPr>
              <w:t>IZNOS (u kunama)</w:t>
            </w:r>
          </w:p>
        </w:tc>
      </w:tr>
      <w:tr w:rsidR="009E6D2C" w:rsidRPr="00004120" w:rsidTr="00B928A7">
        <w:tc>
          <w:tcPr>
            <w:tcW w:w="4077" w:type="dxa"/>
            <w:shd w:val="clear" w:color="auto" w:fill="auto"/>
          </w:tcPr>
          <w:p w:rsidR="009E6D2C" w:rsidRPr="00004120" w:rsidRDefault="009E6D2C" w:rsidP="00B928A7">
            <w:pPr>
              <w:jc w:val="both"/>
              <w:rPr>
                <w:rFonts w:ascii="Cambria" w:hAnsi="Cambria" w:cs="Arial"/>
              </w:rPr>
            </w:pPr>
            <w:r w:rsidRPr="00004120">
              <w:rPr>
                <w:rFonts w:ascii="Cambria" w:hAnsi="Cambria" w:cs="Arial"/>
              </w:rPr>
              <w:t>Općina Gračac</w:t>
            </w:r>
          </w:p>
        </w:tc>
        <w:tc>
          <w:tcPr>
            <w:tcW w:w="3969" w:type="dxa"/>
            <w:shd w:val="clear" w:color="auto" w:fill="auto"/>
          </w:tcPr>
          <w:p w:rsidR="009E6D2C" w:rsidRPr="007C4689" w:rsidRDefault="009E6D2C" w:rsidP="00B928A7">
            <w:pPr>
              <w:jc w:val="both"/>
              <w:rPr>
                <w:rFonts w:ascii="Cambria" w:hAnsi="Cambria" w:cs="Arial"/>
              </w:rPr>
            </w:pPr>
            <w:r>
              <w:rPr>
                <w:rFonts w:ascii="Cambria" w:hAnsi="Cambria" w:cs="Arial"/>
              </w:rPr>
              <w:t>4.041.470,94</w:t>
            </w:r>
          </w:p>
        </w:tc>
      </w:tr>
      <w:tr w:rsidR="009E6D2C" w:rsidRPr="00004120" w:rsidTr="00B928A7">
        <w:tc>
          <w:tcPr>
            <w:tcW w:w="4077" w:type="dxa"/>
            <w:shd w:val="clear" w:color="auto" w:fill="auto"/>
          </w:tcPr>
          <w:p w:rsidR="009E6D2C" w:rsidRPr="007C4689" w:rsidRDefault="009E6D2C" w:rsidP="00B928A7">
            <w:pPr>
              <w:jc w:val="both"/>
              <w:rPr>
                <w:rFonts w:ascii="Cambria" w:hAnsi="Cambria" w:cs="Arial"/>
              </w:rPr>
            </w:pPr>
            <w:r w:rsidRPr="007C4689">
              <w:rPr>
                <w:rFonts w:ascii="Cambria" w:hAnsi="Cambria" w:cs="Arial"/>
              </w:rPr>
              <w:t>Vatrogasna postrojba Gračac</w:t>
            </w:r>
          </w:p>
        </w:tc>
        <w:tc>
          <w:tcPr>
            <w:tcW w:w="3969" w:type="dxa"/>
            <w:shd w:val="clear" w:color="auto" w:fill="auto"/>
          </w:tcPr>
          <w:p w:rsidR="009E6D2C" w:rsidRPr="007C4689" w:rsidRDefault="009E6D2C" w:rsidP="00B928A7">
            <w:pPr>
              <w:jc w:val="both"/>
              <w:rPr>
                <w:rFonts w:ascii="Cambria" w:hAnsi="Cambria" w:cs="Arial"/>
              </w:rPr>
            </w:pPr>
            <w:r>
              <w:rPr>
                <w:rFonts w:ascii="Cambria" w:hAnsi="Cambria" w:cs="Arial"/>
              </w:rPr>
              <w:t>29.138</w:t>
            </w:r>
            <w:r w:rsidRPr="007C4689">
              <w:rPr>
                <w:rFonts w:ascii="Cambria" w:hAnsi="Cambria" w:cs="Arial"/>
              </w:rPr>
              <w:t>,00</w:t>
            </w:r>
          </w:p>
        </w:tc>
      </w:tr>
      <w:tr w:rsidR="009E6D2C" w:rsidRPr="00004120" w:rsidTr="00B928A7">
        <w:tc>
          <w:tcPr>
            <w:tcW w:w="4077" w:type="dxa"/>
            <w:shd w:val="clear" w:color="auto" w:fill="auto"/>
          </w:tcPr>
          <w:p w:rsidR="009E6D2C" w:rsidRPr="001F55FB" w:rsidRDefault="009E6D2C" w:rsidP="00B928A7">
            <w:pPr>
              <w:jc w:val="both"/>
              <w:rPr>
                <w:rFonts w:ascii="Cambria" w:hAnsi="Cambria" w:cs="Arial"/>
              </w:rPr>
            </w:pPr>
            <w:r w:rsidRPr="001F55FB">
              <w:rPr>
                <w:rFonts w:ascii="Cambria" w:hAnsi="Cambria" w:cs="Arial"/>
              </w:rPr>
              <w:t>Dječji vrtić Baltazar</w:t>
            </w:r>
          </w:p>
        </w:tc>
        <w:tc>
          <w:tcPr>
            <w:tcW w:w="3969" w:type="dxa"/>
            <w:shd w:val="clear" w:color="auto" w:fill="auto"/>
          </w:tcPr>
          <w:p w:rsidR="009E6D2C" w:rsidRPr="000761EC" w:rsidRDefault="009E6D2C" w:rsidP="00B928A7">
            <w:pPr>
              <w:jc w:val="both"/>
              <w:rPr>
                <w:rFonts w:ascii="Cambria" w:hAnsi="Cambria" w:cs="Arial"/>
              </w:rPr>
            </w:pPr>
            <w:r w:rsidRPr="000761EC">
              <w:rPr>
                <w:rFonts w:ascii="Cambria" w:hAnsi="Cambria" w:cs="Arial"/>
              </w:rPr>
              <w:t>0,00</w:t>
            </w:r>
          </w:p>
        </w:tc>
      </w:tr>
      <w:tr w:rsidR="009E6D2C" w:rsidRPr="00004120" w:rsidTr="00B928A7">
        <w:tc>
          <w:tcPr>
            <w:tcW w:w="4077" w:type="dxa"/>
            <w:shd w:val="clear" w:color="auto" w:fill="auto"/>
          </w:tcPr>
          <w:p w:rsidR="009E6D2C" w:rsidRPr="0074119C" w:rsidRDefault="009E6D2C" w:rsidP="00B928A7">
            <w:pPr>
              <w:jc w:val="both"/>
              <w:rPr>
                <w:rFonts w:ascii="Cambria" w:hAnsi="Cambria" w:cs="Arial"/>
              </w:rPr>
            </w:pPr>
            <w:r w:rsidRPr="0074119C">
              <w:rPr>
                <w:rFonts w:ascii="Cambria" w:hAnsi="Cambria" w:cs="Arial"/>
              </w:rPr>
              <w:t>Knjižnica i čitaonica Gračac</w:t>
            </w:r>
          </w:p>
        </w:tc>
        <w:tc>
          <w:tcPr>
            <w:tcW w:w="3969" w:type="dxa"/>
            <w:shd w:val="clear" w:color="auto" w:fill="auto"/>
          </w:tcPr>
          <w:p w:rsidR="009E6D2C" w:rsidRPr="00337396" w:rsidRDefault="009E6D2C" w:rsidP="00B928A7">
            <w:pPr>
              <w:jc w:val="both"/>
              <w:rPr>
                <w:rFonts w:ascii="Cambria" w:hAnsi="Cambria" w:cs="Arial"/>
              </w:rPr>
            </w:pPr>
            <w:r>
              <w:rPr>
                <w:rFonts w:ascii="Cambria" w:hAnsi="Cambria" w:cs="Arial"/>
              </w:rPr>
              <w:t>2.044</w:t>
            </w:r>
            <w:r w:rsidRPr="00337396">
              <w:rPr>
                <w:rFonts w:ascii="Cambria" w:hAnsi="Cambria" w:cs="Arial"/>
              </w:rPr>
              <w:t>,00</w:t>
            </w:r>
          </w:p>
        </w:tc>
      </w:tr>
      <w:tr w:rsidR="009E6D2C" w:rsidRPr="00004120" w:rsidTr="00B928A7">
        <w:tc>
          <w:tcPr>
            <w:tcW w:w="4077" w:type="dxa"/>
            <w:shd w:val="clear" w:color="auto" w:fill="auto"/>
          </w:tcPr>
          <w:p w:rsidR="009E6D2C" w:rsidRPr="0074119C" w:rsidRDefault="009E6D2C" w:rsidP="00B928A7">
            <w:pPr>
              <w:jc w:val="both"/>
              <w:rPr>
                <w:rFonts w:ascii="Cambria" w:hAnsi="Cambria" w:cs="Arial"/>
              </w:rPr>
            </w:pPr>
            <w:r>
              <w:rPr>
                <w:rFonts w:ascii="Cambria" w:hAnsi="Cambria" w:cs="Arial"/>
              </w:rPr>
              <w:t>Vijeće srpske nacionalne manjine</w:t>
            </w:r>
          </w:p>
        </w:tc>
        <w:tc>
          <w:tcPr>
            <w:tcW w:w="3969" w:type="dxa"/>
            <w:shd w:val="clear" w:color="auto" w:fill="auto"/>
          </w:tcPr>
          <w:p w:rsidR="009E6D2C" w:rsidRPr="00337396" w:rsidRDefault="009E6D2C" w:rsidP="00B928A7">
            <w:pPr>
              <w:jc w:val="both"/>
              <w:rPr>
                <w:rFonts w:ascii="Cambria" w:hAnsi="Cambria" w:cs="Arial"/>
              </w:rPr>
            </w:pPr>
            <w:r>
              <w:rPr>
                <w:rFonts w:ascii="Cambria" w:hAnsi="Cambria" w:cs="Arial"/>
              </w:rPr>
              <w:t>0,00</w:t>
            </w:r>
          </w:p>
        </w:tc>
      </w:tr>
      <w:tr w:rsidR="009E6D2C" w:rsidRPr="00004120" w:rsidTr="00B928A7">
        <w:tc>
          <w:tcPr>
            <w:tcW w:w="4077" w:type="dxa"/>
            <w:shd w:val="clear" w:color="auto" w:fill="auto"/>
          </w:tcPr>
          <w:p w:rsidR="009E6D2C" w:rsidRDefault="009E6D2C" w:rsidP="00B928A7">
            <w:pPr>
              <w:jc w:val="both"/>
              <w:rPr>
                <w:rFonts w:ascii="Cambria" w:hAnsi="Cambria" w:cs="Arial"/>
              </w:rPr>
            </w:pPr>
            <w:r>
              <w:rPr>
                <w:rFonts w:ascii="Cambria" w:hAnsi="Cambria" w:cs="Arial"/>
              </w:rPr>
              <w:t>Mjesni odbor Srb</w:t>
            </w:r>
          </w:p>
        </w:tc>
        <w:tc>
          <w:tcPr>
            <w:tcW w:w="3969" w:type="dxa"/>
            <w:shd w:val="clear" w:color="auto" w:fill="auto"/>
          </w:tcPr>
          <w:p w:rsidR="009E6D2C" w:rsidRDefault="009E6D2C" w:rsidP="00B928A7">
            <w:pPr>
              <w:jc w:val="both"/>
              <w:rPr>
                <w:rFonts w:ascii="Cambria" w:hAnsi="Cambria" w:cs="Arial"/>
              </w:rPr>
            </w:pPr>
            <w:r>
              <w:rPr>
                <w:rFonts w:ascii="Cambria" w:hAnsi="Cambria" w:cs="Arial"/>
              </w:rPr>
              <w:t>0,00</w:t>
            </w:r>
          </w:p>
        </w:tc>
      </w:tr>
    </w:tbl>
    <w:p w:rsidR="009E6D2C" w:rsidRDefault="009E6D2C" w:rsidP="009E6D2C">
      <w:pPr>
        <w:ind w:firstLine="708"/>
        <w:jc w:val="both"/>
        <w:rPr>
          <w:rFonts w:ascii="Cambria" w:hAnsi="Cambria"/>
        </w:rPr>
      </w:pPr>
    </w:p>
    <w:p w:rsidR="009E6D2C" w:rsidRDefault="009E6D2C" w:rsidP="009E6D2C">
      <w:pPr>
        <w:ind w:firstLine="708"/>
        <w:jc w:val="both"/>
        <w:rPr>
          <w:rFonts w:ascii="Cambria" w:hAnsi="Cambria"/>
        </w:rPr>
      </w:pPr>
    </w:p>
    <w:p w:rsidR="009E6D2C" w:rsidRPr="00B41C01" w:rsidRDefault="009E6D2C" w:rsidP="009E6D2C">
      <w:pPr>
        <w:jc w:val="both"/>
        <w:rPr>
          <w:rFonts w:ascii="Cambria" w:hAnsi="Cambria" w:cs="Arial"/>
          <w:b/>
          <w:u w:val="single"/>
        </w:rPr>
      </w:pPr>
      <w:r>
        <w:rPr>
          <w:rFonts w:ascii="Cambria" w:hAnsi="Cambria" w:cs="Arial"/>
          <w:b/>
          <w:u w:val="single"/>
        </w:rPr>
        <w:t>STANJE NEPODMIRENIH DOSPJELIH OBVEZA na 31.12.2018.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969"/>
      </w:tblGrid>
      <w:tr w:rsidR="009E6D2C" w:rsidRPr="00004120" w:rsidTr="00B928A7">
        <w:tc>
          <w:tcPr>
            <w:tcW w:w="4077" w:type="dxa"/>
            <w:shd w:val="clear" w:color="auto" w:fill="auto"/>
          </w:tcPr>
          <w:p w:rsidR="009E6D2C" w:rsidRPr="00004120" w:rsidRDefault="009E6D2C" w:rsidP="00B928A7">
            <w:pPr>
              <w:jc w:val="both"/>
              <w:rPr>
                <w:rFonts w:ascii="Cambria" w:hAnsi="Cambria" w:cs="Arial"/>
              </w:rPr>
            </w:pPr>
            <w:r w:rsidRPr="00004120">
              <w:rPr>
                <w:rFonts w:ascii="Cambria" w:hAnsi="Cambria" w:cs="Arial"/>
              </w:rPr>
              <w:t>PRORAČUN/KORISNIK</w:t>
            </w:r>
          </w:p>
        </w:tc>
        <w:tc>
          <w:tcPr>
            <w:tcW w:w="3969" w:type="dxa"/>
            <w:shd w:val="clear" w:color="auto" w:fill="auto"/>
          </w:tcPr>
          <w:p w:rsidR="009E6D2C" w:rsidRPr="00004120" w:rsidRDefault="009E6D2C" w:rsidP="00B928A7">
            <w:pPr>
              <w:jc w:val="both"/>
              <w:rPr>
                <w:rFonts w:ascii="Cambria" w:hAnsi="Cambria" w:cs="Arial"/>
              </w:rPr>
            </w:pPr>
            <w:r w:rsidRPr="00004120">
              <w:rPr>
                <w:rFonts w:ascii="Cambria" w:hAnsi="Cambria" w:cs="Arial"/>
              </w:rPr>
              <w:t>IZNOS (u kunama)</w:t>
            </w:r>
          </w:p>
        </w:tc>
      </w:tr>
      <w:tr w:rsidR="009E6D2C" w:rsidRPr="00004120" w:rsidTr="00B928A7">
        <w:tc>
          <w:tcPr>
            <w:tcW w:w="4077" w:type="dxa"/>
            <w:shd w:val="clear" w:color="auto" w:fill="auto"/>
          </w:tcPr>
          <w:p w:rsidR="009E6D2C" w:rsidRPr="00004120" w:rsidRDefault="009E6D2C" w:rsidP="00B928A7">
            <w:pPr>
              <w:jc w:val="both"/>
              <w:rPr>
                <w:rFonts w:ascii="Cambria" w:hAnsi="Cambria" w:cs="Arial"/>
              </w:rPr>
            </w:pPr>
            <w:r w:rsidRPr="00004120">
              <w:rPr>
                <w:rFonts w:ascii="Cambria" w:hAnsi="Cambria" w:cs="Arial"/>
              </w:rPr>
              <w:t>Općina Gračac</w:t>
            </w:r>
          </w:p>
        </w:tc>
        <w:tc>
          <w:tcPr>
            <w:tcW w:w="3969" w:type="dxa"/>
            <w:shd w:val="clear" w:color="auto" w:fill="auto"/>
          </w:tcPr>
          <w:p w:rsidR="009E6D2C" w:rsidRPr="007C4689" w:rsidRDefault="009E6D2C" w:rsidP="00B928A7">
            <w:pPr>
              <w:jc w:val="both"/>
              <w:rPr>
                <w:rFonts w:ascii="Cambria" w:hAnsi="Cambria" w:cs="Arial"/>
              </w:rPr>
            </w:pPr>
            <w:r>
              <w:rPr>
                <w:rFonts w:ascii="Cambria" w:hAnsi="Cambria" w:cs="Arial"/>
              </w:rPr>
              <w:t>494.632,00</w:t>
            </w:r>
          </w:p>
        </w:tc>
      </w:tr>
      <w:tr w:rsidR="009E6D2C" w:rsidRPr="00004120" w:rsidTr="00B928A7">
        <w:tc>
          <w:tcPr>
            <w:tcW w:w="4077" w:type="dxa"/>
            <w:shd w:val="clear" w:color="auto" w:fill="auto"/>
          </w:tcPr>
          <w:p w:rsidR="009E6D2C" w:rsidRPr="007C4689" w:rsidRDefault="009E6D2C" w:rsidP="00B928A7">
            <w:pPr>
              <w:jc w:val="both"/>
              <w:rPr>
                <w:rFonts w:ascii="Cambria" w:hAnsi="Cambria" w:cs="Arial"/>
              </w:rPr>
            </w:pPr>
            <w:r w:rsidRPr="007C4689">
              <w:rPr>
                <w:rFonts w:ascii="Cambria" w:hAnsi="Cambria" w:cs="Arial"/>
              </w:rPr>
              <w:t>Vatrogasna postrojba Gračac</w:t>
            </w:r>
          </w:p>
        </w:tc>
        <w:tc>
          <w:tcPr>
            <w:tcW w:w="3969" w:type="dxa"/>
            <w:shd w:val="clear" w:color="auto" w:fill="auto"/>
          </w:tcPr>
          <w:p w:rsidR="009E6D2C" w:rsidRPr="007C4689" w:rsidRDefault="009E6D2C" w:rsidP="00B928A7">
            <w:pPr>
              <w:jc w:val="both"/>
              <w:rPr>
                <w:rFonts w:ascii="Cambria" w:hAnsi="Cambria" w:cs="Arial"/>
              </w:rPr>
            </w:pPr>
            <w:r>
              <w:rPr>
                <w:rFonts w:ascii="Cambria" w:hAnsi="Cambria" w:cs="Arial"/>
              </w:rPr>
              <w:t>0,00</w:t>
            </w:r>
          </w:p>
        </w:tc>
      </w:tr>
      <w:tr w:rsidR="009E6D2C" w:rsidRPr="00004120" w:rsidTr="00B928A7">
        <w:tc>
          <w:tcPr>
            <w:tcW w:w="4077" w:type="dxa"/>
            <w:shd w:val="clear" w:color="auto" w:fill="auto"/>
          </w:tcPr>
          <w:p w:rsidR="009E6D2C" w:rsidRPr="001F55FB" w:rsidRDefault="009E6D2C" w:rsidP="00B928A7">
            <w:pPr>
              <w:jc w:val="both"/>
              <w:rPr>
                <w:rFonts w:ascii="Cambria" w:hAnsi="Cambria" w:cs="Arial"/>
              </w:rPr>
            </w:pPr>
            <w:r w:rsidRPr="001F55FB">
              <w:rPr>
                <w:rFonts w:ascii="Cambria" w:hAnsi="Cambria" w:cs="Arial"/>
              </w:rPr>
              <w:t>Dječji vrtić Baltazar</w:t>
            </w:r>
          </w:p>
        </w:tc>
        <w:tc>
          <w:tcPr>
            <w:tcW w:w="3969" w:type="dxa"/>
            <w:shd w:val="clear" w:color="auto" w:fill="auto"/>
          </w:tcPr>
          <w:p w:rsidR="009E6D2C" w:rsidRPr="00F345BE" w:rsidRDefault="009E6D2C" w:rsidP="00B928A7">
            <w:pPr>
              <w:jc w:val="both"/>
              <w:rPr>
                <w:rFonts w:ascii="Cambria" w:hAnsi="Cambria" w:cs="Arial"/>
              </w:rPr>
            </w:pPr>
            <w:r>
              <w:rPr>
                <w:rFonts w:ascii="Cambria" w:hAnsi="Cambria" w:cs="Arial"/>
              </w:rPr>
              <w:t>91.513,00</w:t>
            </w:r>
          </w:p>
        </w:tc>
      </w:tr>
      <w:tr w:rsidR="009E6D2C" w:rsidRPr="00004120" w:rsidTr="00B928A7">
        <w:tc>
          <w:tcPr>
            <w:tcW w:w="4077" w:type="dxa"/>
            <w:shd w:val="clear" w:color="auto" w:fill="auto"/>
          </w:tcPr>
          <w:p w:rsidR="009E6D2C" w:rsidRPr="0074119C" w:rsidRDefault="009E6D2C" w:rsidP="00B928A7">
            <w:pPr>
              <w:jc w:val="both"/>
              <w:rPr>
                <w:rFonts w:ascii="Cambria" w:hAnsi="Cambria" w:cs="Arial"/>
              </w:rPr>
            </w:pPr>
            <w:r w:rsidRPr="0074119C">
              <w:rPr>
                <w:rFonts w:ascii="Cambria" w:hAnsi="Cambria" w:cs="Arial"/>
              </w:rPr>
              <w:t>Knjižnica i čitaonica Gračac</w:t>
            </w:r>
          </w:p>
        </w:tc>
        <w:tc>
          <w:tcPr>
            <w:tcW w:w="3969" w:type="dxa"/>
            <w:shd w:val="clear" w:color="auto" w:fill="auto"/>
          </w:tcPr>
          <w:p w:rsidR="009E6D2C" w:rsidRPr="00A67D4F" w:rsidRDefault="009E6D2C" w:rsidP="00B928A7">
            <w:pPr>
              <w:jc w:val="both"/>
              <w:rPr>
                <w:rFonts w:ascii="Cambria" w:hAnsi="Cambria" w:cs="Arial"/>
              </w:rPr>
            </w:pPr>
            <w:r>
              <w:rPr>
                <w:rFonts w:ascii="Cambria" w:hAnsi="Cambria" w:cs="Arial"/>
              </w:rPr>
              <w:t>20.719,00</w:t>
            </w:r>
          </w:p>
        </w:tc>
      </w:tr>
      <w:tr w:rsidR="009E6D2C" w:rsidRPr="00004120" w:rsidTr="00B928A7">
        <w:tc>
          <w:tcPr>
            <w:tcW w:w="4077" w:type="dxa"/>
            <w:shd w:val="clear" w:color="auto" w:fill="auto"/>
          </w:tcPr>
          <w:p w:rsidR="009E6D2C" w:rsidRPr="0074119C" w:rsidRDefault="009E6D2C" w:rsidP="00B928A7">
            <w:pPr>
              <w:jc w:val="both"/>
              <w:rPr>
                <w:rFonts w:ascii="Cambria" w:hAnsi="Cambria" w:cs="Arial"/>
              </w:rPr>
            </w:pPr>
            <w:r>
              <w:rPr>
                <w:rFonts w:ascii="Cambria" w:hAnsi="Cambria" w:cs="Arial"/>
              </w:rPr>
              <w:t>Vijeće srpske nacionalne manjine</w:t>
            </w:r>
          </w:p>
        </w:tc>
        <w:tc>
          <w:tcPr>
            <w:tcW w:w="3969" w:type="dxa"/>
            <w:shd w:val="clear" w:color="auto" w:fill="auto"/>
          </w:tcPr>
          <w:p w:rsidR="009E6D2C" w:rsidRDefault="009E6D2C" w:rsidP="00B928A7">
            <w:pPr>
              <w:jc w:val="both"/>
              <w:rPr>
                <w:rFonts w:ascii="Cambria" w:hAnsi="Cambria" w:cs="Arial"/>
              </w:rPr>
            </w:pPr>
            <w:r>
              <w:rPr>
                <w:rFonts w:ascii="Cambria" w:hAnsi="Cambria" w:cs="Arial"/>
              </w:rPr>
              <w:t>0,00</w:t>
            </w:r>
          </w:p>
        </w:tc>
      </w:tr>
      <w:tr w:rsidR="009E6D2C" w:rsidRPr="00004120" w:rsidTr="00B928A7">
        <w:tc>
          <w:tcPr>
            <w:tcW w:w="4077" w:type="dxa"/>
            <w:shd w:val="clear" w:color="auto" w:fill="auto"/>
          </w:tcPr>
          <w:p w:rsidR="009E6D2C" w:rsidRPr="0074119C" w:rsidRDefault="009E6D2C" w:rsidP="00B928A7">
            <w:pPr>
              <w:jc w:val="both"/>
              <w:rPr>
                <w:rFonts w:ascii="Cambria" w:hAnsi="Cambria" w:cs="Arial"/>
              </w:rPr>
            </w:pPr>
            <w:r>
              <w:rPr>
                <w:rFonts w:ascii="Cambria" w:hAnsi="Cambria" w:cs="Arial"/>
              </w:rPr>
              <w:t>Mjesni odbor Srb</w:t>
            </w:r>
          </w:p>
        </w:tc>
        <w:tc>
          <w:tcPr>
            <w:tcW w:w="3969" w:type="dxa"/>
            <w:shd w:val="clear" w:color="auto" w:fill="auto"/>
          </w:tcPr>
          <w:p w:rsidR="009E6D2C" w:rsidRDefault="009E6D2C" w:rsidP="00B928A7">
            <w:pPr>
              <w:jc w:val="both"/>
              <w:rPr>
                <w:rFonts w:ascii="Cambria" w:hAnsi="Cambria" w:cs="Arial"/>
              </w:rPr>
            </w:pPr>
            <w:r>
              <w:rPr>
                <w:rFonts w:ascii="Cambria" w:hAnsi="Cambria" w:cs="Arial"/>
              </w:rPr>
              <w:t>90,00</w:t>
            </w:r>
          </w:p>
        </w:tc>
      </w:tr>
    </w:tbl>
    <w:p w:rsidR="009E6D2C" w:rsidRDefault="009E6D2C" w:rsidP="009E6D2C">
      <w:pPr>
        <w:ind w:firstLine="708"/>
        <w:jc w:val="both"/>
        <w:rPr>
          <w:rFonts w:ascii="Cambria" w:hAnsi="Cambria"/>
        </w:rPr>
      </w:pPr>
    </w:p>
    <w:p w:rsidR="009E6D2C" w:rsidRDefault="009E6D2C" w:rsidP="009E6D2C">
      <w:pPr>
        <w:ind w:firstLine="708"/>
        <w:jc w:val="both"/>
        <w:rPr>
          <w:rFonts w:ascii="Cambria" w:hAnsi="Cambria"/>
        </w:rPr>
      </w:pPr>
    </w:p>
    <w:p w:rsidR="009E6D2C" w:rsidRDefault="009E6D2C" w:rsidP="009E6D2C">
      <w:pPr>
        <w:ind w:firstLine="708"/>
        <w:jc w:val="both"/>
        <w:rPr>
          <w:rFonts w:ascii="Cambria" w:hAnsi="Cambria"/>
        </w:rPr>
      </w:pPr>
      <w:r w:rsidRPr="00E707B7">
        <w:rPr>
          <w:rFonts w:ascii="Cambria" w:hAnsi="Cambria"/>
        </w:rPr>
        <w:t>Budući da je tablica stanja potencijalnih obveza po osnovi sudskih postupaka sastavni dio Bilješki uz financijske izvještaje za 2018. godinu, ona je kao takva predana Financijskoj agenciji i Državnom uredu za reviziju u veljači 2019. godine.</w:t>
      </w:r>
    </w:p>
    <w:p w:rsidR="009E6D2C" w:rsidRPr="005F4FE4" w:rsidRDefault="009E6D2C" w:rsidP="009E6D2C">
      <w:pPr>
        <w:jc w:val="both"/>
        <w:rPr>
          <w:rFonts w:ascii="Arial" w:hAnsi="Arial" w:cs="Arial"/>
        </w:rPr>
      </w:pPr>
    </w:p>
    <w:p w:rsidR="009E6D2C" w:rsidRPr="00A6324C" w:rsidRDefault="009E6D2C" w:rsidP="009E6D2C">
      <w:pPr>
        <w:jc w:val="both"/>
        <w:rPr>
          <w:rFonts w:ascii="Cambria" w:hAnsi="Cambria" w:cs="Arial"/>
        </w:rPr>
      </w:pPr>
    </w:p>
    <w:p w:rsidR="009E6D2C" w:rsidRPr="00BE1352" w:rsidRDefault="009E6D2C" w:rsidP="009E6D2C">
      <w:pPr>
        <w:jc w:val="right"/>
        <w:rPr>
          <w:rFonts w:ascii="Cambria" w:hAnsi="Cambria" w:cs="Arial"/>
          <w:b/>
        </w:rPr>
      </w:pPr>
      <w:r w:rsidRPr="00BE1352">
        <w:rPr>
          <w:rFonts w:ascii="Cambria" w:hAnsi="Cambria" w:cs="Arial"/>
          <w:b/>
        </w:rPr>
        <w:t xml:space="preserve">                                      PRE</w:t>
      </w:r>
      <w:r>
        <w:rPr>
          <w:rFonts w:ascii="Cambria" w:hAnsi="Cambria" w:cs="Arial"/>
          <w:b/>
        </w:rPr>
        <w:t>D</w:t>
      </w:r>
      <w:r w:rsidRPr="00BE1352">
        <w:rPr>
          <w:rFonts w:ascii="Cambria" w:hAnsi="Cambria" w:cs="Arial"/>
          <w:b/>
        </w:rPr>
        <w:t xml:space="preserve">SJEDNIK:  </w:t>
      </w:r>
    </w:p>
    <w:p w:rsidR="009E6D2C" w:rsidRPr="00BE1352" w:rsidRDefault="009E6D2C" w:rsidP="009E6D2C">
      <w:pPr>
        <w:jc w:val="right"/>
        <w:rPr>
          <w:rFonts w:ascii="Cambria" w:hAnsi="Cambria" w:cs="Arial"/>
          <w:b/>
        </w:rPr>
      </w:pPr>
      <w:r w:rsidRPr="00BE1352">
        <w:rPr>
          <w:rFonts w:ascii="Cambria" w:hAnsi="Cambria" w:cs="Arial"/>
          <w:b/>
        </w:rPr>
        <w:t xml:space="preserve">                                  Tadija Šišić, dipl. iur.</w:t>
      </w:r>
    </w:p>
    <w:p w:rsidR="009E6D2C" w:rsidRDefault="009E6D2C" w:rsidP="009E6D2C">
      <w:pPr>
        <w:jc w:val="right"/>
        <w:rPr>
          <w:rFonts w:ascii="Cambria" w:hAnsi="Cambria" w:cs="Arial"/>
        </w:rPr>
      </w:pPr>
    </w:p>
    <w:p w:rsidR="009E6D2C" w:rsidRDefault="009E6D2C" w:rsidP="009E6D2C">
      <w:pPr>
        <w:jc w:val="both"/>
        <w:rPr>
          <w:rFonts w:ascii="Cambria" w:hAnsi="Cambria" w:cs="Arial"/>
        </w:rPr>
      </w:pPr>
    </w:p>
    <w:tbl>
      <w:tblPr>
        <w:tblW w:w="1987" w:type="dxa"/>
        <w:tblInd w:w="78" w:type="dxa"/>
        <w:tblLayout w:type="fixed"/>
        <w:tblLook w:val="0000" w:firstRow="0" w:lastRow="0" w:firstColumn="0" w:lastColumn="0" w:noHBand="0" w:noVBand="0"/>
      </w:tblPr>
      <w:tblGrid>
        <w:gridCol w:w="238"/>
        <w:gridCol w:w="238"/>
        <w:gridCol w:w="321"/>
        <w:gridCol w:w="238"/>
        <w:gridCol w:w="238"/>
        <w:gridCol w:w="238"/>
        <w:gridCol w:w="238"/>
        <w:gridCol w:w="238"/>
      </w:tblGrid>
      <w:tr w:rsidR="009E6D2C" w:rsidRPr="00255F63" w:rsidTr="00B928A7">
        <w:tblPrEx>
          <w:tblCellMar>
            <w:top w:w="0" w:type="dxa"/>
            <w:bottom w:w="0" w:type="dxa"/>
          </w:tblCellMar>
        </w:tblPrEx>
        <w:trPr>
          <w:trHeight w:val="278"/>
        </w:trPr>
        <w:tc>
          <w:tcPr>
            <w:tcW w:w="238" w:type="dxa"/>
            <w:tcBorders>
              <w:top w:val="nil"/>
              <w:left w:val="nil"/>
              <w:bottom w:val="nil"/>
              <w:right w:val="nil"/>
            </w:tcBorders>
          </w:tcPr>
          <w:p w:rsidR="009E6D2C" w:rsidRPr="00255F63" w:rsidRDefault="009E6D2C" w:rsidP="00B928A7">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9E6D2C" w:rsidRPr="00255F63" w:rsidRDefault="009E6D2C" w:rsidP="00B928A7">
            <w:pPr>
              <w:autoSpaceDE w:val="0"/>
              <w:autoSpaceDN w:val="0"/>
              <w:adjustRightInd w:val="0"/>
              <w:jc w:val="right"/>
              <w:rPr>
                <w:rFonts w:cs="Calibri"/>
                <w:b/>
                <w:bCs/>
                <w:color w:val="000000"/>
                <w:sz w:val="28"/>
                <w:szCs w:val="28"/>
                <w:lang w:eastAsia="hr-HR"/>
              </w:rPr>
            </w:pPr>
          </w:p>
        </w:tc>
        <w:tc>
          <w:tcPr>
            <w:tcW w:w="321" w:type="dxa"/>
            <w:tcBorders>
              <w:top w:val="nil"/>
              <w:left w:val="nil"/>
              <w:bottom w:val="nil"/>
              <w:right w:val="nil"/>
            </w:tcBorders>
          </w:tcPr>
          <w:p w:rsidR="009E6D2C" w:rsidRPr="00255F63" w:rsidRDefault="009E6D2C" w:rsidP="00B928A7">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9E6D2C" w:rsidRPr="00255F63" w:rsidRDefault="009E6D2C" w:rsidP="00B928A7">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9E6D2C" w:rsidRPr="00255F63" w:rsidRDefault="009E6D2C" w:rsidP="00B928A7">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9E6D2C" w:rsidRPr="00255F63" w:rsidRDefault="009E6D2C" w:rsidP="00B928A7">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9E6D2C" w:rsidRPr="00255F63" w:rsidRDefault="009E6D2C" w:rsidP="00B928A7">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9E6D2C" w:rsidRPr="00255F63" w:rsidRDefault="009E6D2C" w:rsidP="00B928A7">
            <w:pPr>
              <w:autoSpaceDE w:val="0"/>
              <w:autoSpaceDN w:val="0"/>
              <w:adjustRightInd w:val="0"/>
              <w:jc w:val="right"/>
              <w:rPr>
                <w:rFonts w:cs="Calibri"/>
                <w:b/>
                <w:bCs/>
                <w:color w:val="000000"/>
                <w:sz w:val="28"/>
                <w:szCs w:val="28"/>
                <w:lang w:eastAsia="hr-HR"/>
              </w:rPr>
            </w:pPr>
          </w:p>
        </w:tc>
      </w:tr>
    </w:tbl>
    <w:p w:rsidR="009E6D2C" w:rsidRPr="00256425" w:rsidRDefault="009E6D2C" w:rsidP="009E6D2C">
      <w:pPr>
        <w:jc w:val="both"/>
        <w:rPr>
          <w:rFonts w:ascii="Cambria" w:hAnsi="Cambria" w:cs="Arial"/>
        </w:rPr>
      </w:pPr>
    </w:p>
    <w:p w:rsidR="00980EA8" w:rsidRPr="00FB5510" w:rsidRDefault="00980EA8" w:rsidP="009E6D2C">
      <w:pPr>
        <w:tabs>
          <w:tab w:val="right" w:leader="dot" w:pos="2281"/>
        </w:tabs>
        <w:rPr>
          <w:rFonts w:ascii="Arial" w:hAnsi="Arial" w:cs="Arial"/>
          <w:b/>
        </w:rPr>
      </w:pPr>
    </w:p>
    <w:p w:rsidR="00461FD4" w:rsidRDefault="00461FD4"/>
    <w:p w:rsidR="00980EA8" w:rsidRDefault="00980EA8"/>
    <w:p w:rsidR="00980EA8" w:rsidRDefault="00980EA8"/>
    <w:p w:rsidR="00F15135" w:rsidRDefault="00F15135"/>
    <w:p w:rsidR="00F15135" w:rsidRDefault="00F15135"/>
    <w:p w:rsidR="00F15135" w:rsidRDefault="00F15135"/>
    <w:p w:rsidR="00F15135" w:rsidRDefault="00F15135"/>
    <w:p w:rsidR="00F15135" w:rsidRDefault="00F15135"/>
    <w:p w:rsidR="00F15135" w:rsidRDefault="00F15135"/>
    <w:p w:rsidR="00F15135" w:rsidRDefault="00F15135"/>
    <w:p w:rsidR="00980EA8" w:rsidRDefault="00980EA8"/>
    <w:p w:rsidR="00980EA8" w:rsidRDefault="00980EA8"/>
    <w:p w:rsidR="00980EA8" w:rsidRDefault="00980EA8"/>
    <w:tbl>
      <w:tblPr>
        <w:tblStyle w:val="TableGrid"/>
        <w:tblW w:w="0" w:type="auto"/>
        <w:jc w:val="center"/>
        <w:tblLook w:val="04A0" w:firstRow="1" w:lastRow="0" w:firstColumn="1" w:lastColumn="0" w:noHBand="0" w:noVBand="1"/>
      </w:tblPr>
      <w:tblGrid>
        <w:gridCol w:w="9288"/>
      </w:tblGrid>
      <w:tr w:rsidR="00AA3EEE" w:rsidTr="00F15135">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2" w:history="1">
              <w:r>
                <w:rPr>
                  <w:rStyle w:val="Hyperlink"/>
                  <w:rFonts w:ascii="Book Antiqua" w:hAnsi="Book Antiqua"/>
                  <w:b/>
                  <w:bCs/>
                  <w:sz w:val="20"/>
                  <w:szCs w:val="20"/>
                </w:rPr>
                <w:t>www.gracac.hr</w:t>
              </w:r>
            </w:hyperlink>
          </w:p>
          <w:p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F15135">
      <w:pgSz w:w="16838" w:h="11906" w:orient="landscape" w:code="9"/>
      <w:pgMar w:top="1418" w:right="794" w:bottom="1418" w:left="737"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0C9" w:rsidRDefault="00B950C9" w:rsidP="00A46039">
      <w:r>
        <w:separator/>
      </w:r>
    </w:p>
  </w:endnote>
  <w:endnote w:type="continuationSeparator" w:id="0">
    <w:p w:rsidR="00B950C9" w:rsidRDefault="00B950C9"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E5A" w:rsidRDefault="00D07E5A">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451DF0" w:rsidRPr="00451DF0">
      <w:rPr>
        <w:rFonts w:asciiTheme="majorHAnsi" w:hAnsiTheme="majorHAnsi"/>
        <w:noProof/>
      </w:rPr>
      <w:t>86</w:t>
    </w:r>
    <w:r>
      <w:rPr>
        <w:rFonts w:asciiTheme="majorHAnsi" w:hAnsiTheme="majorHAnsi"/>
        <w:noProof/>
      </w:rPr>
      <w:fldChar w:fldCharType="end"/>
    </w:r>
  </w:p>
  <w:p w:rsidR="00D07E5A" w:rsidRDefault="00D07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0C9" w:rsidRDefault="00B950C9" w:rsidP="00A46039">
      <w:r>
        <w:separator/>
      </w:r>
    </w:p>
  </w:footnote>
  <w:footnote w:type="continuationSeparator" w:id="0">
    <w:p w:rsidR="00B950C9" w:rsidRDefault="00B950C9"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rsidR="00D07E5A" w:rsidRPr="00A46039" w:rsidRDefault="00D07E5A"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4        29. svibnja 2019. godine        Godina: VII</w:t>
        </w:r>
      </w:p>
    </w:sdtContent>
  </w:sdt>
  <w:p w:rsidR="00D07E5A" w:rsidRDefault="00D07E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E5A" w:rsidRDefault="00D07E5A"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D07E5A" w:rsidRPr="00863147" w:rsidRDefault="00D07E5A"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0766C119" wp14:editId="0C0A8E70">
          <wp:extent cx="971550" cy="1234439"/>
          <wp:effectExtent l="19050" t="0" r="0" b="0"/>
          <wp:docPr id="1"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D07E5A" w:rsidRDefault="00D07E5A"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D07E5A" w:rsidRPr="00112FE3" w:rsidRDefault="00D07E5A" w:rsidP="00112FE3">
    <w:pPr>
      <w:pStyle w:val="Header"/>
      <w:tabs>
        <w:tab w:val="left" w:pos="4020"/>
      </w:tabs>
      <w:jc w:val="both"/>
      <w:rPr>
        <w:rFonts w:ascii="Book Antiqua" w:hAnsi="Book Antiqua"/>
        <w:b/>
        <w:sz w:val="32"/>
        <w:szCs w:val="32"/>
      </w:rPr>
    </w:pPr>
  </w:p>
  <w:p w:rsidR="00D07E5A" w:rsidRDefault="00D07E5A"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4       GRAČAC, 29. svibnja 2019. godine         Godina: VII</w:t>
    </w:r>
  </w:p>
  <w:p w:rsidR="00D07E5A" w:rsidRPr="00112FE3" w:rsidRDefault="00D07E5A" w:rsidP="00112FE3">
    <w:pPr>
      <w:pStyle w:val="Header"/>
      <w:tabs>
        <w:tab w:val="left" w:pos="4020"/>
      </w:tabs>
      <w:jc w:val="both"/>
      <w:rPr>
        <w:rFonts w:ascii="Book Antiqua" w:hAnsi="Book Antiqua"/>
        <w:b/>
        <w:sz w:val="48"/>
        <w:szCs w:val="48"/>
      </w:rPr>
    </w:pPr>
  </w:p>
  <w:p w:rsidR="00D07E5A" w:rsidRDefault="00D07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2681"/>
    <w:multiLevelType w:val="hybridMultilevel"/>
    <w:tmpl w:val="9BE4F87E"/>
    <w:lvl w:ilvl="0" w:tplc="3BB4B994">
      <w:start w:val="1"/>
      <w:numFmt w:val="bullet"/>
      <w:lvlText w:val="-"/>
      <w:lvlJc w:val="left"/>
      <w:pPr>
        <w:tabs>
          <w:tab w:val="num" w:pos="1069"/>
        </w:tabs>
        <w:ind w:left="1069" w:hanging="360"/>
      </w:pPr>
      <w:rPr>
        <w:rFonts w:ascii="Helvetica" w:eastAsia="Times New Roman" w:hAnsi="Helvetica" w:hint="default"/>
      </w:rPr>
    </w:lvl>
    <w:lvl w:ilvl="1" w:tplc="041A0003" w:tentative="1">
      <w:start w:val="1"/>
      <w:numFmt w:val="bullet"/>
      <w:lvlText w:val="o"/>
      <w:lvlJc w:val="left"/>
      <w:pPr>
        <w:tabs>
          <w:tab w:val="num" w:pos="2149"/>
        </w:tabs>
        <w:ind w:left="2149" w:hanging="360"/>
      </w:pPr>
      <w:rPr>
        <w:rFonts w:ascii="Courier New" w:hAnsi="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1">
    <w:nsid w:val="078E140D"/>
    <w:multiLevelType w:val="hybridMultilevel"/>
    <w:tmpl w:val="7292C27E"/>
    <w:lvl w:ilvl="0" w:tplc="E01AFB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16E4593B"/>
    <w:multiLevelType w:val="hybridMultilevel"/>
    <w:tmpl w:val="981E3232"/>
    <w:lvl w:ilvl="0" w:tplc="46583322">
      <w:start w:val="1"/>
      <w:numFmt w:val="decimal"/>
      <w:lvlText w:val="%1."/>
      <w:lvlJc w:val="left"/>
      <w:pPr>
        <w:tabs>
          <w:tab w:val="num" w:pos="1429"/>
        </w:tabs>
        <w:ind w:left="1429" w:hanging="360"/>
      </w:pPr>
      <w:rPr>
        <w:rFonts w:cs="Times New Roman"/>
        <w:strike w:val="0"/>
      </w:rPr>
    </w:lvl>
    <w:lvl w:ilvl="1" w:tplc="041A0019" w:tentative="1">
      <w:start w:val="1"/>
      <w:numFmt w:val="lowerLetter"/>
      <w:lvlText w:val="%2."/>
      <w:lvlJc w:val="left"/>
      <w:pPr>
        <w:tabs>
          <w:tab w:val="num" w:pos="2149"/>
        </w:tabs>
        <w:ind w:left="2149" w:hanging="360"/>
      </w:pPr>
      <w:rPr>
        <w:rFonts w:cs="Times New Roman"/>
      </w:rPr>
    </w:lvl>
    <w:lvl w:ilvl="2" w:tplc="041A001B" w:tentative="1">
      <w:start w:val="1"/>
      <w:numFmt w:val="lowerRoman"/>
      <w:lvlText w:val="%3."/>
      <w:lvlJc w:val="right"/>
      <w:pPr>
        <w:tabs>
          <w:tab w:val="num" w:pos="2869"/>
        </w:tabs>
        <w:ind w:left="2869" w:hanging="180"/>
      </w:pPr>
      <w:rPr>
        <w:rFonts w:cs="Times New Roman"/>
      </w:rPr>
    </w:lvl>
    <w:lvl w:ilvl="3" w:tplc="041A000F" w:tentative="1">
      <w:start w:val="1"/>
      <w:numFmt w:val="decimal"/>
      <w:lvlText w:val="%4."/>
      <w:lvlJc w:val="left"/>
      <w:pPr>
        <w:tabs>
          <w:tab w:val="num" w:pos="3589"/>
        </w:tabs>
        <w:ind w:left="3589" w:hanging="360"/>
      </w:pPr>
      <w:rPr>
        <w:rFonts w:cs="Times New Roman"/>
      </w:rPr>
    </w:lvl>
    <w:lvl w:ilvl="4" w:tplc="041A0019" w:tentative="1">
      <w:start w:val="1"/>
      <w:numFmt w:val="lowerLetter"/>
      <w:lvlText w:val="%5."/>
      <w:lvlJc w:val="left"/>
      <w:pPr>
        <w:tabs>
          <w:tab w:val="num" w:pos="4309"/>
        </w:tabs>
        <w:ind w:left="4309" w:hanging="360"/>
      </w:pPr>
      <w:rPr>
        <w:rFonts w:cs="Times New Roman"/>
      </w:rPr>
    </w:lvl>
    <w:lvl w:ilvl="5" w:tplc="041A001B" w:tentative="1">
      <w:start w:val="1"/>
      <w:numFmt w:val="lowerRoman"/>
      <w:lvlText w:val="%6."/>
      <w:lvlJc w:val="right"/>
      <w:pPr>
        <w:tabs>
          <w:tab w:val="num" w:pos="5029"/>
        </w:tabs>
        <w:ind w:left="5029" w:hanging="180"/>
      </w:pPr>
      <w:rPr>
        <w:rFonts w:cs="Times New Roman"/>
      </w:rPr>
    </w:lvl>
    <w:lvl w:ilvl="6" w:tplc="041A000F" w:tentative="1">
      <w:start w:val="1"/>
      <w:numFmt w:val="decimal"/>
      <w:lvlText w:val="%7."/>
      <w:lvlJc w:val="left"/>
      <w:pPr>
        <w:tabs>
          <w:tab w:val="num" w:pos="5749"/>
        </w:tabs>
        <w:ind w:left="5749" w:hanging="360"/>
      </w:pPr>
      <w:rPr>
        <w:rFonts w:cs="Times New Roman"/>
      </w:rPr>
    </w:lvl>
    <w:lvl w:ilvl="7" w:tplc="041A0019" w:tentative="1">
      <w:start w:val="1"/>
      <w:numFmt w:val="lowerLetter"/>
      <w:lvlText w:val="%8."/>
      <w:lvlJc w:val="left"/>
      <w:pPr>
        <w:tabs>
          <w:tab w:val="num" w:pos="6469"/>
        </w:tabs>
        <w:ind w:left="6469" w:hanging="360"/>
      </w:pPr>
      <w:rPr>
        <w:rFonts w:cs="Times New Roman"/>
      </w:rPr>
    </w:lvl>
    <w:lvl w:ilvl="8" w:tplc="041A001B" w:tentative="1">
      <w:start w:val="1"/>
      <w:numFmt w:val="lowerRoman"/>
      <w:lvlText w:val="%9."/>
      <w:lvlJc w:val="right"/>
      <w:pPr>
        <w:tabs>
          <w:tab w:val="num" w:pos="7189"/>
        </w:tabs>
        <w:ind w:left="7189" w:hanging="180"/>
      </w:pPr>
      <w:rPr>
        <w:rFonts w:cs="Times New Roman"/>
      </w:rPr>
    </w:lvl>
  </w:abstractNum>
  <w:abstractNum w:abstractNumId="4">
    <w:nsid w:val="19DB1A11"/>
    <w:multiLevelType w:val="hybridMultilevel"/>
    <w:tmpl w:val="2B6648D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A7B1C86"/>
    <w:multiLevelType w:val="hybridMultilevel"/>
    <w:tmpl w:val="04FA28CC"/>
    <w:lvl w:ilvl="0" w:tplc="42729FEE">
      <w:numFmt w:val="bullet"/>
      <w:lvlText w:val="-"/>
      <w:lvlJc w:val="left"/>
      <w:pPr>
        <w:ind w:left="720" w:hanging="360"/>
      </w:pPr>
      <w:rPr>
        <w:rFonts w:ascii="Times New Roman" w:eastAsia="Times New Roman" w:hAnsi="Times New Roman" w:cs="Times New Roman" w:hint="default"/>
        <w:sz w:val="27"/>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E3A44B0"/>
    <w:multiLevelType w:val="hybridMultilevel"/>
    <w:tmpl w:val="454A8E3E"/>
    <w:lvl w:ilvl="0" w:tplc="041A000F">
      <w:start w:val="1"/>
      <w:numFmt w:val="decimal"/>
      <w:lvlText w:val="%1."/>
      <w:lvlJc w:val="left"/>
      <w:pPr>
        <w:ind w:left="1068" w:hanging="360"/>
      </w:pPr>
      <w:rPr>
        <w:rFonts w:cs="Times New 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8">
    <w:nsid w:val="1E876541"/>
    <w:multiLevelType w:val="hybridMultilevel"/>
    <w:tmpl w:val="D44C04FA"/>
    <w:lvl w:ilvl="0" w:tplc="1AFCBB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80744BA"/>
    <w:multiLevelType w:val="hybridMultilevel"/>
    <w:tmpl w:val="3208C74C"/>
    <w:lvl w:ilvl="0" w:tplc="C438123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8EF12A1"/>
    <w:multiLevelType w:val="hybridMultilevel"/>
    <w:tmpl w:val="ED44D4F6"/>
    <w:lvl w:ilvl="0" w:tplc="8772839E">
      <w:start w:val="1"/>
      <w:numFmt w:val="upperRoman"/>
      <w:lvlText w:val="%1."/>
      <w:lvlJc w:val="left"/>
      <w:pPr>
        <w:ind w:left="765" w:hanging="72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1">
    <w:nsid w:val="293A565C"/>
    <w:multiLevelType w:val="hybridMultilevel"/>
    <w:tmpl w:val="F6220798"/>
    <w:lvl w:ilvl="0" w:tplc="90F0BD28">
      <w:start w:val="1"/>
      <w:numFmt w:val="bullet"/>
      <w:lvlText w:val="-"/>
      <w:lvlJc w:val="left"/>
      <w:pPr>
        <w:tabs>
          <w:tab w:val="num" w:pos="1069"/>
        </w:tabs>
        <w:ind w:left="1069" w:hanging="360"/>
      </w:pPr>
      <w:rPr>
        <w:rFonts w:ascii="Helvetica" w:eastAsia="Times New Roman" w:hAnsi="Helvetica" w:hint="default"/>
        <w:color w:val="auto"/>
      </w:rPr>
    </w:lvl>
    <w:lvl w:ilvl="1" w:tplc="041A0003" w:tentative="1">
      <w:start w:val="1"/>
      <w:numFmt w:val="bullet"/>
      <w:lvlText w:val="o"/>
      <w:lvlJc w:val="left"/>
      <w:pPr>
        <w:tabs>
          <w:tab w:val="num" w:pos="2149"/>
        </w:tabs>
        <w:ind w:left="2149" w:hanging="360"/>
      </w:pPr>
      <w:rPr>
        <w:rFonts w:ascii="Courier New" w:hAnsi="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12">
    <w:nsid w:val="2C296BC5"/>
    <w:multiLevelType w:val="hybridMultilevel"/>
    <w:tmpl w:val="8076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43580"/>
    <w:multiLevelType w:val="hybridMultilevel"/>
    <w:tmpl w:val="80A2518E"/>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2E68C6"/>
    <w:multiLevelType w:val="hybridMultilevel"/>
    <w:tmpl w:val="3AE84C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F4B177F"/>
    <w:multiLevelType w:val="hybridMultilevel"/>
    <w:tmpl w:val="1E343A98"/>
    <w:lvl w:ilvl="0" w:tplc="041A000F">
      <w:start w:val="1"/>
      <w:numFmt w:val="decimal"/>
      <w:lvlText w:val="%1."/>
      <w:lvlJc w:val="left"/>
      <w:pPr>
        <w:tabs>
          <w:tab w:val="num" w:pos="1485"/>
        </w:tabs>
        <w:ind w:left="1485" w:hanging="360"/>
      </w:pPr>
      <w:rPr>
        <w:rFonts w:cs="Times New Roman"/>
      </w:rPr>
    </w:lvl>
    <w:lvl w:ilvl="1" w:tplc="041A0019" w:tentative="1">
      <w:start w:val="1"/>
      <w:numFmt w:val="lowerLetter"/>
      <w:lvlText w:val="%2."/>
      <w:lvlJc w:val="left"/>
      <w:pPr>
        <w:tabs>
          <w:tab w:val="num" w:pos="2205"/>
        </w:tabs>
        <w:ind w:left="2205" w:hanging="360"/>
      </w:pPr>
      <w:rPr>
        <w:rFonts w:cs="Times New Roman"/>
      </w:rPr>
    </w:lvl>
    <w:lvl w:ilvl="2" w:tplc="041A001B" w:tentative="1">
      <w:start w:val="1"/>
      <w:numFmt w:val="lowerRoman"/>
      <w:lvlText w:val="%3."/>
      <w:lvlJc w:val="right"/>
      <w:pPr>
        <w:tabs>
          <w:tab w:val="num" w:pos="2925"/>
        </w:tabs>
        <w:ind w:left="2925" w:hanging="180"/>
      </w:pPr>
      <w:rPr>
        <w:rFonts w:cs="Times New Roman"/>
      </w:rPr>
    </w:lvl>
    <w:lvl w:ilvl="3" w:tplc="041A000F" w:tentative="1">
      <w:start w:val="1"/>
      <w:numFmt w:val="decimal"/>
      <w:lvlText w:val="%4."/>
      <w:lvlJc w:val="left"/>
      <w:pPr>
        <w:tabs>
          <w:tab w:val="num" w:pos="3645"/>
        </w:tabs>
        <w:ind w:left="3645" w:hanging="360"/>
      </w:pPr>
      <w:rPr>
        <w:rFonts w:cs="Times New Roman"/>
      </w:rPr>
    </w:lvl>
    <w:lvl w:ilvl="4" w:tplc="041A0019" w:tentative="1">
      <w:start w:val="1"/>
      <w:numFmt w:val="lowerLetter"/>
      <w:lvlText w:val="%5."/>
      <w:lvlJc w:val="left"/>
      <w:pPr>
        <w:tabs>
          <w:tab w:val="num" w:pos="4365"/>
        </w:tabs>
        <w:ind w:left="4365" w:hanging="360"/>
      </w:pPr>
      <w:rPr>
        <w:rFonts w:cs="Times New Roman"/>
      </w:rPr>
    </w:lvl>
    <w:lvl w:ilvl="5" w:tplc="041A001B" w:tentative="1">
      <w:start w:val="1"/>
      <w:numFmt w:val="lowerRoman"/>
      <w:lvlText w:val="%6."/>
      <w:lvlJc w:val="right"/>
      <w:pPr>
        <w:tabs>
          <w:tab w:val="num" w:pos="5085"/>
        </w:tabs>
        <w:ind w:left="5085" w:hanging="180"/>
      </w:pPr>
      <w:rPr>
        <w:rFonts w:cs="Times New Roman"/>
      </w:rPr>
    </w:lvl>
    <w:lvl w:ilvl="6" w:tplc="041A000F" w:tentative="1">
      <w:start w:val="1"/>
      <w:numFmt w:val="decimal"/>
      <w:lvlText w:val="%7."/>
      <w:lvlJc w:val="left"/>
      <w:pPr>
        <w:tabs>
          <w:tab w:val="num" w:pos="5805"/>
        </w:tabs>
        <w:ind w:left="5805" w:hanging="360"/>
      </w:pPr>
      <w:rPr>
        <w:rFonts w:cs="Times New Roman"/>
      </w:rPr>
    </w:lvl>
    <w:lvl w:ilvl="7" w:tplc="041A0019" w:tentative="1">
      <w:start w:val="1"/>
      <w:numFmt w:val="lowerLetter"/>
      <w:lvlText w:val="%8."/>
      <w:lvlJc w:val="left"/>
      <w:pPr>
        <w:tabs>
          <w:tab w:val="num" w:pos="6525"/>
        </w:tabs>
        <w:ind w:left="6525" w:hanging="360"/>
      </w:pPr>
      <w:rPr>
        <w:rFonts w:cs="Times New Roman"/>
      </w:rPr>
    </w:lvl>
    <w:lvl w:ilvl="8" w:tplc="041A001B" w:tentative="1">
      <w:start w:val="1"/>
      <w:numFmt w:val="lowerRoman"/>
      <w:lvlText w:val="%9."/>
      <w:lvlJc w:val="right"/>
      <w:pPr>
        <w:tabs>
          <w:tab w:val="num" w:pos="7245"/>
        </w:tabs>
        <w:ind w:left="7245" w:hanging="180"/>
      </w:pPr>
      <w:rPr>
        <w:rFonts w:cs="Times New Roman"/>
      </w:rPr>
    </w:lvl>
  </w:abstractNum>
  <w:abstractNum w:abstractNumId="17">
    <w:nsid w:val="30905198"/>
    <w:multiLevelType w:val="hybridMultilevel"/>
    <w:tmpl w:val="3DBE24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21C1D24"/>
    <w:multiLevelType w:val="hybridMultilevel"/>
    <w:tmpl w:val="5AA867FA"/>
    <w:lvl w:ilvl="0" w:tplc="46583322">
      <w:start w:val="1"/>
      <w:numFmt w:val="decimal"/>
      <w:lvlText w:val="%1."/>
      <w:lvlJc w:val="left"/>
      <w:pPr>
        <w:tabs>
          <w:tab w:val="num" w:pos="1429"/>
        </w:tabs>
        <w:ind w:left="1429" w:hanging="360"/>
      </w:pPr>
      <w:rPr>
        <w:rFonts w:cs="Times New Roman"/>
        <w:strike w:val="0"/>
      </w:rPr>
    </w:lvl>
    <w:lvl w:ilvl="1" w:tplc="041A0019" w:tentative="1">
      <w:start w:val="1"/>
      <w:numFmt w:val="lowerLetter"/>
      <w:lvlText w:val="%2."/>
      <w:lvlJc w:val="left"/>
      <w:pPr>
        <w:tabs>
          <w:tab w:val="num" w:pos="2149"/>
        </w:tabs>
        <w:ind w:left="2149" w:hanging="360"/>
      </w:pPr>
      <w:rPr>
        <w:rFonts w:cs="Times New Roman"/>
      </w:rPr>
    </w:lvl>
    <w:lvl w:ilvl="2" w:tplc="041A001B" w:tentative="1">
      <w:start w:val="1"/>
      <w:numFmt w:val="lowerRoman"/>
      <w:lvlText w:val="%3."/>
      <w:lvlJc w:val="right"/>
      <w:pPr>
        <w:tabs>
          <w:tab w:val="num" w:pos="2869"/>
        </w:tabs>
        <w:ind w:left="2869" w:hanging="180"/>
      </w:pPr>
      <w:rPr>
        <w:rFonts w:cs="Times New Roman"/>
      </w:rPr>
    </w:lvl>
    <w:lvl w:ilvl="3" w:tplc="041A000F" w:tentative="1">
      <w:start w:val="1"/>
      <w:numFmt w:val="decimal"/>
      <w:lvlText w:val="%4."/>
      <w:lvlJc w:val="left"/>
      <w:pPr>
        <w:tabs>
          <w:tab w:val="num" w:pos="3589"/>
        </w:tabs>
        <w:ind w:left="3589" w:hanging="360"/>
      </w:pPr>
      <w:rPr>
        <w:rFonts w:cs="Times New Roman"/>
      </w:rPr>
    </w:lvl>
    <w:lvl w:ilvl="4" w:tplc="041A0019" w:tentative="1">
      <w:start w:val="1"/>
      <w:numFmt w:val="lowerLetter"/>
      <w:lvlText w:val="%5."/>
      <w:lvlJc w:val="left"/>
      <w:pPr>
        <w:tabs>
          <w:tab w:val="num" w:pos="4309"/>
        </w:tabs>
        <w:ind w:left="4309" w:hanging="360"/>
      </w:pPr>
      <w:rPr>
        <w:rFonts w:cs="Times New Roman"/>
      </w:rPr>
    </w:lvl>
    <w:lvl w:ilvl="5" w:tplc="041A001B" w:tentative="1">
      <w:start w:val="1"/>
      <w:numFmt w:val="lowerRoman"/>
      <w:lvlText w:val="%6."/>
      <w:lvlJc w:val="right"/>
      <w:pPr>
        <w:tabs>
          <w:tab w:val="num" w:pos="5029"/>
        </w:tabs>
        <w:ind w:left="5029" w:hanging="180"/>
      </w:pPr>
      <w:rPr>
        <w:rFonts w:cs="Times New Roman"/>
      </w:rPr>
    </w:lvl>
    <w:lvl w:ilvl="6" w:tplc="041A000F" w:tentative="1">
      <w:start w:val="1"/>
      <w:numFmt w:val="decimal"/>
      <w:lvlText w:val="%7."/>
      <w:lvlJc w:val="left"/>
      <w:pPr>
        <w:tabs>
          <w:tab w:val="num" w:pos="5749"/>
        </w:tabs>
        <w:ind w:left="5749" w:hanging="360"/>
      </w:pPr>
      <w:rPr>
        <w:rFonts w:cs="Times New Roman"/>
      </w:rPr>
    </w:lvl>
    <w:lvl w:ilvl="7" w:tplc="041A0019" w:tentative="1">
      <w:start w:val="1"/>
      <w:numFmt w:val="lowerLetter"/>
      <w:lvlText w:val="%8."/>
      <w:lvlJc w:val="left"/>
      <w:pPr>
        <w:tabs>
          <w:tab w:val="num" w:pos="6469"/>
        </w:tabs>
        <w:ind w:left="6469" w:hanging="360"/>
      </w:pPr>
      <w:rPr>
        <w:rFonts w:cs="Times New Roman"/>
      </w:rPr>
    </w:lvl>
    <w:lvl w:ilvl="8" w:tplc="041A001B" w:tentative="1">
      <w:start w:val="1"/>
      <w:numFmt w:val="lowerRoman"/>
      <w:lvlText w:val="%9."/>
      <w:lvlJc w:val="right"/>
      <w:pPr>
        <w:tabs>
          <w:tab w:val="num" w:pos="7189"/>
        </w:tabs>
        <w:ind w:left="7189" w:hanging="180"/>
      </w:pPr>
      <w:rPr>
        <w:rFonts w:cs="Times New Roman"/>
      </w:rPr>
    </w:lvl>
  </w:abstractNum>
  <w:abstractNum w:abstractNumId="19">
    <w:nsid w:val="34A152E3"/>
    <w:multiLevelType w:val="hybridMultilevel"/>
    <w:tmpl w:val="2F100390"/>
    <w:lvl w:ilvl="0" w:tplc="86D07B6E">
      <w:start w:val="1"/>
      <w:numFmt w:val="decimal"/>
      <w:lvlText w:val="%1."/>
      <w:lvlJc w:val="left"/>
      <w:pPr>
        <w:tabs>
          <w:tab w:val="num" w:pos="1129"/>
        </w:tabs>
        <w:ind w:left="1129" w:hanging="360"/>
      </w:pPr>
      <w:rPr>
        <w:rFonts w:cs="Times New Roman" w:hint="default"/>
      </w:rPr>
    </w:lvl>
    <w:lvl w:ilvl="1" w:tplc="041A0019" w:tentative="1">
      <w:start w:val="1"/>
      <w:numFmt w:val="lowerLetter"/>
      <w:lvlText w:val="%2."/>
      <w:lvlJc w:val="left"/>
      <w:pPr>
        <w:tabs>
          <w:tab w:val="num" w:pos="1849"/>
        </w:tabs>
        <w:ind w:left="1849" w:hanging="360"/>
      </w:pPr>
      <w:rPr>
        <w:rFonts w:cs="Times New Roman"/>
      </w:rPr>
    </w:lvl>
    <w:lvl w:ilvl="2" w:tplc="041A001B" w:tentative="1">
      <w:start w:val="1"/>
      <w:numFmt w:val="lowerRoman"/>
      <w:lvlText w:val="%3."/>
      <w:lvlJc w:val="right"/>
      <w:pPr>
        <w:tabs>
          <w:tab w:val="num" w:pos="2569"/>
        </w:tabs>
        <w:ind w:left="2569" w:hanging="180"/>
      </w:pPr>
      <w:rPr>
        <w:rFonts w:cs="Times New Roman"/>
      </w:rPr>
    </w:lvl>
    <w:lvl w:ilvl="3" w:tplc="041A000F" w:tentative="1">
      <w:start w:val="1"/>
      <w:numFmt w:val="decimal"/>
      <w:lvlText w:val="%4."/>
      <w:lvlJc w:val="left"/>
      <w:pPr>
        <w:tabs>
          <w:tab w:val="num" w:pos="3289"/>
        </w:tabs>
        <w:ind w:left="3289" w:hanging="360"/>
      </w:pPr>
      <w:rPr>
        <w:rFonts w:cs="Times New Roman"/>
      </w:rPr>
    </w:lvl>
    <w:lvl w:ilvl="4" w:tplc="041A0019" w:tentative="1">
      <w:start w:val="1"/>
      <w:numFmt w:val="lowerLetter"/>
      <w:lvlText w:val="%5."/>
      <w:lvlJc w:val="left"/>
      <w:pPr>
        <w:tabs>
          <w:tab w:val="num" w:pos="4009"/>
        </w:tabs>
        <w:ind w:left="4009" w:hanging="360"/>
      </w:pPr>
      <w:rPr>
        <w:rFonts w:cs="Times New Roman"/>
      </w:rPr>
    </w:lvl>
    <w:lvl w:ilvl="5" w:tplc="041A001B" w:tentative="1">
      <w:start w:val="1"/>
      <w:numFmt w:val="lowerRoman"/>
      <w:lvlText w:val="%6."/>
      <w:lvlJc w:val="right"/>
      <w:pPr>
        <w:tabs>
          <w:tab w:val="num" w:pos="4729"/>
        </w:tabs>
        <w:ind w:left="4729" w:hanging="180"/>
      </w:pPr>
      <w:rPr>
        <w:rFonts w:cs="Times New Roman"/>
      </w:rPr>
    </w:lvl>
    <w:lvl w:ilvl="6" w:tplc="041A000F" w:tentative="1">
      <w:start w:val="1"/>
      <w:numFmt w:val="decimal"/>
      <w:lvlText w:val="%7."/>
      <w:lvlJc w:val="left"/>
      <w:pPr>
        <w:tabs>
          <w:tab w:val="num" w:pos="5449"/>
        </w:tabs>
        <w:ind w:left="5449" w:hanging="360"/>
      </w:pPr>
      <w:rPr>
        <w:rFonts w:cs="Times New Roman"/>
      </w:rPr>
    </w:lvl>
    <w:lvl w:ilvl="7" w:tplc="041A0019" w:tentative="1">
      <w:start w:val="1"/>
      <w:numFmt w:val="lowerLetter"/>
      <w:lvlText w:val="%8."/>
      <w:lvlJc w:val="left"/>
      <w:pPr>
        <w:tabs>
          <w:tab w:val="num" w:pos="6169"/>
        </w:tabs>
        <w:ind w:left="6169" w:hanging="360"/>
      </w:pPr>
      <w:rPr>
        <w:rFonts w:cs="Times New Roman"/>
      </w:rPr>
    </w:lvl>
    <w:lvl w:ilvl="8" w:tplc="041A001B" w:tentative="1">
      <w:start w:val="1"/>
      <w:numFmt w:val="lowerRoman"/>
      <w:lvlText w:val="%9."/>
      <w:lvlJc w:val="right"/>
      <w:pPr>
        <w:tabs>
          <w:tab w:val="num" w:pos="6889"/>
        </w:tabs>
        <w:ind w:left="6889" w:hanging="180"/>
      </w:pPr>
      <w:rPr>
        <w:rFonts w:cs="Times New Roman"/>
      </w:rPr>
    </w:lvl>
  </w:abstractNum>
  <w:abstractNum w:abstractNumId="20">
    <w:nsid w:val="35DE4924"/>
    <w:multiLevelType w:val="hybridMultilevel"/>
    <w:tmpl w:val="421C925C"/>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E700734"/>
    <w:multiLevelType w:val="multilevel"/>
    <w:tmpl w:val="26CE09A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F3A5915"/>
    <w:multiLevelType w:val="hybridMultilevel"/>
    <w:tmpl w:val="38905978"/>
    <w:lvl w:ilvl="0" w:tplc="46583322">
      <w:start w:val="1"/>
      <w:numFmt w:val="decimal"/>
      <w:lvlText w:val="%1."/>
      <w:lvlJc w:val="left"/>
      <w:pPr>
        <w:tabs>
          <w:tab w:val="num" w:pos="1429"/>
        </w:tabs>
        <w:ind w:left="1429" w:hanging="360"/>
      </w:pPr>
      <w:rPr>
        <w:rFonts w:cs="Times New Roman"/>
        <w:strike w:val="0"/>
      </w:rPr>
    </w:lvl>
    <w:lvl w:ilvl="1" w:tplc="041A0019" w:tentative="1">
      <w:start w:val="1"/>
      <w:numFmt w:val="lowerLetter"/>
      <w:lvlText w:val="%2."/>
      <w:lvlJc w:val="left"/>
      <w:pPr>
        <w:tabs>
          <w:tab w:val="num" w:pos="2149"/>
        </w:tabs>
        <w:ind w:left="2149" w:hanging="360"/>
      </w:pPr>
      <w:rPr>
        <w:rFonts w:cs="Times New Roman"/>
      </w:rPr>
    </w:lvl>
    <w:lvl w:ilvl="2" w:tplc="041A001B" w:tentative="1">
      <w:start w:val="1"/>
      <w:numFmt w:val="lowerRoman"/>
      <w:lvlText w:val="%3."/>
      <w:lvlJc w:val="right"/>
      <w:pPr>
        <w:tabs>
          <w:tab w:val="num" w:pos="2869"/>
        </w:tabs>
        <w:ind w:left="2869" w:hanging="180"/>
      </w:pPr>
      <w:rPr>
        <w:rFonts w:cs="Times New Roman"/>
      </w:rPr>
    </w:lvl>
    <w:lvl w:ilvl="3" w:tplc="041A000F" w:tentative="1">
      <w:start w:val="1"/>
      <w:numFmt w:val="decimal"/>
      <w:lvlText w:val="%4."/>
      <w:lvlJc w:val="left"/>
      <w:pPr>
        <w:tabs>
          <w:tab w:val="num" w:pos="3589"/>
        </w:tabs>
        <w:ind w:left="3589" w:hanging="360"/>
      </w:pPr>
      <w:rPr>
        <w:rFonts w:cs="Times New Roman"/>
      </w:rPr>
    </w:lvl>
    <w:lvl w:ilvl="4" w:tplc="041A0019" w:tentative="1">
      <w:start w:val="1"/>
      <w:numFmt w:val="lowerLetter"/>
      <w:lvlText w:val="%5."/>
      <w:lvlJc w:val="left"/>
      <w:pPr>
        <w:tabs>
          <w:tab w:val="num" w:pos="4309"/>
        </w:tabs>
        <w:ind w:left="4309" w:hanging="360"/>
      </w:pPr>
      <w:rPr>
        <w:rFonts w:cs="Times New Roman"/>
      </w:rPr>
    </w:lvl>
    <w:lvl w:ilvl="5" w:tplc="041A001B" w:tentative="1">
      <w:start w:val="1"/>
      <w:numFmt w:val="lowerRoman"/>
      <w:lvlText w:val="%6."/>
      <w:lvlJc w:val="right"/>
      <w:pPr>
        <w:tabs>
          <w:tab w:val="num" w:pos="5029"/>
        </w:tabs>
        <w:ind w:left="5029" w:hanging="180"/>
      </w:pPr>
      <w:rPr>
        <w:rFonts w:cs="Times New Roman"/>
      </w:rPr>
    </w:lvl>
    <w:lvl w:ilvl="6" w:tplc="041A000F" w:tentative="1">
      <w:start w:val="1"/>
      <w:numFmt w:val="decimal"/>
      <w:lvlText w:val="%7."/>
      <w:lvlJc w:val="left"/>
      <w:pPr>
        <w:tabs>
          <w:tab w:val="num" w:pos="5749"/>
        </w:tabs>
        <w:ind w:left="5749" w:hanging="360"/>
      </w:pPr>
      <w:rPr>
        <w:rFonts w:cs="Times New Roman"/>
      </w:rPr>
    </w:lvl>
    <w:lvl w:ilvl="7" w:tplc="041A0019" w:tentative="1">
      <w:start w:val="1"/>
      <w:numFmt w:val="lowerLetter"/>
      <w:lvlText w:val="%8."/>
      <w:lvlJc w:val="left"/>
      <w:pPr>
        <w:tabs>
          <w:tab w:val="num" w:pos="6469"/>
        </w:tabs>
        <w:ind w:left="6469" w:hanging="360"/>
      </w:pPr>
      <w:rPr>
        <w:rFonts w:cs="Times New Roman"/>
      </w:rPr>
    </w:lvl>
    <w:lvl w:ilvl="8" w:tplc="041A001B" w:tentative="1">
      <w:start w:val="1"/>
      <w:numFmt w:val="lowerRoman"/>
      <w:lvlText w:val="%9."/>
      <w:lvlJc w:val="right"/>
      <w:pPr>
        <w:tabs>
          <w:tab w:val="num" w:pos="7189"/>
        </w:tabs>
        <w:ind w:left="7189" w:hanging="180"/>
      </w:pPr>
      <w:rPr>
        <w:rFonts w:cs="Times New Roman"/>
      </w:rPr>
    </w:lvl>
  </w:abstractNum>
  <w:abstractNum w:abstractNumId="23">
    <w:nsid w:val="422433FA"/>
    <w:multiLevelType w:val="hybridMultilevel"/>
    <w:tmpl w:val="C320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DD5C79"/>
    <w:multiLevelType w:val="multilevel"/>
    <w:tmpl w:val="CBE46FA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58A7DA7"/>
    <w:multiLevelType w:val="hybridMultilevel"/>
    <w:tmpl w:val="228A59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C32B89"/>
    <w:multiLevelType w:val="multilevel"/>
    <w:tmpl w:val="D67E3A8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2F53F03"/>
    <w:multiLevelType w:val="hybridMultilevel"/>
    <w:tmpl w:val="5ED47D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8CC4A82"/>
    <w:multiLevelType w:val="hybridMultilevel"/>
    <w:tmpl w:val="60D4126E"/>
    <w:lvl w:ilvl="0" w:tplc="3BB4B994">
      <w:start w:val="1"/>
      <w:numFmt w:val="bullet"/>
      <w:lvlText w:val="-"/>
      <w:lvlJc w:val="left"/>
      <w:pPr>
        <w:tabs>
          <w:tab w:val="num" w:pos="1069"/>
        </w:tabs>
        <w:ind w:left="1069" w:hanging="360"/>
      </w:pPr>
      <w:rPr>
        <w:rFonts w:ascii="Helvetica" w:eastAsia="Times New Roman" w:hAnsi="Helvetica" w:hint="default"/>
      </w:rPr>
    </w:lvl>
    <w:lvl w:ilvl="1" w:tplc="041A0003" w:tentative="1">
      <w:start w:val="1"/>
      <w:numFmt w:val="bullet"/>
      <w:lvlText w:val="o"/>
      <w:lvlJc w:val="left"/>
      <w:pPr>
        <w:tabs>
          <w:tab w:val="num" w:pos="2149"/>
        </w:tabs>
        <w:ind w:left="2149" w:hanging="360"/>
      </w:pPr>
      <w:rPr>
        <w:rFonts w:ascii="Courier New" w:hAnsi="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30">
    <w:nsid w:val="593F0DEB"/>
    <w:multiLevelType w:val="hybridMultilevel"/>
    <w:tmpl w:val="57FA8FC4"/>
    <w:lvl w:ilvl="0" w:tplc="3BB4B994">
      <w:start w:val="1"/>
      <w:numFmt w:val="bullet"/>
      <w:lvlText w:val="-"/>
      <w:lvlJc w:val="left"/>
      <w:pPr>
        <w:tabs>
          <w:tab w:val="num" w:pos="1069"/>
        </w:tabs>
        <w:ind w:left="1069" w:hanging="360"/>
      </w:pPr>
      <w:rPr>
        <w:rFonts w:ascii="Helvetica" w:eastAsia="Times New Roman" w:hAnsi="Helvetica" w:hint="default"/>
      </w:rPr>
    </w:lvl>
    <w:lvl w:ilvl="1" w:tplc="041A0003">
      <w:start w:val="1"/>
      <w:numFmt w:val="bullet"/>
      <w:lvlText w:val="o"/>
      <w:lvlJc w:val="left"/>
      <w:pPr>
        <w:tabs>
          <w:tab w:val="num" w:pos="2149"/>
        </w:tabs>
        <w:ind w:left="2149" w:hanging="360"/>
      </w:pPr>
      <w:rPr>
        <w:rFonts w:ascii="Courier New" w:hAnsi="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31">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B14492"/>
    <w:multiLevelType w:val="hybridMultilevel"/>
    <w:tmpl w:val="D1C86C26"/>
    <w:lvl w:ilvl="0" w:tplc="3BB4B994">
      <w:start w:val="1"/>
      <w:numFmt w:val="bullet"/>
      <w:lvlText w:val="-"/>
      <w:lvlJc w:val="left"/>
      <w:pPr>
        <w:tabs>
          <w:tab w:val="num" w:pos="1069"/>
        </w:tabs>
        <w:ind w:left="1069" w:hanging="360"/>
      </w:pPr>
      <w:rPr>
        <w:rFonts w:ascii="Helvetica" w:eastAsia="Times New Roman" w:hAnsi="Helvetica" w:hint="default"/>
      </w:rPr>
    </w:lvl>
    <w:lvl w:ilvl="1" w:tplc="041A0003" w:tentative="1">
      <w:start w:val="1"/>
      <w:numFmt w:val="bullet"/>
      <w:lvlText w:val="o"/>
      <w:lvlJc w:val="left"/>
      <w:pPr>
        <w:tabs>
          <w:tab w:val="num" w:pos="2149"/>
        </w:tabs>
        <w:ind w:left="2149" w:hanging="360"/>
      </w:pPr>
      <w:rPr>
        <w:rFonts w:ascii="Courier New" w:hAnsi="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33">
    <w:nsid w:val="611C3A3D"/>
    <w:multiLevelType w:val="hybridMultilevel"/>
    <w:tmpl w:val="4D3A0C50"/>
    <w:lvl w:ilvl="0" w:tplc="46583322">
      <w:start w:val="1"/>
      <w:numFmt w:val="decimal"/>
      <w:lvlText w:val="%1."/>
      <w:lvlJc w:val="left"/>
      <w:pPr>
        <w:tabs>
          <w:tab w:val="num" w:pos="1429"/>
        </w:tabs>
        <w:ind w:left="1429" w:hanging="360"/>
      </w:pPr>
      <w:rPr>
        <w:rFonts w:cs="Times New Roman"/>
        <w:strike w:val="0"/>
      </w:rPr>
    </w:lvl>
    <w:lvl w:ilvl="1" w:tplc="041A0019" w:tentative="1">
      <w:start w:val="1"/>
      <w:numFmt w:val="lowerLetter"/>
      <w:lvlText w:val="%2."/>
      <w:lvlJc w:val="left"/>
      <w:pPr>
        <w:tabs>
          <w:tab w:val="num" w:pos="2149"/>
        </w:tabs>
        <w:ind w:left="2149" w:hanging="360"/>
      </w:pPr>
      <w:rPr>
        <w:rFonts w:cs="Times New Roman"/>
      </w:rPr>
    </w:lvl>
    <w:lvl w:ilvl="2" w:tplc="041A001B" w:tentative="1">
      <w:start w:val="1"/>
      <w:numFmt w:val="lowerRoman"/>
      <w:lvlText w:val="%3."/>
      <w:lvlJc w:val="right"/>
      <w:pPr>
        <w:tabs>
          <w:tab w:val="num" w:pos="2869"/>
        </w:tabs>
        <w:ind w:left="2869" w:hanging="180"/>
      </w:pPr>
      <w:rPr>
        <w:rFonts w:cs="Times New Roman"/>
      </w:rPr>
    </w:lvl>
    <w:lvl w:ilvl="3" w:tplc="041A000F" w:tentative="1">
      <w:start w:val="1"/>
      <w:numFmt w:val="decimal"/>
      <w:lvlText w:val="%4."/>
      <w:lvlJc w:val="left"/>
      <w:pPr>
        <w:tabs>
          <w:tab w:val="num" w:pos="3589"/>
        </w:tabs>
        <w:ind w:left="3589" w:hanging="360"/>
      </w:pPr>
      <w:rPr>
        <w:rFonts w:cs="Times New Roman"/>
      </w:rPr>
    </w:lvl>
    <w:lvl w:ilvl="4" w:tplc="041A0019" w:tentative="1">
      <w:start w:val="1"/>
      <w:numFmt w:val="lowerLetter"/>
      <w:lvlText w:val="%5."/>
      <w:lvlJc w:val="left"/>
      <w:pPr>
        <w:tabs>
          <w:tab w:val="num" w:pos="4309"/>
        </w:tabs>
        <w:ind w:left="4309" w:hanging="360"/>
      </w:pPr>
      <w:rPr>
        <w:rFonts w:cs="Times New Roman"/>
      </w:rPr>
    </w:lvl>
    <w:lvl w:ilvl="5" w:tplc="041A001B" w:tentative="1">
      <w:start w:val="1"/>
      <w:numFmt w:val="lowerRoman"/>
      <w:lvlText w:val="%6."/>
      <w:lvlJc w:val="right"/>
      <w:pPr>
        <w:tabs>
          <w:tab w:val="num" w:pos="5029"/>
        </w:tabs>
        <w:ind w:left="5029" w:hanging="180"/>
      </w:pPr>
      <w:rPr>
        <w:rFonts w:cs="Times New Roman"/>
      </w:rPr>
    </w:lvl>
    <w:lvl w:ilvl="6" w:tplc="041A000F" w:tentative="1">
      <w:start w:val="1"/>
      <w:numFmt w:val="decimal"/>
      <w:lvlText w:val="%7."/>
      <w:lvlJc w:val="left"/>
      <w:pPr>
        <w:tabs>
          <w:tab w:val="num" w:pos="5749"/>
        </w:tabs>
        <w:ind w:left="5749" w:hanging="360"/>
      </w:pPr>
      <w:rPr>
        <w:rFonts w:cs="Times New Roman"/>
      </w:rPr>
    </w:lvl>
    <w:lvl w:ilvl="7" w:tplc="041A0019" w:tentative="1">
      <w:start w:val="1"/>
      <w:numFmt w:val="lowerLetter"/>
      <w:lvlText w:val="%8."/>
      <w:lvlJc w:val="left"/>
      <w:pPr>
        <w:tabs>
          <w:tab w:val="num" w:pos="6469"/>
        </w:tabs>
        <w:ind w:left="6469" w:hanging="360"/>
      </w:pPr>
      <w:rPr>
        <w:rFonts w:cs="Times New Roman"/>
      </w:rPr>
    </w:lvl>
    <w:lvl w:ilvl="8" w:tplc="041A001B" w:tentative="1">
      <w:start w:val="1"/>
      <w:numFmt w:val="lowerRoman"/>
      <w:lvlText w:val="%9."/>
      <w:lvlJc w:val="right"/>
      <w:pPr>
        <w:tabs>
          <w:tab w:val="num" w:pos="7189"/>
        </w:tabs>
        <w:ind w:left="7189" w:hanging="180"/>
      </w:pPr>
      <w:rPr>
        <w:rFonts w:cs="Times New Roman"/>
      </w:rPr>
    </w:lvl>
  </w:abstractNum>
  <w:abstractNum w:abstractNumId="34">
    <w:nsid w:val="622F03E3"/>
    <w:multiLevelType w:val="hybridMultilevel"/>
    <w:tmpl w:val="6714D93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nsid w:val="624D7C1D"/>
    <w:multiLevelType w:val="hybridMultilevel"/>
    <w:tmpl w:val="5AA867FA"/>
    <w:lvl w:ilvl="0" w:tplc="46583322">
      <w:start w:val="1"/>
      <w:numFmt w:val="decimal"/>
      <w:lvlText w:val="%1."/>
      <w:lvlJc w:val="left"/>
      <w:pPr>
        <w:tabs>
          <w:tab w:val="num" w:pos="1429"/>
        </w:tabs>
        <w:ind w:left="1429" w:hanging="360"/>
      </w:pPr>
      <w:rPr>
        <w:rFonts w:cs="Times New Roman"/>
        <w:strike w:val="0"/>
      </w:rPr>
    </w:lvl>
    <w:lvl w:ilvl="1" w:tplc="041A0019" w:tentative="1">
      <w:start w:val="1"/>
      <w:numFmt w:val="lowerLetter"/>
      <w:lvlText w:val="%2."/>
      <w:lvlJc w:val="left"/>
      <w:pPr>
        <w:tabs>
          <w:tab w:val="num" w:pos="2149"/>
        </w:tabs>
        <w:ind w:left="2149" w:hanging="360"/>
      </w:pPr>
      <w:rPr>
        <w:rFonts w:cs="Times New Roman"/>
      </w:rPr>
    </w:lvl>
    <w:lvl w:ilvl="2" w:tplc="041A001B" w:tentative="1">
      <w:start w:val="1"/>
      <w:numFmt w:val="lowerRoman"/>
      <w:lvlText w:val="%3."/>
      <w:lvlJc w:val="right"/>
      <w:pPr>
        <w:tabs>
          <w:tab w:val="num" w:pos="2869"/>
        </w:tabs>
        <w:ind w:left="2869" w:hanging="180"/>
      </w:pPr>
      <w:rPr>
        <w:rFonts w:cs="Times New Roman"/>
      </w:rPr>
    </w:lvl>
    <w:lvl w:ilvl="3" w:tplc="041A000F" w:tentative="1">
      <w:start w:val="1"/>
      <w:numFmt w:val="decimal"/>
      <w:lvlText w:val="%4."/>
      <w:lvlJc w:val="left"/>
      <w:pPr>
        <w:tabs>
          <w:tab w:val="num" w:pos="3589"/>
        </w:tabs>
        <w:ind w:left="3589" w:hanging="360"/>
      </w:pPr>
      <w:rPr>
        <w:rFonts w:cs="Times New Roman"/>
      </w:rPr>
    </w:lvl>
    <w:lvl w:ilvl="4" w:tplc="041A0019" w:tentative="1">
      <w:start w:val="1"/>
      <w:numFmt w:val="lowerLetter"/>
      <w:lvlText w:val="%5."/>
      <w:lvlJc w:val="left"/>
      <w:pPr>
        <w:tabs>
          <w:tab w:val="num" w:pos="4309"/>
        </w:tabs>
        <w:ind w:left="4309" w:hanging="360"/>
      </w:pPr>
      <w:rPr>
        <w:rFonts w:cs="Times New Roman"/>
      </w:rPr>
    </w:lvl>
    <w:lvl w:ilvl="5" w:tplc="041A001B" w:tentative="1">
      <w:start w:val="1"/>
      <w:numFmt w:val="lowerRoman"/>
      <w:lvlText w:val="%6."/>
      <w:lvlJc w:val="right"/>
      <w:pPr>
        <w:tabs>
          <w:tab w:val="num" w:pos="5029"/>
        </w:tabs>
        <w:ind w:left="5029" w:hanging="180"/>
      </w:pPr>
      <w:rPr>
        <w:rFonts w:cs="Times New Roman"/>
      </w:rPr>
    </w:lvl>
    <w:lvl w:ilvl="6" w:tplc="041A000F" w:tentative="1">
      <w:start w:val="1"/>
      <w:numFmt w:val="decimal"/>
      <w:lvlText w:val="%7."/>
      <w:lvlJc w:val="left"/>
      <w:pPr>
        <w:tabs>
          <w:tab w:val="num" w:pos="5749"/>
        </w:tabs>
        <w:ind w:left="5749" w:hanging="360"/>
      </w:pPr>
      <w:rPr>
        <w:rFonts w:cs="Times New Roman"/>
      </w:rPr>
    </w:lvl>
    <w:lvl w:ilvl="7" w:tplc="041A0019" w:tentative="1">
      <w:start w:val="1"/>
      <w:numFmt w:val="lowerLetter"/>
      <w:lvlText w:val="%8."/>
      <w:lvlJc w:val="left"/>
      <w:pPr>
        <w:tabs>
          <w:tab w:val="num" w:pos="6469"/>
        </w:tabs>
        <w:ind w:left="6469" w:hanging="360"/>
      </w:pPr>
      <w:rPr>
        <w:rFonts w:cs="Times New Roman"/>
      </w:rPr>
    </w:lvl>
    <w:lvl w:ilvl="8" w:tplc="041A001B" w:tentative="1">
      <w:start w:val="1"/>
      <w:numFmt w:val="lowerRoman"/>
      <w:lvlText w:val="%9."/>
      <w:lvlJc w:val="right"/>
      <w:pPr>
        <w:tabs>
          <w:tab w:val="num" w:pos="7189"/>
        </w:tabs>
        <w:ind w:left="7189" w:hanging="180"/>
      </w:pPr>
      <w:rPr>
        <w:rFonts w:cs="Times New Roman"/>
      </w:rPr>
    </w:lvl>
  </w:abstractNum>
  <w:abstractNum w:abstractNumId="36">
    <w:nsid w:val="67380B5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nsid w:val="69C73C82"/>
    <w:multiLevelType w:val="hybridMultilevel"/>
    <w:tmpl w:val="8200ADD0"/>
    <w:lvl w:ilvl="0" w:tplc="6296A932">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38">
    <w:nsid w:val="6B903B7B"/>
    <w:multiLevelType w:val="hybridMultilevel"/>
    <w:tmpl w:val="40706C1C"/>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9">
    <w:nsid w:val="6D924AAB"/>
    <w:multiLevelType w:val="hybridMultilevel"/>
    <w:tmpl w:val="75CA2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FB53328"/>
    <w:multiLevelType w:val="hybridMultilevel"/>
    <w:tmpl w:val="6E82E31A"/>
    <w:lvl w:ilvl="0" w:tplc="46583322">
      <w:start w:val="1"/>
      <w:numFmt w:val="decimal"/>
      <w:lvlText w:val="%1."/>
      <w:lvlJc w:val="left"/>
      <w:pPr>
        <w:tabs>
          <w:tab w:val="num" w:pos="1429"/>
        </w:tabs>
        <w:ind w:left="1429" w:hanging="360"/>
      </w:pPr>
      <w:rPr>
        <w:rFonts w:cs="Times New Roman"/>
        <w:strike w:val="0"/>
      </w:rPr>
    </w:lvl>
    <w:lvl w:ilvl="1" w:tplc="041A0019" w:tentative="1">
      <w:start w:val="1"/>
      <w:numFmt w:val="lowerLetter"/>
      <w:lvlText w:val="%2."/>
      <w:lvlJc w:val="left"/>
      <w:pPr>
        <w:tabs>
          <w:tab w:val="num" w:pos="2149"/>
        </w:tabs>
        <w:ind w:left="2149" w:hanging="360"/>
      </w:pPr>
      <w:rPr>
        <w:rFonts w:cs="Times New Roman"/>
      </w:rPr>
    </w:lvl>
    <w:lvl w:ilvl="2" w:tplc="041A001B" w:tentative="1">
      <w:start w:val="1"/>
      <w:numFmt w:val="lowerRoman"/>
      <w:lvlText w:val="%3."/>
      <w:lvlJc w:val="right"/>
      <w:pPr>
        <w:tabs>
          <w:tab w:val="num" w:pos="2869"/>
        </w:tabs>
        <w:ind w:left="2869" w:hanging="180"/>
      </w:pPr>
      <w:rPr>
        <w:rFonts w:cs="Times New Roman"/>
      </w:rPr>
    </w:lvl>
    <w:lvl w:ilvl="3" w:tplc="041A000F" w:tentative="1">
      <w:start w:val="1"/>
      <w:numFmt w:val="decimal"/>
      <w:lvlText w:val="%4."/>
      <w:lvlJc w:val="left"/>
      <w:pPr>
        <w:tabs>
          <w:tab w:val="num" w:pos="3589"/>
        </w:tabs>
        <w:ind w:left="3589" w:hanging="360"/>
      </w:pPr>
      <w:rPr>
        <w:rFonts w:cs="Times New Roman"/>
      </w:rPr>
    </w:lvl>
    <w:lvl w:ilvl="4" w:tplc="041A0019" w:tentative="1">
      <w:start w:val="1"/>
      <w:numFmt w:val="lowerLetter"/>
      <w:lvlText w:val="%5."/>
      <w:lvlJc w:val="left"/>
      <w:pPr>
        <w:tabs>
          <w:tab w:val="num" w:pos="4309"/>
        </w:tabs>
        <w:ind w:left="4309" w:hanging="360"/>
      </w:pPr>
      <w:rPr>
        <w:rFonts w:cs="Times New Roman"/>
      </w:rPr>
    </w:lvl>
    <w:lvl w:ilvl="5" w:tplc="041A001B" w:tentative="1">
      <w:start w:val="1"/>
      <w:numFmt w:val="lowerRoman"/>
      <w:lvlText w:val="%6."/>
      <w:lvlJc w:val="right"/>
      <w:pPr>
        <w:tabs>
          <w:tab w:val="num" w:pos="5029"/>
        </w:tabs>
        <w:ind w:left="5029" w:hanging="180"/>
      </w:pPr>
      <w:rPr>
        <w:rFonts w:cs="Times New Roman"/>
      </w:rPr>
    </w:lvl>
    <w:lvl w:ilvl="6" w:tplc="041A000F" w:tentative="1">
      <w:start w:val="1"/>
      <w:numFmt w:val="decimal"/>
      <w:lvlText w:val="%7."/>
      <w:lvlJc w:val="left"/>
      <w:pPr>
        <w:tabs>
          <w:tab w:val="num" w:pos="5749"/>
        </w:tabs>
        <w:ind w:left="5749" w:hanging="360"/>
      </w:pPr>
      <w:rPr>
        <w:rFonts w:cs="Times New Roman"/>
      </w:rPr>
    </w:lvl>
    <w:lvl w:ilvl="7" w:tplc="041A0019" w:tentative="1">
      <w:start w:val="1"/>
      <w:numFmt w:val="lowerLetter"/>
      <w:lvlText w:val="%8."/>
      <w:lvlJc w:val="left"/>
      <w:pPr>
        <w:tabs>
          <w:tab w:val="num" w:pos="6469"/>
        </w:tabs>
        <w:ind w:left="6469" w:hanging="360"/>
      </w:pPr>
      <w:rPr>
        <w:rFonts w:cs="Times New Roman"/>
      </w:rPr>
    </w:lvl>
    <w:lvl w:ilvl="8" w:tplc="041A001B" w:tentative="1">
      <w:start w:val="1"/>
      <w:numFmt w:val="lowerRoman"/>
      <w:lvlText w:val="%9."/>
      <w:lvlJc w:val="right"/>
      <w:pPr>
        <w:tabs>
          <w:tab w:val="num" w:pos="7189"/>
        </w:tabs>
        <w:ind w:left="7189" w:hanging="180"/>
      </w:pPr>
      <w:rPr>
        <w:rFonts w:cs="Times New Roman"/>
      </w:rPr>
    </w:lvl>
  </w:abstractNum>
  <w:abstractNum w:abstractNumId="41">
    <w:nsid w:val="6FC34910"/>
    <w:multiLevelType w:val="hybridMultilevel"/>
    <w:tmpl w:val="80CEE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51040A0"/>
    <w:multiLevelType w:val="singleLevel"/>
    <w:tmpl w:val="1D98B2C0"/>
    <w:lvl w:ilvl="0">
      <w:start w:val="1"/>
      <w:numFmt w:val="decimal"/>
      <w:lvlText w:val="%1)"/>
      <w:lvlJc w:val="left"/>
      <w:pPr>
        <w:tabs>
          <w:tab w:val="num" w:pos="1069"/>
        </w:tabs>
        <w:ind w:left="1069" w:hanging="360"/>
      </w:pPr>
      <w:rPr>
        <w:rFonts w:hint="default"/>
      </w:rPr>
    </w:lvl>
  </w:abstractNum>
  <w:abstractNum w:abstractNumId="44">
    <w:nsid w:val="77F84266"/>
    <w:multiLevelType w:val="hybridMultilevel"/>
    <w:tmpl w:val="BA2A94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AA323F8"/>
    <w:multiLevelType w:val="hybridMultilevel"/>
    <w:tmpl w:val="473C22AE"/>
    <w:lvl w:ilvl="0" w:tplc="041A000F">
      <w:start w:val="1"/>
      <w:numFmt w:val="decimal"/>
      <w:lvlText w:val="%1."/>
      <w:lvlJc w:val="left"/>
      <w:pPr>
        <w:ind w:left="1068" w:hanging="360"/>
      </w:pPr>
      <w:rPr>
        <w:rFonts w:cs="Times New Roman"/>
      </w:rPr>
    </w:lvl>
    <w:lvl w:ilvl="1" w:tplc="041A0019">
      <w:start w:val="1"/>
      <w:numFmt w:val="lowerLetter"/>
      <w:lvlText w:val="%2."/>
      <w:lvlJc w:val="left"/>
      <w:pPr>
        <w:ind w:left="1788" w:hanging="360"/>
      </w:pPr>
      <w:rPr>
        <w:rFonts w:cs="Times New Roman"/>
      </w:rPr>
    </w:lvl>
    <w:lvl w:ilvl="2" w:tplc="041A001B">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46">
    <w:nsid w:val="7AB41A22"/>
    <w:multiLevelType w:val="hybridMultilevel"/>
    <w:tmpl w:val="5DF05B06"/>
    <w:lvl w:ilvl="0" w:tplc="46583322">
      <w:start w:val="1"/>
      <w:numFmt w:val="decimal"/>
      <w:lvlText w:val="%1."/>
      <w:lvlJc w:val="left"/>
      <w:pPr>
        <w:tabs>
          <w:tab w:val="num" w:pos="1429"/>
        </w:tabs>
        <w:ind w:left="1429" w:hanging="360"/>
      </w:pPr>
      <w:rPr>
        <w:rFonts w:cs="Times New Roman"/>
        <w:strike w:val="0"/>
      </w:rPr>
    </w:lvl>
    <w:lvl w:ilvl="1" w:tplc="041A0019" w:tentative="1">
      <w:start w:val="1"/>
      <w:numFmt w:val="lowerLetter"/>
      <w:lvlText w:val="%2."/>
      <w:lvlJc w:val="left"/>
      <w:pPr>
        <w:tabs>
          <w:tab w:val="num" w:pos="2149"/>
        </w:tabs>
        <w:ind w:left="2149" w:hanging="360"/>
      </w:pPr>
      <w:rPr>
        <w:rFonts w:cs="Times New Roman"/>
      </w:rPr>
    </w:lvl>
    <w:lvl w:ilvl="2" w:tplc="041A001B" w:tentative="1">
      <w:start w:val="1"/>
      <w:numFmt w:val="lowerRoman"/>
      <w:lvlText w:val="%3."/>
      <w:lvlJc w:val="right"/>
      <w:pPr>
        <w:tabs>
          <w:tab w:val="num" w:pos="2869"/>
        </w:tabs>
        <w:ind w:left="2869" w:hanging="180"/>
      </w:pPr>
      <w:rPr>
        <w:rFonts w:cs="Times New Roman"/>
      </w:rPr>
    </w:lvl>
    <w:lvl w:ilvl="3" w:tplc="041A000F" w:tentative="1">
      <w:start w:val="1"/>
      <w:numFmt w:val="decimal"/>
      <w:lvlText w:val="%4."/>
      <w:lvlJc w:val="left"/>
      <w:pPr>
        <w:tabs>
          <w:tab w:val="num" w:pos="3589"/>
        </w:tabs>
        <w:ind w:left="3589" w:hanging="360"/>
      </w:pPr>
      <w:rPr>
        <w:rFonts w:cs="Times New Roman"/>
      </w:rPr>
    </w:lvl>
    <w:lvl w:ilvl="4" w:tplc="041A0019" w:tentative="1">
      <w:start w:val="1"/>
      <w:numFmt w:val="lowerLetter"/>
      <w:lvlText w:val="%5."/>
      <w:lvlJc w:val="left"/>
      <w:pPr>
        <w:tabs>
          <w:tab w:val="num" w:pos="4309"/>
        </w:tabs>
        <w:ind w:left="4309" w:hanging="360"/>
      </w:pPr>
      <w:rPr>
        <w:rFonts w:cs="Times New Roman"/>
      </w:rPr>
    </w:lvl>
    <w:lvl w:ilvl="5" w:tplc="041A001B" w:tentative="1">
      <w:start w:val="1"/>
      <w:numFmt w:val="lowerRoman"/>
      <w:lvlText w:val="%6."/>
      <w:lvlJc w:val="right"/>
      <w:pPr>
        <w:tabs>
          <w:tab w:val="num" w:pos="5029"/>
        </w:tabs>
        <w:ind w:left="5029" w:hanging="180"/>
      </w:pPr>
      <w:rPr>
        <w:rFonts w:cs="Times New Roman"/>
      </w:rPr>
    </w:lvl>
    <w:lvl w:ilvl="6" w:tplc="041A000F" w:tentative="1">
      <w:start w:val="1"/>
      <w:numFmt w:val="decimal"/>
      <w:lvlText w:val="%7."/>
      <w:lvlJc w:val="left"/>
      <w:pPr>
        <w:tabs>
          <w:tab w:val="num" w:pos="5749"/>
        </w:tabs>
        <w:ind w:left="5749" w:hanging="360"/>
      </w:pPr>
      <w:rPr>
        <w:rFonts w:cs="Times New Roman"/>
      </w:rPr>
    </w:lvl>
    <w:lvl w:ilvl="7" w:tplc="041A0019" w:tentative="1">
      <w:start w:val="1"/>
      <w:numFmt w:val="lowerLetter"/>
      <w:lvlText w:val="%8."/>
      <w:lvlJc w:val="left"/>
      <w:pPr>
        <w:tabs>
          <w:tab w:val="num" w:pos="6469"/>
        </w:tabs>
        <w:ind w:left="6469" w:hanging="360"/>
      </w:pPr>
      <w:rPr>
        <w:rFonts w:cs="Times New Roman"/>
      </w:rPr>
    </w:lvl>
    <w:lvl w:ilvl="8" w:tplc="041A001B" w:tentative="1">
      <w:start w:val="1"/>
      <w:numFmt w:val="lowerRoman"/>
      <w:lvlText w:val="%9."/>
      <w:lvlJc w:val="right"/>
      <w:pPr>
        <w:tabs>
          <w:tab w:val="num" w:pos="7189"/>
        </w:tabs>
        <w:ind w:left="7189" w:hanging="180"/>
      </w:pPr>
      <w:rPr>
        <w:rFonts w:cs="Times New Roman"/>
      </w:rPr>
    </w:lvl>
  </w:abstractNum>
  <w:abstractNum w:abstractNumId="47">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48">
    <w:nsid w:val="7E100ABD"/>
    <w:multiLevelType w:val="hybridMultilevel"/>
    <w:tmpl w:val="9BD4ABC8"/>
    <w:lvl w:ilvl="0" w:tplc="C48A9398">
      <w:start w:val="4"/>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39"/>
  </w:num>
  <w:num w:numId="2">
    <w:abstractNumId w:val="15"/>
  </w:num>
  <w:num w:numId="3">
    <w:abstractNumId w:val="47"/>
  </w:num>
  <w:num w:numId="4">
    <w:abstractNumId w:val="5"/>
  </w:num>
  <w:num w:numId="5">
    <w:abstractNumId w:val="4"/>
  </w:num>
  <w:num w:numId="6">
    <w:abstractNumId w:val="12"/>
  </w:num>
  <w:num w:numId="7">
    <w:abstractNumId w:val="31"/>
  </w:num>
  <w:num w:numId="8">
    <w:abstractNumId w:val="26"/>
  </w:num>
  <w:num w:numId="9">
    <w:abstractNumId w:val="41"/>
  </w:num>
  <w:num w:numId="10">
    <w:abstractNumId w:val="25"/>
  </w:num>
  <w:num w:numId="11">
    <w:abstractNumId w:val="38"/>
  </w:num>
  <w:num w:numId="12">
    <w:abstractNumId w:val="13"/>
  </w:num>
  <w:num w:numId="13">
    <w:abstractNumId w:val="20"/>
  </w:num>
  <w:num w:numId="14">
    <w:abstractNumId w:val="7"/>
  </w:num>
  <w:num w:numId="15">
    <w:abstractNumId w:val="45"/>
  </w:num>
  <w:num w:numId="16">
    <w:abstractNumId w:val="43"/>
  </w:num>
  <w:num w:numId="17">
    <w:abstractNumId w:val="28"/>
  </w:num>
  <w:num w:numId="18">
    <w:abstractNumId w:val="3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21"/>
  </w:num>
  <w:num w:numId="23">
    <w:abstractNumId w:val="27"/>
  </w:num>
  <w:num w:numId="24">
    <w:abstractNumId w:val="24"/>
  </w:num>
  <w:num w:numId="25">
    <w:abstractNumId w:val="37"/>
  </w:num>
  <w:num w:numId="26">
    <w:abstractNumId w:val="34"/>
  </w:num>
  <w:num w:numId="27">
    <w:abstractNumId w:val="29"/>
  </w:num>
  <w:num w:numId="28">
    <w:abstractNumId w:val="16"/>
  </w:num>
  <w:num w:numId="29">
    <w:abstractNumId w:val="19"/>
  </w:num>
  <w:num w:numId="30">
    <w:abstractNumId w:val="0"/>
  </w:num>
  <w:num w:numId="31">
    <w:abstractNumId w:val="32"/>
  </w:num>
  <w:num w:numId="32">
    <w:abstractNumId w:val="30"/>
  </w:num>
  <w:num w:numId="33">
    <w:abstractNumId w:val="11"/>
  </w:num>
  <w:num w:numId="34">
    <w:abstractNumId w:val="18"/>
  </w:num>
  <w:num w:numId="35">
    <w:abstractNumId w:val="1"/>
  </w:num>
  <w:num w:numId="36">
    <w:abstractNumId w:val="8"/>
  </w:num>
  <w:num w:numId="37">
    <w:abstractNumId w:val="17"/>
  </w:num>
  <w:num w:numId="38">
    <w:abstractNumId w:val="6"/>
  </w:num>
  <w:num w:numId="39">
    <w:abstractNumId w:val="44"/>
  </w:num>
  <w:num w:numId="40">
    <w:abstractNumId w:val="22"/>
  </w:num>
  <w:num w:numId="41">
    <w:abstractNumId w:val="35"/>
  </w:num>
  <w:num w:numId="42">
    <w:abstractNumId w:val="46"/>
  </w:num>
  <w:num w:numId="43">
    <w:abstractNumId w:val="40"/>
  </w:num>
  <w:num w:numId="44">
    <w:abstractNumId w:val="33"/>
  </w:num>
  <w:num w:numId="45">
    <w:abstractNumId w:val="3"/>
  </w:num>
  <w:num w:numId="46">
    <w:abstractNumId w:val="42"/>
  </w:num>
  <w:num w:numId="47">
    <w:abstractNumId w:val="14"/>
  </w:num>
  <w:num w:numId="48">
    <w:abstractNumId w:val="23"/>
  </w:num>
  <w:num w:numId="49">
    <w:abstractNumId w:val="4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35515"/>
    <w:rsid w:val="00070DBB"/>
    <w:rsid w:val="000A5DA3"/>
    <w:rsid w:val="00112FE3"/>
    <w:rsid w:val="0018578B"/>
    <w:rsid w:val="001D588F"/>
    <w:rsid w:val="001D713B"/>
    <w:rsid w:val="001E1494"/>
    <w:rsid w:val="00212348"/>
    <w:rsid w:val="002175CC"/>
    <w:rsid w:val="002856EB"/>
    <w:rsid w:val="002B11CB"/>
    <w:rsid w:val="002E6CDB"/>
    <w:rsid w:val="003128F1"/>
    <w:rsid w:val="00340294"/>
    <w:rsid w:val="00355B44"/>
    <w:rsid w:val="00391706"/>
    <w:rsid w:val="00393584"/>
    <w:rsid w:val="003E28D9"/>
    <w:rsid w:val="0040552A"/>
    <w:rsid w:val="00451DF0"/>
    <w:rsid w:val="00461FD4"/>
    <w:rsid w:val="00476F38"/>
    <w:rsid w:val="004F177F"/>
    <w:rsid w:val="00512882"/>
    <w:rsid w:val="00587570"/>
    <w:rsid w:val="005A0F35"/>
    <w:rsid w:val="005A148C"/>
    <w:rsid w:val="005B6A5A"/>
    <w:rsid w:val="005D7568"/>
    <w:rsid w:val="00630276"/>
    <w:rsid w:val="0066102F"/>
    <w:rsid w:val="00677CE2"/>
    <w:rsid w:val="0069725C"/>
    <w:rsid w:val="006D4B55"/>
    <w:rsid w:val="006E6179"/>
    <w:rsid w:val="00716E8D"/>
    <w:rsid w:val="00723D89"/>
    <w:rsid w:val="00733499"/>
    <w:rsid w:val="007C7052"/>
    <w:rsid w:val="008261A9"/>
    <w:rsid w:val="00863147"/>
    <w:rsid w:val="008A4BB1"/>
    <w:rsid w:val="008B5A96"/>
    <w:rsid w:val="009243C4"/>
    <w:rsid w:val="00960BF5"/>
    <w:rsid w:val="00980EA8"/>
    <w:rsid w:val="009E6D2C"/>
    <w:rsid w:val="00A46039"/>
    <w:rsid w:val="00A90D33"/>
    <w:rsid w:val="00A9629C"/>
    <w:rsid w:val="00AA3EEE"/>
    <w:rsid w:val="00AB2DCB"/>
    <w:rsid w:val="00AD4149"/>
    <w:rsid w:val="00AF0C94"/>
    <w:rsid w:val="00AF3A0C"/>
    <w:rsid w:val="00B04819"/>
    <w:rsid w:val="00B07711"/>
    <w:rsid w:val="00B24D4D"/>
    <w:rsid w:val="00B4418D"/>
    <w:rsid w:val="00B950C9"/>
    <w:rsid w:val="00CE44EC"/>
    <w:rsid w:val="00CE7251"/>
    <w:rsid w:val="00D01111"/>
    <w:rsid w:val="00D07E5A"/>
    <w:rsid w:val="00D32B3B"/>
    <w:rsid w:val="00D40C57"/>
    <w:rsid w:val="00D512EC"/>
    <w:rsid w:val="00D97EAF"/>
    <w:rsid w:val="00DB7895"/>
    <w:rsid w:val="00DC752F"/>
    <w:rsid w:val="00DD46B8"/>
    <w:rsid w:val="00DE7039"/>
    <w:rsid w:val="00DF271D"/>
    <w:rsid w:val="00E33B2E"/>
    <w:rsid w:val="00EB70ED"/>
    <w:rsid w:val="00EE6EF4"/>
    <w:rsid w:val="00F15135"/>
    <w:rsid w:val="00F41EF8"/>
    <w:rsid w:val="00F430F9"/>
    <w:rsid w:val="00F97E97"/>
    <w:rsid w:val="00FC27DD"/>
    <w:rsid w:val="00FE7E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semiHidden/>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semiHidden/>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semiHidden/>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semiHidden/>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99"/>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semiHidden/>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semiHidden/>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semiHidden/>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semiHidden/>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semiHidden/>
    <w:rsid w:val="00CE44EC"/>
    <w:rPr>
      <w:rFonts w:ascii="Cambria" w:eastAsia="Times New Roman" w:hAnsi="Cambria" w:cs="Times New Roman"/>
      <w:lang w:eastAsia="hr-HR"/>
    </w:rPr>
  </w:style>
  <w:style w:type="paragraph" w:styleId="NormalWeb">
    <w:name w:val="Normal (Web)"/>
    <w:basedOn w:val="Normal"/>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character" w:styleId="CommentReference">
    <w:name w:val="annotation reference"/>
    <w:basedOn w:val="DefaultParagraphFont"/>
    <w:uiPriority w:val="99"/>
    <w:semiHidden/>
    <w:rsid w:val="00980EA8"/>
    <w:rPr>
      <w:rFonts w:cs="Times New Roman"/>
      <w:sz w:val="16"/>
      <w:szCs w:val="16"/>
    </w:rPr>
  </w:style>
  <w:style w:type="paragraph" w:styleId="CommentText">
    <w:name w:val="annotation text"/>
    <w:basedOn w:val="Normal"/>
    <w:link w:val="CommentTextChar"/>
    <w:uiPriority w:val="99"/>
    <w:semiHidden/>
    <w:rsid w:val="00980EA8"/>
    <w:pPr>
      <w:spacing w:after="200" w:line="276" w:lineRule="auto"/>
    </w:pPr>
    <w:rPr>
      <w:rFonts w:ascii="Calibri" w:hAnsi="Calibri"/>
      <w:sz w:val="20"/>
      <w:szCs w:val="20"/>
      <w:lang w:eastAsia="hr-HR"/>
    </w:rPr>
  </w:style>
  <w:style w:type="character" w:customStyle="1" w:styleId="CommentTextChar">
    <w:name w:val="Comment Text Char"/>
    <w:basedOn w:val="DefaultParagraphFont"/>
    <w:link w:val="CommentText"/>
    <w:uiPriority w:val="99"/>
    <w:semiHidden/>
    <w:rsid w:val="00980EA8"/>
    <w:rPr>
      <w:rFonts w:ascii="Calibri" w:eastAsia="Times New Roman" w:hAnsi="Calibri" w:cs="Times New Roman"/>
      <w:sz w:val="20"/>
      <w:szCs w:val="20"/>
      <w:lang w:eastAsia="hr-HR"/>
    </w:rPr>
  </w:style>
  <w:style w:type="paragraph" w:styleId="CommentSubject">
    <w:name w:val="annotation subject"/>
    <w:basedOn w:val="CommentText"/>
    <w:next w:val="CommentText"/>
    <w:link w:val="CommentSubjectChar"/>
    <w:uiPriority w:val="99"/>
    <w:semiHidden/>
    <w:rsid w:val="00980EA8"/>
    <w:rPr>
      <w:b/>
      <w:bCs/>
    </w:rPr>
  </w:style>
  <w:style w:type="character" w:customStyle="1" w:styleId="CommentSubjectChar">
    <w:name w:val="Comment Subject Char"/>
    <w:basedOn w:val="CommentTextChar"/>
    <w:link w:val="CommentSubject"/>
    <w:uiPriority w:val="99"/>
    <w:semiHidden/>
    <w:rsid w:val="00980EA8"/>
    <w:rPr>
      <w:rFonts w:ascii="Calibri" w:eastAsia="Times New Roman" w:hAnsi="Calibri" w:cs="Times New Roman"/>
      <w:b/>
      <w:bCs/>
      <w:sz w:val="20"/>
      <w:szCs w:val="20"/>
      <w:lang w:eastAsia="hr-HR"/>
    </w:rPr>
  </w:style>
  <w:style w:type="character" w:styleId="FollowedHyperlink">
    <w:name w:val="FollowedHyperlink"/>
    <w:uiPriority w:val="99"/>
    <w:semiHidden/>
    <w:unhideWhenUsed/>
    <w:rsid w:val="009E6D2C"/>
    <w:rPr>
      <w:color w:val="954F72"/>
      <w:u w:val="single"/>
    </w:rPr>
  </w:style>
  <w:style w:type="paragraph" w:customStyle="1" w:styleId="xl65">
    <w:name w:val="xl65"/>
    <w:basedOn w:val="Normal"/>
    <w:rsid w:val="009E6D2C"/>
    <w:pPr>
      <w:spacing w:before="100" w:beforeAutospacing="1" w:after="100" w:afterAutospacing="1"/>
    </w:pPr>
    <w:rPr>
      <w:lang w:val="en-US" w:eastAsia="en-US"/>
    </w:rPr>
  </w:style>
  <w:style w:type="paragraph" w:customStyle="1" w:styleId="xl66">
    <w:name w:val="xl66"/>
    <w:basedOn w:val="Normal"/>
    <w:rsid w:val="009E6D2C"/>
    <w:pPr>
      <w:spacing w:before="100" w:beforeAutospacing="1" w:after="100" w:afterAutospacing="1"/>
      <w:jc w:val="right"/>
    </w:pPr>
    <w:rPr>
      <w:lang w:val="en-US" w:eastAsia="en-US"/>
    </w:rPr>
  </w:style>
  <w:style w:type="paragraph" w:customStyle="1" w:styleId="xl67">
    <w:name w:val="xl67"/>
    <w:basedOn w:val="Normal"/>
    <w:rsid w:val="009E6D2C"/>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9E6D2C"/>
    <w:pPr>
      <w:shd w:val="clear" w:color="000000" w:fill="969696"/>
      <w:spacing w:before="100" w:beforeAutospacing="1" w:after="100" w:afterAutospacing="1"/>
    </w:pPr>
    <w:rPr>
      <w:b/>
      <w:bCs/>
      <w:lang w:val="en-US" w:eastAsia="en-US"/>
    </w:rPr>
  </w:style>
  <w:style w:type="paragraph" w:customStyle="1" w:styleId="xl69">
    <w:name w:val="xl69"/>
    <w:basedOn w:val="Normal"/>
    <w:rsid w:val="009E6D2C"/>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9E6D2C"/>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9E6D2C"/>
    <w:pPr>
      <w:shd w:val="clear" w:color="000000" w:fill="9999FF"/>
      <w:spacing w:before="100" w:beforeAutospacing="1" w:after="100" w:afterAutospacing="1"/>
    </w:pPr>
    <w:rPr>
      <w:b/>
      <w:bCs/>
      <w:lang w:val="en-US" w:eastAsia="en-US"/>
    </w:rPr>
  </w:style>
  <w:style w:type="paragraph" w:customStyle="1" w:styleId="xl72">
    <w:name w:val="xl72"/>
    <w:basedOn w:val="Normal"/>
    <w:rsid w:val="009E6D2C"/>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9E6D2C"/>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9E6D2C"/>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9E6D2C"/>
    <w:pPr>
      <w:shd w:val="clear" w:color="000000" w:fill="FF9900"/>
      <w:spacing w:before="100" w:beforeAutospacing="1" w:after="100" w:afterAutospacing="1"/>
    </w:pPr>
    <w:rPr>
      <w:b/>
      <w:bCs/>
      <w:lang w:val="en-US" w:eastAsia="en-US"/>
    </w:rPr>
  </w:style>
  <w:style w:type="paragraph" w:customStyle="1" w:styleId="xl76">
    <w:name w:val="xl76"/>
    <w:basedOn w:val="Normal"/>
    <w:rsid w:val="009E6D2C"/>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9E6D2C"/>
    <w:pPr>
      <w:shd w:val="clear" w:color="000000" w:fill="FFFF99"/>
      <w:spacing w:before="100" w:beforeAutospacing="1" w:after="100" w:afterAutospacing="1"/>
    </w:pPr>
    <w:rPr>
      <w:b/>
      <w:bCs/>
      <w:lang w:val="en-US" w:eastAsia="en-US"/>
    </w:rPr>
  </w:style>
  <w:style w:type="paragraph" w:customStyle="1" w:styleId="xl78">
    <w:name w:val="xl78"/>
    <w:basedOn w:val="Normal"/>
    <w:rsid w:val="009E6D2C"/>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9E6D2C"/>
    <w:pPr>
      <w:spacing w:before="100" w:beforeAutospacing="1" w:after="100" w:afterAutospacing="1"/>
    </w:pPr>
    <w:rPr>
      <w:b/>
      <w:bCs/>
      <w:lang w:val="en-US" w:eastAsia="en-US"/>
    </w:rPr>
  </w:style>
  <w:style w:type="paragraph" w:customStyle="1" w:styleId="xl80">
    <w:name w:val="xl80"/>
    <w:basedOn w:val="Normal"/>
    <w:rsid w:val="009E6D2C"/>
    <w:pPr>
      <w:spacing w:before="100" w:beforeAutospacing="1" w:after="100" w:afterAutospacing="1"/>
      <w:jc w:val="right"/>
    </w:pPr>
    <w:rPr>
      <w:b/>
      <w:bCs/>
      <w:lang w:val="en-US" w:eastAsia="en-US"/>
    </w:rPr>
  </w:style>
  <w:style w:type="paragraph" w:customStyle="1" w:styleId="T-98-2">
    <w:name w:val="T-9/8-2"/>
    <w:basedOn w:val="Normal"/>
    <w:rsid w:val="009E6D2C"/>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paragraph" w:customStyle="1" w:styleId="t-9-8">
    <w:name w:val="t-9-8"/>
    <w:basedOn w:val="Normal"/>
    <w:rsid w:val="009E6D2C"/>
    <w:pPr>
      <w:spacing w:before="100" w:beforeAutospacing="1" w:after="100" w:afterAutospacing="1"/>
    </w:pPr>
    <w:rPr>
      <w:lang w:eastAsia="hr-HR"/>
    </w:rPr>
  </w:style>
  <w:style w:type="numbering" w:customStyle="1" w:styleId="Bezpopisa1">
    <w:name w:val="Bez popisa1"/>
    <w:next w:val="NoList"/>
    <w:uiPriority w:val="99"/>
    <w:semiHidden/>
    <w:unhideWhenUsed/>
    <w:rsid w:val="009E6D2C"/>
  </w:style>
  <w:style w:type="numbering" w:customStyle="1" w:styleId="Bezpopisa2">
    <w:name w:val="Bez popisa2"/>
    <w:next w:val="NoList"/>
    <w:uiPriority w:val="99"/>
    <w:semiHidden/>
    <w:unhideWhenUsed/>
    <w:rsid w:val="009E6D2C"/>
  </w:style>
  <w:style w:type="numbering" w:customStyle="1" w:styleId="Bezpopisa3">
    <w:name w:val="Bez popisa3"/>
    <w:next w:val="NoList"/>
    <w:uiPriority w:val="99"/>
    <w:semiHidden/>
    <w:unhideWhenUsed/>
    <w:rsid w:val="009E6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semiHidden/>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semiHidden/>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semiHidden/>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semiHidden/>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99"/>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semiHidden/>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semiHidden/>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semiHidden/>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semiHidden/>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semiHidden/>
    <w:rsid w:val="00CE44EC"/>
    <w:rPr>
      <w:rFonts w:ascii="Cambria" w:eastAsia="Times New Roman" w:hAnsi="Cambria" w:cs="Times New Roman"/>
      <w:lang w:eastAsia="hr-HR"/>
    </w:rPr>
  </w:style>
  <w:style w:type="paragraph" w:styleId="NormalWeb">
    <w:name w:val="Normal (Web)"/>
    <w:basedOn w:val="Normal"/>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character" w:styleId="CommentReference">
    <w:name w:val="annotation reference"/>
    <w:basedOn w:val="DefaultParagraphFont"/>
    <w:uiPriority w:val="99"/>
    <w:semiHidden/>
    <w:rsid w:val="00980EA8"/>
    <w:rPr>
      <w:rFonts w:cs="Times New Roman"/>
      <w:sz w:val="16"/>
      <w:szCs w:val="16"/>
    </w:rPr>
  </w:style>
  <w:style w:type="paragraph" w:styleId="CommentText">
    <w:name w:val="annotation text"/>
    <w:basedOn w:val="Normal"/>
    <w:link w:val="CommentTextChar"/>
    <w:uiPriority w:val="99"/>
    <w:semiHidden/>
    <w:rsid w:val="00980EA8"/>
    <w:pPr>
      <w:spacing w:after="200" w:line="276" w:lineRule="auto"/>
    </w:pPr>
    <w:rPr>
      <w:rFonts w:ascii="Calibri" w:hAnsi="Calibri"/>
      <w:sz w:val="20"/>
      <w:szCs w:val="20"/>
      <w:lang w:eastAsia="hr-HR"/>
    </w:rPr>
  </w:style>
  <w:style w:type="character" w:customStyle="1" w:styleId="CommentTextChar">
    <w:name w:val="Comment Text Char"/>
    <w:basedOn w:val="DefaultParagraphFont"/>
    <w:link w:val="CommentText"/>
    <w:uiPriority w:val="99"/>
    <w:semiHidden/>
    <w:rsid w:val="00980EA8"/>
    <w:rPr>
      <w:rFonts w:ascii="Calibri" w:eastAsia="Times New Roman" w:hAnsi="Calibri" w:cs="Times New Roman"/>
      <w:sz w:val="20"/>
      <w:szCs w:val="20"/>
      <w:lang w:eastAsia="hr-HR"/>
    </w:rPr>
  </w:style>
  <w:style w:type="paragraph" w:styleId="CommentSubject">
    <w:name w:val="annotation subject"/>
    <w:basedOn w:val="CommentText"/>
    <w:next w:val="CommentText"/>
    <w:link w:val="CommentSubjectChar"/>
    <w:uiPriority w:val="99"/>
    <w:semiHidden/>
    <w:rsid w:val="00980EA8"/>
    <w:rPr>
      <w:b/>
      <w:bCs/>
    </w:rPr>
  </w:style>
  <w:style w:type="character" w:customStyle="1" w:styleId="CommentSubjectChar">
    <w:name w:val="Comment Subject Char"/>
    <w:basedOn w:val="CommentTextChar"/>
    <w:link w:val="CommentSubject"/>
    <w:uiPriority w:val="99"/>
    <w:semiHidden/>
    <w:rsid w:val="00980EA8"/>
    <w:rPr>
      <w:rFonts w:ascii="Calibri" w:eastAsia="Times New Roman" w:hAnsi="Calibri" w:cs="Times New Roman"/>
      <w:b/>
      <w:bCs/>
      <w:sz w:val="20"/>
      <w:szCs w:val="20"/>
      <w:lang w:eastAsia="hr-HR"/>
    </w:rPr>
  </w:style>
  <w:style w:type="character" w:styleId="FollowedHyperlink">
    <w:name w:val="FollowedHyperlink"/>
    <w:uiPriority w:val="99"/>
    <w:semiHidden/>
    <w:unhideWhenUsed/>
    <w:rsid w:val="009E6D2C"/>
    <w:rPr>
      <w:color w:val="954F72"/>
      <w:u w:val="single"/>
    </w:rPr>
  </w:style>
  <w:style w:type="paragraph" w:customStyle="1" w:styleId="xl65">
    <w:name w:val="xl65"/>
    <w:basedOn w:val="Normal"/>
    <w:rsid w:val="009E6D2C"/>
    <w:pPr>
      <w:spacing w:before="100" w:beforeAutospacing="1" w:after="100" w:afterAutospacing="1"/>
    </w:pPr>
    <w:rPr>
      <w:lang w:val="en-US" w:eastAsia="en-US"/>
    </w:rPr>
  </w:style>
  <w:style w:type="paragraph" w:customStyle="1" w:styleId="xl66">
    <w:name w:val="xl66"/>
    <w:basedOn w:val="Normal"/>
    <w:rsid w:val="009E6D2C"/>
    <w:pPr>
      <w:spacing w:before="100" w:beforeAutospacing="1" w:after="100" w:afterAutospacing="1"/>
      <w:jc w:val="right"/>
    </w:pPr>
    <w:rPr>
      <w:lang w:val="en-US" w:eastAsia="en-US"/>
    </w:rPr>
  </w:style>
  <w:style w:type="paragraph" w:customStyle="1" w:styleId="xl67">
    <w:name w:val="xl67"/>
    <w:basedOn w:val="Normal"/>
    <w:rsid w:val="009E6D2C"/>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9E6D2C"/>
    <w:pPr>
      <w:shd w:val="clear" w:color="000000" w:fill="969696"/>
      <w:spacing w:before="100" w:beforeAutospacing="1" w:after="100" w:afterAutospacing="1"/>
    </w:pPr>
    <w:rPr>
      <w:b/>
      <w:bCs/>
      <w:lang w:val="en-US" w:eastAsia="en-US"/>
    </w:rPr>
  </w:style>
  <w:style w:type="paragraph" w:customStyle="1" w:styleId="xl69">
    <w:name w:val="xl69"/>
    <w:basedOn w:val="Normal"/>
    <w:rsid w:val="009E6D2C"/>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9E6D2C"/>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9E6D2C"/>
    <w:pPr>
      <w:shd w:val="clear" w:color="000000" w:fill="9999FF"/>
      <w:spacing w:before="100" w:beforeAutospacing="1" w:after="100" w:afterAutospacing="1"/>
    </w:pPr>
    <w:rPr>
      <w:b/>
      <w:bCs/>
      <w:lang w:val="en-US" w:eastAsia="en-US"/>
    </w:rPr>
  </w:style>
  <w:style w:type="paragraph" w:customStyle="1" w:styleId="xl72">
    <w:name w:val="xl72"/>
    <w:basedOn w:val="Normal"/>
    <w:rsid w:val="009E6D2C"/>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9E6D2C"/>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9E6D2C"/>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9E6D2C"/>
    <w:pPr>
      <w:shd w:val="clear" w:color="000000" w:fill="FF9900"/>
      <w:spacing w:before="100" w:beforeAutospacing="1" w:after="100" w:afterAutospacing="1"/>
    </w:pPr>
    <w:rPr>
      <w:b/>
      <w:bCs/>
      <w:lang w:val="en-US" w:eastAsia="en-US"/>
    </w:rPr>
  </w:style>
  <w:style w:type="paragraph" w:customStyle="1" w:styleId="xl76">
    <w:name w:val="xl76"/>
    <w:basedOn w:val="Normal"/>
    <w:rsid w:val="009E6D2C"/>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9E6D2C"/>
    <w:pPr>
      <w:shd w:val="clear" w:color="000000" w:fill="FFFF99"/>
      <w:spacing w:before="100" w:beforeAutospacing="1" w:after="100" w:afterAutospacing="1"/>
    </w:pPr>
    <w:rPr>
      <w:b/>
      <w:bCs/>
      <w:lang w:val="en-US" w:eastAsia="en-US"/>
    </w:rPr>
  </w:style>
  <w:style w:type="paragraph" w:customStyle="1" w:styleId="xl78">
    <w:name w:val="xl78"/>
    <w:basedOn w:val="Normal"/>
    <w:rsid w:val="009E6D2C"/>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9E6D2C"/>
    <w:pPr>
      <w:spacing w:before="100" w:beforeAutospacing="1" w:after="100" w:afterAutospacing="1"/>
    </w:pPr>
    <w:rPr>
      <w:b/>
      <w:bCs/>
      <w:lang w:val="en-US" w:eastAsia="en-US"/>
    </w:rPr>
  </w:style>
  <w:style w:type="paragraph" w:customStyle="1" w:styleId="xl80">
    <w:name w:val="xl80"/>
    <w:basedOn w:val="Normal"/>
    <w:rsid w:val="009E6D2C"/>
    <w:pPr>
      <w:spacing w:before="100" w:beforeAutospacing="1" w:after="100" w:afterAutospacing="1"/>
      <w:jc w:val="right"/>
    </w:pPr>
    <w:rPr>
      <w:b/>
      <w:bCs/>
      <w:lang w:val="en-US" w:eastAsia="en-US"/>
    </w:rPr>
  </w:style>
  <w:style w:type="paragraph" w:customStyle="1" w:styleId="T-98-2">
    <w:name w:val="T-9/8-2"/>
    <w:basedOn w:val="Normal"/>
    <w:rsid w:val="009E6D2C"/>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paragraph" w:customStyle="1" w:styleId="t-9-8">
    <w:name w:val="t-9-8"/>
    <w:basedOn w:val="Normal"/>
    <w:rsid w:val="009E6D2C"/>
    <w:pPr>
      <w:spacing w:before="100" w:beforeAutospacing="1" w:after="100" w:afterAutospacing="1"/>
    </w:pPr>
    <w:rPr>
      <w:lang w:eastAsia="hr-HR"/>
    </w:rPr>
  </w:style>
  <w:style w:type="numbering" w:customStyle="1" w:styleId="Bezpopisa1">
    <w:name w:val="Bez popisa1"/>
    <w:next w:val="NoList"/>
    <w:uiPriority w:val="99"/>
    <w:semiHidden/>
    <w:unhideWhenUsed/>
    <w:rsid w:val="009E6D2C"/>
  </w:style>
  <w:style w:type="numbering" w:customStyle="1" w:styleId="Bezpopisa2">
    <w:name w:val="Bez popisa2"/>
    <w:next w:val="NoList"/>
    <w:uiPriority w:val="99"/>
    <w:semiHidden/>
    <w:unhideWhenUsed/>
    <w:rsid w:val="009E6D2C"/>
  </w:style>
  <w:style w:type="numbering" w:customStyle="1" w:styleId="Bezpopisa3">
    <w:name w:val="Bez popisa3"/>
    <w:next w:val="NoList"/>
    <w:uiPriority w:val="99"/>
    <w:semiHidden/>
    <w:unhideWhenUsed/>
    <w:rsid w:val="009E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c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65C67"/>
    <w:rsid w:val="00153780"/>
    <w:rsid w:val="001B40B7"/>
    <w:rsid w:val="001C1013"/>
    <w:rsid w:val="003C3B56"/>
    <w:rsid w:val="003C4A89"/>
    <w:rsid w:val="00494F42"/>
    <w:rsid w:val="005B3B92"/>
    <w:rsid w:val="00691D57"/>
    <w:rsid w:val="00716877"/>
    <w:rsid w:val="007C06FC"/>
    <w:rsid w:val="008F791A"/>
    <w:rsid w:val="00980D8A"/>
    <w:rsid w:val="009B379F"/>
    <w:rsid w:val="00A81E2B"/>
    <w:rsid w:val="00A8732F"/>
    <w:rsid w:val="00BA3CEA"/>
    <w:rsid w:val="00C24574"/>
    <w:rsid w:val="00C3228C"/>
    <w:rsid w:val="00CC3D7E"/>
    <w:rsid w:val="00E43EA4"/>
    <w:rsid w:val="00F77B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1B7A8-E738-46A4-9A6E-A16C57DD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87</Pages>
  <Words>25895</Words>
  <Characters>147602</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„Službeni glasnik Općine Gračac“                                                      broj 4        29. svibnja 2019. godine        Godina: VII</vt:lpstr>
    </vt:vector>
  </TitlesOfParts>
  <Company/>
  <LinksUpToDate>false</LinksUpToDate>
  <CharactersWithSpaces>173151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4        29. svibnja 2019. godine        Godina: VII</dc:title>
  <dc:creator>Korisnik</dc:creator>
  <cp:lastModifiedBy>Windows User</cp:lastModifiedBy>
  <cp:revision>5</cp:revision>
  <cp:lastPrinted>2019-05-29T08:40:00Z</cp:lastPrinted>
  <dcterms:created xsi:type="dcterms:W3CDTF">2019-05-29T07:50:00Z</dcterms:created>
  <dcterms:modified xsi:type="dcterms:W3CDTF">2019-05-29T08:48:00Z</dcterms:modified>
</cp:coreProperties>
</file>