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630276" w:rsidRPr="00D12D56" w:rsidTr="00D01111">
        <w:tc>
          <w:tcPr>
            <w:tcW w:w="9288" w:type="dxa"/>
          </w:tcPr>
          <w:p w:rsidR="00630276" w:rsidRPr="00D12D56" w:rsidRDefault="00630276" w:rsidP="00770931">
            <w:pPr>
              <w:pStyle w:val="NoSpacing"/>
              <w:rPr>
                <w:rFonts w:ascii="Arial" w:hAnsi="Arial" w:cs="Arial"/>
                <w:b/>
              </w:rPr>
            </w:pPr>
            <w:r w:rsidRPr="00D12D56">
              <w:rPr>
                <w:rFonts w:ascii="Arial" w:hAnsi="Arial" w:cs="Arial"/>
                <w:b/>
              </w:rPr>
              <w:t xml:space="preserve">AKTI </w:t>
            </w:r>
            <w:r w:rsidR="00770931" w:rsidRPr="00D12D56">
              <w:rPr>
                <w:rFonts w:ascii="Arial" w:hAnsi="Arial" w:cs="Arial"/>
                <w:b/>
              </w:rPr>
              <w:t>ZAMJENIKA OPĆINSKE NAČELNICE KOJI OBNAŠA DUŽNOST OPĆINSKOG NAČELNIKA</w:t>
            </w:r>
            <w:r w:rsidRPr="00D12D56">
              <w:rPr>
                <w:rFonts w:ascii="Arial" w:hAnsi="Arial" w:cs="Arial"/>
                <w:b/>
              </w:rPr>
              <w:t>:</w:t>
            </w:r>
          </w:p>
        </w:tc>
      </w:tr>
      <w:tr w:rsidR="00630276" w:rsidRPr="00D12D56" w:rsidTr="00D01111">
        <w:tc>
          <w:tcPr>
            <w:tcW w:w="9288" w:type="dxa"/>
          </w:tcPr>
          <w:p w:rsidR="00630276" w:rsidRPr="00D12D56" w:rsidRDefault="00630276" w:rsidP="00D01111">
            <w:pPr>
              <w:pStyle w:val="NoSpacing"/>
              <w:rPr>
                <w:rFonts w:ascii="Arial" w:hAnsi="Arial" w:cs="Arial"/>
              </w:rPr>
            </w:pPr>
          </w:p>
        </w:tc>
      </w:tr>
      <w:tr w:rsidR="00630276" w:rsidRPr="00D12D56" w:rsidTr="00D01111">
        <w:tc>
          <w:tcPr>
            <w:tcW w:w="9288" w:type="dxa"/>
          </w:tcPr>
          <w:p w:rsidR="00630276" w:rsidRDefault="00D12D56" w:rsidP="00990DD4">
            <w:pPr>
              <w:pStyle w:val="NoSpacing"/>
              <w:rPr>
                <w:rFonts w:ascii="Arial" w:hAnsi="Arial" w:cs="Arial"/>
              </w:rPr>
            </w:pPr>
            <w:r w:rsidRPr="00D12D56">
              <w:rPr>
                <w:rFonts w:ascii="Arial" w:hAnsi="Arial" w:cs="Arial"/>
              </w:rPr>
              <w:t xml:space="preserve">1. </w:t>
            </w:r>
            <w:r>
              <w:rPr>
                <w:rFonts w:ascii="Arial" w:hAnsi="Arial" w:cs="Arial"/>
              </w:rPr>
              <w:t>Izvješće o izvršenju Programa građenja komunalne infrastrukture na području Općine</w:t>
            </w:r>
          </w:p>
          <w:p w:rsidR="00D12D56" w:rsidRPr="00D12D56" w:rsidRDefault="00D12D56" w:rsidP="00990DD4">
            <w:pPr>
              <w:pStyle w:val="NoSpacing"/>
              <w:rPr>
                <w:rFonts w:ascii="Arial" w:hAnsi="Arial" w:cs="Arial"/>
              </w:rPr>
            </w:pPr>
            <w:r>
              <w:rPr>
                <w:rFonts w:ascii="Arial" w:hAnsi="Arial" w:cs="Arial"/>
              </w:rPr>
              <w:t xml:space="preserve">    Gračac za 2019. godinu</w:t>
            </w:r>
            <w:r w:rsidR="00CB7E6C">
              <w:rPr>
                <w:rFonts w:ascii="Arial" w:hAnsi="Arial" w:cs="Arial"/>
              </w:rPr>
              <w:t xml:space="preserve">                                                                                                        1</w:t>
            </w:r>
          </w:p>
        </w:tc>
      </w:tr>
      <w:tr w:rsidR="00630276" w:rsidRPr="00D12D56" w:rsidTr="00D01111">
        <w:tc>
          <w:tcPr>
            <w:tcW w:w="9288" w:type="dxa"/>
          </w:tcPr>
          <w:p w:rsidR="00630276" w:rsidRPr="00D12D56" w:rsidRDefault="00D12D56" w:rsidP="00D12D56">
            <w:pPr>
              <w:pStyle w:val="NoSpacing"/>
              <w:rPr>
                <w:rFonts w:ascii="Arial" w:hAnsi="Arial" w:cs="Arial"/>
              </w:rPr>
            </w:pPr>
            <w:r>
              <w:rPr>
                <w:rFonts w:ascii="Arial" w:hAnsi="Arial" w:cs="Arial"/>
                <w:bCs/>
                <w:iCs/>
              </w:rPr>
              <w:t xml:space="preserve">2. </w:t>
            </w:r>
            <w:r>
              <w:rPr>
                <w:rFonts w:ascii="Arial" w:hAnsi="Arial" w:cs="Arial"/>
              </w:rPr>
              <w:t xml:space="preserve">Izvješće o izvršenju Programa održavanja komunalne infrastrukture za 2019. godinu </w:t>
            </w:r>
            <w:r w:rsidR="00CB7E6C">
              <w:rPr>
                <w:rFonts w:ascii="Arial" w:hAnsi="Arial" w:cs="Arial"/>
              </w:rPr>
              <w:t xml:space="preserve">       9</w:t>
            </w:r>
          </w:p>
        </w:tc>
      </w:tr>
      <w:tr w:rsidR="002F5540" w:rsidRPr="00D12D56" w:rsidTr="00D01111">
        <w:tc>
          <w:tcPr>
            <w:tcW w:w="9288" w:type="dxa"/>
          </w:tcPr>
          <w:p w:rsidR="002F5540" w:rsidRPr="00D12D56" w:rsidRDefault="002F5540" w:rsidP="007D377A">
            <w:pPr>
              <w:jc w:val="both"/>
              <w:rPr>
                <w:rFonts w:ascii="Arial" w:hAnsi="Arial" w:cs="Arial"/>
                <w:sz w:val="22"/>
                <w:szCs w:val="22"/>
                <w:lang w:eastAsia="hr-HR"/>
              </w:rPr>
            </w:pPr>
          </w:p>
        </w:tc>
      </w:tr>
    </w:tbl>
    <w:p w:rsidR="00960BF5" w:rsidRPr="00476E96" w:rsidRDefault="00960BF5" w:rsidP="00391706">
      <w:pPr>
        <w:widowControl w:val="0"/>
        <w:jc w:val="both"/>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770931" w:rsidRPr="00D12D56" w:rsidTr="00631721">
        <w:tc>
          <w:tcPr>
            <w:tcW w:w="9288" w:type="dxa"/>
          </w:tcPr>
          <w:p w:rsidR="00770931" w:rsidRPr="00D12D56" w:rsidRDefault="00770931" w:rsidP="00770931">
            <w:pPr>
              <w:pStyle w:val="NoSpacing"/>
              <w:rPr>
                <w:rFonts w:ascii="Arial" w:hAnsi="Arial" w:cs="Arial"/>
                <w:b/>
              </w:rPr>
            </w:pPr>
            <w:r w:rsidRPr="00D12D56">
              <w:rPr>
                <w:rFonts w:ascii="Arial" w:hAnsi="Arial" w:cs="Arial"/>
                <w:b/>
              </w:rPr>
              <w:t>AKTI OPĆINSKOG VIJEĆA:</w:t>
            </w:r>
          </w:p>
        </w:tc>
      </w:tr>
      <w:tr w:rsidR="00770931" w:rsidRPr="00D12D56" w:rsidTr="00631721">
        <w:tc>
          <w:tcPr>
            <w:tcW w:w="9288" w:type="dxa"/>
          </w:tcPr>
          <w:p w:rsidR="00770931" w:rsidRPr="00377BA6" w:rsidRDefault="00D12D56" w:rsidP="00631721">
            <w:pPr>
              <w:pStyle w:val="NoSpacing"/>
              <w:rPr>
                <w:rFonts w:ascii="Arial" w:hAnsi="Arial" w:cs="Arial"/>
              </w:rPr>
            </w:pPr>
            <w:r w:rsidRPr="00377BA6">
              <w:rPr>
                <w:rFonts w:ascii="Arial" w:hAnsi="Arial" w:cs="Arial"/>
              </w:rPr>
              <w:t>1. Godišnji provedbeni plan unapređenja zaštite od požara za područje Općine Gračac</w:t>
            </w:r>
          </w:p>
          <w:p w:rsidR="00D12D56" w:rsidRPr="00377BA6" w:rsidRDefault="00D12D56" w:rsidP="00631721">
            <w:pPr>
              <w:pStyle w:val="NoSpacing"/>
              <w:rPr>
                <w:rFonts w:ascii="Arial" w:hAnsi="Arial" w:cs="Arial"/>
              </w:rPr>
            </w:pPr>
            <w:r w:rsidRPr="00377BA6">
              <w:rPr>
                <w:rFonts w:ascii="Arial" w:hAnsi="Arial" w:cs="Arial"/>
              </w:rPr>
              <w:t xml:space="preserve">    za 2020. godinu</w:t>
            </w:r>
            <w:r w:rsidR="00CB7E6C">
              <w:rPr>
                <w:rFonts w:ascii="Arial" w:hAnsi="Arial" w:cs="Arial"/>
              </w:rPr>
              <w:t xml:space="preserve">                                                                                                                  22</w:t>
            </w:r>
          </w:p>
        </w:tc>
      </w:tr>
      <w:tr w:rsidR="00770931" w:rsidRPr="00D12D56" w:rsidTr="00631721">
        <w:tc>
          <w:tcPr>
            <w:tcW w:w="9288" w:type="dxa"/>
          </w:tcPr>
          <w:p w:rsidR="00377BA6" w:rsidRPr="00377BA6" w:rsidRDefault="00D12D56" w:rsidP="00377BA6">
            <w:pPr>
              <w:jc w:val="both"/>
              <w:rPr>
                <w:rFonts w:ascii="Arial" w:hAnsi="Arial" w:cs="Arial"/>
                <w:bCs/>
                <w:noProof/>
                <w:sz w:val="22"/>
                <w:szCs w:val="22"/>
                <w:lang w:eastAsia="hr-HR"/>
              </w:rPr>
            </w:pPr>
            <w:r w:rsidRPr="00377BA6">
              <w:rPr>
                <w:rFonts w:ascii="Arial" w:hAnsi="Arial" w:cs="Arial"/>
                <w:sz w:val="22"/>
                <w:szCs w:val="22"/>
              </w:rPr>
              <w:t xml:space="preserve">2. </w:t>
            </w:r>
            <w:r w:rsidR="00377BA6" w:rsidRPr="00377BA6">
              <w:rPr>
                <w:rFonts w:ascii="Arial" w:hAnsi="Arial" w:cs="Arial"/>
                <w:bCs/>
                <w:noProof/>
                <w:sz w:val="22"/>
                <w:szCs w:val="22"/>
                <w:lang w:eastAsia="hr-HR"/>
              </w:rPr>
              <w:t>Plan operativne provedbe Programa aktivnosti u provedbi posebnih mjera zaštite</w:t>
            </w:r>
          </w:p>
          <w:p w:rsidR="00770931" w:rsidRPr="00377BA6" w:rsidRDefault="00377BA6" w:rsidP="00377BA6">
            <w:pPr>
              <w:jc w:val="both"/>
              <w:rPr>
                <w:rFonts w:ascii="Arial" w:hAnsi="Arial" w:cs="Arial"/>
                <w:b/>
                <w:bCs/>
                <w:noProof/>
                <w:sz w:val="22"/>
                <w:szCs w:val="22"/>
                <w:lang w:eastAsia="hr-HR"/>
              </w:rPr>
            </w:pPr>
            <w:r w:rsidRPr="00377BA6">
              <w:rPr>
                <w:rFonts w:ascii="Arial" w:hAnsi="Arial" w:cs="Arial"/>
                <w:bCs/>
                <w:noProof/>
                <w:sz w:val="22"/>
                <w:szCs w:val="22"/>
                <w:lang w:eastAsia="hr-HR"/>
              </w:rPr>
              <w:t xml:space="preserve">    od požara od interesa za Općinu Gračac u 2020. godini</w:t>
            </w:r>
            <w:r w:rsidR="00CB7E6C">
              <w:rPr>
                <w:rFonts w:ascii="Arial" w:hAnsi="Arial" w:cs="Arial"/>
                <w:bCs/>
                <w:noProof/>
                <w:sz w:val="22"/>
                <w:szCs w:val="22"/>
                <w:lang w:eastAsia="hr-HR"/>
              </w:rPr>
              <w:t xml:space="preserve">                                                    26</w:t>
            </w:r>
          </w:p>
        </w:tc>
      </w:tr>
      <w:tr w:rsidR="00770931" w:rsidRPr="00D12D56" w:rsidTr="00631721">
        <w:tc>
          <w:tcPr>
            <w:tcW w:w="9288" w:type="dxa"/>
          </w:tcPr>
          <w:p w:rsidR="00377BA6" w:rsidRPr="00377BA6" w:rsidRDefault="00377BA6" w:rsidP="00377BA6">
            <w:pPr>
              <w:pStyle w:val="NoSpacing"/>
              <w:jc w:val="both"/>
              <w:rPr>
                <w:rFonts w:ascii="Arial" w:eastAsia="TimesNewRoman" w:hAnsi="Arial" w:cs="Arial"/>
              </w:rPr>
            </w:pPr>
            <w:r w:rsidRPr="00377BA6">
              <w:rPr>
                <w:rFonts w:ascii="Arial" w:hAnsi="Arial" w:cs="Arial"/>
                <w:bCs/>
                <w:iCs/>
              </w:rPr>
              <w:t xml:space="preserve">3. </w:t>
            </w:r>
            <w:r w:rsidRPr="00377BA6">
              <w:rPr>
                <w:rFonts w:ascii="Arial" w:hAnsi="Arial" w:cs="Arial"/>
              </w:rPr>
              <w:t xml:space="preserve">Zaključak o usvajanju </w:t>
            </w:r>
            <w:r w:rsidRPr="00377BA6">
              <w:rPr>
                <w:rFonts w:ascii="Arial" w:hAnsi="Arial" w:cs="Arial"/>
                <w:bCs/>
              </w:rPr>
              <w:t xml:space="preserve">Izvješća o izvršenju </w:t>
            </w:r>
            <w:r w:rsidRPr="00377BA6">
              <w:rPr>
                <w:rFonts w:ascii="Arial" w:eastAsia="TimesNewRoman" w:hAnsi="Arial" w:cs="Arial"/>
              </w:rPr>
              <w:t>Programa održavanja</w:t>
            </w:r>
          </w:p>
          <w:p w:rsidR="00770931" w:rsidRPr="00377BA6" w:rsidRDefault="00377BA6" w:rsidP="00377BA6">
            <w:pPr>
              <w:rPr>
                <w:rFonts w:ascii="Arial" w:hAnsi="Arial" w:cs="Arial"/>
                <w:bCs/>
                <w:iCs/>
                <w:sz w:val="22"/>
                <w:szCs w:val="22"/>
              </w:rPr>
            </w:pPr>
            <w:r w:rsidRPr="00377BA6">
              <w:rPr>
                <w:rFonts w:ascii="Arial" w:eastAsia="TimesNewRoman" w:hAnsi="Arial" w:cs="Arial"/>
                <w:sz w:val="22"/>
                <w:szCs w:val="22"/>
              </w:rPr>
              <w:t xml:space="preserve">    komunalne infrastrukture na području Općine Gračac za 2019. godinu</w:t>
            </w:r>
            <w:r w:rsidR="00CB7E6C">
              <w:rPr>
                <w:rFonts w:ascii="Arial" w:eastAsia="TimesNewRoman" w:hAnsi="Arial" w:cs="Arial"/>
                <w:sz w:val="22"/>
                <w:szCs w:val="22"/>
              </w:rPr>
              <w:t xml:space="preserve">                             33</w:t>
            </w:r>
          </w:p>
        </w:tc>
      </w:tr>
      <w:tr w:rsidR="00377BA6" w:rsidRPr="00D12D56" w:rsidTr="00631721">
        <w:tc>
          <w:tcPr>
            <w:tcW w:w="9288" w:type="dxa"/>
          </w:tcPr>
          <w:p w:rsidR="00377BA6" w:rsidRPr="00C175A8" w:rsidRDefault="00377BA6" w:rsidP="00377BA6">
            <w:pPr>
              <w:pStyle w:val="NoSpacing"/>
              <w:jc w:val="both"/>
              <w:rPr>
                <w:rFonts w:ascii="Arial" w:eastAsia="TimesNewRoman" w:hAnsi="Arial" w:cs="Arial"/>
              </w:rPr>
            </w:pPr>
            <w:r w:rsidRPr="00377BA6">
              <w:rPr>
                <w:rFonts w:ascii="Arial" w:hAnsi="Arial" w:cs="Arial"/>
                <w:bCs/>
                <w:iCs/>
              </w:rPr>
              <w:t xml:space="preserve">4. </w:t>
            </w:r>
            <w:r>
              <w:rPr>
                <w:rFonts w:ascii="Arial" w:hAnsi="Arial" w:cs="Arial"/>
              </w:rPr>
              <w:t>Zaključak</w:t>
            </w:r>
            <w:r w:rsidRPr="00C175A8">
              <w:rPr>
                <w:rFonts w:ascii="Arial" w:hAnsi="Arial" w:cs="Arial"/>
              </w:rPr>
              <w:t xml:space="preserve"> o usvajanju </w:t>
            </w:r>
            <w:r w:rsidRPr="00C175A8">
              <w:rPr>
                <w:rFonts w:ascii="Arial" w:hAnsi="Arial" w:cs="Arial"/>
                <w:bCs/>
              </w:rPr>
              <w:t xml:space="preserve">Izvješća o izvršenju </w:t>
            </w:r>
            <w:r w:rsidRPr="00C175A8">
              <w:rPr>
                <w:rFonts w:ascii="Arial" w:eastAsia="TimesNewRoman" w:hAnsi="Arial" w:cs="Arial"/>
              </w:rPr>
              <w:t>Programa građenja</w:t>
            </w:r>
          </w:p>
          <w:p w:rsidR="00377BA6" w:rsidRPr="00377BA6" w:rsidRDefault="00377BA6" w:rsidP="00377BA6">
            <w:pPr>
              <w:pStyle w:val="NoSpacing"/>
              <w:jc w:val="both"/>
              <w:rPr>
                <w:rFonts w:ascii="Arial" w:hAnsi="Arial" w:cs="Arial"/>
                <w:bCs/>
                <w:iCs/>
              </w:rPr>
            </w:pPr>
            <w:r w:rsidRPr="00C175A8">
              <w:rPr>
                <w:rFonts w:ascii="Arial" w:eastAsia="TimesNewRoman" w:hAnsi="Arial" w:cs="Arial"/>
              </w:rPr>
              <w:t xml:space="preserve">    komunalne infrastrukture na području Općine Gračac za 2019. godinu</w:t>
            </w:r>
            <w:r w:rsidR="00CB7E6C">
              <w:rPr>
                <w:rFonts w:ascii="Arial" w:eastAsia="TimesNewRoman" w:hAnsi="Arial" w:cs="Arial"/>
              </w:rPr>
              <w:t xml:space="preserve">                             33</w:t>
            </w:r>
          </w:p>
        </w:tc>
      </w:tr>
      <w:tr w:rsidR="00377BA6" w:rsidRPr="00D12D56" w:rsidTr="00631721">
        <w:tc>
          <w:tcPr>
            <w:tcW w:w="9288" w:type="dxa"/>
          </w:tcPr>
          <w:p w:rsidR="006D1075" w:rsidRPr="00C175A8" w:rsidRDefault="00377BA6" w:rsidP="006D1075">
            <w:pPr>
              <w:pStyle w:val="NoSpacing"/>
              <w:jc w:val="both"/>
              <w:rPr>
                <w:rFonts w:ascii="Arial" w:hAnsi="Arial" w:cs="Arial"/>
                <w:bCs/>
              </w:rPr>
            </w:pPr>
            <w:r>
              <w:rPr>
                <w:rFonts w:ascii="Arial" w:hAnsi="Arial" w:cs="Arial"/>
                <w:bCs/>
                <w:iCs/>
              </w:rPr>
              <w:t xml:space="preserve">5. </w:t>
            </w:r>
            <w:r w:rsidR="006D1075">
              <w:rPr>
                <w:rFonts w:ascii="Arial" w:hAnsi="Arial" w:cs="Arial"/>
              </w:rPr>
              <w:t>Zaključak</w:t>
            </w:r>
            <w:r w:rsidR="006D1075" w:rsidRPr="00C175A8">
              <w:rPr>
                <w:rFonts w:ascii="Arial" w:hAnsi="Arial" w:cs="Arial"/>
              </w:rPr>
              <w:t xml:space="preserve"> o usvajanju </w:t>
            </w:r>
            <w:r w:rsidR="006D1075" w:rsidRPr="00C175A8">
              <w:rPr>
                <w:rFonts w:ascii="Arial" w:hAnsi="Arial" w:cs="Arial"/>
                <w:bCs/>
              </w:rPr>
              <w:t>Izvješća o realizaciji Programa utroška sredstava</w:t>
            </w:r>
          </w:p>
          <w:p w:rsidR="006D1075" w:rsidRPr="00C175A8" w:rsidRDefault="006D1075" w:rsidP="006D1075">
            <w:pPr>
              <w:pStyle w:val="NoSpacing"/>
              <w:jc w:val="both"/>
              <w:rPr>
                <w:rFonts w:ascii="Arial" w:hAnsi="Arial" w:cs="Arial"/>
                <w:bCs/>
              </w:rPr>
            </w:pPr>
            <w:r w:rsidRPr="00C175A8">
              <w:rPr>
                <w:rFonts w:ascii="Arial" w:hAnsi="Arial" w:cs="Arial"/>
                <w:bCs/>
              </w:rPr>
              <w:t xml:space="preserve">    od prodaje obiteljske kuće ili stana u državnom vlasništvu na području Općine</w:t>
            </w:r>
          </w:p>
          <w:p w:rsidR="00377BA6" w:rsidRPr="00377BA6" w:rsidRDefault="006D1075" w:rsidP="006D1075">
            <w:pPr>
              <w:pStyle w:val="NoSpacing"/>
              <w:jc w:val="both"/>
              <w:rPr>
                <w:rFonts w:ascii="Arial" w:hAnsi="Arial" w:cs="Arial"/>
                <w:bCs/>
                <w:iCs/>
              </w:rPr>
            </w:pPr>
            <w:r w:rsidRPr="00C175A8">
              <w:rPr>
                <w:rFonts w:ascii="Arial" w:hAnsi="Arial" w:cs="Arial"/>
                <w:bCs/>
              </w:rPr>
              <w:t xml:space="preserve">    Gračac u 2019. godini</w:t>
            </w:r>
            <w:r w:rsidR="00CB7E6C">
              <w:rPr>
                <w:rFonts w:ascii="Arial" w:hAnsi="Arial" w:cs="Arial"/>
                <w:bCs/>
              </w:rPr>
              <w:t xml:space="preserve">                                                                                                         34</w:t>
            </w:r>
          </w:p>
        </w:tc>
      </w:tr>
      <w:tr w:rsidR="00377BA6" w:rsidRPr="00D12D56" w:rsidTr="00631721">
        <w:tc>
          <w:tcPr>
            <w:tcW w:w="9288" w:type="dxa"/>
          </w:tcPr>
          <w:p w:rsidR="006D1075" w:rsidRPr="00C175A8" w:rsidRDefault="006D1075" w:rsidP="006D1075">
            <w:pPr>
              <w:pStyle w:val="NoSpacing"/>
              <w:jc w:val="both"/>
              <w:rPr>
                <w:rFonts w:ascii="Arial" w:hAnsi="Arial" w:cs="Arial"/>
                <w:bCs/>
              </w:rPr>
            </w:pPr>
            <w:r>
              <w:rPr>
                <w:rFonts w:ascii="Arial" w:hAnsi="Arial" w:cs="Arial"/>
                <w:bCs/>
                <w:iCs/>
              </w:rPr>
              <w:t xml:space="preserve">6. </w:t>
            </w:r>
            <w:r>
              <w:rPr>
                <w:rFonts w:ascii="Arial" w:hAnsi="Arial" w:cs="Arial"/>
              </w:rPr>
              <w:t>Zaključak</w:t>
            </w:r>
            <w:r w:rsidRPr="00C175A8">
              <w:rPr>
                <w:rFonts w:ascii="Arial" w:hAnsi="Arial" w:cs="Arial"/>
              </w:rPr>
              <w:t xml:space="preserve"> o usvajanju </w:t>
            </w:r>
            <w:r w:rsidRPr="00C175A8">
              <w:rPr>
                <w:rFonts w:ascii="Arial" w:hAnsi="Arial" w:cs="Arial"/>
                <w:bCs/>
              </w:rPr>
              <w:t>Izvješća o realizaciji Programa utroška sredstava</w:t>
            </w:r>
          </w:p>
          <w:p w:rsidR="00377BA6" w:rsidRPr="00377BA6" w:rsidRDefault="006D1075" w:rsidP="006D1075">
            <w:pPr>
              <w:pStyle w:val="NoSpacing"/>
              <w:jc w:val="both"/>
              <w:rPr>
                <w:rFonts w:ascii="Arial" w:hAnsi="Arial" w:cs="Arial"/>
                <w:bCs/>
                <w:iCs/>
              </w:rPr>
            </w:pPr>
            <w:r w:rsidRPr="00C175A8">
              <w:rPr>
                <w:rFonts w:ascii="Arial" w:hAnsi="Arial" w:cs="Arial"/>
                <w:bCs/>
              </w:rPr>
              <w:t xml:space="preserve">    šumskog doprinosa za 2019. godinu</w:t>
            </w:r>
            <w:r w:rsidR="00CB7E6C">
              <w:rPr>
                <w:rFonts w:ascii="Arial" w:hAnsi="Arial" w:cs="Arial"/>
                <w:bCs/>
              </w:rPr>
              <w:t xml:space="preserve">                                                                                  34</w:t>
            </w:r>
          </w:p>
        </w:tc>
      </w:tr>
      <w:tr w:rsidR="00377BA6" w:rsidRPr="00D12D56" w:rsidTr="00631721">
        <w:tc>
          <w:tcPr>
            <w:tcW w:w="9288" w:type="dxa"/>
          </w:tcPr>
          <w:p w:rsidR="006D1075" w:rsidRPr="006D1075" w:rsidRDefault="006D1075" w:rsidP="006D1075">
            <w:pPr>
              <w:pStyle w:val="NoSpacing"/>
              <w:jc w:val="both"/>
              <w:rPr>
                <w:rFonts w:ascii="Arial" w:eastAsiaTheme="minorEastAsia" w:hAnsi="Arial" w:cs="Arial"/>
                <w:bCs/>
                <w:lang w:eastAsia="hr-HR"/>
              </w:rPr>
            </w:pPr>
            <w:r>
              <w:rPr>
                <w:rFonts w:ascii="Arial" w:hAnsi="Arial" w:cs="Arial"/>
                <w:bCs/>
                <w:iCs/>
              </w:rPr>
              <w:t xml:space="preserve">7. </w:t>
            </w:r>
            <w:r>
              <w:rPr>
                <w:rFonts w:ascii="Arial" w:eastAsiaTheme="minorEastAsia" w:hAnsi="Arial" w:cs="Arial"/>
                <w:lang w:eastAsia="hr-HR"/>
              </w:rPr>
              <w:t>Zaključak</w:t>
            </w:r>
            <w:r w:rsidRPr="006D1075">
              <w:rPr>
                <w:rFonts w:ascii="Arial" w:eastAsiaTheme="minorEastAsia" w:hAnsi="Arial" w:cs="Arial"/>
                <w:lang w:eastAsia="hr-HR"/>
              </w:rPr>
              <w:t xml:space="preserve"> o usvajanju </w:t>
            </w:r>
            <w:r w:rsidRPr="006D1075">
              <w:rPr>
                <w:rFonts w:ascii="Arial" w:eastAsiaTheme="minorEastAsia" w:hAnsi="Arial" w:cs="Arial"/>
                <w:bCs/>
                <w:lang w:eastAsia="hr-HR"/>
              </w:rPr>
              <w:t>Izvješća o</w:t>
            </w:r>
            <w:bookmarkStart w:id="0" w:name="_GoBack"/>
            <w:bookmarkEnd w:id="0"/>
            <w:r w:rsidRPr="006D1075">
              <w:rPr>
                <w:rFonts w:ascii="Arial" w:eastAsiaTheme="minorEastAsia" w:hAnsi="Arial" w:cs="Arial"/>
                <w:bCs/>
                <w:lang w:eastAsia="hr-HR"/>
              </w:rPr>
              <w:t xml:space="preserve"> realizaciji Programa utroška sredstava</w:t>
            </w:r>
          </w:p>
          <w:p w:rsidR="00377BA6" w:rsidRPr="00377BA6" w:rsidRDefault="006D1075" w:rsidP="006D1075">
            <w:pPr>
              <w:pStyle w:val="NoSpacing"/>
              <w:jc w:val="both"/>
              <w:rPr>
                <w:rFonts w:ascii="Arial" w:hAnsi="Arial" w:cs="Arial"/>
                <w:bCs/>
                <w:iCs/>
              </w:rPr>
            </w:pPr>
            <w:r w:rsidRPr="006D1075">
              <w:rPr>
                <w:rFonts w:ascii="Arial" w:eastAsiaTheme="minorEastAsia" w:hAnsi="Arial" w:cs="Arial"/>
                <w:bCs/>
                <w:lang w:eastAsia="hr-HR"/>
              </w:rPr>
              <w:t xml:space="preserve">    </w:t>
            </w:r>
            <w:r w:rsidRPr="006D1075">
              <w:rPr>
                <w:rFonts w:ascii="Arial" w:eastAsiaTheme="minorEastAsia" w:hAnsi="Arial" w:cs="Arial"/>
                <w:lang w:eastAsia="hr-HR"/>
              </w:rPr>
              <w:t>naknade za zadržavanje nezakonito izgrađene zgrade u prostoru za 2019. godinu</w:t>
            </w:r>
            <w:r w:rsidR="00CB7E6C">
              <w:rPr>
                <w:rFonts w:ascii="Arial" w:eastAsiaTheme="minorEastAsia" w:hAnsi="Arial" w:cs="Arial"/>
                <w:lang w:eastAsia="hr-HR"/>
              </w:rPr>
              <w:t xml:space="preserve">          35</w:t>
            </w:r>
          </w:p>
        </w:tc>
      </w:tr>
      <w:tr w:rsidR="00377BA6" w:rsidRPr="00D12D56" w:rsidTr="00631721">
        <w:tc>
          <w:tcPr>
            <w:tcW w:w="9288" w:type="dxa"/>
          </w:tcPr>
          <w:p w:rsidR="006D1075" w:rsidRPr="006D1075" w:rsidRDefault="006D1075" w:rsidP="006D1075">
            <w:pPr>
              <w:pStyle w:val="NoSpacing"/>
              <w:jc w:val="both"/>
              <w:rPr>
                <w:rFonts w:ascii="Arial" w:eastAsiaTheme="minorEastAsia" w:hAnsi="Arial" w:cs="Arial"/>
                <w:bCs/>
                <w:lang w:eastAsia="hr-HR"/>
              </w:rPr>
            </w:pPr>
            <w:r>
              <w:rPr>
                <w:rFonts w:ascii="Arial" w:hAnsi="Arial" w:cs="Arial"/>
                <w:bCs/>
                <w:iCs/>
              </w:rPr>
              <w:t xml:space="preserve">8. </w:t>
            </w:r>
            <w:r>
              <w:rPr>
                <w:rFonts w:ascii="Arial" w:eastAsiaTheme="minorEastAsia" w:hAnsi="Arial" w:cs="Arial"/>
                <w:lang w:eastAsia="hr-HR"/>
              </w:rPr>
              <w:t>Zaključak</w:t>
            </w:r>
            <w:r w:rsidRPr="006D1075">
              <w:rPr>
                <w:rFonts w:ascii="Arial" w:eastAsiaTheme="minorEastAsia" w:hAnsi="Arial" w:cs="Arial"/>
                <w:lang w:eastAsia="hr-HR"/>
              </w:rPr>
              <w:t xml:space="preserve"> o usvajanju </w:t>
            </w:r>
            <w:r w:rsidRPr="006D1075">
              <w:rPr>
                <w:rFonts w:ascii="Arial" w:eastAsiaTheme="minorEastAsia" w:hAnsi="Arial" w:cs="Arial"/>
                <w:bCs/>
                <w:lang w:eastAsia="hr-HR"/>
              </w:rPr>
              <w:t>Izvješća o realizaciji Programa utroška sredstava</w:t>
            </w:r>
          </w:p>
          <w:p w:rsidR="00377BA6" w:rsidRDefault="006D1075" w:rsidP="006D1075">
            <w:pPr>
              <w:pStyle w:val="NoSpacing"/>
              <w:jc w:val="both"/>
              <w:rPr>
                <w:rFonts w:ascii="Arial" w:eastAsiaTheme="minorEastAsia" w:hAnsi="Arial" w:cs="Arial"/>
                <w:bCs/>
                <w:lang w:eastAsia="hr-HR"/>
              </w:rPr>
            </w:pPr>
            <w:r w:rsidRPr="006D1075">
              <w:rPr>
                <w:rFonts w:ascii="Arial" w:eastAsiaTheme="minorEastAsia" w:hAnsi="Arial" w:cs="Arial"/>
                <w:bCs/>
                <w:lang w:eastAsia="hr-HR"/>
              </w:rPr>
              <w:t xml:space="preserve">    od prodaje, zakupa, zakupa za ribnjake, prodaje i davanja na korištenje</w:t>
            </w:r>
          </w:p>
          <w:p w:rsidR="006D1075" w:rsidRPr="00C175A8" w:rsidRDefault="006D1075" w:rsidP="006D1075">
            <w:pPr>
              <w:pStyle w:val="NoSpacing"/>
              <w:jc w:val="both"/>
              <w:rPr>
                <w:rFonts w:ascii="Arial" w:hAnsi="Arial" w:cs="Arial"/>
                <w:bCs/>
              </w:rPr>
            </w:pPr>
            <w:r>
              <w:rPr>
                <w:rFonts w:ascii="Arial" w:hAnsi="Arial" w:cs="Arial"/>
                <w:bCs/>
              </w:rPr>
              <w:t xml:space="preserve">    </w:t>
            </w:r>
            <w:r w:rsidRPr="00C175A8">
              <w:rPr>
                <w:rFonts w:ascii="Arial" w:hAnsi="Arial" w:cs="Arial"/>
                <w:bCs/>
              </w:rPr>
              <w:t>poljoprivrednog zemljišta i naknade za promjenu namjene poljoprivrednog</w:t>
            </w:r>
          </w:p>
          <w:p w:rsidR="006D1075" w:rsidRPr="00377BA6" w:rsidRDefault="006D1075" w:rsidP="006D1075">
            <w:pPr>
              <w:pStyle w:val="NoSpacing"/>
              <w:jc w:val="both"/>
              <w:rPr>
                <w:rFonts w:ascii="Arial" w:hAnsi="Arial" w:cs="Arial"/>
                <w:bCs/>
                <w:iCs/>
              </w:rPr>
            </w:pPr>
            <w:r w:rsidRPr="00C175A8">
              <w:rPr>
                <w:rFonts w:ascii="Arial" w:hAnsi="Arial" w:cs="Arial"/>
                <w:bCs/>
              </w:rPr>
              <w:t xml:space="preserve">    zemljišta u vlasništvu Republike Hrvatske za 2019. godinu</w:t>
            </w:r>
            <w:r w:rsidR="00CB7E6C">
              <w:rPr>
                <w:rFonts w:ascii="Arial" w:hAnsi="Arial" w:cs="Arial"/>
                <w:bCs/>
              </w:rPr>
              <w:t xml:space="preserve">                                               35</w:t>
            </w:r>
          </w:p>
        </w:tc>
      </w:tr>
      <w:tr w:rsidR="00377BA6" w:rsidRPr="00D12D56" w:rsidTr="00631721">
        <w:tc>
          <w:tcPr>
            <w:tcW w:w="9288" w:type="dxa"/>
          </w:tcPr>
          <w:p w:rsidR="00377BA6" w:rsidRPr="00377BA6" w:rsidRDefault="006D1075" w:rsidP="00377BA6">
            <w:pPr>
              <w:pStyle w:val="NoSpacing"/>
              <w:jc w:val="both"/>
              <w:rPr>
                <w:rFonts w:ascii="Arial" w:hAnsi="Arial" w:cs="Arial"/>
                <w:bCs/>
                <w:iCs/>
              </w:rPr>
            </w:pPr>
            <w:r>
              <w:rPr>
                <w:rFonts w:ascii="Arial" w:hAnsi="Arial" w:cs="Arial"/>
                <w:bCs/>
                <w:iCs/>
              </w:rPr>
              <w:t>9. Zaključak</w:t>
            </w:r>
            <w:r w:rsidR="00CB7E6C">
              <w:rPr>
                <w:rFonts w:ascii="Arial" w:hAnsi="Arial" w:cs="Arial"/>
                <w:bCs/>
                <w:iCs/>
              </w:rPr>
              <w:t xml:space="preserve">                                                                                                                             36</w:t>
            </w:r>
          </w:p>
        </w:tc>
      </w:tr>
      <w:tr w:rsidR="00377BA6" w:rsidRPr="00D12D56" w:rsidTr="00631721">
        <w:tc>
          <w:tcPr>
            <w:tcW w:w="9288" w:type="dxa"/>
          </w:tcPr>
          <w:p w:rsidR="00C31F24" w:rsidRDefault="006D1075" w:rsidP="006D1075">
            <w:pPr>
              <w:pStyle w:val="NoSpacing"/>
              <w:jc w:val="both"/>
              <w:rPr>
                <w:rFonts w:ascii="Arial" w:eastAsia="TimesNewRoman" w:hAnsi="Arial" w:cs="Arial"/>
              </w:rPr>
            </w:pPr>
            <w:r>
              <w:rPr>
                <w:rFonts w:ascii="Arial" w:hAnsi="Arial" w:cs="Arial"/>
                <w:bCs/>
                <w:iCs/>
              </w:rPr>
              <w:t>10.</w:t>
            </w:r>
            <w:r>
              <w:rPr>
                <w:rFonts w:ascii="Arial" w:eastAsia="TimesNewRoman" w:hAnsi="Arial" w:cs="Arial"/>
              </w:rPr>
              <w:t>Odluka</w:t>
            </w:r>
            <w:r w:rsidRPr="00C175A8">
              <w:rPr>
                <w:rFonts w:ascii="Arial" w:eastAsia="TimesNewRoman" w:hAnsi="Arial" w:cs="Arial"/>
              </w:rPr>
              <w:t xml:space="preserve"> o davanju prethodne suglasnosti na prijedlog Statuta</w:t>
            </w:r>
          </w:p>
          <w:p w:rsidR="00377BA6" w:rsidRPr="00C31F24" w:rsidRDefault="00C31F24" w:rsidP="006D1075">
            <w:pPr>
              <w:pStyle w:val="NoSpacing"/>
              <w:jc w:val="both"/>
              <w:rPr>
                <w:rFonts w:ascii="Arial" w:eastAsia="TimesNewRoman" w:hAnsi="Arial" w:cs="Arial"/>
              </w:rPr>
            </w:pPr>
            <w:r>
              <w:rPr>
                <w:rFonts w:ascii="Arial" w:eastAsia="TimesNewRoman" w:hAnsi="Arial" w:cs="Arial"/>
              </w:rPr>
              <w:t xml:space="preserve">     </w:t>
            </w:r>
            <w:r w:rsidR="006D1075" w:rsidRPr="00C175A8">
              <w:rPr>
                <w:rFonts w:ascii="Arial" w:eastAsia="TimesNewRoman" w:hAnsi="Arial" w:cs="Arial"/>
              </w:rPr>
              <w:t>Vatrogasne postrojbe Gračac</w:t>
            </w:r>
            <w:r w:rsidR="00CB7E6C">
              <w:rPr>
                <w:rFonts w:ascii="Arial" w:eastAsia="TimesNewRoman" w:hAnsi="Arial" w:cs="Arial"/>
              </w:rPr>
              <w:t xml:space="preserve">                                                                                            37</w:t>
            </w:r>
          </w:p>
        </w:tc>
      </w:tr>
      <w:tr w:rsidR="00377BA6" w:rsidRPr="00D12D56" w:rsidTr="00631721">
        <w:tc>
          <w:tcPr>
            <w:tcW w:w="9288" w:type="dxa"/>
          </w:tcPr>
          <w:p w:rsidR="00377BA6" w:rsidRPr="00377BA6" w:rsidRDefault="00C31F24" w:rsidP="00377BA6">
            <w:pPr>
              <w:pStyle w:val="NoSpacing"/>
              <w:jc w:val="both"/>
              <w:rPr>
                <w:rFonts w:ascii="Arial" w:hAnsi="Arial" w:cs="Arial"/>
                <w:bCs/>
                <w:iCs/>
              </w:rPr>
            </w:pPr>
            <w:r>
              <w:rPr>
                <w:rFonts w:ascii="Arial" w:hAnsi="Arial" w:cs="Arial"/>
                <w:bCs/>
                <w:iCs/>
              </w:rPr>
              <w:t>11.</w:t>
            </w:r>
            <w:r w:rsidR="006D1075">
              <w:rPr>
                <w:rFonts w:ascii="Arial" w:hAnsi="Arial" w:cs="Arial"/>
                <w:bCs/>
                <w:iCs/>
              </w:rPr>
              <w:t>Zaključak</w:t>
            </w:r>
            <w:r w:rsidR="00CB7E6C">
              <w:rPr>
                <w:rFonts w:ascii="Arial" w:hAnsi="Arial" w:cs="Arial"/>
                <w:bCs/>
                <w:iCs/>
              </w:rPr>
              <w:t xml:space="preserve">                                                                                                                            38</w:t>
            </w:r>
          </w:p>
        </w:tc>
      </w:tr>
      <w:tr w:rsidR="009036F1" w:rsidRPr="00CB7E6C" w:rsidTr="00631721">
        <w:tc>
          <w:tcPr>
            <w:tcW w:w="9288" w:type="dxa"/>
          </w:tcPr>
          <w:p w:rsidR="009036F1" w:rsidRPr="00CB7E6C" w:rsidRDefault="009036F1" w:rsidP="00377BA6">
            <w:pPr>
              <w:pStyle w:val="NoSpacing"/>
              <w:jc w:val="both"/>
              <w:rPr>
                <w:rFonts w:ascii="Arial" w:hAnsi="Arial" w:cs="Arial"/>
                <w:bCs/>
                <w:iCs/>
              </w:rPr>
            </w:pPr>
            <w:r w:rsidRPr="00CB7E6C">
              <w:rPr>
                <w:rFonts w:ascii="Arial" w:hAnsi="Arial" w:cs="Arial"/>
                <w:bCs/>
                <w:iCs/>
              </w:rPr>
              <w:t xml:space="preserve">12.Odluka o izmjenama i dopunama Odluke o osnivanju javne Vatrogasne </w:t>
            </w:r>
          </w:p>
          <w:p w:rsidR="009036F1" w:rsidRPr="00CB7E6C" w:rsidRDefault="009036F1" w:rsidP="00377BA6">
            <w:pPr>
              <w:pStyle w:val="NoSpacing"/>
              <w:jc w:val="both"/>
              <w:rPr>
                <w:rFonts w:ascii="Arial" w:hAnsi="Arial" w:cs="Arial"/>
                <w:bCs/>
                <w:iCs/>
              </w:rPr>
            </w:pPr>
            <w:r w:rsidRPr="00CB7E6C">
              <w:rPr>
                <w:rFonts w:ascii="Arial" w:hAnsi="Arial" w:cs="Arial"/>
                <w:bCs/>
                <w:iCs/>
              </w:rPr>
              <w:t xml:space="preserve">     postrojbe Gračac</w:t>
            </w:r>
            <w:r w:rsidR="00CB7E6C" w:rsidRPr="00CB7E6C">
              <w:rPr>
                <w:rFonts w:ascii="Arial" w:hAnsi="Arial" w:cs="Arial"/>
                <w:bCs/>
                <w:iCs/>
              </w:rPr>
              <w:t xml:space="preserve">                                                                                                                39</w:t>
            </w:r>
          </w:p>
        </w:tc>
      </w:tr>
      <w:tr w:rsidR="00377BA6" w:rsidRPr="00D12D56" w:rsidTr="00631721">
        <w:tc>
          <w:tcPr>
            <w:tcW w:w="9288" w:type="dxa"/>
          </w:tcPr>
          <w:p w:rsidR="006D1075" w:rsidRPr="00CB7E6C" w:rsidRDefault="009036F1" w:rsidP="006D1075">
            <w:pPr>
              <w:pStyle w:val="NoSpacing"/>
              <w:jc w:val="both"/>
              <w:rPr>
                <w:rFonts w:ascii="Arial" w:eastAsia="TimesNewRoman" w:hAnsi="Arial" w:cs="Arial"/>
              </w:rPr>
            </w:pPr>
            <w:r w:rsidRPr="00CB7E6C">
              <w:rPr>
                <w:rFonts w:ascii="Arial" w:hAnsi="Arial" w:cs="Arial"/>
                <w:bCs/>
                <w:iCs/>
              </w:rPr>
              <w:t>13</w:t>
            </w:r>
            <w:r w:rsidR="00C31F24" w:rsidRPr="00CB7E6C">
              <w:rPr>
                <w:rFonts w:ascii="Arial" w:hAnsi="Arial" w:cs="Arial"/>
                <w:bCs/>
                <w:iCs/>
              </w:rPr>
              <w:t>.</w:t>
            </w:r>
            <w:r w:rsidR="006D1075" w:rsidRPr="00CB7E6C">
              <w:rPr>
                <w:rFonts w:ascii="Arial" w:eastAsia="TimesNewRoman" w:hAnsi="Arial" w:cs="Arial"/>
              </w:rPr>
              <w:t>Izvještaj o izvršenju Proračuna Općine Gračac za period od 1.1. do</w:t>
            </w:r>
          </w:p>
          <w:p w:rsidR="00377BA6" w:rsidRPr="00377BA6" w:rsidRDefault="006D1075" w:rsidP="006D1075">
            <w:pPr>
              <w:pStyle w:val="NoSpacing"/>
              <w:jc w:val="both"/>
              <w:rPr>
                <w:rFonts w:ascii="Arial" w:hAnsi="Arial" w:cs="Arial"/>
                <w:bCs/>
                <w:iCs/>
              </w:rPr>
            </w:pPr>
            <w:r w:rsidRPr="00CB7E6C">
              <w:rPr>
                <w:rFonts w:ascii="Arial" w:eastAsia="TimesNewRoman" w:hAnsi="Arial" w:cs="Arial"/>
              </w:rPr>
              <w:t xml:space="preserve">      31. 12. 2019. godine</w:t>
            </w:r>
            <w:r w:rsidR="00CB7E6C" w:rsidRPr="00CB7E6C">
              <w:rPr>
                <w:rFonts w:ascii="Arial" w:eastAsia="TimesNewRoman" w:hAnsi="Arial" w:cs="Arial"/>
              </w:rPr>
              <w:t xml:space="preserve">                                                                                                         41</w:t>
            </w:r>
          </w:p>
        </w:tc>
      </w:tr>
      <w:tr w:rsidR="00770931" w:rsidRPr="00D12D56" w:rsidTr="00631721">
        <w:tc>
          <w:tcPr>
            <w:tcW w:w="9288" w:type="dxa"/>
          </w:tcPr>
          <w:p w:rsidR="00770931" w:rsidRPr="00D12D56" w:rsidRDefault="00770931" w:rsidP="00631721">
            <w:pPr>
              <w:jc w:val="both"/>
              <w:rPr>
                <w:rFonts w:ascii="Arial" w:hAnsi="Arial" w:cs="Arial"/>
                <w:sz w:val="22"/>
                <w:szCs w:val="22"/>
                <w:lang w:eastAsia="hr-HR"/>
              </w:rPr>
            </w:pPr>
          </w:p>
        </w:tc>
      </w:tr>
    </w:tbl>
    <w:p w:rsidR="009036F1" w:rsidRDefault="009036F1" w:rsidP="009036F1">
      <w:pPr>
        <w:jc w:val="both"/>
        <w:rPr>
          <w:rFonts w:ascii="Calibri" w:hAnsi="Calibri" w:cs="Calibri"/>
          <w:b/>
        </w:rPr>
      </w:pPr>
      <w:r>
        <w:rPr>
          <w:rFonts w:ascii="Calibri" w:hAnsi="Calibri" w:cs="Calibri"/>
          <w:b/>
        </w:rPr>
        <w:lastRenderedPageBreak/>
        <w:t>OPĆINSKI NAČELNIK</w:t>
      </w:r>
    </w:p>
    <w:p w:rsidR="009036F1" w:rsidRPr="00F31C84" w:rsidRDefault="009036F1" w:rsidP="009036F1">
      <w:pPr>
        <w:jc w:val="both"/>
        <w:rPr>
          <w:rFonts w:ascii="Calibri" w:hAnsi="Calibri" w:cs="Calibri"/>
          <w:b/>
        </w:rPr>
      </w:pPr>
      <w:r w:rsidRPr="00F31C84">
        <w:rPr>
          <w:rFonts w:ascii="Calibri" w:hAnsi="Calibri" w:cs="Calibri"/>
          <w:b/>
        </w:rPr>
        <w:t>KLASA: 363-01/18-01/9</w:t>
      </w:r>
    </w:p>
    <w:p w:rsidR="009036F1" w:rsidRPr="00F31C84" w:rsidRDefault="009036F1" w:rsidP="009036F1">
      <w:pPr>
        <w:jc w:val="both"/>
        <w:rPr>
          <w:rFonts w:ascii="Calibri" w:hAnsi="Calibri" w:cs="Calibri"/>
          <w:b/>
        </w:rPr>
      </w:pPr>
      <w:r w:rsidRPr="00F31C84">
        <w:rPr>
          <w:rFonts w:ascii="Calibri" w:hAnsi="Calibri" w:cs="Calibri"/>
          <w:b/>
        </w:rPr>
        <w:t>URBROJ</w:t>
      </w:r>
      <w:r>
        <w:rPr>
          <w:rFonts w:ascii="Calibri" w:hAnsi="Calibri" w:cs="Calibri"/>
          <w:b/>
        </w:rPr>
        <w:t>: 2198/31-01</w:t>
      </w:r>
      <w:r w:rsidRPr="00F31C84">
        <w:rPr>
          <w:rFonts w:ascii="Calibri" w:hAnsi="Calibri" w:cs="Calibri"/>
          <w:b/>
        </w:rPr>
        <w:t>-</w:t>
      </w:r>
      <w:r>
        <w:rPr>
          <w:rFonts w:ascii="Calibri" w:hAnsi="Calibri" w:cs="Calibri"/>
          <w:b/>
        </w:rPr>
        <w:t>20-6</w:t>
      </w:r>
    </w:p>
    <w:p w:rsidR="009036F1" w:rsidRPr="00F31C84" w:rsidRDefault="009036F1" w:rsidP="009036F1">
      <w:pPr>
        <w:jc w:val="both"/>
        <w:rPr>
          <w:rFonts w:ascii="Calibri" w:hAnsi="Calibri" w:cs="Calibri"/>
          <w:b/>
        </w:rPr>
      </w:pPr>
      <w:r w:rsidRPr="00F31C84">
        <w:rPr>
          <w:rFonts w:ascii="Calibri" w:hAnsi="Calibri" w:cs="Calibri"/>
          <w:b/>
        </w:rPr>
        <w:t xml:space="preserve">Gračac, </w:t>
      </w:r>
      <w:r>
        <w:rPr>
          <w:rFonts w:ascii="Calibri" w:hAnsi="Calibri" w:cs="Calibri"/>
          <w:b/>
        </w:rPr>
        <w:t>29. lipnja</w:t>
      </w:r>
      <w:r w:rsidRPr="00F31C84">
        <w:rPr>
          <w:rFonts w:ascii="Calibri" w:hAnsi="Calibri" w:cs="Calibri"/>
          <w:b/>
        </w:rPr>
        <w:t xml:space="preserve"> 20</w:t>
      </w:r>
      <w:r>
        <w:rPr>
          <w:rFonts w:ascii="Calibri" w:hAnsi="Calibri" w:cs="Calibri"/>
          <w:b/>
        </w:rPr>
        <w:t>20</w:t>
      </w:r>
      <w:r w:rsidRPr="00F31C84">
        <w:rPr>
          <w:rFonts w:ascii="Calibri" w:hAnsi="Calibri" w:cs="Calibri"/>
          <w:b/>
        </w:rPr>
        <w:t xml:space="preserve">. </w:t>
      </w:r>
    </w:p>
    <w:p w:rsidR="009036F1" w:rsidRDefault="009036F1" w:rsidP="009036F1">
      <w:pPr>
        <w:rPr>
          <w:sz w:val="22"/>
          <w:szCs w:val="22"/>
        </w:rPr>
      </w:pPr>
    </w:p>
    <w:p w:rsidR="009036F1" w:rsidRDefault="009036F1" w:rsidP="009036F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036F1" w:rsidRPr="004E03E7" w:rsidRDefault="009036F1" w:rsidP="009036F1">
      <w:pPr>
        <w:jc w:val="both"/>
        <w:rPr>
          <w:rFonts w:ascii="Calibri" w:hAnsi="Calibri" w:cs="Calibri"/>
        </w:rPr>
      </w:pPr>
      <w:r>
        <w:rPr>
          <w:sz w:val="22"/>
          <w:szCs w:val="22"/>
        </w:rPr>
        <w:tab/>
      </w:r>
      <w:r w:rsidRPr="00F31C84">
        <w:rPr>
          <w:rFonts w:ascii="Calibri" w:hAnsi="Calibri" w:cs="Calibri"/>
        </w:rPr>
        <w:t xml:space="preserve">Na temelju članka </w:t>
      </w:r>
      <w:r>
        <w:rPr>
          <w:rFonts w:ascii="Calibri" w:hAnsi="Calibri" w:cs="Calibri"/>
        </w:rPr>
        <w:t>71</w:t>
      </w:r>
      <w:r w:rsidRPr="00F31C84">
        <w:rPr>
          <w:rFonts w:ascii="Calibri" w:hAnsi="Calibri" w:cs="Calibri"/>
        </w:rPr>
        <w:t>. Zakona o komunalnom gospodarstvu (Narodne novine broj 68/18</w:t>
      </w:r>
      <w:r>
        <w:rPr>
          <w:rFonts w:ascii="Calibri" w:hAnsi="Calibri" w:cs="Calibri"/>
        </w:rPr>
        <w:t>, 110/18, 32/20</w:t>
      </w:r>
      <w:r w:rsidRPr="00F31C84">
        <w:rPr>
          <w:rFonts w:ascii="Calibri" w:hAnsi="Calibri" w:cs="Calibri"/>
        </w:rPr>
        <w:t xml:space="preserve">), članka 33. stavak </w:t>
      </w:r>
      <w:r>
        <w:rPr>
          <w:rFonts w:ascii="Calibri" w:hAnsi="Calibri" w:cs="Calibri"/>
        </w:rPr>
        <w:t>15</w:t>
      </w:r>
      <w:r w:rsidRPr="00F31C84">
        <w:rPr>
          <w:rFonts w:ascii="Calibri" w:hAnsi="Calibri" w:cs="Calibri"/>
        </w:rPr>
        <w:t>. Zakona o održivom gospodarenju otpadom (Narodne novine broj: 94/13. i</w:t>
      </w:r>
      <w:r>
        <w:rPr>
          <w:rFonts w:ascii="Calibri" w:hAnsi="Calibri" w:cs="Calibri"/>
        </w:rPr>
        <w:t xml:space="preserve"> 73/17, 14/19, 98/19.) </w:t>
      </w:r>
      <w:r w:rsidRPr="004E03E7">
        <w:rPr>
          <w:rFonts w:ascii="Calibri" w:hAnsi="Calibri" w:cs="Calibri"/>
        </w:rPr>
        <w:t xml:space="preserve">te članka 47. Statuta Općine Gračac («Službeni glasnik Zadarske županije» 11/13, „Službeni glasnik Općine Gračac“ 1/18, </w:t>
      </w:r>
      <w:r>
        <w:rPr>
          <w:rFonts w:ascii="Calibri" w:hAnsi="Calibri" w:cs="Calibri"/>
        </w:rPr>
        <w:t>1/20</w:t>
      </w:r>
      <w:r w:rsidRPr="004E03E7">
        <w:rPr>
          <w:rFonts w:ascii="Calibri" w:hAnsi="Calibri" w:cs="Calibri"/>
        </w:rPr>
        <w:t xml:space="preserve">), </w:t>
      </w:r>
      <w:r>
        <w:rPr>
          <w:rFonts w:ascii="Calibri" w:hAnsi="Calibri" w:cs="Calibri"/>
        </w:rPr>
        <w:t>zamjenik</w:t>
      </w:r>
      <w:r w:rsidRPr="004E03E7">
        <w:rPr>
          <w:rFonts w:ascii="Calibri" w:hAnsi="Calibri" w:cs="Calibri"/>
        </w:rPr>
        <w:t xml:space="preserve"> </w:t>
      </w:r>
      <w:r>
        <w:rPr>
          <w:rFonts w:ascii="Calibri" w:hAnsi="Calibri" w:cs="Calibri"/>
        </w:rPr>
        <w:t xml:space="preserve">općinske načelnice </w:t>
      </w:r>
      <w:r w:rsidRPr="004E03E7">
        <w:rPr>
          <w:rFonts w:ascii="Calibri" w:hAnsi="Calibri" w:cs="Calibri"/>
        </w:rPr>
        <w:t xml:space="preserve">koji obnaša dužnost općinskog načelnika podnosi </w:t>
      </w:r>
    </w:p>
    <w:p w:rsidR="009036F1" w:rsidRPr="004E03E7" w:rsidRDefault="009036F1" w:rsidP="009036F1">
      <w:pPr>
        <w:jc w:val="both"/>
        <w:rPr>
          <w:rFonts w:ascii="Calibri" w:hAnsi="Calibri" w:cs="Calibri"/>
        </w:rPr>
      </w:pPr>
    </w:p>
    <w:p w:rsidR="009036F1" w:rsidRPr="00953783" w:rsidRDefault="009036F1" w:rsidP="009036F1">
      <w:pPr>
        <w:jc w:val="center"/>
        <w:rPr>
          <w:rFonts w:ascii="Calibri" w:hAnsi="Calibri" w:cs="Calibri"/>
          <w:b/>
        </w:rPr>
      </w:pPr>
      <w:r w:rsidRPr="00953783">
        <w:rPr>
          <w:rFonts w:ascii="Calibri" w:hAnsi="Calibri" w:cs="Calibri"/>
          <w:b/>
        </w:rPr>
        <w:t xml:space="preserve">IZVJEŠĆE </w:t>
      </w:r>
    </w:p>
    <w:p w:rsidR="009036F1" w:rsidRPr="00953783" w:rsidRDefault="009036F1" w:rsidP="009036F1">
      <w:pPr>
        <w:jc w:val="center"/>
        <w:rPr>
          <w:rFonts w:ascii="Calibri" w:hAnsi="Calibri" w:cs="Calibri"/>
          <w:b/>
        </w:rPr>
      </w:pPr>
      <w:r w:rsidRPr="00953783">
        <w:rPr>
          <w:rFonts w:ascii="Calibri" w:hAnsi="Calibri" w:cs="Calibri"/>
          <w:b/>
        </w:rPr>
        <w:t xml:space="preserve">O IZVRŠENJU PROGRAMA GRAĐENJA KOMUNALNE INFRASTRUKTURE </w:t>
      </w:r>
    </w:p>
    <w:p w:rsidR="009036F1" w:rsidRPr="004E03E7" w:rsidRDefault="009036F1" w:rsidP="009036F1">
      <w:pPr>
        <w:jc w:val="center"/>
        <w:rPr>
          <w:rFonts w:ascii="Calibri" w:hAnsi="Calibri" w:cs="Calibri"/>
        </w:rPr>
      </w:pPr>
      <w:r w:rsidRPr="00953783">
        <w:rPr>
          <w:rFonts w:ascii="Calibri" w:hAnsi="Calibri" w:cs="Calibri"/>
          <w:b/>
        </w:rPr>
        <w:t>NA PODRUČJU OPĆINE GRAČAC ZA 2019. GODINU</w:t>
      </w:r>
    </w:p>
    <w:p w:rsidR="009036F1" w:rsidRPr="004E03E7" w:rsidRDefault="009036F1" w:rsidP="009036F1">
      <w:pPr>
        <w:jc w:val="center"/>
        <w:rPr>
          <w:rFonts w:ascii="Calibri" w:hAnsi="Calibri" w:cs="Calibri"/>
        </w:rPr>
      </w:pPr>
    </w:p>
    <w:p w:rsidR="009036F1" w:rsidRDefault="009036F1" w:rsidP="009036F1">
      <w:pPr>
        <w:jc w:val="both"/>
        <w:rPr>
          <w:rFonts w:ascii="Calibri" w:hAnsi="Calibri" w:cs="Calibri"/>
        </w:rPr>
      </w:pPr>
    </w:p>
    <w:p w:rsidR="009036F1" w:rsidRPr="004E03E7" w:rsidRDefault="009036F1" w:rsidP="009036F1">
      <w:pPr>
        <w:jc w:val="both"/>
        <w:rPr>
          <w:rFonts w:ascii="Calibri" w:hAnsi="Calibri" w:cs="Calibri"/>
        </w:rPr>
      </w:pPr>
    </w:p>
    <w:p w:rsidR="009036F1" w:rsidRPr="00953783" w:rsidRDefault="009036F1" w:rsidP="009036F1">
      <w:pPr>
        <w:jc w:val="center"/>
        <w:rPr>
          <w:rFonts w:ascii="Calibri" w:hAnsi="Calibri" w:cs="Calibri"/>
          <w:b/>
        </w:rPr>
      </w:pPr>
      <w:r w:rsidRPr="00953783">
        <w:rPr>
          <w:rFonts w:ascii="Calibri" w:hAnsi="Calibri" w:cs="Calibri"/>
          <w:b/>
        </w:rPr>
        <w:t>Članak 1.</w:t>
      </w:r>
    </w:p>
    <w:p w:rsidR="009036F1" w:rsidRPr="00953783" w:rsidRDefault="009036F1" w:rsidP="009036F1">
      <w:pPr>
        <w:jc w:val="center"/>
        <w:rPr>
          <w:rFonts w:ascii="Calibri" w:hAnsi="Calibri" w:cs="Calibri"/>
        </w:rPr>
      </w:pPr>
    </w:p>
    <w:p w:rsidR="009036F1" w:rsidRDefault="009036F1" w:rsidP="009036F1">
      <w:pPr>
        <w:jc w:val="both"/>
        <w:rPr>
          <w:rFonts w:ascii="Calibri" w:hAnsi="Calibri" w:cs="Calibri"/>
        </w:rPr>
      </w:pPr>
      <w:r w:rsidRPr="00953783">
        <w:rPr>
          <w:rFonts w:ascii="Calibri" w:hAnsi="Calibri" w:cs="Calibri"/>
        </w:rPr>
        <w:t>Ovim Izvješćem utvrđuje se izvršenje programa građenja komunalne infrastrukture</w:t>
      </w:r>
      <w:r>
        <w:rPr>
          <w:rFonts w:ascii="Calibri" w:hAnsi="Calibri" w:cs="Calibri"/>
        </w:rPr>
        <w:t xml:space="preserve"> kao i građenja građevina za gospodarenje komunalnim otpadom</w:t>
      </w:r>
      <w:r w:rsidRPr="00953783">
        <w:rPr>
          <w:rFonts w:ascii="Calibri" w:hAnsi="Calibri" w:cs="Calibri"/>
        </w:rPr>
        <w:t xml:space="preserve"> za područje Općine Gračac za 201</w:t>
      </w:r>
      <w:r>
        <w:rPr>
          <w:rFonts w:ascii="Calibri" w:hAnsi="Calibri" w:cs="Calibri"/>
        </w:rPr>
        <w:t>9</w:t>
      </w:r>
      <w:r w:rsidRPr="00953783">
        <w:rPr>
          <w:rFonts w:ascii="Calibri" w:hAnsi="Calibri" w:cs="Calibri"/>
        </w:rPr>
        <w:t xml:space="preserve">. godinu te iskaz financijskih sredstava  za ostvarivanje </w:t>
      </w:r>
      <w:r>
        <w:rPr>
          <w:rFonts w:ascii="Calibri" w:hAnsi="Calibri" w:cs="Calibri"/>
        </w:rPr>
        <w:t xml:space="preserve">navedenih </w:t>
      </w:r>
      <w:r w:rsidRPr="00953783">
        <w:rPr>
          <w:rFonts w:ascii="Calibri" w:hAnsi="Calibri" w:cs="Calibri"/>
        </w:rPr>
        <w:t>Programa.</w:t>
      </w:r>
    </w:p>
    <w:p w:rsidR="009036F1" w:rsidRDefault="009036F1" w:rsidP="009036F1">
      <w:pPr>
        <w:rPr>
          <w:rFonts w:ascii="Calibri" w:hAnsi="Calibri" w:cs="Calibri"/>
        </w:rPr>
      </w:pPr>
    </w:p>
    <w:p w:rsidR="009036F1" w:rsidRPr="008779DF" w:rsidRDefault="009036F1" w:rsidP="009036F1">
      <w:pPr>
        <w:rPr>
          <w:rFonts w:ascii="Calibri" w:hAnsi="Calibri" w:cs="Calibri"/>
        </w:rPr>
      </w:pPr>
      <w:r>
        <w:rPr>
          <w:rFonts w:ascii="Calibri" w:hAnsi="Calibri" w:cs="Calibri"/>
        </w:rPr>
        <w:t xml:space="preserve">Ovo izvješće se podnosi  </w:t>
      </w:r>
      <w:r w:rsidRPr="008779DF">
        <w:rPr>
          <w:rFonts w:ascii="Calibri" w:hAnsi="Calibri" w:cs="Calibri"/>
        </w:rPr>
        <w:t>istodobno s izvješćem o izvršenju Proračuna Općine Grač</w:t>
      </w:r>
      <w:r>
        <w:rPr>
          <w:rFonts w:ascii="Calibri" w:hAnsi="Calibri" w:cs="Calibri"/>
        </w:rPr>
        <w:t>ac za 2019. godinu.</w:t>
      </w:r>
    </w:p>
    <w:p w:rsidR="009036F1" w:rsidRPr="00953783" w:rsidRDefault="009036F1" w:rsidP="009036F1">
      <w:pPr>
        <w:jc w:val="both"/>
        <w:rPr>
          <w:rFonts w:ascii="Calibri" w:hAnsi="Calibri" w:cs="Calibri"/>
        </w:rPr>
      </w:pPr>
    </w:p>
    <w:p w:rsidR="009036F1" w:rsidRDefault="009036F1" w:rsidP="009036F1">
      <w:pPr>
        <w:jc w:val="center"/>
        <w:rPr>
          <w:rFonts w:ascii="Calibri" w:hAnsi="Calibri" w:cs="Calibri"/>
        </w:rPr>
      </w:pPr>
    </w:p>
    <w:p w:rsidR="009036F1" w:rsidRPr="00953783" w:rsidRDefault="009036F1" w:rsidP="009036F1">
      <w:pPr>
        <w:jc w:val="center"/>
        <w:rPr>
          <w:rFonts w:ascii="Calibri" w:hAnsi="Calibri" w:cs="Calibri"/>
          <w:b/>
        </w:rPr>
      </w:pPr>
      <w:r w:rsidRPr="00953783">
        <w:rPr>
          <w:rFonts w:ascii="Calibri" w:hAnsi="Calibri" w:cs="Calibri"/>
          <w:b/>
        </w:rPr>
        <w:t>Članak 2.</w:t>
      </w:r>
    </w:p>
    <w:p w:rsidR="009036F1" w:rsidRPr="00953783" w:rsidRDefault="009036F1" w:rsidP="009036F1">
      <w:pPr>
        <w:jc w:val="center"/>
        <w:rPr>
          <w:rFonts w:ascii="Calibri" w:hAnsi="Calibri" w:cs="Calibri"/>
        </w:rPr>
      </w:pPr>
    </w:p>
    <w:p w:rsidR="009036F1" w:rsidRDefault="009036F1" w:rsidP="009036F1">
      <w:pPr>
        <w:jc w:val="both"/>
        <w:rPr>
          <w:rFonts w:ascii="Calibri" w:hAnsi="Calibri" w:cs="Calibri"/>
        </w:rPr>
      </w:pPr>
      <w:r w:rsidRPr="00953783">
        <w:rPr>
          <w:rFonts w:ascii="Calibri" w:hAnsi="Calibri" w:cs="Calibri"/>
        </w:rPr>
        <w:t>Izvor</w:t>
      </w:r>
      <w:r>
        <w:rPr>
          <w:rFonts w:ascii="Calibri" w:hAnsi="Calibri" w:cs="Calibri"/>
        </w:rPr>
        <w:t>i</w:t>
      </w:r>
      <w:r w:rsidRPr="00953783">
        <w:rPr>
          <w:rFonts w:ascii="Calibri" w:hAnsi="Calibri" w:cs="Calibri"/>
        </w:rPr>
        <w:t xml:space="preserve"> sredstava za ostvarivanje</w:t>
      </w:r>
      <w:r>
        <w:rPr>
          <w:rFonts w:ascii="Calibri" w:hAnsi="Calibri" w:cs="Calibri"/>
        </w:rPr>
        <w:t>, odnosno proračunsko izvršenje</w:t>
      </w:r>
      <w:r w:rsidRPr="00953783">
        <w:rPr>
          <w:rFonts w:ascii="Calibri" w:hAnsi="Calibri" w:cs="Calibri"/>
        </w:rPr>
        <w:t xml:space="preserve"> ov</w:t>
      </w:r>
      <w:r>
        <w:rPr>
          <w:rFonts w:ascii="Calibri" w:hAnsi="Calibri" w:cs="Calibri"/>
        </w:rPr>
        <w:t>ih</w:t>
      </w:r>
      <w:r w:rsidRPr="00953783">
        <w:rPr>
          <w:rFonts w:ascii="Calibri" w:hAnsi="Calibri" w:cs="Calibri"/>
        </w:rPr>
        <w:t xml:space="preserve"> Programa </w:t>
      </w:r>
      <w:r>
        <w:rPr>
          <w:rFonts w:ascii="Calibri" w:hAnsi="Calibri" w:cs="Calibri"/>
        </w:rPr>
        <w:t>su</w:t>
      </w:r>
      <w:r w:rsidRPr="00953783">
        <w:rPr>
          <w:rFonts w:ascii="Calibri" w:hAnsi="Calibri" w:cs="Calibri"/>
        </w:rPr>
        <w:t xml:space="preserve"> sredstva komunalnog doprinosa, doprinosa za šume, komunalne naknade, naknade za zadržavanje nezakonito izgrađenih zgrada u prostoru, prihoda od prodaje nefinancijske imovine, prihoda od nefinancijske imovine, prihoda od poreza, ostalih prihoda proračuna Općine Gračac, kapitalnih pomoći iz državnog proračuna te drugih izvora utvrđenih posebnim propisom ili ugovorom.</w:t>
      </w:r>
    </w:p>
    <w:p w:rsidR="009036F1" w:rsidRDefault="009036F1" w:rsidP="009036F1">
      <w:pPr>
        <w:jc w:val="both"/>
        <w:rPr>
          <w:rFonts w:ascii="Calibri" w:hAnsi="Calibri" w:cs="Calibri"/>
        </w:rPr>
      </w:pPr>
    </w:p>
    <w:p w:rsidR="009036F1" w:rsidRDefault="009036F1" w:rsidP="009036F1">
      <w:pPr>
        <w:ind w:left="1080"/>
        <w:jc w:val="both"/>
        <w:rPr>
          <w:rFonts w:ascii="Calibri" w:hAnsi="Calibri" w:cs="Calibri"/>
          <w:b/>
        </w:rPr>
      </w:pPr>
    </w:p>
    <w:p w:rsidR="009036F1" w:rsidRPr="00D8041B" w:rsidRDefault="009036F1" w:rsidP="00C61D60">
      <w:pPr>
        <w:numPr>
          <w:ilvl w:val="0"/>
          <w:numId w:val="12"/>
        </w:numPr>
        <w:jc w:val="both"/>
        <w:rPr>
          <w:rFonts w:ascii="Calibri" w:hAnsi="Calibri" w:cs="Calibri"/>
          <w:b/>
        </w:rPr>
      </w:pPr>
      <w:r w:rsidRPr="00D8041B">
        <w:rPr>
          <w:rFonts w:ascii="Calibri" w:hAnsi="Calibri" w:cs="Calibri"/>
          <w:b/>
        </w:rPr>
        <w:t>IZVRŠENJE  PROGRAMA GRAĐENJA  KOMU</w:t>
      </w:r>
      <w:r>
        <w:rPr>
          <w:rFonts w:ascii="Calibri" w:hAnsi="Calibri" w:cs="Calibri"/>
          <w:b/>
        </w:rPr>
        <w:t>N</w:t>
      </w:r>
      <w:r w:rsidRPr="00D8041B">
        <w:rPr>
          <w:rFonts w:ascii="Calibri" w:hAnsi="Calibri" w:cs="Calibri"/>
          <w:b/>
        </w:rPr>
        <w:t>ALNE INFRASTRUKTURE U 2019. GODINI</w:t>
      </w:r>
    </w:p>
    <w:p w:rsidR="009036F1" w:rsidRDefault="009036F1" w:rsidP="009036F1">
      <w:pPr>
        <w:jc w:val="both"/>
        <w:rPr>
          <w:rFonts w:ascii="Calibri" w:hAnsi="Calibri" w:cs="Calibri"/>
        </w:rPr>
      </w:pPr>
    </w:p>
    <w:tbl>
      <w:tblPr>
        <w:tblW w:w="9478" w:type="dxa"/>
        <w:tblInd w:w="108" w:type="dxa"/>
        <w:tblLook w:val="01E0" w:firstRow="1" w:lastRow="1" w:firstColumn="1" w:lastColumn="1" w:noHBand="0" w:noVBand="0"/>
      </w:tblPr>
      <w:tblGrid>
        <w:gridCol w:w="9327"/>
        <w:gridCol w:w="222"/>
      </w:tblGrid>
      <w:tr w:rsidR="009036F1" w:rsidRPr="0063598A" w:rsidTr="00631721">
        <w:tc>
          <w:tcPr>
            <w:tcW w:w="9242"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1773"/>
              <w:gridCol w:w="1771"/>
            </w:tblGrid>
            <w:tr w:rsidR="009036F1" w:rsidRPr="0063598A" w:rsidTr="00631721">
              <w:tc>
                <w:tcPr>
                  <w:tcW w:w="5557" w:type="dxa"/>
                  <w:shd w:val="clear" w:color="auto" w:fill="auto"/>
                </w:tcPr>
                <w:p w:rsidR="009036F1" w:rsidRPr="0063598A" w:rsidRDefault="009036F1" w:rsidP="00631721">
                  <w:pPr>
                    <w:ind w:left="720"/>
                    <w:jc w:val="both"/>
                    <w:rPr>
                      <w:rFonts w:ascii="Calibri" w:hAnsi="Calibri" w:cs="Calibri"/>
                      <w:b/>
                      <w:bCs/>
                      <w:iCs/>
                    </w:rPr>
                  </w:pPr>
                  <w:r w:rsidRPr="0063598A">
                    <w:rPr>
                      <w:rFonts w:ascii="Calibri" w:hAnsi="Calibri" w:cs="Calibri"/>
                      <w:b/>
                      <w:bCs/>
                      <w:iCs/>
                    </w:rPr>
                    <w:t>Vrsta prihoda</w:t>
                  </w:r>
                </w:p>
              </w:tc>
              <w:tc>
                <w:tcPr>
                  <w:tcW w:w="1773" w:type="dxa"/>
                  <w:shd w:val="clear" w:color="auto" w:fill="auto"/>
                </w:tcPr>
                <w:p w:rsidR="009036F1" w:rsidRPr="0063598A" w:rsidRDefault="009036F1" w:rsidP="00631721">
                  <w:pPr>
                    <w:jc w:val="right"/>
                    <w:rPr>
                      <w:rFonts w:ascii="Calibri" w:hAnsi="Calibri" w:cs="Calibri"/>
                      <w:b/>
                      <w:bCs/>
                      <w:iCs/>
                    </w:rPr>
                  </w:pPr>
                  <w:r>
                    <w:rPr>
                      <w:rFonts w:ascii="Calibri" w:hAnsi="Calibri" w:cs="Calibri"/>
                      <w:b/>
                      <w:bCs/>
                      <w:iCs/>
                    </w:rPr>
                    <w:t>SREDSTVA PREDVIĐENA PROGRAMOM</w:t>
                  </w:r>
                </w:p>
              </w:tc>
              <w:tc>
                <w:tcPr>
                  <w:tcW w:w="1771" w:type="dxa"/>
                </w:tcPr>
                <w:p w:rsidR="009036F1" w:rsidRPr="0063598A" w:rsidRDefault="009036F1" w:rsidP="00631721">
                  <w:pPr>
                    <w:jc w:val="right"/>
                    <w:rPr>
                      <w:rFonts w:ascii="Calibri" w:hAnsi="Calibri" w:cs="Calibri"/>
                      <w:b/>
                      <w:bCs/>
                      <w:iCs/>
                    </w:rPr>
                  </w:pPr>
                  <w:r>
                    <w:rPr>
                      <w:rFonts w:ascii="Calibri" w:hAnsi="Calibri" w:cs="Calibri"/>
                      <w:b/>
                      <w:bCs/>
                      <w:iCs/>
                    </w:rPr>
                    <w:t>PRORAČUNSKO IZVRŠENJE</w:t>
                  </w:r>
                </w:p>
              </w:tc>
            </w:tr>
            <w:tr w:rsidR="009036F1" w:rsidRPr="0063598A" w:rsidTr="00631721">
              <w:tc>
                <w:tcPr>
                  <w:tcW w:w="5557" w:type="dxa"/>
                  <w:shd w:val="clear" w:color="auto" w:fill="auto"/>
                </w:tcPr>
                <w:p w:rsidR="009036F1" w:rsidRPr="0063598A" w:rsidRDefault="009036F1" w:rsidP="00C61D60">
                  <w:pPr>
                    <w:numPr>
                      <w:ilvl w:val="0"/>
                      <w:numId w:val="5"/>
                    </w:numPr>
                    <w:ind w:left="346"/>
                    <w:jc w:val="both"/>
                    <w:rPr>
                      <w:rFonts w:ascii="Calibri" w:hAnsi="Calibri" w:cs="Calibri"/>
                      <w:bCs/>
                      <w:iCs/>
                    </w:rPr>
                  </w:pPr>
                  <w:r w:rsidRPr="0063598A">
                    <w:rPr>
                      <w:rFonts w:ascii="Calibri" w:hAnsi="Calibri" w:cs="Calibri"/>
                      <w:bCs/>
                      <w:iCs/>
                    </w:rPr>
                    <w:t>Komunalna naknada</w:t>
                  </w:r>
                </w:p>
              </w:tc>
              <w:tc>
                <w:tcPr>
                  <w:tcW w:w="1773" w:type="dxa"/>
                  <w:shd w:val="clear" w:color="auto" w:fill="auto"/>
                </w:tcPr>
                <w:p w:rsidR="009036F1" w:rsidRPr="0063598A" w:rsidRDefault="009036F1" w:rsidP="00631721">
                  <w:pPr>
                    <w:jc w:val="right"/>
                    <w:rPr>
                      <w:rFonts w:ascii="Calibri" w:hAnsi="Calibri" w:cs="Calibri"/>
                      <w:bCs/>
                      <w:iCs/>
                    </w:rPr>
                  </w:pPr>
                  <w:r w:rsidRPr="0063598A">
                    <w:rPr>
                      <w:rFonts w:ascii="Calibri" w:hAnsi="Calibri" w:cs="Calibri"/>
                      <w:bCs/>
                      <w:iCs/>
                    </w:rPr>
                    <w:t>100.000,00</w:t>
                  </w:r>
                </w:p>
              </w:tc>
              <w:tc>
                <w:tcPr>
                  <w:tcW w:w="1771" w:type="dxa"/>
                </w:tcPr>
                <w:p w:rsidR="009036F1" w:rsidRPr="0063598A" w:rsidRDefault="009036F1" w:rsidP="00631721">
                  <w:pPr>
                    <w:jc w:val="right"/>
                    <w:rPr>
                      <w:rFonts w:ascii="Calibri" w:hAnsi="Calibri" w:cs="Calibri"/>
                      <w:bCs/>
                      <w:iCs/>
                    </w:rPr>
                  </w:pPr>
                  <w:r>
                    <w:rPr>
                      <w:rFonts w:ascii="Calibri" w:hAnsi="Calibri" w:cs="Calibri"/>
                      <w:bCs/>
                      <w:iCs/>
                    </w:rPr>
                    <w:t>100.000,00</w:t>
                  </w:r>
                </w:p>
              </w:tc>
            </w:tr>
            <w:tr w:rsidR="009036F1" w:rsidRPr="0063598A" w:rsidTr="00631721">
              <w:tc>
                <w:tcPr>
                  <w:tcW w:w="5557" w:type="dxa"/>
                  <w:shd w:val="clear" w:color="auto" w:fill="auto"/>
                </w:tcPr>
                <w:p w:rsidR="009036F1" w:rsidRPr="0063598A" w:rsidRDefault="009036F1" w:rsidP="00C61D60">
                  <w:pPr>
                    <w:numPr>
                      <w:ilvl w:val="0"/>
                      <w:numId w:val="5"/>
                    </w:numPr>
                    <w:ind w:left="346"/>
                    <w:jc w:val="both"/>
                    <w:rPr>
                      <w:rFonts w:ascii="Calibri" w:hAnsi="Calibri" w:cs="Calibri"/>
                      <w:bCs/>
                      <w:iCs/>
                    </w:rPr>
                  </w:pPr>
                  <w:r w:rsidRPr="0063598A">
                    <w:rPr>
                      <w:rFonts w:ascii="Calibri" w:hAnsi="Calibri" w:cs="Calibri"/>
                      <w:bCs/>
                      <w:iCs/>
                    </w:rPr>
                    <w:lastRenderedPageBreak/>
                    <w:t>Kapitalne pomoći iz državnog proračuna</w:t>
                  </w:r>
                </w:p>
              </w:tc>
              <w:tc>
                <w:tcPr>
                  <w:tcW w:w="1773" w:type="dxa"/>
                  <w:shd w:val="clear" w:color="auto" w:fill="auto"/>
                </w:tcPr>
                <w:p w:rsidR="009036F1" w:rsidRPr="0063598A" w:rsidRDefault="009036F1" w:rsidP="00631721">
                  <w:pPr>
                    <w:jc w:val="right"/>
                    <w:rPr>
                      <w:rFonts w:ascii="Calibri" w:hAnsi="Calibri" w:cs="Calibri"/>
                      <w:bCs/>
                      <w:iCs/>
                    </w:rPr>
                  </w:pPr>
                  <w:r w:rsidRPr="0063598A">
                    <w:rPr>
                      <w:rFonts w:ascii="Calibri" w:hAnsi="Calibri" w:cs="Calibri"/>
                      <w:bCs/>
                      <w:iCs/>
                    </w:rPr>
                    <w:t>1.419.000,00</w:t>
                  </w:r>
                </w:p>
              </w:tc>
              <w:tc>
                <w:tcPr>
                  <w:tcW w:w="1771" w:type="dxa"/>
                </w:tcPr>
                <w:p w:rsidR="009036F1" w:rsidRPr="0063598A" w:rsidRDefault="009036F1" w:rsidP="00631721">
                  <w:pPr>
                    <w:jc w:val="right"/>
                    <w:rPr>
                      <w:rFonts w:ascii="Calibri" w:hAnsi="Calibri" w:cs="Calibri"/>
                      <w:bCs/>
                      <w:iCs/>
                    </w:rPr>
                  </w:pPr>
                  <w:r>
                    <w:rPr>
                      <w:rFonts w:ascii="Calibri" w:hAnsi="Calibri" w:cs="Calibri"/>
                      <w:bCs/>
                      <w:iCs/>
                    </w:rPr>
                    <w:t>1.419.000,00</w:t>
                  </w:r>
                </w:p>
              </w:tc>
            </w:tr>
            <w:tr w:rsidR="009036F1" w:rsidRPr="0063598A" w:rsidTr="00631721">
              <w:tc>
                <w:tcPr>
                  <w:tcW w:w="5557" w:type="dxa"/>
                  <w:shd w:val="clear" w:color="auto" w:fill="auto"/>
                </w:tcPr>
                <w:p w:rsidR="009036F1" w:rsidRPr="0063598A" w:rsidRDefault="009036F1" w:rsidP="00C61D60">
                  <w:pPr>
                    <w:numPr>
                      <w:ilvl w:val="0"/>
                      <w:numId w:val="5"/>
                    </w:numPr>
                    <w:ind w:left="346"/>
                    <w:jc w:val="both"/>
                    <w:rPr>
                      <w:rFonts w:ascii="Calibri" w:hAnsi="Calibri" w:cs="Calibri"/>
                      <w:bCs/>
                      <w:iCs/>
                    </w:rPr>
                  </w:pPr>
                  <w:r w:rsidRPr="0063598A">
                    <w:rPr>
                      <w:rFonts w:ascii="Calibri" w:hAnsi="Calibri" w:cs="Calibri"/>
                      <w:bCs/>
                      <w:iCs/>
                    </w:rPr>
                    <w:t xml:space="preserve">Naknada za </w:t>
                  </w:r>
                  <w:proofErr w:type="spellStart"/>
                  <w:r w:rsidRPr="0063598A">
                    <w:rPr>
                      <w:rFonts w:ascii="Calibri" w:hAnsi="Calibri" w:cs="Calibri"/>
                      <w:bCs/>
                      <w:iCs/>
                    </w:rPr>
                    <w:t>zadr</w:t>
                  </w:r>
                  <w:r>
                    <w:rPr>
                      <w:rFonts w:ascii="Calibri" w:hAnsi="Calibri" w:cs="Calibri"/>
                      <w:bCs/>
                      <w:iCs/>
                    </w:rPr>
                    <w:t>žav</w:t>
                  </w:r>
                  <w:proofErr w:type="spellEnd"/>
                  <w:r>
                    <w:rPr>
                      <w:rFonts w:ascii="Calibri" w:hAnsi="Calibri" w:cs="Calibri"/>
                      <w:bCs/>
                      <w:iCs/>
                    </w:rPr>
                    <w:t>.</w:t>
                  </w:r>
                  <w:r w:rsidRPr="0063598A">
                    <w:rPr>
                      <w:rFonts w:ascii="Calibri" w:hAnsi="Calibri" w:cs="Calibri"/>
                      <w:bCs/>
                      <w:iCs/>
                    </w:rPr>
                    <w:t xml:space="preserve"> nezakonito izgrađene zgrade</w:t>
                  </w:r>
                </w:p>
              </w:tc>
              <w:tc>
                <w:tcPr>
                  <w:tcW w:w="1773" w:type="dxa"/>
                  <w:shd w:val="clear" w:color="auto" w:fill="auto"/>
                </w:tcPr>
                <w:p w:rsidR="009036F1" w:rsidRPr="0063598A" w:rsidRDefault="009036F1" w:rsidP="00631721">
                  <w:pPr>
                    <w:jc w:val="right"/>
                    <w:rPr>
                      <w:rFonts w:ascii="Calibri" w:hAnsi="Calibri" w:cs="Calibri"/>
                      <w:bCs/>
                      <w:iCs/>
                      <w:highlight w:val="yellow"/>
                    </w:rPr>
                  </w:pPr>
                  <w:r w:rsidRPr="0063598A">
                    <w:rPr>
                      <w:rFonts w:ascii="Calibri" w:hAnsi="Calibri" w:cs="Calibri"/>
                      <w:bCs/>
                      <w:iCs/>
                    </w:rPr>
                    <w:t>40.000,00</w:t>
                  </w:r>
                </w:p>
              </w:tc>
              <w:tc>
                <w:tcPr>
                  <w:tcW w:w="1771" w:type="dxa"/>
                </w:tcPr>
                <w:p w:rsidR="009036F1" w:rsidRPr="0063598A" w:rsidRDefault="009036F1" w:rsidP="00631721">
                  <w:pPr>
                    <w:jc w:val="right"/>
                    <w:rPr>
                      <w:rFonts w:ascii="Calibri" w:hAnsi="Calibri" w:cs="Calibri"/>
                      <w:bCs/>
                      <w:iCs/>
                    </w:rPr>
                  </w:pPr>
                  <w:r>
                    <w:rPr>
                      <w:rFonts w:ascii="Calibri" w:hAnsi="Calibri" w:cs="Calibri"/>
                      <w:bCs/>
                      <w:iCs/>
                    </w:rPr>
                    <w:t>15.000,00</w:t>
                  </w:r>
                </w:p>
              </w:tc>
            </w:tr>
            <w:tr w:rsidR="009036F1" w:rsidRPr="0063598A" w:rsidTr="00631721">
              <w:tc>
                <w:tcPr>
                  <w:tcW w:w="5557" w:type="dxa"/>
                  <w:shd w:val="clear" w:color="auto" w:fill="auto"/>
                </w:tcPr>
                <w:p w:rsidR="009036F1" w:rsidRPr="0063598A" w:rsidRDefault="009036F1" w:rsidP="00C61D60">
                  <w:pPr>
                    <w:numPr>
                      <w:ilvl w:val="0"/>
                      <w:numId w:val="5"/>
                    </w:numPr>
                    <w:ind w:left="346"/>
                    <w:jc w:val="both"/>
                    <w:rPr>
                      <w:rFonts w:ascii="Calibri" w:hAnsi="Calibri" w:cs="Calibri"/>
                      <w:bCs/>
                      <w:iCs/>
                    </w:rPr>
                  </w:pPr>
                  <w:r w:rsidRPr="0063598A">
                    <w:rPr>
                      <w:rFonts w:ascii="Calibri" w:hAnsi="Calibri" w:cs="Calibri"/>
                      <w:bCs/>
                      <w:iCs/>
                    </w:rPr>
                    <w:t>Doprinos za šume</w:t>
                  </w:r>
                </w:p>
              </w:tc>
              <w:tc>
                <w:tcPr>
                  <w:tcW w:w="1773" w:type="dxa"/>
                  <w:shd w:val="clear" w:color="auto" w:fill="auto"/>
                </w:tcPr>
                <w:p w:rsidR="009036F1" w:rsidRPr="0063598A" w:rsidRDefault="009036F1" w:rsidP="00631721">
                  <w:pPr>
                    <w:jc w:val="right"/>
                    <w:rPr>
                      <w:rFonts w:ascii="Calibri" w:hAnsi="Calibri" w:cs="Calibri"/>
                      <w:bCs/>
                      <w:iCs/>
                    </w:rPr>
                  </w:pPr>
                  <w:r w:rsidRPr="0063598A">
                    <w:rPr>
                      <w:rFonts w:ascii="Calibri" w:hAnsi="Calibri" w:cs="Calibri"/>
                      <w:bCs/>
                      <w:iCs/>
                    </w:rPr>
                    <w:t>647.800,00</w:t>
                  </w:r>
                </w:p>
              </w:tc>
              <w:tc>
                <w:tcPr>
                  <w:tcW w:w="1771" w:type="dxa"/>
                </w:tcPr>
                <w:p w:rsidR="009036F1" w:rsidRPr="0063598A" w:rsidRDefault="009036F1" w:rsidP="00631721">
                  <w:pPr>
                    <w:jc w:val="right"/>
                    <w:rPr>
                      <w:rFonts w:ascii="Calibri" w:hAnsi="Calibri" w:cs="Calibri"/>
                      <w:bCs/>
                      <w:iCs/>
                    </w:rPr>
                  </w:pPr>
                  <w:r>
                    <w:rPr>
                      <w:rFonts w:ascii="Calibri" w:hAnsi="Calibri" w:cs="Calibri"/>
                      <w:bCs/>
                      <w:iCs/>
                    </w:rPr>
                    <w:t>644.960,47</w:t>
                  </w:r>
                </w:p>
              </w:tc>
            </w:tr>
            <w:tr w:rsidR="009036F1" w:rsidRPr="0063598A" w:rsidTr="00631721">
              <w:tc>
                <w:tcPr>
                  <w:tcW w:w="5557" w:type="dxa"/>
                  <w:shd w:val="clear" w:color="auto" w:fill="auto"/>
                </w:tcPr>
                <w:p w:rsidR="009036F1" w:rsidRPr="0063598A" w:rsidRDefault="009036F1" w:rsidP="00C61D60">
                  <w:pPr>
                    <w:numPr>
                      <w:ilvl w:val="0"/>
                      <w:numId w:val="5"/>
                    </w:numPr>
                    <w:ind w:left="346"/>
                    <w:jc w:val="both"/>
                    <w:rPr>
                      <w:rFonts w:ascii="Calibri" w:hAnsi="Calibri" w:cs="Calibri"/>
                      <w:bCs/>
                      <w:iCs/>
                    </w:rPr>
                  </w:pPr>
                  <w:r w:rsidRPr="0063598A">
                    <w:rPr>
                      <w:rFonts w:ascii="Calibri" w:hAnsi="Calibri" w:cs="Calibri"/>
                      <w:bCs/>
                      <w:iCs/>
                    </w:rPr>
                    <w:t>Prihodi od poreza</w:t>
                  </w:r>
                </w:p>
              </w:tc>
              <w:tc>
                <w:tcPr>
                  <w:tcW w:w="1773" w:type="dxa"/>
                  <w:shd w:val="clear" w:color="auto" w:fill="auto"/>
                </w:tcPr>
                <w:p w:rsidR="009036F1" w:rsidRPr="0063598A" w:rsidRDefault="009036F1" w:rsidP="00631721">
                  <w:pPr>
                    <w:jc w:val="right"/>
                    <w:rPr>
                      <w:rFonts w:ascii="Calibri" w:hAnsi="Calibri" w:cs="Calibri"/>
                      <w:bCs/>
                      <w:iCs/>
                    </w:rPr>
                  </w:pPr>
                  <w:r w:rsidRPr="0063598A">
                    <w:rPr>
                      <w:rFonts w:ascii="Calibri" w:hAnsi="Calibri" w:cs="Calibri"/>
                      <w:bCs/>
                      <w:iCs/>
                    </w:rPr>
                    <w:t>1.099.959,00</w:t>
                  </w:r>
                </w:p>
              </w:tc>
              <w:tc>
                <w:tcPr>
                  <w:tcW w:w="1771" w:type="dxa"/>
                </w:tcPr>
                <w:p w:rsidR="009036F1" w:rsidRPr="0063598A" w:rsidRDefault="009036F1" w:rsidP="00631721">
                  <w:pPr>
                    <w:jc w:val="right"/>
                    <w:rPr>
                      <w:rFonts w:ascii="Calibri" w:hAnsi="Calibri" w:cs="Calibri"/>
                      <w:bCs/>
                      <w:iCs/>
                    </w:rPr>
                  </w:pPr>
                  <w:r>
                    <w:rPr>
                      <w:rFonts w:ascii="Calibri" w:hAnsi="Calibri" w:cs="Calibri"/>
                      <w:bCs/>
                      <w:iCs/>
                    </w:rPr>
                    <w:t>949.658,52</w:t>
                  </w:r>
                </w:p>
              </w:tc>
            </w:tr>
            <w:tr w:rsidR="009036F1" w:rsidRPr="0063598A" w:rsidTr="00631721">
              <w:tc>
                <w:tcPr>
                  <w:tcW w:w="5557" w:type="dxa"/>
                  <w:shd w:val="clear" w:color="auto" w:fill="auto"/>
                </w:tcPr>
                <w:p w:rsidR="009036F1" w:rsidRPr="0063598A" w:rsidRDefault="009036F1" w:rsidP="00C61D60">
                  <w:pPr>
                    <w:numPr>
                      <w:ilvl w:val="0"/>
                      <w:numId w:val="5"/>
                    </w:numPr>
                    <w:ind w:left="346"/>
                    <w:jc w:val="both"/>
                    <w:rPr>
                      <w:rFonts w:ascii="Calibri" w:hAnsi="Calibri" w:cs="Calibri"/>
                      <w:bCs/>
                      <w:iCs/>
                    </w:rPr>
                  </w:pPr>
                  <w:r w:rsidRPr="0063598A">
                    <w:rPr>
                      <w:rFonts w:ascii="Calibri" w:hAnsi="Calibri" w:cs="Calibri"/>
                      <w:bCs/>
                      <w:iCs/>
                    </w:rPr>
                    <w:t>Prihodi od prodaje nefinancijske imovine</w:t>
                  </w:r>
                </w:p>
              </w:tc>
              <w:tc>
                <w:tcPr>
                  <w:tcW w:w="1773" w:type="dxa"/>
                  <w:shd w:val="clear" w:color="auto" w:fill="auto"/>
                </w:tcPr>
                <w:p w:rsidR="009036F1" w:rsidRPr="0063598A" w:rsidRDefault="009036F1" w:rsidP="00631721">
                  <w:pPr>
                    <w:jc w:val="right"/>
                    <w:rPr>
                      <w:rFonts w:ascii="Calibri" w:hAnsi="Calibri" w:cs="Calibri"/>
                      <w:bCs/>
                      <w:iCs/>
                    </w:rPr>
                  </w:pPr>
                  <w:r w:rsidRPr="0063598A">
                    <w:rPr>
                      <w:rFonts w:ascii="Calibri" w:hAnsi="Calibri" w:cs="Calibri"/>
                      <w:bCs/>
                      <w:iCs/>
                    </w:rPr>
                    <w:cr/>
                    <w:t>9.000,00</w:t>
                  </w:r>
                </w:p>
              </w:tc>
              <w:tc>
                <w:tcPr>
                  <w:tcW w:w="1771" w:type="dxa"/>
                </w:tcPr>
                <w:p w:rsidR="009036F1" w:rsidRPr="0063598A" w:rsidRDefault="009036F1" w:rsidP="00631721">
                  <w:pPr>
                    <w:jc w:val="right"/>
                    <w:rPr>
                      <w:rFonts w:ascii="Calibri" w:hAnsi="Calibri" w:cs="Calibri"/>
                      <w:bCs/>
                      <w:iCs/>
                    </w:rPr>
                  </w:pPr>
                  <w:r>
                    <w:rPr>
                      <w:rFonts w:ascii="Calibri" w:hAnsi="Calibri" w:cs="Calibri"/>
                      <w:bCs/>
                      <w:iCs/>
                    </w:rPr>
                    <w:t>0,00</w:t>
                  </w:r>
                </w:p>
              </w:tc>
            </w:tr>
            <w:tr w:rsidR="009036F1" w:rsidRPr="0063598A" w:rsidTr="00631721">
              <w:tc>
                <w:tcPr>
                  <w:tcW w:w="5557" w:type="dxa"/>
                  <w:shd w:val="clear" w:color="auto" w:fill="auto"/>
                </w:tcPr>
                <w:p w:rsidR="009036F1" w:rsidRPr="0063598A" w:rsidRDefault="009036F1" w:rsidP="00C61D60">
                  <w:pPr>
                    <w:numPr>
                      <w:ilvl w:val="0"/>
                      <w:numId w:val="5"/>
                    </w:numPr>
                    <w:ind w:left="346"/>
                    <w:jc w:val="both"/>
                    <w:rPr>
                      <w:rFonts w:ascii="Calibri" w:hAnsi="Calibri" w:cs="Calibri"/>
                      <w:bCs/>
                      <w:iCs/>
                    </w:rPr>
                  </w:pPr>
                  <w:r w:rsidRPr="0063598A">
                    <w:rPr>
                      <w:rFonts w:ascii="Calibri" w:hAnsi="Calibri" w:cs="Calibri"/>
                      <w:bCs/>
                      <w:iCs/>
                    </w:rPr>
                    <w:t>Prihodi od nefinancijske imovine</w:t>
                  </w:r>
                </w:p>
              </w:tc>
              <w:tc>
                <w:tcPr>
                  <w:tcW w:w="1773" w:type="dxa"/>
                  <w:shd w:val="clear" w:color="auto" w:fill="auto"/>
                </w:tcPr>
                <w:p w:rsidR="009036F1" w:rsidRPr="0063598A" w:rsidRDefault="009036F1" w:rsidP="00631721">
                  <w:pPr>
                    <w:jc w:val="right"/>
                    <w:rPr>
                      <w:rFonts w:ascii="Calibri" w:hAnsi="Calibri" w:cs="Calibri"/>
                      <w:bCs/>
                      <w:iCs/>
                    </w:rPr>
                  </w:pPr>
                  <w:r w:rsidRPr="0063598A">
                    <w:rPr>
                      <w:rFonts w:ascii="Calibri" w:hAnsi="Calibri" w:cs="Calibri"/>
                      <w:bCs/>
                      <w:iCs/>
                    </w:rPr>
                    <w:t>191.625,00</w:t>
                  </w:r>
                </w:p>
              </w:tc>
              <w:tc>
                <w:tcPr>
                  <w:tcW w:w="1771" w:type="dxa"/>
                </w:tcPr>
                <w:p w:rsidR="009036F1" w:rsidRPr="0063598A" w:rsidRDefault="009036F1" w:rsidP="00631721">
                  <w:pPr>
                    <w:jc w:val="right"/>
                    <w:rPr>
                      <w:rFonts w:ascii="Calibri" w:hAnsi="Calibri" w:cs="Calibri"/>
                      <w:bCs/>
                      <w:iCs/>
                    </w:rPr>
                  </w:pPr>
                  <w:r>
                    <w:rPr>
                      <w:rFonts w:ascii="Calibri" w:hAnsi="Calibri" w:cs="Calibri"/>
                      <w:bCs/>
                      <w:iCs/>
                    </w:rPr>
                    <w:t>243.103,21</w:t>
                  </w:r>
                </w:p>
              </w:tc>
            </w:tr>
            <w:tr w:rsidR="009036F1" w:rsidRPr="0063598A" w:rsidTr="00631721">
              <w:tc>
                <w:tcPr>
                  <w:tcW w:w="5557" w:type="dxa"/>
                  <w:shd w:val="clear" w:color="auto" w:fill="auto"/>
                </w:tcPr>
                <w:p w:rsidR="009036F1" w:rsidRPr="0063598A" w:rsidRDefault="009036F1" w:rsidP="00C61D60">
                  <w:pPr>
                    <w:numPr>
                      <w:ilvl w:val="0"/>
                      <w:numId w:val="5"/>
                    </w:numPr>
                    <w:ind w:left="346"/>
                    <w:jc w:val="both"/>
                    <w:rPr>
                      <w:rFonts w:ascii="Calibri" w:hAnsi="Calibri" w:cs="Calibri"/>
                      <w:bCs/>
                      <w:iCs/>
                    </w:rPr>
                  </w:pPr>
                  <w:r w:rsidRPr="0063598A">
                    <w:rPr>
                      <w:rFonts w:ascii="Calibri" w:hAnsi="Calibri" w:cs="Calibri"/>
                      <w:bCs/>
                      <w:iCs/>
                    </w:rPr>
                    <w:t>Ostali opći prihodi i primici</w:t>
                  </w:r>
                </w:p>
              </w:tc>
              <w:tc>
                <w:tcPr>
                  <w:tcW w:w="1773" w:type="dxa"/>
                  <w:shd w:val="clear" w:color="auto" w:fill="auto"/>
                </w:tcPr>
                <w:p w:rsidR="009036F1" w:rsidRPr="0063598A" w:rsidRDefault="009036F1" w:rsidP="00631721">
                  <w:pPr>
                    <w:jc w:val="right"/>
                    <w:rPr>
                      <w:rFonts w:ascii="Calibri" w:hAnsi="Calibri" w:cs="Calibri"/>
                      <w:bCs/>
                      <w:iCs/>
                    </w:rPr>
                  </w:pPr>
                  <w:r w:rsidRPr="0063598A">
                    <w:rPr>
                      <w:rFonts w:ascii="Calibri" w:hAnsi="Calibri" w:cs="Calibri"/>
                      <w:bCs/>
                      <w:iCs/>
                    </w:rPr>
                    <w:t>120.000,00</w:t>
                  </w:r>
                </w:p>
              </w:tc>
              <w:tc>
                <w:tcPr>
                  <w:tcW w:w="1771" w:type="dxa"/>
                </w:tcPr>
                <w:p w:rsidR="009036F1" w:rsidRPr="0063598A" w:rsidRDefault="009036F1" w:rsidP="00631721">
                  <w:pPr>
                    <w:jc w:val="right"/>
                    <w:rPr>
                      <w:rFonts w:ascii="Calibri" w:hAnsi="Calibri" w:cs="Calibri"/>
                      <w:bCs/>
                      <w:iCs/>
                    </w:rPr>
                  </w:pPr>
                  <w:r>
                    <w:rPr>
                      <w:rFonts w:ascii="Calibri" w:hAnsi="Calibri" w:cs="Calibri"/>
                      <w:bCs/>
                      <w:iCs/>
                    </w:rPr>
                    <w:t>120.000,00</w:t>
                  </w:r>
                </w:p>
              </w:tc>
            </w:tr>
            <w:tr w:rsidR="009036F1" w:rsidRPr="0063598A" w:rsidTr="00631721">
              <w:tc>
                <w:tcPr>
                  <w:tcW w:w="5557" w:type="dxa"/>
                  <w:shd w:val="clear" w:color="auto" w:fill="auto"/>
                </w:tcPr>
                <w:p w:rsidR="009036F1" w:rsidRPr="0063598A" w:rsidRDefault="009036F1" w:rsidP="00C61D60">
                  <w:pPr>
                    <w:numPr>
                      <w:ilvl w:val="0"/>
                      <w:numId w:val="5"/>
                    </w:numPr>
                    <w:ind w:left="346"/>
                    <w:jc w:val="both"/>
                    <w:rPr>
                      <w:rFonts w:ascii="Calibri" w:hAnsi="Calibri" w:cs="Calibri"/>
                      <w:bCs/>
                      <w:iCs/>
                    </w:rPr>
                  </w:pPr>
                  <w:r w:rsidRPr="0063598A">
                    <w:rPr>
                      <w:rFonts w:ascii="Calibri" w:hAnsi="Calibri" w:cs="Calibri"/>
                      <w:bCs/>
                      <w:iCs/>
                    </w:rPr>
                    <w:t>Komunalni doprinos</w:t>
                  </w:r>
                </w:p>
              </w:tc>
              <w:tc>
                <w:tcPr>
                  <w:tcW w:w="1773" w:type="dxa"/>
                  <w:shd w:val="clear" w:color="auto" w:fill="auto"/>
                </w:tcPr>
                <w:p w:rsidR="009036F1" w:rsidRPr="0063598A" w:rsidRDefault="009036F1" w:rsidP="00631721">
                  <w:pPr>
                    <w:jc w:val="right"/>
                    <w:rPr>
                      <w:rFonts w:ascii="Calibri" w:hAnsi="Calibri" w:cs="Calibri"/>
                      <w:bCs/>
                      <w:iCs/>
                    </w:rPr>
                  </w:pPr>
                  <w:r w:rsidRPr="0063598A">
                    <w:rPr>
                      <w:rFonts w:ascii="Calibri" w:hAnsi="Calibri" w:cs="Calibri"/>
                      <w:bCs/>
                      <w:iCs/>
                    </w:rPr>
                    <w:t>20.000,00</w:t>
                  </w:r>
                </w:p>
              </w:tc>
              <w:tc>
                <w:tcPr>
                  <w:tcW w:w="1771" w:type="dxa"/>
                </w:tcPr>
                <w:p w:rsidR="009036F1" w:rsidRPr="0063598A" w:rsidRDefault="009036F1" w:rsidP="00631721">
                  <w:pPr>
                    <w:jc w:val="right"/>
                    <w:rPr>
                      <w:rFonts w:ascii="Calibri" w:hAnsi="Calibri" w:cs="Calibri"/>
                      <w:bCs/>
                      <w:iCs/>
                    </w:rPr>
                  </w:pPr>
                  <w:r>
                    <w:rPr>
                      <w:rFonts w:ascii="Calibri" w:hAnsi="Calibri" w:cs="Calibri"/>
                      <w:bCs/>
                      <w:iCs/>
                    </w:rPr>
                    <w:t>20.000,00</w:t>
                  </w:r>
                </w:p>
              </w:tc>
            </w:tr>
            <w:tr w:rsidR="009036F1" w:rsidRPr="0063598A" w:rsidTr="00631721">
              <w:tc>
                <w:tcPr>
                  <w:tcW w:w="5557" w:type="dxa"/>
                  <w:shd w:val="clear" w:color="auto" w:fill="auto"/>
                </w:tcPr>
                <w:p w:rsidR="009036F1" w:rsidRPr="0063598A" w:rsidRDefault="009036F1" w:rsidP="00C61D60">
                  <w:pPr>
                    <w:numPr>
                      <w:ilvl w:val="0"/>
                      <w:numId w:val="5"/>
                    </w:numPr>
                    <w:ind w:left="346"/>
                    <w:jc w:val="both"/>
                    <w:rPr>
                      <w:rFonts w:ascii="Calibri" w:hAnsi="Calibri" w:cs="Calibri"/>
                      <w:bCs/>
                      <w:iCs/>
                    </w:rPr>
                  </w:pPr>
                  <w:r w:rsidRPr="0063598A">
                    <w:rPr>
                      <w:rFonts w:ascii="Calibri" w:hAnsi="Calibri" w:cs="Calibri"/>
                      <w:bCs/>
                      <w:iCs/>
                    </w:rPr>
                    <w:t>Kapitalne pomoći iz županijskog proračuna</w:t>
                  </w:r>
                </w:p>
              </w:tc>
              <w:tc>
                <w:tcPr>
                  <w:tcW w:w="1773" w:type="dxa"/>
                  <w:shd w:val="clear" w:color="auto" w:fill="auto"/>
                </w:tcPr>
                <w:p w:rsidR="009036F1" w:rsidRPr="0063598A" w:rsidRDefault="009036F1" w:rsidP="00631721">
                  <w:pPr>
                    <w:jc w:val="right"/>
                    <w:rPr>
                      <w:rFonts w:ascii="Calibri" w:hAnsi="Calibri" w:cs="Calibri"/>
                      <w:bCs/>
                      <w:iCs/>
                    </w:rPr>
                  </w:pPr>
                  <w:r w:rsidRPr="0063598A">
                    <w:rPr>
                      <w:rFonts w:ascii="Calibri" w:hAnsi="Calibri" w:cs="Calibri"/>
                      <w:bCs/>
                      <w:iCs/>
                    </w:rPr>
                    <w:t>50.000,00</w:t>
                  </w:r>
                </w:p>
              </w:tc>
              <w:tc>
                <w:tcPr>
                  <w:tcW w:w="1771" w:type="dxa"/>
                </w:tcPr>
                <w:p w:rsidR="009036F1" w:rsidRPr="0063598A" w:rsidRDefault="009036F1" w:rsidP="00631721">
                  <w:pPr>
                    <w:jc w:val="right"/>
                    <w:rPr>
                      <w:rFonts w:ascii="Calibri" w:hAnsi="Calibri" w:cs="Calibri"/>
                      <w:bCs/>
                      <w:iCs/>
                    </w:rPr>
                  </w:pPr>
                  <w:r>
                    <w:rPr>
                      <w:rFonts w:ascii="Calibri" w:hAnsi="Calibri" w:cs="Calibri"/>
                      <w:bCs/>
                      <w:iCs/>
                    </w:rPr>
                    <w:t>50.000,00</w:t>
                  </w:r>
                </w:p>
              </w:tc>
            </w:tr>
            <w:tr w:rsidR="009036F1" w:rsidRPr="0063598A" w:rsidTr="00631721">
              <w:tc>
                <w:tcPr>
                  <w:tcW w:w="5557" w:type="dxa"/>
                  <w:shd w:val="clear" w:color="auto" w:fill="auto"/>
                </w:tcPr>
                <w:p w:rsidR="009036F1" w:rsidRPr="0063598A" w:rsidRDefault="009036F1" w:rsidP="00C61D60">
                  <w:pPr>
                    <w:numPr>
                      <w:ilvl w:val="0"/>
                      <w:numId w:val="5"/>
                    </w:numPr>
                    <w:ind w:left="346"/>
                    <w:jc w:val="both"/>
                    <w:rPr>
                      <w:rFonts w:ascii="Calibri" w:hAnsi="Calibri" w:cs="Calibri"/>
                      <w:bCs/>
                      <w:iCs/>
                    </w:rPr>
                  </w:pPr>
                  <w:r w:rsidRPr="0063598A">
                    <w:rPr>
                      <w:rFonts w:ascii="Calibri" w:hAnsi="Calibri" w:cs="Calibri"/>
                      <w:bCs/>
                      <w:iCs/>
                    </w:rPr>
                    <w:t>Ostali nespomenuti prihodi i primici</w:t>
                  </w:r>
                </w:p>
              </w:tc>
              <w:tc>
                <w:tcPr>
                  <w:tcW w:w="1773" w:type="dxa"/>
                  <w:shd w:val="clear" w:color="auto" w:fill="auto"/>
                </w:tcPr>
                <w:p w:rsidR="009036F1" w:rsidRPr="0063598A" w:rsidRDefault="009036F1" w:rsidP="00631721">
                  <w:pPr>
                    <w:jc w:val="right"/>
                    <w:rPr>
                      <w:rFonts w:ascii="Calibri" w:hAnsi="Calibri" w:cs="Calibri"/>
                      <w:bCs/>
                      <w:iCs/>
                    </w:rPr>
                  </w:pPr>
                  <w:r w:rsidRPr="0063598A">
                    <w:rPr>
                      <w:rFonts w:ascii="Calibri" w:hAnsi="Calibri" w:cs="Calibri"/>
                      <w:bCs/>
                      <w:iCs/>
                    </w:rPr>
                    <w:t>30.000,00</w:t>
                  </w:r>
                </w:p>
              </w:tc>
              <w:tc>
                <w:tcPr>
                  <w:tcW w:w="1771" w:type="dxa"/>
                </w:tcPr>
                <w:p w:rsidR="009036F1" w:rsidRPr="0063598A" w:rsidRDefault="009036F1" w:rsidP="00631721">
                  <w:pPr>
                    <w:jc w:val="right"/>
                    <w:rPr>
                      <w:rFonts w:ascii="Calibri" w:hAnsi="Calibri" w:cs="Calibri"/>
                      <w:bCs/>
                      <w:iCs/>
                    </w:rPr>
                  </w:pPr>
                  <w:r>
                    <w:rPr>
                      <w:rFonts w:ascii="Calibri" w:hAnsi="Calibri" w:cs="Calibri"/>
                      <w:bCs/>
                      <w:iCs/>
                    </w:rPr>
                    <w:t>30.000,00</w:t>
                  </w:r>
                </w:p>
              </w:tc>
            </w:tr>
            <w:tr w:rsidR="009036F1" w:rsidRPr="0063598A" w:rsidTr="00631721">
              <w:tc>
                <w:tcPr>
                  <w:tcW w:w="5557" w:type="dxa"/>
                  <w:shd w:val="clear" w:color="auto" w:fill="auto"/>
                </w:tcPr>
                <w:p w:rsidR="009036F1" w:rsidRPr="0063598A" w:rsidRDefault="009036F1" w:rsidP="00631721">
                  <w:pPr>
                    <w:jc w:val="right"/>
                    <w:rPr>
                      <w:rFonts w:ascii="Calibri" w:hAnsi="Calibri" w:cs="Calibri"/>
                      <w:b/>
                      <w:bCs/>
                      <w:iCs/>
                    </w:rPr>
                  </w:pPr>
                  <w:r w:rsidRPr="0063598A">
                    <w:rPr>
                      <w:rFonts w:ascii="Calibri" w:hAnsi="Calibri" w:cs="Calibri"/>
                      <w:b/>
                      <w:bCs/>
                      <w:iCs/>
                    </w:rPr>
                    <w:t>SVEUKUPNO</w:t>
                  </w:r>
                </w:p>
              </w:tc>
              <w:tc>
                <w:tcPr>
                  <w:tcW w:w="1773" w:type="dxa"/>
                  <w:shd w:val="clear" w:color="auto" w:fill="auto"/>
                </w:tcPr>
                <w:p w:rsidR="009036F1" w:rsidRPr="0063598A" w:rsidRDefault="009036F1" w:rsidP="00631721">
                  <w:pPr>
                    <w:jc w:val="right"/>
                    <w:rPr>
                      <w:rFonts w:ascii="Calibri" w:hAnsi="Calibri" w:cs="Calibri"/>
                      <w:b/>
                      <w:bCs/>
                      <w:iCs/>
                    </w:rPr>
                  </w:pPr>
                  <w:r w:rsidRPr="0063598A">
                    <w:rPr>
                      <w:rFonts w:ascii="Calibri" w:hAnsi="Calibri" w:cs="Calibri"/>
                      <w:b/>
                      <w:bCs/>
                      <w:iCs/>
                    </w:rPr>
                    <w:t>3.777.384,0</w:t>
                  </w:r>
                </w:p>
              </w:tc>
              <w:tc>
                <w:tcPr>
                  <w:tcW w:w="1771" w:type="dxa"/>
                </w:tcPr>
                <w:p w:rsidR="009036F1" w:rsidRPr="0063598A" w:rsidRDefault="009036F1" w:rsidP="00631721">
                  <w:pPr>
                    <w:jc w:val="right"/>
                    <w:rPr>
                      <w:rFonts w:ascii="Calibri" w:hAnsi="Calibri" w:cs="Calibri"/>
                      <w:b/>
                      <w:bCs/>
                      <w:iCs/>
                    </w:rPr>
                  </w:pPr>
                  <w:r w:rsidRPr="001D67DE">
                    <w:rPr>
                      <w:rFonts w:ascii="Calibri" w:hAnsi="Calibri" w:cs="Calibri"/>
                      <w:b/>
                      <w:bCs/>
                      <w:iCs/>
                    </w:rPr>
                    <w:t>3.591.722,20</w:t>
                  </w:r>
                </w:p>
              </w:tc>
            </w:tr>
          </w:tbl>
          <w:p w:rsidR="009036F1" w:rsidRPr="0063598A" w:rsidRDefault="009036F1" w:rsidP="00631721">
            <w:pPr>
              <w:jc w:val="both"/>
              <w:rPr>
                <w:rFonts w:ascii="Calibri" w:hAnsi="Calibri" w:cs="Calibri"/>
                <w:bCs/>
                <w:iCs/>
              </w:rPr>
            </w:pPr>
          </w:p>
        </w:tc>
        <w:tc>
          <w:tcPr>
            <w:tcW w:w="236" w:type="dxa"/>
          </w:tcPr>
          <w:p w:rsidR="009036F1" w:rsidRPr="0063598A" w:rsidRDefault="009036F1" w:rsidP="00631721">
            <w:pPr>
              <w:jc w:val="both"/>
              <w:rPr>
                <w:rFonts w:ascii="Calibri" w:hAnsi="Calibri" w:cs="Calibri"/>
                <w:b/>
                <w:bCs/>
                <w:iCs/>
              </w:rPr>
            </w:pPr>
          </w:p>
        </w:tc>
      </w:tr>
    </w:tbl>
    <w:p w:rsidR="009036F1" w:rsidRPr="00953783" w:rsidRDefault="009036F1" w:rsidP="009036F1">
      <w:pPr>
        <w:jc w:val="both"/>
        <w:rPr>
          <w:rFonts w:ascii="Calibri" w:hAnsi="Calibri" w:cs="Calibri"/>
        </w:rPr>
      </w:pPr>
    </w:p>
    <w:p w:rsidR="009036F1" w:rsidRPr="00F31C84" w:rsidRDefault="009036F1" w:rsidP="009036F1">
      <w:pPr>
        <w:jc w:val="center"/>
        <w:rPr>
          <w:rFonts w:ascii="Calibri" w:hAnsi="Calibri" w:cs="Calibri"/>
        </w:rPr>
      </w:pPr>
      <w:r>
        <w:rPr>
          <w:rFonts w:ascii="Calibri" w:hAnsi="Calibri" w:cs="Calibri"/>
          <w:b/>
        </w:rPr>
        <w:t>Članak 3.</w:t>
      </w:r>
    </w:p>
    <w:p w:rsidR="009036F1" w:rsidRPr="00F31C84" w:rsidRDefault="009036F1" w:rsidP="009036F1">
      <w:pPr>
        <w:ind w:firstLine="360"/>
        <w:jc w:val="both"/>
        <w:rPr>
          <w:rFonts w:ascii="Calibri" w:hAnsi="Calibri" w:cs="Calibri"/>
        </w:rPr>
      </w:pPr>
      <w:r w:rsidRPr="00F31C84">
        <w:rPr>
          <w:rFonts w:ascii="Calibri" w:hAnsi="Calibri" w:cs="Calibri"/>
        </w:rPr>
        <w:t xml:space="preserve">Program građenja komunalne infrastrukture za 2019. godinu </w:t>
      </w:r>
      <w:r>
        <w:rPr>
          <w:rFonts w:ascii="Calibri" w:hAnsi="Calibri" w:cs="Calibri"/>
        </w:rPr>
        <w:t xml:space="preserve">sačinjen je na način da je </w:t>
      </w:r>
      <w:r w:rsidRPr="00F31C84">
        <w:rPr>
          <w:rFonts w:ascii="Calibri" w:hAnsi="Calibri" w:cs="Calibri"/>
        </w:rPr>
        <w:t>sadrž</w:t>
      </w:r>
      <w:r>
        <w:rPr>
          <w:rFonts w:ascii="Calibri" w:hAnsi="Calibri" w:cs="Calibri"/>
        </w:rPr>
        <w:t>avao</w:t>
      </w:r>
      <w:r w:rsidRPr="00F31C84">
        <w:rPr>
          <w:rFonts w:ascii="Calibri" w:hAnsi="Calibri" w:cs="Calibri"/>
        </w:rPr>
        <w:t xml:space="preserve"> procjenu troškova projektiranja, revizije, građenja, provedbe stručnog nadzora građenja i provedbe vođenja projekta građenja komunalne infrastrukture s naznakom izvora njihova financiranja.</w:t>
      </w:r>
    </w:p>
    <w:p w:rsidR="009036F1" w:rsidRPr="00CF7B5A" w:rsidRDefault="009036F1" w:rsidP="009036F1">
      <w:pPr>
        <w:ind w:firstLine="720"/>
        <w:jc w:val="both"/>
        <w:rPr>
          <w:rFonts w:ascii="Calibri" w:hAnsi="Calibri" w:cs="Calibri"/>
          <w:u w:val="single"/>
        </w:rPr>
      </w:pPr>
      <w:r w:rsidRPr="00CF7B5A">
        <w:rPr>
          <w:rFonts w:ascii="Calibri" w:hAnsi="Calibri" w:cs="Calibri"/>
          <w:u w:val="single"/>
        </w:rPr>
        <w:t>Programom  građenja komunalne infrastrukture određ</w:t>
      </w:r>
      <w:r>
        <w:rPr>
          <w:rFonts w:ascii="Calibri" w:hAnsi="Calibri" w:cs="Calibri"/>
          <w:u w:val="single"/>
        </w:rPr>
        <w:t>ene su</w:t>
      </w:r>
      <w:r w:rsidRPr="00CF7B5A">
        <w:rPr>
          <w:rFonts w:ascii="Calibri" w:hAnsi="Calibri" w:cs="Calibri"/>
          <w:u w:val="single"/>
        </w:rPr>
        <w:t>:</w:t>
      </w:r>
    </w:p>
    <w:p w:rsidR="009036F1" w:rsidRPr="00F31C84" w:rsidRDefault="009036F1" w:rsidP="009036F1">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9036F1" w:rsidRPr="00F31C84" w:rsidRDefault="009036F1" w:rsidP="009036F1">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9036F1" w:rsidRPr="00F31C84" w:rsidRDefault="009036F1" w:rsidP="009036F1">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9036F1" w:rsidRPr="00F31C84" w:rsidRDefault="009036F1" w:rsidP="009036F1">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9036F1" w:rsidRPr="00F31C84" w:rsidRDefault="009036F1" w:rsidP="009036F1">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9036F1" w:rsidRPr="00F31C84" w:rsidRDefault="009036F1" w:rsidP="009036F1">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rsidR="009036F1" w:rsidRPr="00F31C84" w:rsidRDefault="009036F1" w:rsidP="009036F1">
      <w:pPr>
        <w:jc w:val="both"/>
        <w:rPr>
          <w:rFonts w:ascii="Calibri" w:hAnsi="Calibri" w:cs="Calibri"/>
        </w:rPr>
      </w:pPr>
    </w:p>
    <w:p w:rsidR="009036F1" w:rsidRPr="00F31C84" w:rsidRDefault="009036F1" w:rsidP="009036F1">
      <w:pPr>
        <w:ind w:firstLine="360"/>
        <w:jc w:val="both"/>
        <w:rPr>
          <w:rFonts w:ascii="Calibri" w:hAnsi="Calibri" w:cs="Calibri"/>
        </w:rPr>
      </w:pPr>
      <w:r w:rsidRPr="00577B8F">
        <w:rPr>
          <w:rFonts w:ascii="Calibri" w:hAnsi="Calibri" w:cs="Calibri"/>
        </w:rPr>
        <w:tab/>
      </w:r>
      <w:r w:rsidRPr="001261FC">
        <w:rPr>
          <w:rFonts w:ascii="Calibri" w:hAnsi="Calibri" w:cs="Calibri"/>
          <w:u w:val="single"/>
        </w:rPr>
        <w:t>Tr</w:t>
      </w:r>
      <w:r w:rsidRPr="00CF7B5A">
        <w:rPr>
          <w:rFonts w:ascii="Calibri" w:hAnsi="Calibri" w:cs="Calibri"/>
          <w:u w:val="single"/>
        </w:rPr>
        <w:t xml:space="preserve">oškovima građenja komunalne infrastrukture obuhvaćeni su troškovi: </w:t>
      </w:r>
    </w:p>
    <w:p w:rsidR="009036F1" w:rsidRPr="00F31C84" w:rsidRDefault="009036F1" w:rsidP="00C61D60">
      <w:pPr>
        <w:pStyle w:val="ListParagraph"/>
        <w:numPr>
          <w:ilvl w:val="0"/>
          <w:numId w:val="1"/>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9036F1" w:rsidRPr="00F31C84" w:rsidRDefault="009036F1" w:rsidP="00C61D60">
      <w:pPr>
        <w:pStyle w:val="ListParagraph"/>
        <w:numPr>
          <w:ilvl w:val="0"/>
          <w:numId w:val="1"/>
        </w:numPr>
        <w:jc w:val="both"/>
        <w:rPr>
          <w:rFonts w:ascii="Calibri" w:hAnsi="Calibri" w:cs="Calibri"/>
        </w:rPr>
      </w:pPr>
      <w:r w:rsidRPr="00F31C84">
        <w:rPr>
          <w:rFonts w:ascii="Calibri" w:hAnsi="Calibri" w:cs="Calibri"/>
        </w:rPr>
        <w:t xml:space="preserve">uklanjanja i </w:t>
      </w:r>
      <w:proofErr w:type="spellStart"/>
      <w:r w:rsidRPr="00F31C84">
        <w:rPr>
          <w:rFonts w:ascii="Calibri" w:hAnsi="Calibri" w:cs="Calibri"/>
        </w:rPr>
        <w:t>izmještanja</w:t>
      </w:r>
      <w:proofErr w:type="spellEnd"/>
      <w:r w:rsidRPr="00F31C84">
        <w:rPr>
          <w:rFonts w:ascii="Calibri" w:hAnsi="Calibri" w:cs="Calibri"/>
        </w:rPr>
        <w:t xml:space="preserve"> postojećih građevina i trajnih nasada (oznaka u Programu: </w:t>
      </w:r>
      <w:r w:rsidRPr="00F31C84">
        <w:rPr>
          <w:rFonts w:ascii="Calibri" w:hAnsi="Calibri" w:cs="Calibri"/>
          <w:b/>
        </w:rPr>
        <w:t>UG</w:t>
      </w:r>
      <w:r w:rsidRPr="00F31C84">
        <w:rPr>
          <w:rFonts w:ascii="Calibri" w:hAnsi="Calibri" w:cs="Calibri"/>
        </w:rPr>
        <w:t>)</w:t>
      </w:r>
    </w:p>
    <w:p w:rsidR="009036F1" w:rsidRPr="00F31C84" w:rsidRDefault="009036F1" w:rsidP="00C61D60">
      <w:pPr>
        <w:pStyle w:val="ListParagraph"/>
        <w:numPr>
          <w:ilvl w:val="0"/>
          <w:numId w:val="1"/>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9036F1" w:rsidRPr="00F31C84" w:rsidRDefault="009036F1" w:rsidP="00C61D60">
      <w:pPr>
        <w:pStyle w:val="ListParagraph"/>
        <w:numPr>
          <w:ilvl w:val="0"/>
          <w:numId w:val="1"/>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9036F1" w:rsidRPr="00F31C84" w:rsidRDefault="009036F1" w:rsidP="00C61D60">
      <w:pPr>
        <w:pStyle w:val="ListParagraph"/>
        <w:numPr>
          <w:ilvl w:val="0"/>
          <w:numId w:val="1"/>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9036F1" w:rsidRPr="00F31C84" w:rsidRDefault="009036F1" w:rsidP="00C61D60">
      <w:pPr>
        <w:pStyle w:val="ListParagraph"/>
        <w:numPr>
          <w:ilvl w:val="0"/>
          <w:numId w:val="1"/>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9036F1" w:rsidRPr="00F31C84" w:rsidRDefault="009036F1" w:rsidP="00C61D60">
      <w:pPr>
        <w:pStyle w:val="ListParagraph"/>
        <w:numPr>
          <w:ilvl w:val="0"/>
          <w:numId w:val="1"/>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9036F1" w:rsidRPr="00F31C84" w:rsidRDefault="009036F1" w:rsidP="00C61D60">
      <w:pPr>
        <w:pStyle w:val="ListParagraph"/>
        <w:numPr>
          <w:ilvl w:val="0"/>
          <w:numId w:val="1"/>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9036F1" w:rsidRDefault="009036F1" w:rsidP="009036F1">
      <w:pPr>
        <w:jc w:val="center"/>
        <w:rPr>
          <w:rFonts w:ascii="Calibri" w:hAnsi="Calibri" w:cs="Calibri"/>
          <w:b/>
        </w:rPr>
      </w:pPr>
      <w:r w:rsidRPr="00F31C84">
        <w:rPr>
          <w:rFonts w:ascii="Calibri" w:hAnsi="Calibri" w:cs="Calibri"/>
          <w:b/>
        </w:rPr>
        <w:t xml:space="preserve">Članak </w:t>
      </w:r>
      <w:r>
        <w:rPr>
          <w:rFonts w:ascii="Calibri" w:hAnsi="Calibri" w:cs="Calibri"/>
          <w:b/>
        </w:rPr>
        <w:t>4</w:t>
      </w:r>
      <w:r w:rsidRPr="00F31C84">
        <w:rPr>
          <w:rFonts w:ascii="Calibri" w:hAnsi="Calibri" w:cs="Calibri"/>
          <w:b/>
        </w:rPr>
        <w:t>.</w:t>
      </w:r>
    </w:p>
    <w:p w:rsidR="009036F1" w:rsidRDefault="009036F1" w:rsidP="009036F1">
      <w:pPr>
        <w:autoSpaceDE w:val="0"/>
        <w:autoSpaceDN w:val="0"/>
        <w:adjustRightInd w:val="0"/>
        <w:rPr>
          <w:rFonts w:ascii="Arial" w:eastAsia="TimesNewRoman" w:hAnsi="Arial" w:cs="Arial"/>
          <w:sz w:val="22"/>
          <w:szCs w:val="22"/>
        </w:rPr>
      </w:pPr>
      <w:r w:rsidRPr="0068056C">
        <w:rPr>
          <w:rFonts w:ascii="Calibri" w:eastAsia="TimesNewRoman" w:hAnsi="Calibri" w:cs="Calibri"/>
        </w:rPr>
        <w:t>Sredstva namijenjena za građenje komunalne infrastrukture  iz članka  2. izvršena su kako slijedi:</w:t>
      </w:r>
    </w:p>
    <w:p w:rsidR="009036F1" w:rsidRPr="00D640EF" w:rsidRDefault="009036F1" w:rsidP="00C61D60">
      <w:pPr>
        <w:numPr>
          <w:ilvl w:val="0"/>
          <w:numId w:val="11"/>
        </w:numPr>
        <w:rPr>
          <w:rFonts w:ascii="Calibri" w:hAnsi="Calibri" w:cs="Calibri"/>
          <w:b/>
        </w:rPr>
      </w:pPr>
      <w:r w:rsidRPr="00D640EF">
        <w:rPr>
          <w:rFonts w:ascii="Calibri" w:hAnsi="Calibri" w:cs="Calibri"/>
          <w:b/>
        </w:rPr>
        <w:lastRenderedPageBreak/>
        <w:t>NERAZVRSTANE CESTE</w:t>
      </w:r>
    </w:p>
    <w:p w:rsidR="009036F1" w:rsidRPr="00F31C84" w:rsidRDefault="009036F1" w:rsidP="009036F1">
      <w:pPr>
        <w:rPr>
          <w:rFonts w:ascii="Calibri" w:hAnsi="Calibri" w:cs="Calibri"/>
          <w:b/>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673"/>
        <w:gridCol w:w="1309"/>
        <w:gridCol w:w="1418"/>
        <w:gridCol w:w="1417"/>
        <w:gridCol w:w="1843"/>
        <w:gridCol w:w="1843"/>
      </w:tblGrid>
      <w:tr w:rsidR="009036F1" w:rsidRPr="00746F92" w:rsidTr="00631721">
        <w:tc>
          <w:tcPr>
            <w:tcW w:w="696"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R.br.</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KOMUNALNA INFRASTRUKTURA</w:t>
            </w:r>
          </w:p>
        </w:tc>
        <w:tc>
          <w:tcPr>
            <w:tcW w:w="1309"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p>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IZVOR FINANCIRANJA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 xml:space="preserve">PROCJENA TROŠKOVA </w:t>
            </w:r>
          </w:p>
          <w:p w:rsidR="009036F1" w:rsidRPr="00F31C84" w:rsidRDefault="009036F1" w:rsidP="00631721">
            <w:pPr>
              <w:jc w:val="center"/>
              <w:rPr>
                <w:rFonts w:ascii="Calibri" w:hAnsi="Calibri" w:cs="Calibri"/>
                <w:b/>
              </w:rPr>
            </w:pPr>
            <w:r w:rsidRPr="00F31C84">
              <w:rPr>
                <w:rFonts w:ascii="Calibri" w:hAnsi="Calibri" w:cs="Calibri"/>
                <w:b/>
              </w:rPr>
              <w:t>GRAĐENJA</w:t>
            </w:r>
          </w:p>
          <w:p w:rsidR="009036F1" w:rsidRPr="00F31C84" w:rsidRDefault="009036F1" w:rsidP="00631721">
            <w:pPr>
              <w:jc w:val="center"/>
              <w:rPr>
                <w:rFonts w:ascii="Calibri" w:hAnsi="Calibri" w:cs="Calibri"/>
                <w:b/>
              </w:rPr>
            </w:pPr>
            <w:r w:rsidRPr="00F31C84">
              <w:rPr>
                <w:rFonts w:ascii="Calibri" w:hAnsi="Calibri" w:cs="Calibri"/>
                <w:b/>
              </w:rPr>
              <w:t>(HRK)</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b/>
              </w:rPr>
            </w:pPr>
          </w:p>
          <w:p w:rsidR="009036F1" w:rsidRDefault="009036F1" w:rsidP="00631721">
            <w:pPr>
              <w:jc w:val="center"/>
              <w:rPr>
                <w:rFonts w:ascii="Calibri" w:hAnsi="Calibri" w:cs="Calibri"/>
                <w:b/>
              </w:rPr>
            </w:pPr>
          </w:p>
          <w:p w:rsidR="009036F1" w:rsidRDefault="009036F1" w:rsidP="00631721">
            <w:pPr>
              <w:jc w:val="center"/>
              <w:rPr>
                <w:rFonts w:ascii="Calibri" w:hAnsi="Calibri" w:cs="Calibri"/>
                <w:b/>
              </w:rPr>
            </w:pPr>
            <w:r>
              <w:rPr>
                <w:rFonts w:ascii="Calibri" w:hAnsi="Calibri" w:cs="Calibri"/>
                <w:b/>
              </w:rPr>
              <w:t>PRORAČUNSKO IZVRŠENJE</w:t>
            </w:r>
          </w:p>
          <w:p w:rsidR="009036F1" w:rsidRPr="00F31C84" w:rsidRDefault="009036F1" w:rsidP="00631721">
            <w:pPr>
              <w:jc w:val="center"/>
              <w:rPr>
                <w:rFonts w:ascii="Calibri" w:hAnsi="Calibri" w:cs="Calibri"/>
                <w:b/>
              </w:rPr>
            </w:pPr>
            <w:r>
              <w:rPr>
                <w:rFonts w:ascii="Calibri" w:hAnsi="Calibri" w:cs="Calibri"/>
                <w:b/>
              </w:rPr>
              <w:t>(HRK)</w:t>
            </w:r>
          </w:p>
        </w:tc>
      </w:tr>
      <w:tr w:rsidR="009036F1" w:rsidRPr="00746F92" w:rsidTr="00631721">
        <w:trPr>
          <w:trHeight w:val="393"/>
        </w:trPr>
        <w:tc>
          <w:tcPr>
            <w:tcW w:w="69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C61D60">
            <w:pPr>
              <w:numPr>
                <w:ilvl w:val="0"/>
                <w:numId w:val="2"/>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Sanacija nerazvrstanih cesta Srb</w:t>
            </w:r>
          </w:p>
        </w:tc>
        <w:tc>
          <w:tcPr>
            <w:tcW w:w="1309"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Pr>
                <w:rFonts w:ascii="Calibri" w:hAnsi="Calibri" w:cs="Calibri"/>
                <w:sz w:val="16"/>
                <w:szCs w:val="16"/>
              </w:rPr>
              <w:t>DOPRINOS ZA ŠUME</w:t>
            </w:r>
            <w:r w:rsidRPr="00F31C84">
              <w:rPr>
                <w:rFonts w:ascii="Calibri" w:hAnsi="Calibri" w:cs="Calibri"/>
                <w:sz w:val="16"/>
                <w:szCs w:val="16"/>
              </w:rPr>
              <w:t>/KAPITALNE POMOĆI IZ DRŽAVNOG PRORAČUNA</w:t>
            </w:r>
            <w:r>
              <w:rPr>
                <w:rFonts w:ascii="Calibri" w:hAnsi="Calibri" w:cs="Calibri"/>
                <w:sz w:val="16"/>
                <w:szCs w:val="16"/>
              </w:rPr>
              <w:t>/PRIHODI OD NEFINANCIJSKE IMOVINE/PRIHODI OD PRODAJE NEFINANCIJSKE IMOVINE</w:t>
            </w:r>
          </w:p>
        </w:tc>
        <w:tc>
          <w:tcPr>
            <w:tcW w:w="1418"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rPr>
            </w:pPr>
          </w:p>
          <w:p w:rsidR="009036F1" w:rsidRDefault="009036F1" w:rsidP="00631721">
            <w:pPr>
              <w:jc w:val="center"/>
              <w:rPr>
                <w:rFonts w:ascii="Calibri" w:hAnsi="Calibri" w:cs="Calibri"/>
              </w:rPr>
            </w:pPr>
          </w:p>
          <w:p w:rsidR="009036F1"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UDGP, R</w:t>
            </w:r>
          </w:p>
        </w:tc>
        <w:tc>
          <w:tcPr>
            <w:tcW w:w="1417"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sidRPr="00F31C84">
              <w:rPr>
                <w:rFonts w:ascii="Calibri" w:hAnsi="Calibri" w:cs="Calibri"/>
              </w:rPr>
              <w:t>G, SN</w:t>
            </w:r>
          </w:p>
        </w:tc>
        <w:tc>
          <w:tcPr>
            <w:tcW w:w="1843"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Pr>
                <w:rFonts w:ascii="Calibri" w:hAnsi="Calibri" w:cs="Calibri"/>
              </w:rPr>
              <w:t>437</w:t>
            </w:r>
            <w:r w:rsidRPr="00F31C84">
              <w:rPr>
                <w:rFonts w:ascii="Calibri" w:hAnsi="Calibri" w:cs="Calibri"/>
              </w:rPr>
              <w:t>.000,00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Default="009036F1" w:rsidP="00631721">
            <w:pPr>
              <w:jc w:val="right"/>
              <w:rPr>
                <w:rFonts w:ascii="Calibri" w:hAnsi="Calibri" w:cs="Calibri"/>
              </w:rPr>
            </w:pPr>
            <w:r>
              <w:rPr>
                <w:rFonts w:ascii="Calibri" w:hAnsi="Calibri" w:cs="Calibri"/>
              </w:rPr>
              <w:t>436.550,08</w:t>
            </w:r>
          </w:p>
        </w:tc>
      </w:tr>
      <w:tr w:rsidR="009036F1" w:rsidRPr="00746F92" w:rsidTr="00631721">
        <w:trPr>
          <w:trHeight w:val="393"/>
        </w:trPr>
        <w:tc>
          <w:tcPr>
            <w:tcW w:w="69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C61D60">
            <w:pPr>
              <w:numPr>
                <w:ilvl w:val="0"/>
                <w:numId w:val="2"/>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Sanacija ulice Hrvatskog Sokola i Parka Franje Tuđmana</w:t>
            </w:r>
          </w:p>
        </w:tc>
        <w:tc>
          <w:tcPr>
            <w:tcW w:w="1309"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sidRPr="00F31C84">
              <w:rPr>
                <w:rFonts w:ascii="Calibri" w:hAnsi="Calibri" w:cs="Calibri"/>
                <w:sz w:val="16"/>
                <w:szCs w:val="16"/>
              </w:rPr>
              <w:t>PRIHODI OD POREZA / KAPITALNE POMOĆI IZ DRAVNOG PRORAČUNA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UDGP, R</w:t>
            </w:r>
          </w:p>
        </w:tc>
        <w:tc>
          <w:tcPr>
            <w:tcW w:w="1417"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G, SN</w:t>
            </w:r>
          </w:p>
        </w:tc>
        <w:tc>
          <w:tcPr>
            <w:tcW w:w="1843"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sidRPr="00F31C84">
              <w:rPr>
                <w:rFonts w:ascii="Calibri" w:hAnsi="Calibri" w:cs="Calibri"/>
              </w:rPr>
              <w:t>1.238.109,00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1.091.311,64</w:t>
            </w:r>
          </w:p>
        </w:tc>
      </w:tr>
      <w:tr w:rsidR="009036F1" w:rsidRPr="00746F92" w:rsidTr="00631721">
        <w:trPr>
          <w:trHeight w:val="287"/>
        </w:trPr>
        <w:tc>
          <w:tcPr>
            <w:tcW w:w="69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C61D60">
            <w:pPr>
              <w:numPr>
                <w:ilvl w:val="0"/>
                <w:numId w:val="2"/>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rPr>
                <w:rFonts w:ascii="Calibri" w:hAnsi="Calibri" w:cs="Calibri"/>
              </w:rPr>
            </w:pPr>
            <w:r w:rsidRPr="00F31C84">
              <w:rPr>
                <w:rFonts w:ascii="Calibri" w:hAnsi="Calibri" w:cs="Calibri"/>
              </w:rPr>
              <w:t>Sanacija nerazvrstanih cesta Plitvička i ulica Hrvatske bratske zajednice</w:t>
            </w:r>
          </w:p>
        </w:tc>
        <w:tc>
          <w:tcPr>
            <w:tcW w:w="1309"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p>
          <w:p w:rsidR="009036F1" w:rsidRPr="00F31C84" w:rsidRDefault="009036F1" w:rsidP="00631721">
            <w:pPr>
              <w:jc w:val="center"/>
              <w:rPr>
                <w:rFonts w:ascii="Calibri" w:hAnsi="Calibri" w:cs="Calibri"/>
              </w:rPr>
            </w:pPr>
            <w:r w:rsidRPr="00F31C84">
              <w:rPr>
                <w:rFonts w:ascii="Calibri" w:hAnsi="Calibri" w:cs="Calibri"/>
                <w:sz w:val="16"/>
                <w:szCs w:val="16"/>
              </w:rPr>
              <w:t>DOPRINOS ZA ŠUME/KAPITALNE POMOĆI IZ DRŽAVNOG PRORAČUNA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UDGP, R</w:t>
            </w:r>
          </w:p>
        </w:tc>
        <w:tc>
          <w:tcPr>
            <w:tcW w:w="1417"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G, SN</w:t>
            </w:r>
          </w:p>
        </w:tc>
        <w:tc>
          <w:tcPr>
            <w:tcW w:w="1843"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sidRPr="00F31C84">
              <w:rPr>
                <w:rFonts w:ascii="Calibri" w:hAnsi="Calibri" w:cs="Calibri"/>
              </w:rPr>
              <w:t>52</w:t>
            </w:r>
            <w:r>
              <w:rPr>
                <w:rFonts w:ascii="Calibri" w:hAnsi="Calibri" w:cs="Calibri"/>
              </w:rPr>
              <w:t>1</w:t>
            </w:r>
            <w:r w:rsidRPr="00F31C84">
              <w:rPr>
                <w:rFonts w:ascii="Calibri" w:hAnsi="Calibri" w:cs="Calibri"/>
              </w:rPr>
              <w:t>.600,00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521.053,03</w:t>
            </w:r>
          </w:p>
        </w:tc>
      </w:tr>
      <w:tr w:rsidR="009036F1" w:rsidRPr="00746F92" w:rsidTr="00631721">
        <w:trPr>
          <w:trHeight w:val="272"/>
        </w:trPr>
        <w:tc>
          <w:tcPr>
            <w:tcW w:w="69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C61D60">
            <w:pPr>
              <w:numPr>
                <w:ilvl w:val="0"/>
                <w:numId w:val="2"/>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rPr>
                <w:rFonts w:ascii="Calibri" w:hAnsi="Calibri" w:cs="Calibri"/>
              </w:rPr>
            </w:pPr>
            <w:r w:rsidRPr="00F31C84">
              <w:rPr>
                <w:rFonts w:ascii="Calibri" w:hAnsi="Calibri" w:cs="Calibri"/>
              </w:rPr>
              <w:t>Elaborat izvlaštenja (</w:t>
            </w:r>
            <w:proofErr w:type="spellStart"/>
            <w:r w:rsidRPr="00F31C84">
              <w:rPr>
                <w:rFonts w:ascii="Calibri" w:hAnsi="Calibri" w:cs="Calibri"/>
              </w:rPr>
              <w:t>Ujevićeva</w:t>
            </w:r>
            <w:proofErr w:type="spellEnd"/>
            <w:r w:rsidRPr="00F31C84">
              <w:rPr>
                <w:rFonts w:ascii="Calibri" w:hAnsi="Calibri" w:cs="Calibri"/>
              </w:rPr>
              <w:t xml:space="preserve"> ulica) </w:t>
            </w:r>
          </w:p>
        </w:tc>
        <w:tc>
          <w:tcPr>
            <w:tcW w:w="1309"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r w:rsidRPr="00F31C84">
              <w:rPr>
                <w:rFonts w:ascii="Calibri" w:hAnsi="Calibri" w:cs="Calibri"/>
                <w:sz w:val="16"/>
                <w:szCs w:val="16"/>
              </w:rPr>
              <w:t>PRIHODI OD POREZA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UDGP</w:t>
            </w:r>
          </w:p>
        </w:tc>
        <w:tc>
          <w:tcPr>
            <w:tcW w:w="1417"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sidRPr="00F31C84">
              <w:rPr>
                <w:rFonts w:ascii="Calibri" w:hAnsi="Calibri" w:cs="Calibri"/>
              </w:rPr>
              <w:t>PD</w:t>
            </w:r>
          </w:p>
        </w:tc>
        <w:tc>
          <w:tcPr>
            <w:tcW w:w="1843"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Pr>
                <w:rFonts w:ascii="Calibri" w:hAnsi="Calibri" w:cs="Calibri"/>
              </w:rPr>
              <w:t>2</w:t>
            </w:r>
            <w:r w:rsidRPr="00F31C84">
              <w:rPr>
                <w:rFonts w:ascii="Calibri" w:hAnsi="Calibri" w:cs="Calibri"/>
              </w:rPr>
              <w:t>0.000,00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r>
              <w:rPr>
                <w:rFonts w:ascii="Calibri" w:hAnsi="Calibri" w:cs="Calibri"/>
              </w:rPr>
              <w:t>17.500,00</w:t>
            </w:r>
          </w:p>
          <w:p w:rsidR="009036F1" w:rsidRDefault="009036F1" w:rsidP="00631721">
            <w:pPr>
              <w:jc w:val="right"/>
              <w:rPr>
                <w:rFonts w:ascii="Calibri" w:hAnsi="Calibri" w:cs="Calibri"/>
              </w:rPr>
            </w:pPr>
          </w:p>
        </w:tc>
      </w:tr>
      <w:tr w:rsidR="009036F1" w:rsidRPr="00746F92" w:rsidTr="00631721">
        <w:trPr>
          <w:trHeight w:val="393"/>
        </w:trPr>
        <w:tc>
          <w:tcPr>
            <w:tcW w:w="69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C61D60">
            <w:pPr>
              <w:numPr>
                <w:ilvl w:val="0"/>
                <w:numId w:val="2"/>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iCs/>
              </w:rPr>
            </w:pPr>
            <w:r w:rsidRPr="00F31C84">
              <w:rPr>
                <w:rFonts w:ascii="Calibri" w:hAnsi="Calibri" w:cs="Calibri"/>
                <w:iCs/>
              </w:rPr>
              <w:t>Rušenje objekata koji ugrožavaju sigurnost prometa</w:t>
            </w:r>
          </w:p>
        </w:tc>
        <w:tc>
          <w:tcPr>
            <w:tcW w:w="1309"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sidRPr="00F31C84">
              <w:rPr>
                <w:rFonts w:ascii="Calibri" w:hAnsi="Calibri" w:cs="Calibri"/>
                <w:sz w:val="16"/>
                <w:szCs w:val="16"/>
              </w:rPr>
              <w:t>OSTALI OPĆI PRIHODI I PRIMICI / KOMUNALNA NAKNADA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UDGP, U</w:t>
            </w:r>
          </w:p>
        </w:tc>
        <w:tc>
          <w:tcPr>
            <w:tcW w:w="1417"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UG</w:t>
            </w:r>
          </w:p>
        </w:tc>
        <w:tc>
          <w:tcPr>
            <w:tcW w:w="1843"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sidRPr="00F31C84">
              <w:rPr>
                <w:rFonts w:ascii="Calibri" w:hAnsi="Calibri" w:cs="Calibri"/>
              </w:rPr>
              <w:t>220.000,00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220.000,00</w:t>
            </w:r>
          </w:p>
        </w:tc>
      </w:tr>
      <w:tr w:rsidR="009036F1" w:rsidRPr="00746F92" w:rsidTr="00631721">
        <w:tc>
          <w:tcPr>
            <w:tcW w:w="7513" w:type="dxa"/>
            <w:gridSpan w:val="5"/>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right"/>
              <w:rPr>
                <w:rFonts w:ascii="Calibri" w:hAnsi="Calibri" w:cs="Calibri"/>
                <w:b/>
              </w:rPr>
            </w:pPr>
            <w:r w:rsidRPr="00F31C84">
              <w:rPr>
                <w:rFonts w:ascii="Calibri" w:hAnsi="Calibri" w:cs="Calibri"/>
                <w:b/>
              </w:rPr>
              <w:t>UKUPNO</w:t>
            </w:r>
          </w:p>
        </w:tc>
        <w:tc>
          <w:tcPr>
            <w:tcW w:w="1843" w:type="dxa"/>
            <w:tcBorders>
              <w:top w:val="single" w:sz="4" w:space="0" w:color="auto"/>
              <w:left w:val="single" w:sz="4" w:space="0" w:color="auto"/>
              <w:bottom w:val="single" w:sz="4" w:space="0" w:color="auto"/>
              <w:right w:val="single" w:sz="4" w:space="0" w:color="auto"/>
            </w:tcBorders>
            <w:vAlign w:val="bottom"/>
            <w:hideMark/>
          </w:tcPr>
          <w:p w:rsidR="009036F1" w:rsidRPr="00F31C84" w:rsidRDefault="009036F1" w:rsidP="00631721">
            <w:pPr>
              <w:jc w:val="right"/>
              <w:rPr>
                <w:rFonts w:ascii="Calibri" w:hAnsi="Calibri" w:cs="Calibri"/>
                <w:b/>
              </w:rPr>
            </w:pPr>
            <w:r w:rsidRPr="00A60F62">
              <w:rPr>
                <w:rFonts w:ascii="Calibri" w:hAnsi="Calibri" w:cs="Calibri"/>
                <w:b/>
              </w:rPr>
              <w:t>2.436.709,00</w:t>
            </w:r>
          </w:p>
        </w:tc>
        <w:tc>
          <w:tcPr>
            <w:tcW w:w="1843" w:type="dxa"/>
            <w:tcBorders>
              <w:top w:val="single" w:sz="4" w:space="0" w:color="auto"/>
              <w:left w:val="single" w:sz="4" w:space="0" w:color="auto"/>
              <w:bottom w:val="single" w:sz="4" w:space="0" w:color="auto"/>
              <w:right w:val="single" w:sz="4" w:space="0" w:color="auto"/>
            </w:tcBorders>
          </w:tcPr>
          <w:p w:rsidR="009036F1" w:rsidRPr="00A60F62" w:rsidRDefault="009036F1" w:rsidP="00631721">
            <w:pPr>
              <w:jc w:val="right"/>
              <w:rPr>
                <w:rFonts w:ascii="Calibri" w:hAnsi="Calibri" w:cs="Calibri"/>
                <w:b/>
              </w:rPr>
            </w:pPr>
            <w:r>
              <w:rPr>
                <w:rFonts w:ascii="Calibri" w:hAnsi="Calibri" w:cs="Calibri"/>
                <w:b/>
              </w:rPr>
              <w:t>2.286.414,75</w:t>
            </w:r>
          </w:p>
        </w:tc>
      </w:tr>
    </w:tbl>
    <w:p w:rsidR="009036F1" w:rsidRDefault="009036F1" w:rsidP="009036F1">
      <w:pPr>
        <w:rPr>
          <w:rFonts w:ascii="Calibri" w:hAnsi="Calibri" w:cs="Calibri"/>
          <w:b/>
        </w:rPr>
      </w:pPr>
    </w:p>
    <w:p w:rsidR="009036F1" w:rsidRPr="00577B8F" w:rsidRDefault="009036F1" w:rsidP="00C61D60">
      <w:pPr>
        <w:numPr>
          <w:ilvl w:val="0"/>
          <w:numId w:val="11"/>
        </w:numPr>
        <w:ind w:left="-709"/>
        <w:jc w:val="both"/>
        <w:rPr>
          <w:rFonts w:ascii="Calibri" w:hAnsi="Calibri" w:cs="Calibri"/>
          <w:b/>
          <w:sz w:val="26"/>
          <w:szCs w:val="26"/>
        </w:rPr>
      </w:pPr>
      <w:r>
        <w:rPr>
          <w:rFonts w:ascii="Calibri" w:hAnsi="Calibri" w:cs="Calibri"/>
          <w:b/>
          <w:sz w:val="26"/>
          <w:szCs w:val="26"/>
        </w:rPr>
        <w:t xml:space="preserve"> </w:t>
      </w:r>
      <w:r w:rsidRPr="00577B8F">
        <w:rPr>
          <w:rFonts w:ascii="Calibri" w:hAnsi="Calibri" w:cs="Calibri"/>
          <w:b/>
          <w:sz w:val="26"/>
          <w:szCs w:val="26"/>
        </w:rPr>
        <w:t>JAVNE PROMETNE POVRŠINE NA KOJIMA NIJE DOPUŠTEN PROMET MOTORNIH VOZILA</w:t>
      </w:r>
    </w:p>
    <w:p w:rsidR="009036F1" w:rsidRPr="00F31C84" w:rsidRDefault="009036F1" w:rsidP="009036F1">
      <w:pPr>
        <w:jc w:val="both"/>
        <w:rPr>
          <w:rFonts w:ascii="Calibri" w:hAnsi="Calibri" w:cs="Calibri"/>
          <w:b/>
          <w:sz w:val="26"/>
          <w:szCs w:val="26"/>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2708"/>
        <w:gridCol w:w="1276"/>
        <w:gridCol w:w="1418"/>
        <w:gridCol w:w="1417"/>
        <w:gridCol w:w="1843"/>
        <w:gridCol w:w="1843"/>
      </w:tblGrid>
      <w:tr w:rsidR="009036F1" w:rsidRPr="00746F92" w:rsidTr="00631721">
        <w:tc>
          <w:tcPr>
            <w:tcW w:w="694"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R.br.</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KOMUNALNA INFRASTRUKTURA</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p>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IZVOR FINANCIRANJA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 xml:space="preserve">PROCJENA TROŠKOVA </w:t>
            </w:r>
          </w:p>
          <w:p w:rsidR="009036F1" w:rsidRPr="00F31C84" w:rsidRDefault="009036F1" w:rsidP="00631721">
            <w:pPr>
              <w:jc w:val="center"/>
              <w:rPr>
                <w:rFonts w:ascii="Calibri" w:hAnsi="Calibri" w:cs="Calibri"/>
                <w:b/>
              </w:rPr>
            </w:pPr>
            <w:r w:rsidRPr="00F31C84">
              <w:rPr>
                <w:rFonts w:ascii="Calibri" w:hAnsi="Calibri" w:cs="Calibri"/>
                <w:b/>
              </w:rPr>
              <w:t>GRAĐENJA</w:t>
            </w:r>
          </w:p>
          <w:p w:rsidR="009036F1" w:rsidRPr="00F31C84" w:rsidRDefault="009036F1" w:rsidP="00631721">
            <w:pPr>
              <w:jc w:val="center"/>
              <w:rPr>
                <w:rFonts w:ascii="Calibri" w:hAnsi="Calibri" w:cs="Calibri"/>
                <w:b/>
              </w:rPr>
            </w:pPr>
            <w:r w:rsidRPr="00F31C84">
              <w:rPr>
                <w:rFonts w:ascii="Calibri" w:hAnsi="Calibri" w:cs="Calibri"/>
                <w:b/>
              </w:rPr>
              <w:t>(HRK)</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b/>
              </w:rPr>
            </w:pPr>
          </w:p>
          <w:p w:rsidR="009036F1" w:rsidRDefault="009036F1" w:rsidP="00631721">
            <w:pPr>
              <w:jc w:val="center"/>
              <w:rPr>
                <w:rFonts w:ascii="Calibri" w:hAnsi="Calibri" w:cs="Calibri"/>
                <w:b/>
              </w:rPr>
            </w:pPr>
          </w:p>
          <w:p w:rsidR="009036F1" w:rsidRDefault="009036F1" w:rsidP="00631721">
            <w:pPr>
              <w:jc w:val="center"/>
              <w:rPr>
                <w:rFonts w:ascii="Calibri" w:hAnsi="Calibri" w:cs="Calibri"/>
                <w:b/>
              </w:rPr>
            </w:pPr>
            <w:r w:rsidRPr="00D640EF">
              <w:rPr>
                <w:rFonts w:ascii="Calibri" w:hAnsi="Calibri" w:cs="Calibri"/>
                <w:b/>
              </w:rPr>
              <w:t>PRORAČUNSKO IZVRŠENJE</w:t>
            </w:r>
          </w:p>
          <w:p w:rsidR="009036F1" w:rsidRPr="00F31C84" w:rsidRDefault="009036F1" w:rsidP="00631721">
            <w:pPr>
              <w:jc w:val="center"/>
              <w:rPr>
                <w:rFonts w:ascii="Calibri" w:hAnsi="Calibri" w:cs="Calibri"/>
                <w:b/>
              </w:rPr>
            </w:pPr>
            <w:r>
              <w:rPr>
                <w:rFonts w:ascii="Calibri" w:hAnsi="Calibri" w:cs="Calibri"/>
                <w:b/>
              </w:rPr>
              <w:t>(HRK)</w:t>
            </w:r>
          </w:p>
        </w:tc>
      </w:tr>
      <w:tr w:rsidR="009036F1" w:rsidRPr="00746F92" w:rsidTr="00631721">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C61D60">
            <w:pPr>
              <w:pStyle w:val="ListParagraph"/>
              <w:numPr>
                <w:ilvl w:val="0"/>
                <w:numId w:val="9"/>
              </w:numPr>
              <w:jc w:val="center"/>
              <w:rPr>
                <w:rFonts w:ascii="Calibri" w:hAnsi="Calibri" w:cs="Calibri"/>
              </w:rPr>
            </w:pPr>
          </w:p>
        </w:tc>
        <w:tc>
          <w:tcPr>
            <w:tcW w:w="2708"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Sanacija nogostupa Obrovačke ulice i ulice Nikole Tesle</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Pr>
                <w:rFonts w:ascii="Calibri" w:hAnsi="Calibri" w:cs="Calibri"/>
                <w:sz w:val="16"/>
                <w:szCs w:val="16"/>
              </w:rPr>
              <w:t>KOMUNLNI DOPRINOS</w:t>
            </w:r>
            <w:r w:rsidRPr="00F31C84">
              <w:rPr>
                <w:rFonts w:ascii="Calibri" w:hAnsi="Calibri" w:cs="Calibri"/>
                <w:sz w:val="16"/>
                <w:szCs w:val="16"/>
              </w:rPr>
              <w:t>/ DOPRINOS ZA ŠUME</w:t>
            </w:r>
            <w:r>
              <w:rPr>
                <w:rFonts w:ascii="Calibri" w:hAnsi="Calibri" w:cs="Calibri"/>
                <w:sz w:val="16"/>
                <w:szCs w:val="16"/>
              </w:rPr>
              <w:t>/KAPITALNE POMOĆI IZ DRŽAVNOG PRORAČUNA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rPr>
                <w:rFonts w:ascii="Calibri" w:hAnsi="Calibri" w:cs="Calibri"/>
              </w:rPr>
            </w:pPr>
            <w:r w:rsidRPr="00F31C84">
              <w:rPr>
                <w:rFonts w:ascii="Calibri" w:hAnsi="Calibri" w:cs="Calibri"/>
              </w:rPr>
              <w:t xml:space="preserve">        </w:t>
            </w:r>
          </w:p>
          <w:p w:rsidR="009036F1" w:rsidRPr="00F31C84" w:rsidRDefault="009036F1" w:rsidP="00631721">
            <w:pPr>
              <w:rPr>
                <w:rFonts w:ascii="Calibri" w:hAnsi="Calibri" w:cs="Calibri"/>
              </w:rPr>
            </w:pPr>
            <w:r w:rsidRPr="00F31C84">
              <w:rPr>
                <w:rFonts w:ascii="Calibri" w:hAnsi="Calibri" w:cs="Calibri"/>
              </w:rPr>
              <w:t xml:space="preserve">     UDGP, R</w:t>
            </w:r>
          </w:p>
        </w:tc>
        <w:tc>
          <w:tcPr>
            <w:tcW w:w="1417"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sidRPr="00F31C84">
              <w:rPr>
                <w:rFonts w:ascii="Calibri" w:hAnsi="Calibri" w:cs="Calibri"/>
              </w:rPr>
              <w:t>G, SN</w:t>
            </w:r>
          </w:p>
        </w:tc>
        <w:tc>
          <w:tcPr>
            <w:tcW w:w="1843"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sidRPr="00F31C84">
              <w:rPr>
                <w:rFonts w:ascii="Calibri" w:hAnsi="Calibri" w:cs="Calibri"/>
              </w:rPr>
              <w:t>4</w:t>
            </w:r>
            <w:r>
              <w:rPr>
                <w:rFonts w:ascii="Calibri" w:hAnsi="Calibri" w:cs="Calibri"/>
              </w:rPr>
              <w:t>1</w:t>
            </w:r>
            <w:r w:rsidRPr="00F31C84">
              <w:rPr>
                <w:rFonts w:ascii="Calibri" w:hAnsi="Calibri" w:cs="Calibri"/>
              </w:rPr>
              <w:t>1.200,00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408.907,44</w:t>
            </w:r>
          </w:p>
        </w:tc>
      </w:tr>
      <w:tr w:rsidR="009036F1" w:rsidRPr="00746F92" w:rsidTr="00631721">
        <w:tc>
          <w:tcPr>
            <w:tcW w:w="7513" w:type="dxa"/>
            <w:gridSpan w:val="5"/>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right"/>
              <w:rPr>
                <w:rFonts w:ascii="Calibri" w:hAnsi="Calibri" w:cs="Calibri"/>
                <w:b/>
              </w:rPr>
            </w:pPr>
            <w:r w:rsidRPr="00F31C84">
              <w:rPr>
                <w:rFonts w:ascii="Calibri" w:hAnsi="Calibri" w:cs="Calibri"/>
                <w:b/>
              </w:rPr>
              <w:t>UKUPNO</w:t>
            </w:r>
          </w:p>
        </w:tc>
        <w:tc>
          <w:tcPr>
            <w:tcW w:w="1843" w:type="dxa"/>
            <w:tcBorders>
              <w:top w:val="single" w:sz="4" w:space="0" w:color="auto"/>
              <w:left w:val="single" w:sz="4" w:space="0" w:color="auto"/>
              <w:bottom w:val="single" w:sz="4" w:space="0" w:color="auto"/>
              <w:right w:val="single" w:sz="4" w:space="0" w:color="auto"/>
            </w:tcBorders>
            <w:vAlign w:val="bottom"/>
            <w:hideMark/>
          </w:tcPr>
          <w:p w:rsidR="009036F1" w:rsidRPr="00F31C84" w:rsidRDefault="009036F1" w:rsidP="00631721">
            <w:pPr>
              <w:jc w:val="right"/>
              <w:rPr>
                <w:rFonts w:ascii="Calibri" w:hAnsi="Calibri" w:cs="Calibri"/>
                <w:b/>
              </w:rPr>
            </w:pPr>
            <w:r w:rsidRPr="00F31C84">
              <w:rPr>
                <w:rFonts w:ascii="Calibri" w:hAnsi="Calibri" w:cs="Calibri"/>
                <w:b/>
              </w:rPr>
              <w:t>4</w:t>
            </w:r>
            <w:r>
              <w:rPr>
                <w:rFonts w:ascii="Calibri" w:hAnsi="Calibri" w:cs="Calibri"/>
                <w:b/>
              </w:rPr>
              <w:t>1</w:t>
            </w:r>
            <w:r w:rsidRPr="00F31C84">
              <w:rPr>
                <w:rFonts w:ascii="Calibri" w:hAnsi="Calibri" w:cs="Calibri"/>
                <w:b/>
              </w:rPr>
              <w:t>1.200,00</w:t>
            </w:r>
          </w:p>
        </w:tc>
        <w:tc>
          <w:tcPr>
            <w:tcW w:w="1843"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right"/>
              <w:rPr>
                <w:rFonts w:ascii="Calibri" w:hAnsi="Calibri" w:cs="Calibri"/>
                <w:b/>
              </w:rPr>
            </w:pPr>
            <w:r>
              <w:rPr>
                <w:rFonts w:ascii="Calibri" w:hAnsi="Calibri" w:cs="Calibri"/>
                <w:b/>
              </w:rPr>
              <w:t>408.907,44</w:t>
            </w:r>
          </w:p>
        </w:tc>
      </w:tr>
    </w:tbl>
    <w:p w:rsidR="009036F1" w:rsidRPr="00F31C84" w:rsidRDefault="009036F1" w:rsidP="00C61D60">
      <w:pPr>
        <w:numPr>
          <w:ilvl w:val="0"/>
          <w:numId w:val="11"/>
        </w:numPr>
        <w:rPr>
          <w:rFonts w:ascii="Calibri" w:hAnsi="Calibri" w:cs="Calibri"/>
          <w:b/>
        </w:rPr>
      </w:pPr>
      <w:r w:rsidRPr="00F31C84">
        <w:rPr>
          <w:rFonts w:ascii="Calibri" w:hAnsi="Calibri" w:cs="Calibri"/>
          <w:b/>
        </w:rPr>
        <w:lastRenderedPageBreak/>
        <w:t>JAVNE ZELENE POVRŠINE</w:t>
      </w:r>
    </w:p>
    <w:p w:rsidR="009036F1" w:rsidRPr="00F31C84" w:rsidRDefault="009036F1" w:rsidP="009036F1">
      <w:pPr>
        <w:rPr>
          <w:rFonts w:ascii="Calibri" w:hAnsi="Calibri" w:cs="Calibri"/>
          <w:b/>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849"/>
        <w:gridCol w:w="1275"/>
        <w:gridCol w:w="1418"/>
        <w:gridCol w:w="1418"/>
        <w:gridCol w:w="1559"/>
        <w:gridCol w:w="1843"/>
      </w:tblGrid>
      <w:tr w:rsidR="009036F1" w:rsidRPr="00746F92" w:rsidTr="00631721">
        <w:tc>
          <w:tcPr>
            <w:tcW w:w="696"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R.br.</w:t>
            </w:r>
          </w:p>
        </w:tc>
        <w:tc>
          <w:tcPr>
            <w:tcW w:w="2849"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p>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IZVOR FINANCIRANJA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6F1" w:rsidRDefault="009036F1" w:rsidP="00631721">
            <w:pPr>
              <w:jc w:val="center"/>
              <w:rPr>
                <w:rFonts w:ascii="Calibri" w:hAnsi="Calibri" w:cs="Calibri"/>
                <w:b/>
                <w:sz w:val="16"/>
                <w:szCs w:val="16"/>
              </w:rPr>
            </w:pPr>
            <w:r>
              <w:rPr>
                <w:rFonts w:ascii="Calibri" w:hAnsi="Calibri" w:cs="Calibri"/>
                <w:b/>
                <w:sz w:val="16"/>
                <w:szCs w:val="16"/>
              </w:rPr>
              <w:t>IZVRŠENA</w:t>
            </w:r>
          </w:p>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 xml:space="preserve">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 xml:space="preserve">PROCJENA TROŠKOVA </w:t>
            </w:r>
          </w:p>
          <w:p w:rsidR="009036F1" w:rsidRPr="00F31C84" w:rsidRDefault="009036F1" w:rsidP="00631721">
            <w:pPr>
              <w:jc w:val="center"/>
              <w:rPr>
                <w:rFonts w:ascii="Calibri" w:hAnsi="Calibri" w:cs="Calibri"/>
                <w:b/>
              </w:rPr>
            </w:pPr>
            <w:r w:rsidRPr="00F31C84">
              <w:rPr>
                <w:rFonts w:ascii="Calibri" w:hAnsi="Calibri" w:cs="Calibri"/>
                <w:b/>
              </w:rPr>
              <w:t>GRAĐENJA</w:t>
            </w:r>
          </w:p>
          <w:p w:rsidR="009036F1" w:rsidRPr="00F31C84" w:rsidRDefault="009036F1" w:rsidP="00631721">
            <w:pPr>
              <w:jc w:val="center"/>
              <w:rPr>
                <w:rFonts w:ascii="Calibri" w:hAnsi="Calibri" w:cs="Calibri"/>
                <w:b/>
              </w:rPr>
            </w:pPr>
            <w:r w:rsidRPr="00F31C84">
              <w:rPr>
                <w:rFonts w:ascii="Calibri" w:hAnsi="Calibri" w:cs="Calibri"/>
                <w:b/>
              </w:rPr>
              <w:t>(HRK)</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b/>
              </w:rPr>
            </w:pPr>
          </w:p>
          <w:p w:rsidR="009036F1" w:rsidRDefault="009036F1" w:rsidP="00631721">
            <w:pPr>
              <w:jc w:val="center"/>
              <w:rPr>
                <w:rFonts w:ascii="Calibri" w:hAnsi="Calibri" w:cs="Calibri"/>
                <w:b/>
              </w:rPr>
            </w:pPr>
            <w:r w:rsidRPr="004C35B4">
              <w:rPr>
                <w:rFonts w:ascii="Calibri" w:hAnsi="Calibri" w:cs="Calibri"/>
                <w:b/>
              </w:rPr>
              <w:t>PRORAČUNSKO IZVRŠENJE</w:t>
            </w:r>
          </w:p>
          <w:p w:rsidR="009036F1" w:rsidRPr="00F31C84" w:rsidRDefault="009036F1" w:rsidP="00631721">
            <w:pPr>
              <w:jc w:val="center"/>
              <w:rPr>
                <w:rFonts w:ascii="Calibri" w:hAnsi="Calibri" w:cs="Calibri"/>
                <w:b/>
              </w:rPr>
            </w:pPr>
            <w:r>
              <w:rPr>
                <w:rFonts w:ascii="Calibri" w:hAnsi="Calibri" w:cs="Calibri"/>
                <w:b/>
              </w:rPr>
              <w:t>(HRK)</w:t>
            </w:r>
          </w:p>
        </w:tc>
      </w:tr>
      <w:tr w:rsidR="009036F1" w:rsidRPr="00746F92" w:rsidTr="00631721">
        <w:trPr>
          <w:trHeight w:val="393"/>
        </w:trPr>
        <w:tc>
          <w:tcPr>
            <w:tcW w:w="69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C61D60">
            <w:pPr>
              <w:pStyle w:val="ListParagraph"/>
              <w:numPr>
                <w:ilvl w:val="0"/>
                <w:numId w:val="10"/>
              </w:numPr>
              <w:jc w:val="center"/>
              <w:rPr>
                <w:rFonts w:ascii="Calibri" w:hAnsi="Calibri" w:cs="Calibri"/>
              </w:rPr>
            </w:pPr>
          </w:p>
        </w:tc>
        <w:tc>
          <w:tcPr>
            <w:tcW w:w="284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 xml:space="preserve">Izrada projekta hortikulturnog rješenja uređenja Parka sv. </w:t>
            </w:r>
            <w:proofErr w:type="spellStart"/>
            <w:r w:rsidRPr="00F31C84">
              <w:rPr>
                <w:rFonts w:ascii="Calibri" w:hAnsi="Calibri" w:cs="Calibri"/>
              </w:rPr>
              <w:t>Jurja</w:t>
            </w:r>
            <w:proofErr w:type="spellEnd"/>
          </w:p>
        </w:tc>
        <w:tc>
          <w:tcPr>
            <w:tcW w:w="1275"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p>
          <w:p w:rsidR="009036F1" w:rsidRPr="00F31C84" w:rsidRDefault="009036F1" w:rsidP="00631721">
            <w:pPr>
              <w:jc w:val="center"/>
              <w:rPr>
                <w:rFonts w:ascii="Calibri" w:hAnsi="Calibri" w:cs="Calibri"/>
                <w:sz w:val="16"/>
                <w:szCs w:val="16"/>
              </w:rPr>
            </w:pPr>
            <w:r w:rsidRPr="00F31C84">
              <w:rPr>
                <w:rFonts w:ascii="Calibri" w:hAnsi="Calibri" w:cs="Calibri"/>
                <w:sz w:val="16"/>
                <w:szCs w:val="16"/>
              </w:rPr>
              <w:t>PRIHODI OD POREZA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UDGP</w:t>
            </w:r>
          </w:p>
        </w:tc>
        <w:tc>
          <w:tcPr>
            <w:tcW w:w="1418"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PD, IA</w:t>
            </w:r>
          </w:p>
        </w:tc>
        <w:tc>
          <w:tcPr>
            <w:tcW w:w="155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sidRPr="00F31C84">
              <w:rPr>
                <w:rFonts w:ascii="Calibri" w:hAnsi="Calibri" w:cs="Calibri"/>
              </w:rPr>
              <w:t>50.000,00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50.000,00</w:t>
            </w:r>
          </w:p>
        </w:tc>
      </w:tr>
      <w:tr w:rsidR="009036F1" w:rsidRPr="00746F92" w:rsidTr="00631721">
        <w:trPr>
          <w:trHeight w:val="393"/>
        </w:trPr>
        <w:tc>
          <w:tcPr>
            <w:tcW w:w="69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C61D60">
            <w:pPr>
              <w:numPr>
                <w:ilvl w:val="0"/>
                <w:numId w:val="10"/>
              </w:numPr>
              <w:jc w:val="center"/>
              <w:rPr>
                <w:rFonts w:ascii="Calibri" w:hAnsi="Calibri" w:cs="Calibri"/>
              </w:rPr>
            </w:pPr>
          </w:p>
        </w:tc>
        <w:tc>
          <w:tcPr>
            <w:tcW w:w="284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Uređenje vidikovca Gradina</w:t>
            </w:r>
          </w:p>
        </w:tc>
        <w:tc>
          <w:tcPr>
            <w:tcW w:w="1275"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sidRPr="00F31C84">
              <w:rPr>
                <w:rFonts w:ascii="Calibri" w:hAnsi="Calibri" w:cs="Calibri"/>
                <w:sz w:val="16"/>
                <w:szCs w:val="16"/>
              </w:rPr>
              <w:t>NAKNADA ZA ZADRŽAVANJE NEZKONITO IZGRAĐENE ZGRADE</w:t>
            </w:r>
            <w:r>
              <w:rPr>
                <w:rFonts w:ascii="Calibri" w:hAnsi="Calibri" w:cs="Calibri"/>
                <w:sz w:val="16"/>
                <w:szCs w:val="16"/>
              </w:rPr>
              <w:t>/OSTALI NESPOMENUTI PRIHOSI</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IGP</w:t>
            </w:r>
          </w:p>
        </w:tc>
        <w:tc>
          <w:tcPr>
            <w:tcW w:w="1418"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sidRPr="00F31C84">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Pr>
                <w:rFonts w:ascii="Calibri" w:hAnsi="Calibri" w:cs="Calibri"/>
              </w:rPr>
              <w:t>45</w:t>
            </w:r>
            <w:r w:rsidRPr="00F31C84">
              <w:rPr>
                <w:rFonts w:ascii="Calibri" w:hAnsi="Calibri" w:cs="Calibri"/>
              </w:rPr>
              <w:t>.000,00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Default="009036F1" w:rsidP="00631721">
            <w:pPr>
              <w:jc w:val="right"/>
              <w:rPr>
                <w:rFonts w:ascii="Calibri" w:hAnsi="Calibri" w:cs="Calibri"/>
              </w:rPr>
            </w:pPr>
            <w:r>
              <w:rPr>
                <w:rFonts w:ascii="Calibri" w:hAnsi="Calibri" w:cs="Calibri"/>
              </w:rPr>
              <w:t>45.000,00</w:t>
            </w:r>
          </w:p>
        </w:tc>
      </w:tr>
      <w:tr w:rsidR="009036F1" w:rsidRPr="00746F92" w:rsidTr="00631721">
        <w:tc>
          <w:tcPr>
            <w:tcW w:w="7656" w:type="dxa"/>
            <w:gridSpan w:val="5"/>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9036F1" w:rsidRPr="00F31C84" w:rsidRDefault="009036F1" w:rsidP="00631721">
            <w:pPr>
              <w:jc w:val="right"/>
              <w:rPr>
                <w:rFonts w:ascii="Calibri" w:hAnsi="Calibri" w:cs="Calibri"/>
                <w:b/>
              </w:rPr>
            </w:pPr>
            <w:r>
              <w:rPr>
                <w:rFonts w:ascii="Calibri" w:hAnsi="Calibri" w:cs="Calibri"/>
                <w:b/>
              </w:rPr>
              <w:t>95</w:t>
            </w:r>
            <w:r w:rsidRPr="00F31C84">
              <w:rPr>
                <w:rFonts w:ascii="Calibri" w:hAnsi="Calibri" w:cs="Calibri"/>
                <w:b/>
              </w:rPr>
              <w:t>.000,00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b/>
              </w:rPr>
            </w:pPr>
            <w:r>
              <w:rPr>
                <w:rFonts w:ascii="Calibri" w:hAnsi="Calibri" w:cs="Calibri"/>
                <w:b/>
              </w:rPr>
              <w:t>95.000,00</w:t>
            </w:r>
          </w:p>
        </w:tc>
      </w:tr>
    </w:tbl>
    <w:p w:rsidR="009036F1" w:rsidRPr="00F31C84" w:rsidRDefault="009036F1" w:rsidP="009036F1">
      <w:pPr>
        <w:rPr>
          <w:rFonts w:ascii="Calibri" w:hAnsi="Calibri" w:cs="Calibri"/>
          <w:b/>
        </w:rPr>
      </w:pPr>
    </w:p>
    <w:p w:rsidR="009036F1" w:rsidRPr="00F31C84" w:rsidRDefault="009036F1" w:rsidP="009036F1">
      <w:pPr>
        <w:rPr>
          <w:rFonts w:ascii="Calibri" w:hAnsi="Calibri" w:cs="Calibri"/>
          <w:b/>
        </w:rPr>
      </w:pPr>
    </w:p>
    <w:p w:rsidR="009036F1" w:rsidRPr="00F31C84" w:rsidRDefault="009036F1" w:rsidP="00C61D60">
      <w:pPr>
        <w:numPr>
          <w:ilvl w:val="0"/>
          <w:numId w:val="11"/>
        </w:numPr>
        <w:rPr>
          <w:rFonts w:ascii="Calibri" w:hAnsi="Calibri" w:cs="Calibri"/>
          <w:b/>
        </w:rPr>
      </w:pPr>
      <w:r w:rsidRPr="00F31C84">
        <w:rPr>
          <w:rFonts w:ascii="Calibri" w:hAnsi="Calibri" w:cs="Calibri"/>
          <w:b/>
        </w:rPr>
        <w:t>GRAĐEVINE I UREĐAJI JAVNE NAMJENE</w:t>
      </w:r>
    </w:p>
    <w:p w:rsidR="009036F1" w:rsidRPr="00F31C84" w:rsidRDefault="009036F1" w:rsidP="009036F1">
      <w:pPr>
        <w:rPr>
          <w:rFonts w:ascii="Calibri" w:hAnsi="Calibri" w:cs="Calibri"/>
          <w:b/>
        </w:rPr>
      </w:pPr>
    </w:p>
    <w:tbl>
      <w:tblPr>
        <w:tblW w:w="1107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50"/>
        <w:gridCol w:w="1276"/>
        <w:gridCol w:w="1417"/>
        <w:gridCol w:w="1418"/>
        <w:gridCol w:w="1559"/>
        <w:gridCol w:w="1843"/>
      </w:tblGrid>
      <w:tr w:rsidR="009036F1" w:rsidRPr="00746F92" w:rsidTr="00631721">
        <w:tc>
          <w:tcPr>
            <w:tcW w:w="709"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R.br.</w:t>
            </w:r>
          </w:p>
        </w:tc>
        <w:tc>
          <w:tcPr>
            <w:tcW w:w="2850"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KOMUNALNA INFRASTRUKTURA</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p>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IZVOR FINANCIRANJA</w:t>
            </w:r>
          </w:p>
        </w:tc>
        <w:tc>
          <w:tcPr>
            <w:tcW w:w="1417"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 xml:space="preserve">PROCJENA TROŠKOVA </w:t>
            </w:r>
          </w:p>
          <w:p w:rsidR="009036F1" w:rsidRPr="00F31C84" w:rsidRDefault="009036F1" w:rsidP="00631721">
            <w:pPr>
              <w:jc w:val="center"/>
              <w:rPr>
                <w:rFonts w:ascii="Calibri" w:hAnsi="Calibri" w:cs="Calibri"/>
                <w:b/>
              </w:rPr>
            </w:pPr>
            <w:r w:rsidRPr="00F31C84">
              <w:rPr>
                <w:rFonts w:ascii="Calibri" w:hAnsi="Calibri" w:cs="Calibri"/>
                <w:b/>
              </w:rPr>
              <w:t>GRAĐENJA</w:t>
            </w:r>
          </w:p>
          <w:p w:rsidR="009036F1" w:rsidRPr="00F31C84" w:rsidRDefault="009036F1" w:rsidP="00631721">
            <w:pPr>
              <w:jc w:val="center"/>
              <w:rPr>
                <w:rFonts w:ascii="Calibri" w:hAnsi="Calibri" w:cs="Calibri"/>
                <w:b/>
              </w:rPr>
            </w:pPr>
            <w:r w:rsidRPr="00F31C84">
              <w:rPr>
                <w:rFonts w:ascii="Calibri" w:hAnsi="Calibri" w:cs="Calibri"/>
                <w:b/>
              </w:rPr>
              <w:t>(HRK)</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b/>
              </w:rPr>
            </w:pPr>
          </w:p>
          <w:p w:rsidR="009036F1" w:rsidRDefault="009036F1" w:rsidP="00631721">
            <w:pPr>
              <w:jc w:val="center"/>
              <w:rPr>
                <w:rFonts w:ascii="Calibri" w:hAnsi="Calibri" w:cs="Calibri"/>
                <w:b/>
              </w:rPr>
            </w:pPr>
          </w:p>
          <w:p w:rsidR="009036F1" w:rsidRDefault="009036F1" w:rsidP="00631721">
            <w:pPr>
              <w:jc w:val="center"/>
              <w:rPr>
                <w:rFonts w:ascii="Calibri" w:hAnsi="Calibri" w:cs="Calibri"/>
                <w:b/>
              </w:rPr>
            </w:pPr>
            <w:r w:rsidRPr="00702A6E">
              <w:rPr>
                <w:rFonts w:ascii="Calibri" w:hAnsi="Calibri" w:cs="Calibri"/>
                <w:b/>
              </w:rPr>
              <w:t>PRORAČUNSKO IZVRŠENJE</w:t>
            </w:r>
          </w:p>
          <w:p w:rsidR="009036F1" w:rsidRPr="00F31C84" w:rsidRDefault="009036F1" w:rsidP="00631721">
            <w:pPr>
              <w:jc w:val="center"/>
              <w:rPr>
                <w:rFonts w:ascii="Calibri" w:hAnsi="Calibri" w:cs="Calibri"/>
                <w:b/>
              </w:rPr>
            </w:pPr>
            <w:r>
              <w:rPr>
                <w:rFonts w:ascii="Calibri" w:hAnsi="Calibri" w:cs="Calibri"/>
                <w:b/>
              </w:rPr>
              <w:t>(HRK)</w:t>
            </w:r>
          </w:p>
        </w:tc>
      </w:tr>
      <w:tr w:rsidR="009036F1" w:rsidRPr="00746F92" w:rsidTr="00631721">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ind w:left="142"/>
              <w:jc w:val="center"/>
              <w:rPr>
                <w:rFonts w:ascii="Calibri" w:hAnsi="Calibri" w:cs="Calibri"/>
              </w:rPr>
            </w:pPr>
            <w:r w:rsidRPr="00F31C84">
              <w:rPr>
                <w:rFonts w:ascii="Calibri" w:hAnsi="Calibri" w:cs="Calibri"/>
              </w:rPr>
              <w:t>1.</w:t>
            </w:r>
          </w:p>
        </w:tc>
        <w:tc>
          <w:tcPr>
            <w:tcW w:w="2850"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Nabava urbane opreme i galanterije</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sidRPr="00F31C84">
              <w:rPr>
                <w:rFonts w:ascii="Calibri" w:hAnsi="Calibri" w:cs="Calibri"/>
                <w:sz w:val="16"/>
                <w:szCs w:val="16"/>
              </w:rPr>
              <w:t>NAKNADA ZA ZADRŽAVANJE NEZKONITO IZGRAĐEN</w:t>
            </w:r>
            <w:r>
              <w:rPr>
                <w:rFonts w:ascii="Calibri" w:hAnsi="Calibri" w:cs="Calibri"/>
                <w:sz w:val="16"/>
                <w:szCs w:val="16"/>
              </w:rPr>
              <w:t>E ZGRADE</w:t>
            </w:r>
          </w:p>
        </w:tc>
        <w:tc>
          <w:tcPr>
            <w:tcW w:w="1417"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r w:rsidRPr="00F31C84">
              <w:rPr>
                <w:rFonts w:ascii="Calibri" w:hAnsi="Calibri" w:cs="Calibri"/>
              </w:rPr>
              <w:t>UDGP, R- Zamjena dotrajalih klupa u parkovima</w:t>
            </w:r>
          </w:p>
        </w:tc>
        <w:tc>
          <w:tcPr>
            <w:tcW w:w="1418"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sidRPr="00F31C84">
              <w:rPr>
                <w:rFonts w:ascii="Calibri" w:hAnsi="Calibri" w:cs="Calibri"/>
              </w:rPr>
              <w:t xml:space="preserve">G </w:t>
            </w:r>
          </w:p>
        </w:tc>
        <w:tc>
          <w:tcPr>
            <w:tcW w:w="155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sidRPr="00F31C84">
              <w:rPr>
                <w:rFonts w:ascii="Calibri" w:hAnsi="Calibri" w:cs="Calibri"/>
              </w:rPr>
              <w:t>25.000,00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0,00</w:t>
            </w:r>
          </w:p>
        </w:tc>
      </w:tr>
      <w:tr w:rsidR="009036F1" w:rsidRPr="00746F92" w:rsidTr="00631721">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ind w:left="142"/>
              <w:jc w:val="center"/>
              <w:rPr>
                <w:rFonts w:ascii="Calibri" w:hAnsi="Calibri" w:cs="Calibri"/>
              </w:rPr>
            </w:pPr>
            <w:r w:rsidRPr="00F31C84">
              <w:rPr>
                <w:rFonts w:ascii="Calibri" w:hAnsi="Calibri" w:cs="Calibri"/>
              </w:rPr>
              <w:t>2.</w:t>
            </w:r>
          </w:p>
        </w:tc>
        <w:tc>
          <w:tcPr>
            <w:tcW w:w="2850"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Seljačka tržnica</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sidRPr="00F31C84">
              <w:rPr>
                <w:rFonts w:ascii="Calibri" w:hAnsi="Calibri" w:cs="Calibri"/>
                <w:sz w:val="16"/>
                <w:szCs w:val="16"/>
              </w:rPr>
              <w:t>PRIHODI OD POREZA</w:t>
            </w:r>
          </w:p>
        </w:tc>
        <w:tc>
          <w:tcPr>
            <w:tcW w:w="1417"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UDGP</w:t>
            </w:r>
          </w:p>
        </w:tc>
        <w:tc>
          <w:tcPr>
            <w:tcW w:w="1418"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sidRPr="00F31C84">
              <w:rPr>
                <w:rFonts w:ascii="Calibri" w:hAnsi="Calibri" w:cs="Calibri"/>
              </w:rPr>
              <w:t xml:space="preserve"> IA-Elektroenergetski priključak</w:t>
            </w:r>
          </w:p>
        </w:tc>
        <w:tc>
          <w:tcPr>
            <w:tcW w:w="155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sidRPr="00F31C84">
              <w:rPr>
                <w:rFonts w:ascii="Calibri" w:hAnsi="Calibri" w:cs="Calibri"/>
              </w:rPr>
              <w:t>30.000,00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29.109,38</w:t>
            </w:r>
          </w:p>
        </w:tc>
      </w:tr>
      <w:tr w:rsidR="009036F1" w:rsidRPr="00746F92" w:rsidTr="00631721">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ind w:left="142"/>
              <w:jc w:val="center"/>
              <w:rPr>
                <w:rFonts w:ascii="Calibri" w:hAnsi="Calibri" w:cs="Calibri"/>
              </w:rPr>
            </w:pPr>
            <w:r w:rsidRPr="00F31C84">
              <w:rPr>
                <w:rFonts w:ascii="Calibri" w:hAnsi="Calibri" w:cs="Calibri"/>
              </w:rPr>
              <w:t>3.</w:t>
            </w:r>
          </w:p>
        </w:tc>
        <w:tc>
          <w:tcPr>
            <w:tcW w:w="2850"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Izrada Projekta za svlačionice na stadionu NK Velebit</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sidRPr="00F31C84">
              <w:rPr>
                <w:rFonts w:ascii="Calibri" w:hAnsi="Calibri" w:cs="Calibri"/>
                <w:sz w:val="16"/>
                <w:szCs w:val="16"/>
              </w:rPr>
              <w:t>PRIHODI OD POREZA</w:t>
            </w:r>
          </w:p>
        </w:tc>
        <w:tc>
          <w:tcPr>
            <w:tcW w:w="1417"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 xml:space="preserve">UDGP </w:t>
            </w:r>
          </w:p>
        </w:tc>
        <w:tc>
          <w:tcPr>
            <w:tcW w:w="1418"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sidRPr="00F31C84">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sidRPr="00F31C84">
              <w:rPr>
                <w:rFonts w:ascii="Calibri" w:hAnsi="Calibri" w:cs="Calibri"/>
              </w:rPr>
              <w:t>45.000,00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45.000,00</w:t>
            </w:r>
          </w:p>
        </w:tc>
      </w:tr>
      <w:tr w:rsidR="009036F1" w:rsidRPr="00746F92" w:rsidTr="00631721">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ind w:left="142"/>
              <w:jc w:val="center"/>
              <w:rPr>
                <w:rFonts w:ascii="Calibri" w:hAnsi="Calibri" w:cs="Calibri"/>
              </w:rPr>
            </w:pPr>
            <w:r w:rsidRPr="00F31C84">
              <w:rPr>
                <w:rFonts w:ascii="Calibri" w:hAnsi="Calibri" w:cs="Calibri"/>
              </w:rPr>
              <w:t>4.</w:t>
            </w:r>
          </w:p>
        </w:tc>
        <w:tc>
          <w:tcPr>
            <w:tcW w:w="2850"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Sanacija ograde oko Doma zdravlja Zadarske županije Radne jedinice Gračac</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p>
          <w:p w:rsidR="009036F1" w:rsidRPr="00F31C84" w:rsidRDefault="009036F1" w:rsidP="00631721">
            <w:pPr>
              <w:jc w:val="center"/>
              <w:rPr>
                <w:rFonts w:ascii="Calibri" w:hAnsi="Calibri" w:cs="Calibri"/>
                <w:sz w:val="16"/>
                <w:szCs w:val="16"/>
              </w:rPr>
            </w:pPr>
            <w:r w:rsidRPr="00F31C84">
              <w:rPr>
                <w:rFonts w:ascii="Calibri" w:hAnsi="Calibri" w:cs="Calibri"/>
                <w:sz w:val="16"/>
                <w:szCs w:val="16"/>
              </w:rPr>
              <w:t>PRIHODI OD POREZA</w:t>
            </w:r>
          </w:p>
        </w:tc>
        <w:tc>
          <w:tcPr>
            <w:tcW w:w="1417"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UDGP</w:t>
            </w:r>
          </w:p>
        </w:tc>
        <w:tc>
          <w:tcPr>
            <w:tcW w:w="1418"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sidRPr="00F31C84">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sidRPr="00F31C84">
              <w:rPr>
                <w:rFonts w:ascii="Calibri" w:hAnsi="Calibri" w:cs="Calibri"/>
              </w:rPr>
              <w:t>100.000,00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100.000,00</w:t>
            </w:r>
          </w:p>
        </w:tc>
      </w:tr>
      <w:tr w:rsidR="009036F1" w:rsidRPr="00746F92" w:rsidTr="00631721">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ind w:left="176"/>
              <w:jc w:val="center"/>
              <w:rPr>
                <w:rFonts w:ascii="Calibri" w:hAnsi="Calibri" w:cs="Calibri"/>
              </w:rPr>
            </w:pPr>
            <w:r>
              <w:rPr>
                <w:rFonts w:ascii="Calibri" w:hAnsi="Calibri" w:cs="Calibri"/>
              </w:rPr>
              <w:t>5.</w:t>
            </w:r>
          </w:p>
        </w:tc>
        <w:tc>
          <w:tcPr>
            <w:tcW w:w="2850"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Pr>
                <w:rFonts w:ascii="Calibri" w:hAnsi="Calibri" w:cs="Calibri"/>
              </w:rPr>
              <w:t>Izrada projektne dokumentacije</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Pr>
                <w:rFonts w:ascii="Calibri" w:hAnsi="Calibri" w:cs="Calibri"/>
                <w:sz w:val="16"/>
                <w:szCs w:val="16"/>
              </w:rPr>
              <w:t>PRIHODI OD NEFINANCIJSKE IMOVINE</w:t>
            </w:r>
          </w:p>
        </w:tc>
        <w:tc>
          <w:tcPr>
            <w:tcW w:w="1417"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r>
              <w:rPr>
                <w:rFonts w:ascii="Calibri" w:hAnsi="Calibri" w:cs="Calibri"/>
              </w:rPr>
              <w:t>UDGP</w:t>
            </w:r>
          </w:p>
        </w:tc>
        <w:tc>
          <w:tcPr>
            <w:tcW w:w="1418"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Pr>
                <w:rFonts w:ascii="Calibri" w:hAnsi="Calibri" w:cs="Calibri"/>
              </w:rPr>
              <w:t>50.000,00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r>
              <w:rPr>
                <w:rFonts w:ascii="Calibri" w:hAnsi="Calibri" w:cs="Calibri"/>
              </w:rPr>
              <w:t>50.000,00</w:t>
            </w:r>
          </w:p>
        </w:tc>
      </w:tr>
      <w:tr w:rsidR="009036F1" w:rsidRPr="00746F92" w:rsidTr="00631721">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ind w:left="176"/>
              <w:jc w:val="center"/>
              <w:rPr>
                <w:rFonts w:ascii="Calibri" w:hAnsi="Calibri" w:cs="Calibri"/>
              </w:rPr>
            </w:pPr>
            <w:r>
              <w:rPr>
                <w:rFonts w:ascii="Calibri" w:hAnsi="Calibri" w:cs="Calibri"/>
              </w:rPr>
              <w:t>6.</w:t>
            </w:r>
          </w:p>
        </w:tc>
        <w:tc>
          <w:tcPr>
            <w:tcW w:w="2850"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rPr>
                <w:rFonts w:ascii="Calibri" w:hAnsi="Calibri" w:cs="Calibri"/>
              </w:rPr>
            </w:pPr>
            <w:r>
              <w:rPr>
                <w:rFonts w:ascii="Calibri" w:hAnsi="Calibri" w:cs="Calibri"/>
              </w:rPr>
              <w:t>UPOV Naselje I i II</w:t>
            </w:r>
          </w:p>
        </w:tc>
        <w:tc>
          <w:tcPr>
            <w:tcW w:w="1276"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sz w:val="16"/>
                <w:szCs w:val="16"/>
              </w:rPr>
            </w:pPr>
            <w:r w:rsidRPr="00A60F62">
              <w:rPr>
                <w:rFonts w:ascii="Calibri" w:hAnsi="Calibri" w:cs="Calibri"/>
                <w:sz w:val="16"/>
                <w:szCs w:val="16"/>
              </w:rPr>
              <w:t xml:space="preserve">PRIHODI OD NEFINANCIJSKE </w:t>
            </w:r>
            <w:r w:rsidRPr="00A60F62">
              <w:rPr>
                <w:rFonts w:ascii="Calibri" w:hAnsi="Calibri" w:cs="Calibri"/>
                <w:sz w:val="16"/>
                <w:szCs w:val="16"/>
              </w:rPr>
              <w:lastRenderedPageBreak/>
              <w:t>IMOVINE</w:t>
            </w:r>
          </w:p>
        </w:tc>
        <w:tc>
          <w:tcPr>
            <w:tcW w:w="1417"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rPr>
            </w:pPr>
          </w:p>
          <w:p w:rsidR="009036F1" w:rsidRDefault="009036F1" w:rsidP="00631721">
            <w:pPr>
              <w:jc w:val="center"/>
              <w:rPr>
                <w:rFonts w:ascii="Calibri" w:hAnsi="Calibri" w:cs="Calibri"/>
              </w:rPr>
            </w:pPr>
            <w:r>
              <w:rPr>
                <w:rFonts w:ascii="Calibri" w:hAnsi="Calibri" w:cs="Calibri"/>
              </w:rPr>
              <w:lastRenderedPageBreak/>
              <w:t>UDGP</w:t>
            </w:r>
          </w:p>
        </w:tc>
        <w:tc>
          <w:tcPr>
            <w:tcW w:w="1418"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jc w:val="center"/>
              <w:rPr>
                <w:rFonts w:ascii="Calibri" w:hAnsi="Calibri" w:cs="Calibri"/>
              </w:rPr>
            </w:pPr>
            <w:r>
              <w:rPr>
                <w:rFonts w:ascii="Calibri" w:hAnsi="Calibri" w:cs="Calibri"/>
              </w:rPr>
              <w:lastRenderedPageBreak/>
              <w:t>G</w:t>
            </w:r>
          </w:p>
        </w:tc>
        <w:tc>
          <w:tcPr>
            <w:tcW w:w="1559"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jc w:val="right"/>
              <w:rPr>
                <w:rFonts w:ascii="Calibri" w:hAnsi="Calibri" w:cs="Calibri"/>
              </w:rPr>
            </w:pPr>
            <w:r>
              <w:rPr>
                <w:rFonts w:ascii="Calibri" w:hAnsi="Calibri" w:cs="Calibri"/>
              </w:rPr>
              <w:t>94.500,00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r>
              <w:rPr>
                <w:rFonts w:ascii="Calibri" w:hAnsi="Calibri" w:cs="Calibri"/>
              </w:rPr>
              <w:t>94.500,00</w:t>
            </w:r>
          </w:p>
          <w:p w:rsidR="009036F1" w:rsidRDefault="009036F1" w:rsidP="00631721">
            <w:pPr>
              <w:jc w:val="right"/>
              <w:rPr>
                <w:rFonts w:ascii="Calibri" w:hAnsi="Calibri" w:cs="Calibri"/>
              </w:rPr>
            </w:pPr>
          </w:p>
        </w:tc>
      </w:tr>
      <w:tr w:rsidR="009036F1" w:rsidRPr="00746F92" w:rsidTr="00631721">
        <w:tc>
          <w:tcPr>
            <w:tcW w:w="7670" w:type="dxa"/>
            <w:gridSpan w:val="5"/>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right"/>
              <w:rPr>
                <w:rFonts w:ascii="Calibri" w:hAnsi="Calibri" w:cs="Calibri"/>
                <w:b/>
              </w:rPr>
            </w:pPr>
            <w:r w:rsidRPr="00F31C84">
              <w:rPr>
                <w:rFonts w:ascii="Calibri" w:hAnsi="Calibri" w:cs="Calibri"/>
                <w:b/>
              </w:rPr>
              <w:lastRenderedPageBreak/>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9036F1" w:rsidRPr="00F31C84" w:rsidRDefault="009036F1" w:rsidP="00631721">
            <w:pPr>
              <w:jc w:val="right"/>
              <w:rPr>
                <w:rFonts w:ascii="Calibri" w:hAnsi="Calibri" w:cs="Calibri"/>
                <w:b/>
              </w:rPr>
            </w:pPr>
            <w:r w:rsidRPr="00A60F62">
              <w:rPr>
                <w:rFonts w:ascii="Calibri" w:hAnsi="Calibri" w:cs="Calibri"/>
                <w:b/>
              </w:rPr>
              <w:t>344.500,00</w:t>
            </w:r>
          </w:p>
        </w:tc>
        <w:tc>
          <w:tcPr>
            <w:tcW w:w="1843" w:type="dxa"/>
            <w:tcBorders>
              <w:top w:val="single" w:sz="4" w:space="0" w:color="auto"/>
              <w:left w:val="single" w:sz="4" w:space="0" w:color="auto"/>
              <w:bottom w:val="single" w:sz="4" w:space="0" w:color="auto"/>
              <w:right w:val="single" w:sz="4" w:space="0" w:color="auto"/>
            </w:tcBorders>
          </w:tcPr>
          <w:p w:rsidR="009036F1" w:rsidRPr="00A60F62" w:rsidRDefault="009036F1" w:rsidP="00631721">
            <w:pPr>
              <w:jc w:val="right"/>
              <w:rPr>
                <w:rFonts w:ascii="Calibri" w:hAnsi="Calibri" w:cs="Calibri"/>
                <w:b/>
              </w:rPr>
            </w:pPr>
            <w:r>
              <w:rPr>
                <w:rFonts w:ascii="Calibri" w:hAnsi="Calibri" w:cs="Calibri"/>
                <w:b/>
              </w:rPr>
              <w:t>318.609,38</w:t>
            </w:r>
          </w:p>
        </w:tc>
      </w:tr>
    </w:tbl>
    <w:p w:rsidR="009036F1" w:rsidRDefault="009036F1" w:rsidP="009036F1">
      <w:pPr>
        <w:ind w:left="1080"/>
        <w:rPr>
          <w:rFonts w:ascii="Calibri" w:hAnsi="Calibri" w:cs="Calibri"/>
          <w:b/>
        </w:rPr>
      </w:pPr>
    </w:p>
    <w:p w:rsidR="009036F1" w:rsidRPr="00F31C84" w:rsidRDefault="009036F1" w:rsidP="00C61D60">
      <w:pPr>
        <w:numPr>
          <w:ilvl w:val="0"/>
          <w:numId w:val="11"/>
        </w:numPr>
        <w:rPr>
          <w:rFonts w:ascii="Calibri" w:hAnsi="Calibri" w:cs="Calibri"/>
          <w:b/>
        </w:rPr>
      </w:pPr>
      <w:r w:rsidRPr="00F31C84">
        <w:rPr>
          <w:rFonts w:ascii="Calibri" w:hAnsi="Calibri" w:cs="Calibri"/>
          <w:b/>
        </w:rPr>
        <w:t>JAVNA RASVJETA</w:t>
      </w:r>
    </w:p>
    <w:p w:rsidR="009036F1" w:rsidRPr="00F31C84" w:rsidRDefault="009036F1" w:rsidP="009036F1">
      <w:pPr>
        <w:rPr>
          <w:rFonts w:ascii="Calibri" w:hAnsi="Calibri" w:cs="Calibri"/>
          <w:i/>
        </w:rPr>
      </w:pPr>
    </w:p>
    <w:tbl>
      <w:tblPr>
        <w:tblW w:w="112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86"/>
        <w:gridCol w:w="1276"/>
        <w:gridCol w:w="1418"/>
        <w:gridCol w:w="1417"/>
        <w:gridCol w:w="1843"/>
        <w:gridCol w:w="1985"/>
      </w:tblGrid>
      <w:tr w:rsidR="009036F1" w:rsidRPr="00746F92" w:rsidTr="00631721">
        <w:tc>
          <w:tcPr>
            <w:tcW w:w="675"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R.br</w:t>
            </w:r>
          </w:p>
        </w:tc>
        <w:tc>
          <w:tcPr>
            <w:tcW w:w="2586"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KOMUNALNA INFRASTRUKTURA</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p>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IZVOR FINANCIRANJA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 xml:space="preserve">PROCJENA TROŠKOVA </w:t>
            </w:r>
          </w:p>
          <w:p w:rsidR="009036F1" w:rsidRPr="00F31C84" w:rsidRDefault="009036F1" w:rsidP="00631721">
            <w:pPr>
              <w:jc w:val="center"/>
              <w:rPr>
                <w:rFonts w:ascii="Calibri" w:hAnsi="Calibri" w:cs="Calibri"/>
                <w:b/>
              </w:rPr>
            </w:pPr>
            <w:r w:rsidRPr="00F31C84">
              <w:rPr>
                <w:rFonts w:ascii="Calibri" w:hAnsi="Calibri" w:cs="Calibri"/>
                <w:b/>
              </w:rPr>
              <w:t>GRAĐENJA</w:t>
            </w:r>
          </w:p>
          <w:p w:rsidR="009036F1" w:rsidRPr="00F31C84" w:rsidRDefault="009036F1" w:rsidP="00631721">
            <w:pPr>
              <w:jc w:val="center"/>
              <w:rPr>
                <w:rFonts w:ascii="Calibri" w:hAnsi="Calibri" w:cs="Calibri"/>
                <w:b/>
              </w:rPr>
            </w:pPr>
            <w:r w:rsidRPr="00F31C84">
              <w:rPr>
                <w:rFonts w:ascii="Calibri" w:hAnsi="Calibri" w:cs="Calibri"/>
                <w:b/>
              </w:rPr>
              <w:t>(HRK)</w:t>
            </w:r>
          </w:p>
        </w:tc>
        <w:tc>
          <w:tcPr>
            <w:tcW w:w="1985"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b/>
              </w:rPr>
            </w:pPr>
          </w:p>
          <w:p w:rsidR="009036F1" w:rsidRDefault="009036F1" w:rsidP="00631721">
            <w:pPr>
              <w:jc w:val="center"/>
              <w:rPr>
                <w:rFonts w:ascii="Calibri" w:hAnsi="Calibri" w:cs="Calibri"/>
                <w:b/>
              </w:rPr>
            </w:pPr>
            <w:r w:rsidRPr="00702A6E">
              <w:rPr>
                <w:rFonts w:ascii="Calibri" w:hAnsi="Calibri" w:cs="Calibri"/>
                <w:b/>
              </w:rPr>
              <w:t>PRORAČUNSKO IZVRŠENJE</w:t>
            </w:r>
          </w:p>
          <w:p w:rsidR="009036F1" w:rsidRPr="00F31C84" w:rsidRDefault="009036F1" w:rsidP="00631721">
            <w:pPr>
              <w:jc w:val="center"/>
              <w:rPr>
                <w:rFonts w:ascii="Calibri" w:hAnsi="Calibri" w:cs="Calibri"/>
                <w:b/>
              </w:rPr>
            </w:pPr>
            <w:r>
              <w:rPr>
                <w:rFonts w:ascii="Calibri" w:hAnsi="Calibri" w:cs="Calibri"/>
                <w:b/>
              </w:rPr>
              <w:t>(HRK)</w:t>
            </w:r>
          </w:p>
        </w:tc>
      </w:tr>
      <w:tr w:rsidR="009036F1" w:rsidRPr="00746F92" w:rsidTr="00631721">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ind w:left="142"/>
              <w:rPr>
                <w:rFonts w:ascii="Calibri" w:hAnsi="Calibri" w:cs="Calibri"/>
              </w:rPr>
            </w:pPr>
            <w:r w:rsidRPr="00F31C84">
              <w:rPr>
                <w:rFonts w:ascii="Calibri" w:hAnsi="Calibri" w:cs="Calibri"/>
              </w:rPr>
              <w:t>1.</w:t>
            </w:r>
          </w:p>
        </w:tc>
        <w:tc>
          <w:tcPr>
            <w:tcW w:w="258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Proširenje i modernizacija postojećeg dijela mreže javne rasvjete</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Pr>
                <w:rFonts w:ascii="Calibri" w:hAnsi="Calibri" w:cs="Calibri"/>
                <w:sz w:val="16"/>
                <w:szCs w:val="16"/>
              </w:rPr>
              <w:t xml:space="preserve">PRIHODI OD POREZA/ DOPRINOS ZA ŠUME/ </w:t>
            </w:r>
            <w:r w:rsidRPr="00F31C84">
              <w:rPr>
                <w:rFonts w:ascii="Calibri" w:hAnsi="Calibri" w:cs="Calibri"/>
                <w:sz w:val="16"/>
                <w:szCs w:val="16"/>
              </w:rPr>
              <w:t xml:space="preserve">KAPITALNE POMOĆI IZ DRŽAVNOG PRORAČUNA/ </w:t>
            </w:r>
            <w:r>
              <w:rPr>
                <w:rFonts w:ascii="Calibri" w:hAnsi="Calibri" w:cs="Calibri"/>
                <w:sz w:val="16"/>
                <w:szCs w:val="16"/>
              </w:rPr>
              <w:t>KAPITALNE POMOĆI IZ ŽUPANIJSKOG PRORAČUNA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p>
          <w:p w:rsidR="009036F1"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UDGP</w:t>
            </w:r>
          </w:p>
        </w:tc>
        <w:tc>
          <w:tcPr>
            <w:tcW w:w="1417"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sidRPr="00F31C84">
              <w:rPr>
                <w:rFonts w:ascii="Calibri" w:hAnsi="Calibri" w:cs="Calibri"/>
              </w:rPr>
              <w:t>G, SN</w:t>
            </w:r>
            <w:r>
              <w:rPr>
                <w:rFonts w:ascii="Calibri" w:hAnsi="Calibri" w:cs="Calibri"/>
              </w:rPr>
              <w:t>, IA</w:t>
            </w:r>
          </w:p>
        </w:tc>
        <w:tc>
          <w:tcPr>
            <w:tcW w:w="1843"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sidRPr="00F31C84">
              <w:rPr>
                <w:rFonts w:ascii="Calibri" w:hAnsi="Calibri" w:cs="Calibri"/>
              </w:rPr>
              <w:t>4</w:t>
            </w:r>
            <w:r>
              <w:rPr>
                <w:rFonts w:ascii="Calibri" w:hAnsi="Calibri" w:cs="Calibri"/>
              </w:rPr>
              <w:t>5</w:t>
            </w:r>
            <w:r w:rsidRPr="00F31C84">
              <w:rPr>
                <w:rFonts w:ascii="Calibri" w:hAnsi="Calibri" w:cs="Calibri"/>
              </w:rPr>
              <w:t>8.000,00</w:t>
            </w:r>
          </w:p>
        </w:tc>
        <w:tc>
          <w:tcPr>
            <w:tcW w:w="1985"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Default="009036F1" w:rsidP="00631721">
            <w:pPr>
              <w:jc w:val="right"/>
              <w:rPr>
                <w:rFonts w:ascii="Calibri" w:hAnsi="Calibri" w:cs="Calibri"/>
              </w:rPr>
            </w:pPr>
            <w:r>
              <w:rPr>
                <w:rFonts w:ascii="Calibri" w:hAnsi="Calibri" w:cs="Calibri"/>
              </w:rPr>
              <w:t>457.925,00</w:t>
            </w:r>
          </w:p>
          <w:p w:rsidR="009036F1" w:rsidRPr="00F31C84" w:rsidRDefault="009036F1" w:rsidP="00631721">
            <w:pPr>
              <w:jc w:val="right"/>
              <w:rPr>
                <w:rFonts w:ascii="Calibri" w:hAnsi="Calibri" w:cs="Calibri"/>
              </w:rPr>
            </w:pPr>
            <w:r>
              <w:rPr>
                <w:rFonts w:ascii="Calibri" w:hAnsi="Calibri" w:cs="Calibri"/>
              </w:rPr>
              <w:t>+</w:t>
            </w:r>
          </w:p>
        </w:tc>
      </w:tr>
      <w:tr w:rsidR="009036F1" w:rsidRPr="00746F92" w:rsidTr="00631721">
        <w:tc>
          <w:tcPr>
            <w:tcW w:w="7372" w:type="dxa"/>
            <w:gridSpan w:val="5"/>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right"/>
              <w:rPr>
                <w:rFonts w:ascii="Calibri" w:hAnsi="Calibri" w:cs="Calibri"/>
                <w:b/>
              </w:rPr>
            </w:pPr>
            <w:r w:rsidRPr="00F31C84">
              <w:rPr>
                <w:rFonts w:ascii="Calibri" w:hAnsi="Calibri" w:cs="Calibri"/>
                <w:b/>
              </w:rPr>
              <w:t>UKUPNO</w:t>
            </w:r>
          </w:p>
        </w:tc>
        <w:tc>
          <w:tcPr>
            <w:tcW w:w="1843" w:type="dxa"/>
            <w:tcBorders>
              <w:top w:val="single" w:sz="4" w:space="0" w:color="auto"/>
              <w:left w:val="single" w:sz="4" w:space="0" w:color="auto"/>
              <w:bottom w:val="single" w:sz="4" w:space="0" w:color="auto"/>
              <w:right w:val="single" w:sz="4" w:space="0" w:color="auto"/>
            </w:tcBorders>
            <w:vAlign w:val="bottom"/>
            <w:hideMark/>
          </w:tcPr>
          <w:p w:rsidR="009036F1" w:rsidRPr="00F31C84" w:rsidRDefault="009036F1" w:rsidP="00631721">
            <w:pPr>
              <w:jc w:val="right"/>
              <w:rPr>
                <w:rFonts w:ascii="Calibri" w:hAnsi="Calibri" w:cs="Calibri"/>
                <w:b/>
              </w:rPr>
            </w:pPr>
            <w:r w:rsidRPr="00F31C84">
              <w:rPr>
                <w:rFonts w:ascii="Calibri" w:hAnsi="Calibri" w:cs="Calibri"/>
                <w:b/>
              </w:rPr>
              <w:t>4</w:t>
            </w:r>
            <w:r>
              <w:rPr>
                <w:rFonts w:ascii="Calibri" w:hAnsi="Calibri" w:cs="Calibri"/>
                <w:b/>
              </w:rPr>
              <w:t>5</w:t>
            </w:r>
            <w:r w:rsidRPr="00F31C84">
              <w:rPr>
                <w:rFonts w:ascii="Calibri" w:hAnsi="Calibri" w:cs="Calibri"/>
                <w:b/>
              </w:rPr>
              <w:t>8.000,00</w:t>
            </w:r>
          </w:p>
        </w:tc>
        <w:tc>
          <w:tcPr>
            <w:tcW w:w="1985"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right"/>
              <w:rPr>
                <w:rFonts w:ascii="Calibri" w:hAnsi="Calibri" w:cs="Calibri"/>
                <w:b/>
              </w:rPr>
            </w:pPr>
            <w:r>
              <w:rPr>
                <w:rFonts w:ascii="Calibri" w:hAnsi="Calibri" w:cs="Calibri"/>
                <w:b/>
              </w:rPr>
              <w:t>457.925,00</w:t>
            </w:r>
          </w:p>
        </w:tc>
      </w:tr>
    </w:tbl>
    <w:p w:rsidR="009036F1" w:rsidRDefault="009036F1" w:rsidP="009036F1">
      <w:pPr>
        <w:rPr>
          <w:rFonts w:ascii="Calibri" w:hAnsi="Calibri" w:cs="Calibri"/>
          <w:b/>
        </w:rPr>
      </w:pPr>
    </w:p>
    <w:p w:rsidR="009036F1" w:rsidRDefault="009036F1" w:rsidP="009036F1">
      <w:pPr>
        <w:rPr>
          <w:rFonts w:ascii="Calibri" w:hAnsi="Calibri" w:cs="Calibri"/>
          <w:b/>
        </w:rPr>
      </w:pPr>
    </w:p>
    <w:p w:rsidR="009036F1" w:rsidRPr="00F31C84" w:rsidRDefault="009036F1" w:rsidP="009036F1">
      <w:pPr>
        <w:rPr>
          <w:rFonts w:ascii="Calibri" w:hAnsi="Calibri" w:cs="Calibri"/>
          <w:b/>
        </w:rPr>
      </w:pPr>
    </w:p>
    <w:p w:rsidR="009036F1" w:rsidRDefault="009036F1" w:rsidP="00C61D60">
      <w:pPr>
        <w:numPr>
          <w:ilvl w:val="0"/>
          <w:numId w:val="11"/>
        </w:numPr>
        <w:rPr>
          <w:rFonts w:ascii="Calibri" w:hAnsi="Calibri" w:cs="Calibri"/>
          <w:b/>
        </w:rPr>
      </w:pPr>
      <w:r>
        <w:rPr>
          <w:rFonts w:ascii="Calibri" w:hAnsi="Calibri" w:cs="Calibri"/>
          <w:b/>
        </w:rPr>
        <w:t>GROBLJA</w:t>
      </w:r>
    </w:p>
    <w:p w:rsidR="009036F1" w:rsidRDefault="009036F1" w:rsidP="009036F1">
      <w:pPr>
        <w:ind w:left="502"/>
        <w:rPr>
          <w:rFonts w:ascii="Calibri" w:hAnsi="Calibri" w:cs="Calibri"/>
          <w:b/>
        </w:rPr>
      </w:pPr>
    </w:p>
    <w:tbl>
      <w:tblPr>
        <w:tblW w:w="112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86"/>
        <w:gridCol w:w="1276"/>
        <w:gridCol w:w="1418"/>
        <w:gridCol w:w="1417"/>
        <w:gridCol w:w="1843"/>
        <w:gridCol w:w="1985"/>
      </w:tblGrid>
      <w:tr w:rsidR="009036F1" w:rsidRPr="00F31C84" w:rsidTr="00631721">
        <w:tc>
          <w:tcPr>
            <w:tcW w:w="675"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R.br</w:t>
            </w:r>
          </w:p>
        </w:tc>
        <w:tc>
          <w:tcPr>
            <w:tcW w:w="2586"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KOMUNALNA INFRASTRUKTURA</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p>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IZVOR FINANCIRANJA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 xml:space="preserve">PROCJENA TROŠKOVA </w:t>
            </w:r>
          </w:p>
          <w:p w:rsidR="009036F1" w:rsidRPr="00F31C84" w:rsidRDefault="009036F1" w:rsidP="00631721">
            <w:pPr>
              <w:jc w:val="center"/>
              <w:rPr>
                <w:rFonts w:ascii="Calibri" w:hAnsi="Calibri" w:cs="Calibri"/>
                <w:b/>
              </w:rPr>
            </w:pPr>
            <w:r w:rsidRPr="00F31C84">
              <w:rPr>
                <w:rFonts w:ascii="Calibri" w:hAnsi="Calibri" w:cs="Calibri"/>
                <w:b/>
              </w:rPr>
              <w:t>GRAĐENJA</w:t>
            </w:r>
          </w:p>
          <w:p w:rsidR="009036F1" w:rsidRPr="00F31C84" w:rsidRDefault="009036F1" w:rsidP="00631721">
            <w:pPr>
              <w:jc w:val="center"/>
              <w:rPr>
                <w:rFonts w:ascii="Calibri" w:hAnsi="Calibri" w:cs="Calibri"/>
                <w:b/>
              </w:rPr>
            </w:pPr>
            <w:r w:rsidRPr="00F31C84">
              <w:rPr>
                <w:rFonts w:ascii="Calibri" w:hAnsi="Calibri" w:cs="Calibri"/>
                <w:b/>
              </w:rPr>
              <w:t>(HRK)</w:t>
            </w:r>
          </w:p>
        </w:tc>
        <w:tc>
          <w:tcPr>
            <w:tcW w:w="1985"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b/>
              </w:rPr>
            </w:pPr>
          </w:p>
          <w:p w:rsidR="009036F1" w:rsidRDefault="009036F1" w:rsidP="00631721">
            <w:pPr>
              <w:jc w:val="center"/>
              <w:rPr>
                <w:rFonts w:ascii="Calibri" w:hAnsi="Calibri" w:cs="Calibri"/>
                <w:b/>
              </w:rPr>
            </w:pPr>
          </w:p>
          <w:p w:rsidR="009036F1" w:rsidRDefault="009036F1" w:rsidP="00631721">
            <w:pPr>
              <w:jc w:val="center"/>
              <w:rPr>
                <w:rFonts w:ascii="Calibri" w:hAnsi="Calibri" w:cs="Calibri"/>
                <w:b/>
              </w:rPr>
            </w:pPr>
            <w:r w:rsidRPr="00702A6E">
              <w:rPr>
                <w:rFonts w:ascii="Calibri" w:hAnsi="Calibri" w:cs="Calibri"/>
                <w:b/>
              </w:rPr>
              <w:t>PRORAČUNSKO IZVRŠENJE</w:t>
            </w:r>
          </w:p>
          <w:p w:rsidR="009036F1" w:rsidRPr="00F31C84" w:rsidRDefault="009036F1" w:rsidP="00631721">
            <w:pPr>
              <w:jc w:val="center"/>
              <w:rPr>
                <w:rFonts w:ascii="Calibri" w:hAnsi="Calibri" w:cs="Calibri"/>
                <w:b/>
              </w:rPr>
            </w:pPr>
            <w:r>
              <w:rPr>
                <w:rFonts w:ascii="Calibri" w:hAnsi="Calibri" w:cs="Calibri"/>
                <w:b/>
              </w:rPr>
              <w:t>(HRK)</w:t>
            </w:r>
          </w:p>
        </w:tc>
      </w:tr>
      <w:tr w:rsidR="009036F1" w:rsidRPr="00F31C84" w:rsidTr="00631721">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ind w:left="142"/>
              <w:rPr>
                <w:rFonts w:ascii="Calibri" w:hAnsi="Calibri" w:cs="Calibri"/>
              </w:rPr>
            </w:pPr>
            <w:r w:rsidRPr="00F31C84">
              <w:rPr>
                <w:rFonts w:ascii="Calibri" w:hAnsi="Calibri" w:cs="Calibri"/>
              </w:rPr>
              <w:t>1.</w:t>
            </w:r>
          </w:p>
        </w:tc>
        <w:tc>
          <w:tcPr>
            <w:tcW w:w="258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Pr>
                <w:rFonts w:ascii="Calibri" w:hAnsi="Calibri" w:cs="Calibri"/>
              </w:rPr>
              <w:t>Izgradnja mrtvačnice</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Pr>
                <w:rFonts w:ascii="Calibri" w:hAnsi="Calibri" w:cs="Calibri"/>
                <w:sz w:val="16"/>
                <w:szCs w:val="16"/>
              </w:rPr>
              <w:t>PRIHODI OD POREZA</w:t>
            </w:r>
          </w:p>
        </w:tc>
        <w:tc>
          <w:tcPr>
            <w:tcW w:w="1418"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UDGP</w:t>
            </w:r>
          </w:p>
        </w:tc>
        <w:tc>
          <w:tcPr>
            <w:tcW w:w="1417"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Pr>
                <w:rFonts w:ascii="Calibri" w:hAnsi="Calibri" w:cs="Calibri"/>
              </w:rPr>
              <w:t>G</w:t>
            </w:r>
          </w:p>
        </w:tc>
        <w:tc>
          <w:tcPr>
            <w:tcW w:w="1843"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Pr>
                <w:rFonts w:ascii="Calibri" w:hAnsi="Calibri" w:cs="Calibri"/>
              </w:rPr>
              <w:t>1</w:t>
            </w:r>
            <w:r w:rsidRPr="00F31C84">
              <w:rPr>
                <w:rFonts w:ascii="Calibri" w:hAnsi="Calibri" w:cs="Calibri"/>
              </w:rPr>
              <w:t>.</w:t>
            </w:r>
            <w:r>
              <w:rPr>
                <w:rFonts w:ascii="Calibri" w:hAnsi="Calibri" w:cs="Calibri"/>
              </w:rPr>
              <w:t>850</w:t>
            </w:r>
            <w:r w:rsidRPr="00F31C84">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r>
              <w:rPr>
                <w:rFonts w:ascii="Calibri" w:hAnsi="Calibri" w:cs="Calibri"/>
              </w:rPr>
              <w:t>1.812,50</w:t>
            </w:r>
          </w:p>
        </w:tc>
      </w:tr>
      <w:tr w:rsidR="009036F1" w:rsidRPr="00F31C84" w:rsidTr="00631721">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ind w:left="142"/>
              <w:rPr>
                <w:rFonts w:ascii="Calibri" w:hAnsi="Calibri" w:cs="Calibri"/>
              </w:rPr>
            </w:pPr>
            <w:r>
              <w:rPr>
                <w:rFonts w:ascii="Calibri" w:hAnsi="Calibri" w:cs="Calibri"/>
              </w:rPr>
              <w:t>2.</w:t>
            </w:r>
          </w:p>
        </w:tc>
        <w:tc>
          <w:tcPr>
            <w:tcW w:w="2586"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rPr>
                <w:rFonts w:ascii="Calibri" w:hAnsi="Calibri" w:cs="Calibri"/>
              </w:rPr>
            </w:pPr>
            <w:r>
              <w:rPr>
                <w:rFonts w:ascii="Calibri" w:hAnsi="Calibri" w:cs="Calibri"/>
              </w:rPr>
              <w:t>Priključak za mrtvačnicu</w:t>
            </w:r>
          </w:p>
          <w:p w:rsidR="009036F1" w:rsidRDefault="009036F1" w:rsidP="00631721">
            <w:pPr>
              <w:rPr>
                <w:rFonts w:ascii="Calibri" w:hAnsi="Calibri" w:cs="Calibri"/>
              </w:rPr>
            </w:pPr>
            <w:r>
              <w:rPr>
                <w:rFonts w:ascii="Calibri" w:hAnsi="Calibri" w:cs="Calibri"/>
              </w:rPr>
              <w:t>(Pravoslavno groblje Gračac)</w:t>
            </w:r>
          </w:p>
        </w:tc>
        <w:tc>
          <w:tcPr>
            <w:tcW w:w="1276"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sz w:val="16"/>
                <w:szCs w:val="16"/>
              </w:rPr>
            </w:pPr>
            <w:r>
              <w:rPr>
                <w:rFonts w:ascii="Calibri" w:hAnsi="Calibri" w:cs="Calibri"/>
                <w:sz w:val="16"/>
                <w:szCs w:val="16"/>
              </w:rPr>
              <w:t>PRIHODI OD NEFINANCIJSKE IMOVINE</w:t>
            </w:r>
          </w:p>
        </w:tc>
        <w:tc>
          <w:tcPr>
            <w:tcW w:w="1418"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Pr>
                <w:rFonts w:ascii="Calibri" w:hAnsi="Calibri" w:cs="Calibri"/>
              </w:rPr>
              <w:t>UDGP</w:t>
            </w:r>
          </w:p>
        </w:tc>
        <w:tc>
          <w:tcPr>
            <w:tcW w:w="1417"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Pr>
                <w:rFonts w:ascii="Calibri" w:hAnsi="Calibri" w:cs="Calibri"/>
              </w:rPr>
              <w:t>G</w:t>
            </w:r>
          </w:p>
        </w:tc>
        <w:tc>
          <w:tcPr>
            <w:tcW w:w="1843"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jc w:val="right"/>
              <w:rPr>
                <w:rFonts w:ascii="Calibri" w:hAnsi="Calibri" w:cs="Calibri"/>
              </w:rPr>
            </w:pPr>
            <w:r>
              <w:rPr>
                <w:rFonts w:ascii="Calibri" w:hAnsi="Calibri" w:cs="Calibri"/>
              </w:rPr>
              <w:t>11.000,00</w:t>
            </w:r>
          </w:p>
        </w:tc>
        <w:tc>
          <w:tcPr>
            <w:tcW w:w="1985"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r>
              <w:rPr>
                <w:rFonts w:ascii="Calibri" w:hAnsi="Calibri" w:cs="Calibri"/>
              </w:rPr>
              <w:t>9.703,13</w:t>
            </w:r>
          </w:p>
        </w:tc>
      </w:tr>
      <w:tr w:rsidR="009036F1" w:rsidRPr="00F31C84" w:rsidTr="00631721">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ind w:left="142"/>
              <w:rPr>
                <w:rFonts w:ascii="Calibri" w:hAnsi="Calibri" w:cs="Calibri"/>
              </w:rPr>
            </w:pPr>
            <w:r>
              <w:rPr>
                <w:rFonts w:ascii="Calibri" w:hAnsi="Calibri" w:cs="Calibri"/>
              </w:rPr>
              <w:t>3.</w:t>
            </w:r>
          </w:p>
        </w:tc>
        <w:tc>
          <w:tcPr>
            <w:tcW w:w="2586"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rPr>
                <w:rFonts w:ascii="Calibri" w:hAnsi="Calibri" w:cs="Calibri"/>
              </w:rPr>
            </w:pPr>
            <w:r>
              <w:rPr>
                <w:rFonts w:ascii="Calibri" w:hAnsi="Calibri" w:cs="Calibri"/>
              </w:rPr>
              <w:t>Oprema za održavanje i zaštitu u mrtvačnici</w:t>
            </w:r>
          </w:p>
        </w:tc>
        <w:tc>
          <w:tcPr>
            <w:tcW w:w="1276"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sz w:val="16"/>
                <w:szCs w:val="16"/>
              </w:rPr>
            </w:pPr>
            <w:r>
              <w:rPr>
                <w:rFonts w:ascii="Calibri" w:hAnsi="Calibri" w:cs="Calibri"/>
                <w:sz w:val="16"/>
                <w:szCs w:val="16"/>
              </w:rPr>
              <w:t>PRIHODI OD NEFINANCIJSKE IMOVINE</w:t>
            </w:r>
          </w:p>
        </w:tc>
        <w:tc>
          <w:tcPr>
            <w:tcW w:w="1418"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rPr>
            </w:pPr>
          </w:p>
          <w:p w:rsidR="009036F1" w:rsidRDefault="009036F1" w:rsidP="00631721">
            <w:pPr>
              <w:jc w:val="center"/>
              <w:rPr>
                <w:rFonts w:ascii="Calibri" w:hAnsi="Calibri" w:cs="Calibri"/>
              </w:rPr>
            </w:pPr>
            <w:r>
              <w:rPr>
                <w:rFonts w:ascii="Calibri" w:hAnsi="Calibri" w:cs="Calibri"/>
              </w:rPr>
              <w:t>UDGP</w:t>
            </w:r>
          </w:p>
        </w:tc>
        <w:tc>
          <w:tcPr>
            <w:tcW w:w="1417"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jc w:val="center"/>
              <w:rPr>
                <w:rFonts w:ascii="Calibri" w:hAnsi="Calibri" w:cs="Calibri"/>
              </w:rPr>
            </w:pPr>
            <w:r>
              <w:rPr>
                <w:rFonts w:ascii="Calibri" w:hAnsi="Calibri" w:cs="Calibri"/>
              </w:rPr>
              <w:t>_</w:t>
            </w:r>
          </w:p>
        </w:tc>
        <w:tc>
          <w:tcPr>
            <w:tcW w:w="1843"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jc w:val="right"/>
              <w:rPr>
                <w:rFonts w:ascii="Calibri" w:hAnsi="Calibri" w:cs="Calibri"/>
              </w:rPr>
            </w:pPr>
            <w:r>
              <w:rPr>
                <w:rFonts w:ascii="Calibri" w:hAnsi="Calibri" w:cs="Calibri"/>
              </w:rPr>
              <w:t>15.000,00</w:t>
            </w:r>
          </w:p>
        </w:tc>
        <w:tc>
          <w:tcPr>
            <w:tcW w:w="1985"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r>
              <w:rPr>
                <w:rFonts w:ascii="Calibri" w:hAnsi="Calibri" w:cs="Calibri"/>
              </w:rPr>
              <w:t>12.350,00</w:t>
            </w:r>
          </w:p>
        </w:tc>
      </w:tr>
      <w:tr w:rsidR="009036F1" w:rsidRPr="00F31C84" w:rsidTr="00631721">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ind w:left="142"/>
              <w:rPr>
                <w:rFonts w:ascii="Calibri" w:hAnsi="Calibri" w:cs="Calibri"/>
              </w:rPr>
            </w:pPr>
            <w:r>
              <w:rPr>
                <w:rFonts w:ascii="Calibri" w:hAnsi="Calibri" w:cs="Calibri"/>
              </w:rPr>
              <w:t>4.</w:t>
            </w:r>
          </w:p>
        </w:tc>
        <w:tc>
          <w:tcPr>
            <w:tcW w:w="2586"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rPr>
                <w:rFonts w:ascii="Calibri" w:hAnsi="Calibri" w:cs="Calibri"/>
              </w:rPr>
            </w:pPr>
            <w:r>
              <w:rPr>
                <w:rFonts w:ascii="Calibri" w:hAnsi="Calibri" w:cs="Calibri"/>
              </w:rPr>
              <w:t>Energetski certifikat i geodetska podloga</w:t>
            </w:r>
          </w:p>
        </w:tc>
        <w:tc>
          <w:tcPr>
            <w:tcW w:w="1276"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sz w:val="16"/>
                <w:szCs w:val="16"/>
              </w:rPr>
            </w:pPr>
            <w:r w:rsidRPr="00CA6E07">
              <w:rPr>
                <w:rFonts w:ascii="Calibri" w:hAnsi="Calibri" w:cs="Calibri"/>
                <w:sz w:val="16"/>
                <w:szCs w:val="16"/>
              </w:rPr>
              <w:t>PRIHODI OD NEFINANCIJSKE IMOVINE</w:t>
            </w:r>
          </w:p>
        </w:tc>
        <w:tc>
          <w:tcPr>
            <w:tcW w:w="1418"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rPr>
            </w:pPr>
          </w:p>
          <w:p w:rsidR="009036F1" w:rsidRDefault="009036F1" w:rsidP="00631721">
            <w:pPr>
              <w:jc w:val="center"/>
              <w:rPr>
                <w:rFonts w:ascii="Calibri" w:hAnsi="Calibri" w:cs="Calibri"/>
              </w:rPr>
            </w:pPr>
            <w:r>
              <w:rPr>
                <w:rFonts w:ascii="Calibri" w:hAnsi="Calibri" w:cs="Calibri"/>
              </w:rPr>
              <w:t>UDGP</w:t>
            </w:r>
          </w:p>
        </w:tc>
        <w:tc>
          <w:tcPr>
            <w:tcW w:w="1417"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jc w:val="center"/>
              <w:rPr>
                <w:rFonts w:ascii="Calibri" w:hAnsi="Calibri" w:cs="Calibri"/>
              </w:rPr>
            </w:pPr>
            <w:r>
              <w:rPr>
                <w:rFonts w:ascii="Calibri" w:hAnsi="Calibri" w:cs="Calibri"/>
              </w:rPr>
              <w:t>PD</w:t>
            </w:r>
          </w:p>
        </w:tc>
        <w:tc>
          <w:tcPr>
            <w:tcW w:w="1843" w:type="dxa"/>
            <w:tcBorders>
              <w:top w:val="single" w:sz="4" w:space="0" w:color="auto"/>
              <w:left w:val="single" w:sz="4" w:space="0" w:color="auto"/>
              <w:bottom w:val="single" w:sz="4" w:space="0" w:color="auto"/>
              <w:right w:val="single" w:sz="4" w:space="0" w:color="auto"/>
            </w:tcBorders>
            <w:vAlign w:val="center"/>
          </w:tcPr>
          <w:p w:rsidR="009036F1" w:rsidRDefault="009036F1" w:rsidP="00631721">
            <w:pPr>
              <w:jc w:val="right"/>
              <w:rPr>
                <w:rFonts w:ascii="Calibri" w:hAnsi="Calibri" w:cs="Calibri"/>
              </w:rPr>
            </w:pPr>
            <w:r>
              <w:rPr>
                <w:rFonts w:ascii="Calibri" w:hAnsi="Calibri" w:cs="Calibri"/>
              </w:rPr>
              <w:t>4.125,00</w:t>
            </w:r>
          </w:p>
        </w:tc>
        <w:tc>
          <w:tcPr>
            <w:tcW w:w="1985"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r>
              <w:rPr>
                <w:rFonts w:ascii="Calibri" w:hAnsi="Calibri" w:cs="Calibri"/>
              </w:rPr>
              <w:t>1.000,00</w:t>
            </w:r>
          </w:p>
        </w:tc>
      </w:tr>
      <w:tr w:rsidR="009036F1" w:rsidRPr="00F31C84" w:rsidTr="00631721">
        <w:trPr>
          <w:trHeight w:val="393"/>
        </w:trPr>
        <w:tc>
          <w:tcPr>
            <w:tcW w:w="7372" w:type="dxa"/>
            <w:gridSpan w:val="5"/>
            <w:tcBorders>
              <w:top w:val="single" w:sz="4" w:space="0" w:color="auto"/>
              <w:left w:val="single" w:sz="4" w:space="0" w:color="auto"/>
              <w:bottom w:val="single" w:sz="4" w:space="0" w:color="auto"/>
              <w:right w:val="single" w:sz="4" w:space="0" w:color="auto"/>
            </w:tcBorders>
            <w:vAlign w:val="center"/>
          </w:tcPr>
          <w:p w:rsidR="009036F1" w:rsidRPr="00CA6E07" w:rsidRDefault="009036F1" w:rsidP="00631721">
            <w:pPr>
              <w:jc w:val="right"/>
              <w:rPr>
                <w:rFonts w:ascii="Calibri" w:hAnsi="Calibri" w:cs="Calibri"/>
                <w:b/>
              </w:rPr>
            </w:pPr>
            <w:r w:rsidRPr="00CA6E07">
              <w:rPr>
                <w:rFonts w:ascii="Calibri" w:hAnsi="Calibri" w:cs="Calibri"/>
                <w:b/>
              </w:rPr>
              <w:t>UKUPNO</w:t>
            </w:r>
          </w:p>
        </w:tc>
        <w:tc>
          <w:tcPr>
            <w:tcW w:w="1843" w:type="dxa"/>
            <w:tcBorders>
              <w:top w:val="single" w:sz="4" w:space="0" w:color="auto"/>
              <w:left w:val="single" w:sz="4" w:space="0" w:color="auto"/>
              <w:bottom w:val="single" w:sz="4" w:space="0" w:color="auto"/>
              <w:right w:val="single" w:sz="4" w:space="0" w:color="auto"/>
            </w:tcBorders>
            <w:vAlign w:val="center"/>
          </w:tcPr>
          <w:p w:rsidR="009036F1" w:rsidRPr="00CA6E07" w:rsidRDefault="009036F1" w:rsidP="00631721">
            <w:pPr>
              <w:jc w:val="right"/>
              <w:rPr>
                <w:rFonts w:ascii="Calibri" w:hAnsi="Calibri" w:cs="Calibri"/>
                <w:b/>
              </w:rPr>
            </w:pPr>
            <w:r>
              <w:rPr>
                <w:rFonts w:ascii="Calibri" w:hAnsi="Calibri" w:cs="Calibri"/>
                <w:b/>
              </w:rPr>
              <w:t>31.975,00</w:t>
            </w:r>
          </w:p>
        </w:tc>
        <w:tc>
          <w:tcPr>
            <w:tcW w:w="1985"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b/>
              </w:rPr>
            </w:pPr>
            <w:r>
              <w:rPr>
                <w:rFonts w:ascii="Calibri" w:hAnsi="Calibri" w:cs="Calibri"/>
                <w:b/>
              </w:rPr>
              <w:t>24.865,63</w:t>
            </w:r>
          </w:p>
        </w:tc>
      </w:tr>
    </w:tbl>
    <w:p w:rsidR="009036F1" w:rsidRDefault="009036F1" w:rsidP="009036F1">
      <w:pPr>
        <w:rPr>
          <w:rFonts w:ascii="Calibri" w:hAnsi="Calibri" w:cs="Calibri"/>
          <w:b/>
        </w:rPr>
      </w:pPr>
    </w:p>
    <w:p w:rsidR="009036F1" w:rsidRDefault="009036F1" w:rsidP="009036F1">
      <w:pPr>
        <w:rPr>
          <w:rFonts w:ascii="Calibri" w:hAnsi="Calibri" w:cs="Calibri"/>
          <w:b/>
        </w:rPr>
      </w:pPr>
    </w:p>
    <w:p w:rsidR="009036F1" w:rsidRDefault="009036F1" w:rsidP="009036F1">
      <w:pPr>
        <w:rPr>
          <w:rFonts w:ascii="Calibri" w:hAnsi="Calibri" w:cs="Calibri"/>
          <w:b/>
        </w:rPr>
      </w:pPr>
    </w:p>
    <w:p w:rsidR="009036F1" w:rsidRDefault="009036F1" w:rsidP="009036F1">
      <w:pPr>
        <w:rPr>
          <w:rFonts w:ascii="Calibri" w:hAnsi="Calibri" w:cs="Calibri"/>
          <w:b/>
        </w:rPr>
      </w:pPr>
    </w:p>
    <w:p w:rsidR="009036F1" w:rsidRDefault="009036F1" w:rsidP="009036F1">
      <w:pPr>
        <w:rPr>
          <w:rFonts w:ascii="Calibri" w:hAnsi="Calibri" w:cs="Calibri"/>
          <w:b/>
        </w:rPr>
      </w:pPr>
    </w:p>
    <w:p w:rsidR="009036F1" w:rsidRDefault="009036F1" w:rsidP="009036F1">
      <w:pPr>
        <w:rPr>
          <w:rFonts w:ascii="Calibri" w:hAnsi="Calibri" w:cs="Calibri"/>
          <w:b/>
        </w:rPr>
      </w:pPr>
    </w:p>
    <w:p w:rsidR="009036F1" w:rsidRDefault="009036F1" w:rsidP="009036F1">
      <w:pPr>
        <w:rPr>
          <w:rFonts w:ascii="Calibri" w:hAnsi="Calibri" w:cs="Calibri"/>
          <w:b/>
        </w:rPr>
      </w:pPr>
    </w:p>
    <w:p w:rsidR="009036F1" w:rsidRDefault="009036F1" w:rsidP="009036F1">
      <w:pPr>
        <w:rPr>
          <w:rFonts w:ascii="Calibri" w:hAnsi="Calibri" w:cs="Calibri"/>
          <w:b/>
        </w:rPr>
      </w:pPr>
    </w:p>
    <w:p w:rsidR="009036F1" w:rsidRDefault="009036F1" w:rsidP="009036F1">
      <w:pPr>
        <w:rPr>
          <w:rFonts w:ascii="Calibri" w:hAnsi="Calibri" w:cs="Calibri"/>
          <w:b/>
        </w:rPr>
      </w:pPr>
    </w:p>
    <w:p w:rsidR="009036F1" w:rsidRPr="00F31C84" w:rsidRDefault="009036F1" w:rsidP="009036F1">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036F1" w:rsidRPr="00564171" w:rsidTr="00631721">
        <w:tc>
          <w:tcPr>
            <w:tcW w:w="9072" w:type="dxa"/>
            <w:shd w:val="clear" w:color="auto" w:fill="auto"/>
          </w:tcPr>
          <w:p w:rsidR="009036F1" w:rsidRPr="00F31C84" w:rsidRDefault="009036F1" w:rsidP="00631721">
            <w:pPr>
              <w:pStyle w:val="Heading1"/>
              <w:rPr>
                <w:rFonts w:ascii="Calibri" w:hAnsi="Calibri" w:cs="Calibri"/>
                <w:szCs w:val="24"/>
              </w:rPr>
            </w:pPr>
            <w:r w:rsidRPr="00F31C84">
              <w:rPr>
                <w:rFonts w:ascii="Calibri" w:hAnsi="Calibri" w:cs="Calibri"/>
                <w:szCs w:val="24"/>
              </w:rPr>
              <w:t>REKAPITULACIJA</w:t>
            </w:r>
            <w:r>
              <w:rPr>
                <w:rFonts w:ascii="Calibri" w:hAnsi="Calibri" w:cs="Calibri"/>
                <w:szCs w:val="24"/>
              </w:rPr>
              <w:t xml:space="preserve"> GRAĐENJA KOMUNALNE INFRASTRUKTURE</w:t>
            </w:r>
          </w:p>
        </w:tc>
      </w:tr>
    </w:tbl>
    <w:p w:rsidR="009036F1" w:rsidRPr="00F31C84" w:rsidRDefault="009036F1" w:rsidP="009036F1">
      <w:pPr>
        <w:rPr>
          <w:vanish/>
        </w:rPr>
      </w:pPr>
    </w:p>
    <w:tbl>
      <w:tblPr>
        <w:tblW w:w="10916" w:type="dxa"/>
        <w:tblLook w:val="01E0" w:firstRow="1" w:lastRow="1" w:firstColumn="1" w:lastColumn="1" w:noHBand="0" w:noVBand="0"/>
      </w:tblPr>
      <w:tblGrid>
        <w:gridCol w:w="9293"/>
        <w:gridCol w:w="1115"/>
        <w:gridCol w:w="508"/>
      </w:tblGrid>
      <w:tr w:rsidR="009036F1" w:rsidRPr="00746F92" w:rsidTr="00631721">
        <w:tc>
          <w:tcPr>
            <w:tcW w:w="9293" w:type="dxa"/>
            <w:gridSpan w:val="2"/>
          </w:tcPr>
          <w:p w:rsidR="009036F1" w:rsidRPr="00F31C84" w:rsidRDefault="009036F1" w:rsidP="00631721">
            <w:pPr>
              <w:jc w:val="both"/>
              <w:rPr>
                <w:rFonts w:ascii="Calibri" w:hAnsi="Calibri" w:cs="Calibri"/>
                <w:b/>
              </w:rPr>
            </w:pPr>
          </w:p>
        </w:tc>
        <w:tc>
          <w:tcPr>
            <w:tcW w:w="1623" w:type="dxa"/>
          </w:tcPr>
          <w:p w:rsidR="009036F1" w:rsidRPr="00F31C84" w:rsidRDefault="009036F1" w:rsidP="00631721">
            <w:pPr>
              <w:rPr>
                <w:rFonts w:ascii="Calibri" w:hAnsi="Calibri" w:cs="Calibri"/>
                <w:b/>
              </w:rPr>
            </w:pPr>
          </w:p>
        </w:tc>
      </w:tr>
      <w:tr w:rsidR="009036F1" w:rsidRPr="00746F92" w:rsidTr="00631721">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68"/>
              <w:gridCol w:w="2409"/>
            </w:tblGrid>
            <w:tr w:rsidR="009036F1" w:rsidTr="00631721">
              <w:trPr>
                <w:trHeight w:val="678"/>
              </w:trPr>
              <w:tc>
                <w:tcPr>
                  <w:tcW w:w="4390" w:type="dxa"/>
                  <w:shd w:val="clear" w:color="auto" w:fill="auto"/>
                </w:tcPr>
                <w:p w:rsidR="009036F1" w:rsidRPr="00F31C84" w:rsidRDefault="009036F1" w:rsidP="00631721">
                  <w:pPr>
                    <w:pStyle w:val="ListParagraph"/>
                    <w:jc w:val="both"/>
                    <w:rPr>
                      <w:rFonts w:ascii="Calibri" w:hAnsi="Calibri" w:cs="Calibri"/>
                      <w:b/>
                    </w:rPr>
                  </w:pPr>
                </w:p>
              </w:tc>
              <w:tc>
                <w:tcPr>
                  <w:tcW w:w="2268" w:type="dxa"/>
                  <w:shd w:val="clear" w:color="auto" w:fill="auto"/>
                </w:tcPr>
                <w:p w:rsidR="009036F1" w:rsidRPr="00F31C84" w:rsidRDefault="009036F1" w:rsidP="00631721">
                  <w:pPr>
                    <w:jc w:val="right"/>
                    <w:rPr>
                      <w:rFonts w:ascii="Calibri" w:hAnsi="Calibri" w:cs="Calibri"/>
                      <w:b/>
                    </w:rPr>
                  </w:pPr>
                  <w:r>
                    <w:rPr>
                      <w:rFonts w:ascii="Calibri" w:hAnsi="Calibri" w:cs="Calibri"/>
                      <w:b/>
                    </w:rPr>
                    <w:t>PLANIRANO</w:t>
                  </w:r>
                </w:p>
              </w:tc>
              <w:tc>
                <w:tcPr>
                  <w:tcW w:w="2409" w:type="dxa"/>
                </w:tcPr>
                <w:p w:rsidR="009036F1" w:rsidRDefault="009036F1" w:rsidP="00631721">
                  <w:pPr>
                    <w:jc w:val="right"/>
                    <w:rPr>
                      <w:rFonts w:ascii="Calibri" w:hAnsi="Calibri" w:cs="Calibri"/>
                      <w:b/>
                    </w:rPr>
                  </w:pPr>
                  <w:r>
                    <w:rPr>
                      <w:rFonts w:ascii="Calibri" w:hAnsi="Calibri" w:cs="Calibri"/>
                      <w:b/>
                    </w:rPr>
                    <w:t>IZVRŠENO</w:t>
                  </w:r>
                </w:p>
              </w:tc>
            </w:tr>
            <w:tr w:rsidR="009036F1" w:rsidTr="00631721">
              <w:tc>
                <w:tcPr>
                  <w:tcW w:w="4390" w:type="dxa"/>
                  <w:shd w:val="clear" w:color="auto" w:fill="auto"/>
                </w:tcPr>
                <w:p w:rsidR="009036F1" w:rsidRPr="00F31C84" w:rsidRDefault="009036F1" w:rsidP="00C61D60">
                  <w:pPr>
                    <w:pStyle w:val="ListParagraph"/>
                    <w:numPr>
                      <w:ilvl w:val="0"/>
                      <w:numId w:val="4"/>
                    </w:numPr>
                    <w:jc w:val="both"/>
                    <w:rPr>
                      <w:rFonts w:ascii="Calibri" w:hAnsi="Calibri" w:cs="Calibri"/>
                      <w:b/>
                    </w:rPr>
                  </w:pPr>
                  <w:r w:rsidRPr="00F31C84">
                    <w:rPr>
                      <w:rFonts w:ascii="Calibri" w:hAnsi="Calibri" w:cs="Calibri"/>
                      <w:b/>
                    </w:rPr>
                    <w:t>Nerazvrstane ceste</w:t>
                  </w:r>
                </w:p>
              </w:tc>
              <w:tc>
                <w:tcPr>
                  <w:tcW w:w="2268" w:type="dxa"/>
                  <w:shd w:val="clear" w:color="auto" w:fill="auto"/>
                </w:tcPr>
                <w:p w:rsidR="009036F1" w:rsidRPr="00F31C84" w:rsidRDefault="009036F1" w:rsidP="00631721">
                  <w:pPr>
                    <w:jc w:val="right"/>
                    <w:rPr>
                      <w:rFonts w:ascii="Calibri" w:hAnsi="Calibri" w:cs="Calibri"/>
                      <w:b/>
                    </w:rPr>
                  </w:pPr>
                  <w:r w:rsidRPr="00F31C84">
                    <w:rPr>
                      <w:rFonts w:ascii="Calibri" w:hAnsi="Calibri" w:cs="Calibri"/>
                      <w:b/>
                    </w:rPr>
                    <w:t>2.</w:t>
                  </w:r>
                  <w:r>
                    <w:rPr>
                      <w:rFonts w:ascii="Calibri" w:hAnsi="Calibri" w:cs="Calibri"/>
                      <w:b/>
                    </w:rPr>
                    <w:t>436</w:t>
                  </w:r>
                  <w:r w:rsidRPr="00F31C84">
                    <w:rPr>
                      <w:rFonts w:ascii="Calibri" w:hAnsi="Calibri" w:cs="Calibri"/>
                      <w:b/>
                    </w:rPr>
                    <w:t>.709,00</w:t>
                  </w:r>
                </w:p>
              </w:tc>
              <w:tc>
                <w:tcPr>
                  <w:tcW w:w="2409" w:type="dxa"/>
                </w:tcPr>
                <w:p w:rsidR="009036F1" w:rsidRPr="00F31C84" w:rsidRDefault="009036F1" w:rsidP="00631721">
                  <w:pPr>
                    <w:jc w:val="right"/>
                    <w:rPr>
                      <w:rFonts w:ascii="Calibri" w:hAnsi="Calibri" w:cs="Calibri"/>
                      <w:b/>
                    </w:rPr>
                  </w:pPr>
                  <w:r w:rsidRPr="005667FD">
                    <w:rPr>
                      <w:rFonts w:ascii="Calibri" w:hAnsi="Calibri" w:cs="Calibri"/>
                      <w:b/>
                    </w:rPr>
                    <w:t>2.286.414,75</w:t>
                  </w:r>
                </w:p>
              </w:tc>
            </w:tr>
            <w:tr w:rsidR="009036F1" w:rsidTr="00631721">
              <w:tc>
                <w:tcPr>
                  <w:tcW w:w="4390" w:type="dxa"/>
                  <w:shd w:val="clear" w:color="auto" w:fill="auto"/>
                </w:tcPr>
                <w:p w:rsidR="009036F1" w:rsidRPr="00F31C84" w:rsidRDefault="009036F1" w:rsidP="00C61D60">
                  <w:pPr>
                    <w:pStyle w:val="ListParagraph"/>
                    <w:numPr>
                      <w:ilvl w:val="0"/>
                      <w:numId w:val="4"/>
                    </w:numPr>
                    <w:jc w:val="both"/>
                    <w:rPr>
                      <w:rFonts w:ascii="Calibri" w:hAnsi="Calibri" w:cs="Calibri"/>
                      <w:b/>
                    </w:rPr>
                  </w:pPr>
                  <w:r w:rsidRPr="00F31C84">
                    <w:rPr>
                      <w:rFonts w:ascii="Calibri" w:hAnsi="Calibri" w:cs="Calibri"/>
                      <w:b/>
                    </w:rPr>
                    <w:t>Javne prometne površine na kojima nije dopušten promet motornih vozila</w:t>
                  </w:r>
                </w:p>
              </w:tc>
              <w:tc>
                <w:tcPr>
                  <w:tcW w:w="2268" w:type="dxa"/>
                  <w:shd w:val="clear" w:color="auto" w:fill="auto"/>
                </w:tcPr>
                <w:p w:rsidR="009036F1" w:rsidRPr="00F31C84" w:rsidRDefault="009036F1" w:rsidP="00631721">
                  <w:pPr>
                    <w:jc w:val="right"/>
                    <w:rPr>
                      <w:rFonts w:ascii="Calibri" w:hAnsi="Calibri" w:cs="Calibri"/>
                      <w:b/>
                    </w:rPr>
                  </w:pPr>
                  <w:r w:rsidRPr="00F31C84">
                    <w:rPr>
                      <w:rFonts w:ascii="Calibri" w:hAnsi="Calibri" w:cs="Calibri"/>
                      <w:b/>
                    </w:rPr>
                    <w:t>4</w:t>
                  </w:r>
                  <w:r>
                    <w:rPr>
                      <w:rFonts w:ascii="Calibri" w:hAnsi="Calibri" w:cs="Calibri"/>
                      <w:b/>
                    </w:rPr>
                    <w:t>1</w:t>
                  </w:r>
                  <w:r w:rsidRPr="00F31C84">
                    <w:rPr>
                      <w:rFonts w:ascii="Calibri" w:hAnsi="Calibri" w:cs="Calibri"/>
                      <w:b/>
                    </w:rPr>
                    <w:t>1.200,00</w:t>
                  </w:r>
                </w:p>
              </w:tc>
              <w:tc>
                <w:tcPr>
                  <w:tcW w:w="2409" w:type="dxa"/>
                </w:tcPr>
                <w:p w:rsidR="009036F1" w:rsidRPr="00F31C84" w:rsidRDefault="009036F1" w:rsidP="00631721">
                  <w:pPr>
                    <w:jc w:val="right"/>
                    <w:rPr>
                      <w:rFonts w:ascii="Calibri" w:hAnsi="Calibri" w:cs="Calibri"/>
                      <w:b/>
                    </w:rPr>
                  </w:pPr>
                  <w:r w:rsidRPr="005667FD">
                    <w:rPr>
                      <w:rFonts w:ascii="Calibri" w:hAnsi="Calibri" w:cs="Calibri"/>
                      <w:b/>
                    </w:rPr>
                    <w:t>408.907,44</w:t>
                  </w:r>
                </w:p>
              </w:tc>
            </w:tr>
            <w:tr w:rsidR="009036F1" w:rsidTr="00631721">
              <w:tc>
                <w:tcPr>
                  <w:tcW w:w="4390" w:type="dxa"/>
                  <w:shd w:val="clear" w:color="auto" w:fill="auto"/>
                </w:tcPr>
                <w:p w:rsidR="009036F1" w:rsidRPr="00F31C84" w:rsidRDefault="009036F1" w:rsidP="00C61D60">
                  <w:pPr>
                    <w:pStyle w:val="ListParagraph"/>
                    <w:numPr>
                      <w:ilvl w:val="0"/>
                      <w:numId w:val="4"/>
                    </w:numPr>
                    <w:jc w:val="both"/>
                    <w:rPr>
                      <w:rFonts w:ascii="Calibri" w:hAnsi="Calibri" w:cs="Calibri"/>
                      <w:b/>
                    </w:rPr>
                  </w:pPr>
                  <w:r w:rsidRPr="00F31C84">
                    <w:rPr>
                      <w:rFonts w:ascii="Calibri" w:hAnsi="Calibri" w:cs="Calibri"/>
                      <w:b/>
                    </w:rPr>
                    <w:t>Javne zelene površine</w:t>
                  </w:r>
                </w:p>
              </w:tc>
              <w:tc>
                <w:tcPr>
                  <w:tcW w:w="2268" w:type="dxa"/>
                  <w:shd w:val="clear" w:color="auto" w:fill="auto"/>
                </w:tcPr>
                <w:p w:rsidR="009036F1" w:rsidRPr="00F31C84" w:rsidRDefault="009036F1" w:rsidP="00631721">
                  <w:pPr>
                    <w:jc w:val="right"/>
                    <w:rPr>
                      <w:rFonts w:ascii="Calibri" w:hAnsi="Calibri" w:cs="Calibri"/>
                      <w:b/>
                    </w:rPr>
                  </w:pPr>
                  <w:r>
                    <w:rPr>
                      <w:rFonts w:ascii="Calibri" w:hAnsi="Calibri" w:cs="Calibri"/>
                      <w:b/>
                    </w:rPr>
                    <w:t>95</w:t>
                  </w:r>
                  <w:r w:rsidRPr="00F31C84">
                    <w:rPr>
                      <w:rFonts w:ascii="Calibri" w:hAnsi="Calibri" w:cs="Calibri"/>
                      <w:b/>
                    </w:rPr>
                    <w:t>.000,00</w:t>
                  </w:r>
                </w:p>
              </w:tc>
              <w:tc>
                <w:tcPr>
                  <w:tcW w:w="2409" w:type="dxa"/>
                </w:tcPr>
                <w:p w:rsidR="009036F1" w:rsidRDefault="009036F1" w:rsidP="00631721">
                  <w:pPr>
                    <w:jc w:val="right"/>
                    <w:rPr>
                      <w:rFonts w:ascii="Calibri" w:hAnsi="Calibri" w:cs="Calibri"/>
                      <w:b/>
                    </w:rPr>
                  </w:pPr>
                  <w:r>
                    <w:rPr>
                      <w:rFonts w:ascii="Calibri" w:hAnsi="Calibri" w:cs="Calibri"/>
                      <w:b/>
                    </w:rPr>
                    <w:t>95.000,00</w:t>
                  </w:r>
                </w:p>
              </w:tc>
            </w:tr>
            <w:tr w:rsidR="009036F1" w:rsidTr="00631721">
              <w:tc>
                <w:tcPr>
                  <w:tcW w:w="4390" w:type="dxa"/>
                  <w:shd w:val="clear" w:color="auto" w:fill="auto"/>
                </w:tcPr>
                <w:p w:rsidR="009036F1" w:rsidRPr="00F31C84" w:rsidRDefault="009036F1" w:rsidP="00C61D60">
                  <w:pPr>
                    <w:pStyle w:val="ListParagraph"/>
                    <w:numPr>
                      <w:ilvl w:val="0"/>
                      <w:numId w:val="4"/>
                    </w:numPr>
                    <w:jc w:val="both"/>
                    <w:rPr>
                      <w:rFonts w:ascii="Calibri" w:hAnsi="Calibri" w:cs="Calibri"/>
                      <w:b/>
                    </w:rPr>
                  </w:pPr>
                  <w:r w:rsidRPr="00F31C84">
                    <w:rPr>
                      <w:rFonts w:ascii="Calibri" w:hAnsi="Calibri" w:cs="Calibri"/>
                      <w:b/>
                    </w:rPr>
                    <w:t>Građevine i uređaji javne namjene</w:t>
                  </w:r>
                </w:p>
              </w:tc>
              <w:tc>
                <w:tcPr>
                  <w:tcW w:w="2268" w:type="dxa"/>
                  <w:shd w:val="clear" w:color="auto" w:fill="auto"/>
                </w:tcPr>
                <w:p w:rsidR="009036F1" w:rsidRPr="00F31C84" w:rsidRDefault="009036F1" w:rsidP="00631721">
                  <w:pPr>
                    <w:jc w:val="right"/>
                    <w:rPr>
                      <w:rFonts w:ascii="Calibri" w:hAnsi="Calibri" w:cs="Calibri"/>
                      <w:b/>
                    </w:rPr>
                  </w:pPr>
                  <w:r>
                    <w:rPr>
                      <w:rFonts w:ascii="Calibri" w:hAnsi="Calibri" w:cs="Calibri"/>
                      <w:b/>
                    </w:rPr>
                    <w:t>344.5</w:t>
                  </w:r>
                  <w:r w:rsidRPr="00F31C84">
                    <w:rPr>
                      <w:rFonts w:ascii="Calibri" w:hAnsi="Calibri" w:cs="Calibri"/>
                      <w:b/>
                    </w:rPr>
                    <w:t>00,00</w:t>
                  </w:r>
                </w:p>
              </w:tc>
              <w:tc>
                <w:tcPr>
                  <w:tcW w:w="2409" w:type="dxa"/>
                </w:tcPr>
                <w:p w:rsidR="009036F1" w:rsidRDefault="009036F1" w:rsidP="00631721">
                  <w:pPr>
                    <w:jc w:val="right"/>
                    <w:rPr>
                      <w:rFonts w:ascii="Calibri" w:hAnsi="Calibri" w:cs="Calibri"/>
                      <w:b/>
                    </w:rPr>
                  </w:pPr>
                  <w:r w:rsidRPr="005667FD">
                    <w:rPr>
                      <w:rFonts w:ascii="Calibri" w:hAnsi="Calibri" w:cs="Calibri"/>
                      <w:b/>
                    </w:rPr>
                    <w:t>318.609,38</w:t>
                  </w:r>
                </w:p>
              </w:tc>
            </w:tr>
            <w:tr w:rsidR="009036F1" w:rsidTr="00631721">
              <w:tc>
                <w:tcPr>
                  <w:tcW w:w="4390" w:type="dxa"/>
                  <w:shd w:val="clear" w:color="auto" w:fill="auto"/>
                </w:tcPr>
                <w:p w:rsidR="009036F1" w:rsidRPr="00F31C84" w:rsidRDefault="009036F1" w:rsidP="00C61D60">
                  <w:pPr>
                    <w:pStyle w:val="ListParagraph"/>
                    <w:numPr>
                      <w:ilvl w:val="0"/>
                      <w:numId w:val="4"/>
                    </w:numPr>
                    <w:jc w:val="both"/>
                    <w:rPr>
                      <w:rFonts w:ascii="Calibri" w:hAnsi="Calibri" w:cs="Calibri"/>
                      <w:b/>
                    </w:rPr>
                  </w:pPr>
                  <w:r w:rsidRPr="00F31C84">
                    <w:rPr>
                      <w:rFonts w:ascii="Calibri" w:hAnsi="Calibri" w:cs="Calibri"/>
                      <w:b/>
                    </w:rPr>
                    <w:t>Javna rasvjeta</w:t>
                  </w:r>
                </w:p>
              </w:tc>
              <w:tc>
                <w:tcPr>
                  <w:tcW w:w="2268" w:type="dxa"/>
                  <w:shd w:val="clear" w:color="auto" w:fill="auto"/>
                </w:tcPr>
                <w:p w:rsidR="009036F1" w:rsidRPr="00F31C84" w:rsidRDefault="009036F1" w:rsidP="00631721">
                  <w:pPr>
                    <w:jc w:val="right"/>
                    <w:rPr>
                      <w:rFonts w:ascii="Calibri" w:hAnsi="Calibri" w:cs="Calibri"/>
                      <w:b/>
                    </w:rPr>
                  </w:pPr>
                  <w:r w:rsidRPr="00F31C84">
                    <w:rPr>
                      <w:rFonts w:ascii="Calibri" w:hAnsi="Calibri" w:cs="Calibri"/>
                      <w:b/>
                    </w:rPr>
                    <w:t>4</w:t>
                  </w:r>
                  <w:r>
                    <w:rPr>
                      <w:rFonts w:ascii="Calibri" w:hAnsi="Calibri" w:cs="Calibri"/>
                      <w:b/>
                    </w:rPr>
                    <w:t>5</w:t>
                  </w:r>
                  <w:r w:rsidRPr="00F31C84">
                    <w:rPr>
                      <w:rFonts w:ascii="Calibri" w:hAnsi="Calibri" w:cs="Calibri"/>
                      <w:b/>
                    </w:rPr>
                    <w:t>8.000,00</w:t>
                  </w:r>
                </w:p>
              </w:tc>
              <w:tc>
                <w:tcPr>
                  <w:tcW w:w="2409" w:type="dxa"/>
                </w:tcPr>
                <w:p w:rsidR="009036F1" w:rsidRPr="00F31C84" w:rsidRDefault="009036F1" w:rsidP="00631721">
                  <w:pPr>
                    <w:jc w:val="right"/>
                    <w:rPr>
                      <w:rFonts w:ascii="Calibri" w:hAnsi="Calibri" w:cs="Calibri"/>
                      <w:b/>
                    </w:rPr>
                  </w:pPr>
                  <w:r>
                    <w:rPr>
                      <w:rFonts w:ascii="Calibri" w:hAnsi="Calibri" w:cs="Calibri"/>
                      <w:b/>
                    </w:rPr>
                    <w:t>457.925,00</w:t>
                  </w:r>
                </w:p>
              </w:tc>
            </w:tr>
            <w:tr w:rsidR="009036F1" w:rsidTr="00631721">
              <w:tc>
                <w:tcPr>
                  <w:tcW w:w="4390" w:type="dxa"/>
                  <w:shd w:val="clear" w:color="auto" w:fill="auto"/>
                </w:tcPr>
                <w:p w:rsidR="009036F1" w:rsidRPr="00F31C84" w:rsidRDefault="009036F1" w:rsidP="00C61D60">
                  <w:pPr>
                    <w:pStyle w:val="ListParagraph"/>
                    <w:numPr>
                      <w:ilvl w:val="0"/>
                      <w:numId w:val="4"/>
                    </w:numPr>
                    <w:jc w:val="both"/>
                    <w:rPr>
                      <w:rFonts w:ascii="Calibri" w:hAnsi="Calibri" w:cs="Calibri"/>
                      <w:b/>
                    </w:rPr>
                  </w:pPr>
                  <w:r>
                    <w:rPr>
                      <w:rFonts w:ascii="Calibri" w:hAnsi="Calibri" w:cs="Calibri"/>
                      <w:b/>
                    </w:rPr>
                    <w:t>Groblja</w:t>
                  </w:r>
                </w:p>
              </w:tc>
              <w:tc>
                <w:tcPr>
                  <w:tcW w:w="2268" w:type="dxa"/>
                  <w:shd w:val="clear" w:color="auto" w:fill="auto"/>
                </w:tcPr>
                <w:p w:rsidR="009036F1" w:rsidRPr="00F31C84" w:rsidRDefault="009036F1" w:rsidP="00631721">
                  <w:pPr>
                    <w:jc w:val="right"/>
                    <w:rPr>
                      <w:rFonts w:ascii="Calibri" w:hAnsi="Calibri" w:cs="Calibri"/>
                      <w:b/>
                    </w:rPr>
                  </w:pPr>
                  <w:r>
                    <w:rPr>
                      <w:rFonts w:ascii="Calibri" w:hAnsi="Calibri" w:cs="Calibri"/>
                      <w:b/>
                    </w:rPr>
                    <w:t>31.975,00</w:t>
                  </w:r>
                </w:p>
              </w:tc>
              <w:tc>
                <w:tcPr>
                  <w:tcW w:w="2409" w:type="dxa"/>
                </w:tcPr>
                <w:p w:rsidR="009036F1" w:rsidRDefault="009036F1" w:rsidP="00631721">
                  <w:pPr>
                    <w:jc w:val="right"/>
                    <w:rPr>
                      <w:rFonts w:ascii="Calibri" w:hAnsi="Calibri" w:cs="Calibri"/>
                      <w:b/>
                    </w:rPr>
                  </w:pPr>
                  <w:r>
                    <w:rPr>
                      <w:rFonts w:ascii="Calibri" w:hAnsi="Calibri" w:cs="Calibri"/>
                      <w:b/>
                    </w:rPr>
                    <w:t>24.865,63</w:t>
                  </w:r>
                </w:p>
              </w:tc>
            </w:tr>
          </w:tbl>
          <w:p w:rsidR="009036F1" w:rsidRPr="00F31C84" w:rsidRDefault="009036F1" w:rsidP="00631721">
            <w:pPr>
              <w:jc w:val="both"/>
              <w:rPr>
                <w:rFonts w:ascii="Calibri" w:hAnsi="Calibri" w:cs="Calibri"/>
                <w:b/>
              </w:rPr>
            </w:pPr>
          </w:p>
        </w:tc>
        <w:tc>
          <w:tcPr>
            <w:tcW w:w="1623" w:type="dxa"/>
          </w:tcPr>
          <w:p w:rsidR="009036F1" w:rsidRPr="00F31C84" w:rsidRDefault="009036F1" w:rsidP="00631721">
            <w:pPr>
              <w:jc w:val="right"/>
              <w:rPr>
                <w:rFonts w:ascii="Calibri" w:hAnsi="Calibri" w:cs="Calibri"/>
                <w:b/>
              </w:rPr>
            </w:pPr>
          </w:p>
        </w:tc>
      </w:tr>
      <w:tr w:rsidR="009036F1" w:rsidRPr="00746F92" w:rsidTr="00631721">
        <w:tc>
          <w:tcPr>
            <w:tcW w:w="4691" w:type="dxa"/>
          </w:tcPr>
          <w:p w:rsidR="009036F1" w:rsidRPr="00F31C84" w:rsidRDefault="009036F1" w:rsidP="00631721">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68"/>
              <w:gridCol w:w="2409"/>
            </w:tblGrid>
            <w:tr w:rsidR="009036F1" w:rsidTr="00631721">
              <w:tc>
                <w:tcPr>
                  <w:tcW w:w="4390" w:type="dxa"/>
                  <w:shd w:val="clear" w:color="auto" w:fill="auto"/>
                </w:tcPr>
                <w:p w:rsidR="009036F1" w:rsidRPr="00F31C84" w:rsidRDefault="009036F1" w:rsidP="00631721">
                  <w:pPr>
                    <w:jc w:val="both"/>
                    <w:rPr>
                      <w:rFonts w:ascii="Calibri" w:hAnsi="Calibri" w:cs="Calibri"/>
                      <w:b/>
                    </w:rPr>
                  </w:pPr>
                  <w:r w:rsidRPr="00F31C84">
                    <w:rPr>
                      <w:rFonts w:ascii="Calibri" w:hAnsi="Calibri" w:cs="Calibri"/>
                      <w:b/>
                    </w:rPr>
                    <w:t>SVEUKUPNO</w:t>
                  </w:r>
                </w:p>
              </w:tc>
              <w:tc>
                <w:tcPr>
                  <w:tcW w:w="2268" w:type="dxa"/>
                  <w:shd w:val="clear" w:color="auto" w:fill="auto"/>
                </w:tcPr>
                <w:p w:rsidR="009036F1" w:rsidRPr="00F31C84" w:rsidRDefault="009036F1" w:rsidP="00631721">
                  <w:pPr>
                    <w:jc w:val="right"/>
                    <w:rPr>
                      <w:rFonts w:ascii="Calibri" w:hAnsi="Calibri" w:cs="Calibri"/>
                      <w:b/>
                    </w:rPr>
                  </w:pPr>
                  <w:r w:rsidRPr="00352065">
                    <w:rPr>
                      <w:rFonts w:ascii="Calibri" w:hAnsi="Calibri" w:cs="Calibri"/>
                      <w:b/>
                    </w:rPr>
                    <w:t>3.777.384,00</w:t>
                  </w:r>
                </w:p>
              </w:tc>
              <w:tc>
                <w:tcPr>
                  <w:tcW w:w="2409" w:type="dxa"/>
                </w:tcPr>
                <w:p w:rsidR="009036F1" w:rsidRPr="00352065" w:rsidRDefault="009036F1" w:rsidP="00631721">
                  <w:pPr>
                    <w:jc w:val="right"/>
                    <w:rPr>
                      <w:rFonts w:ascii="Calibri" w:hAnsi="Calibri" w:cs="Calibri"/>
                      <w:b/>
                    </w:rPr>
                  </w:pPr>
                  <w:r>
                    <w:rPr>
                      <w:rFonts w:ascii="Calibri" w:hAnsi="Calibri" w:cs="Calibri"/>
                      <w:b/>
                    </w:rPr>
                    <w:t>3.591.722,20</w:t>
                  </w:r>
                </w:p>
              </w:tc>
            </w:tr>
          </w:tbl>
          <w:p w:rsidR="009036F1" w:rsidRPr="00F31C84" w:rsidRDefault="009036F1" w:rsidP="00631721">
            <w:pPr>
              <w:jc w:val="both"/>
              <w:rPr>
                <w:rFonts w:ascii="Calibri" w:hAnsi="Calibri" w:cs="Calibri"/>
                <w:b/>
              </w:rPr>
            </w:pPr>
          </w:p>
        </w:tc>
        <w:tc>
          <w:tcPr>
            <w:tcW w:w="4602" w:type="dxa"/>
          </w:tcPr>
          <w:p w:rsidR="009036F1" w:rsidRPr="00F31C84" w:rsidRDefault="009036F1" w:rsidP="00631721">
            <w:pPr>
              <w:jc w:val="both"/>
              <w:rPr>
                <w:rFonts w:ascii="Calibri" w:hAnsi="Calibri" w:cs="Calibri"/>
                <w:b/>
              </w:rPr>
            </w:pPr>
          </w:p>
        </w:tc>
        <w:tc>
          <w:tcPr>
            <w:tcW w:w="1623" w:type="dxa"/>
          </w:tcPr>
          <w:p w:rsidR="009036F1" w:rsidRPr="00F31C84" w:rsidRDefault="009036F1" w:rsidP="00631721">
            <w:pPr>
              <w:jc w:val="right"/>
              <w:rPr>
                <w:rFonts w:ascii="Calibri" w:hAnsi="Calibri" w:cs="Calibri"/>
                <w:b/>
              </w:rPr>
            </w:pPr>
          </w:p>
        </w:tc>
      </w:tr>
      <w:tr w:rsidR="009036F1" w:rsidRPr="00746F92" w:rsidTr="00631721">
        <w:tc>
          <w:tcPr>
            <w:tcW w:w="4691" w:type="dxa"/>
          </w:tcPr>
          <w:p w:rsidR="009036F1" w:rsidRPr="00F31C84" w:rsidRDefault="009036F1" w:rsidP="00631721">
            <w:pPr>
              <w:jc w:val="both"/>
              <w:rPr>
                <w:rFonts w:ascii="Calibri" w:hAnsi="Calibri" w:cs="Calibri"/>
                <w:b/>
                <w:bCs/>
              </w:rPr>
            </w:pPr>
          </w:p>
          <w:p w:rsidR="009036F1" w:rsidRPr="00F31C84" w:rsidRDefault="009036F1" w:rsidP="00631721">
            <w:pPr>
              <w:jc w:val="center"/>
              <w:rPr>
                <w:rFonts w:ascii="Calibri" w:hAnsi="Calibri" w:cs="Calibri"/>
                <w:b/>
                <w:bCs/>
              </w:rPr>
            </w:pPr>
            <w:r w:rsidRPr="00F31C84">
              <w:rPr>
                <w:rFonts w:ascii="Calibri" w:hAnsi="Calibri" w:cs="Calibri"/>
                <w:b/>
                <w:bCs/>
              </w:rPr>
              <w:t xml:space="preserve">           </w:t>
            </w:r>
          </w:p>
        </w:tc>
        <w:tc>
          <w:tcPr>
            <w:tcW w:w="4602" w:type="dxa"/>
          </w:tcPr>
          <w:p w:rsidR="009036F1" w:rsidRPr="00F31C84" w:rsidRDefault="009036F1" w:rsidP="00631721">
            <w:pPr>
              <w:jc w:val="both"/>
              <w:rPr>
                <w:rFonts w:ascii="Calibri" w:hAnsi="Calibri" w:cs="Calibri"/>
                <w:b/>
              </w:rPr>
            </w:pPr>
          </w:p>
        </w:tc>
        <w:tc>
          <w:tcPr>
            <w:tcW w:w="1623" w:type="dxa"/>
          </w:tcPr>
          <w:p w:rsidR="009036F1" w:rsidRPr="00F31C84" w:rsidRDefault="009036F1" w:rsidP="00631721">
            <w:pPr>
              <w:jc w:val="right"/>
              <w:rPr>
                <w:rFonts w:ascii="Calibri" w:hAnsi="Calibri" w:cs="Calibri"/>
                <w:b/>
              </w:rPr>
            </w:pPr>
          </w:p>
        </w:tc>
      </w:tr>
    </w:tbl>
    <w:p w:rsidR="009036F1" w:rsidRDefault="009036F1" w:rsidP="009036F1">
      <w:pPr>
        <w:pStyle w:val="BodyText"/>
        <w:rPr>
          <w:rFonts w:ascii="Calibri" w:hAnsi="Calibri" w:cs="Calibri"/>
        </w:rPr>
      </w:pPr>
    </w:p>
    <w:p w:rsidR="009036F1" w:rsidRPr="00F31C84" w:rsidRDefault="009036F1" w:rsidP="009036F1">
      <w:pPr>
        <w:pStyle w:val="BodyText"/>
        <w:rPr>
          <w:rFonts w:ascii="Calibri" w:hAnsi="Calibri" w:cs="Calibri"/>
        </w:rPr>
      </w:pPr>
    </w:p>
    <w:p w:rsidR="009036F1" w:rsidRDefault="009036F1" w:rsidP="009036F1">
      <w:pPr>
        <w:pStyle w:val="BodyText2"/>
        <w:rPr>
          <w:rFonts w:ascii="Calibri" w:hAnsi="Calibri" w:cs="Calibri"/>
        </w:rPr>
      </w:pPr>
      <w:r w:rsidRPr="00F31C84">
        <w:rPr>
          <w:rFonts w:ascii="Calibri" w:hAnsi="Calibri" w:cs="Calibri"/>
        </w:rPr>
        <w:t>I</w:t>
      </w:r>
      <w:r>
        <w:rPr>
          <w:rFonts w:ascii="Calibri" w:hAnsi="Calibri" w:cs="Calibri"/>
        </w:rPr>
        <w:t>I</w:t>
      </w:r>
      <w:r w:rsidRPr="00F31C84">
        <w:rPr>
          <w:rFonts w:ascii="Calibri" w:hAnsi="Calibri" w:cs="Calibri"/>
        </w:rPr>
        <w:t>.</w:t>
      </w:r>
      <w:r>
        <w:rPr>
          <w:rFonts w:ascii="Calibri" w:hAnsi="Calibri" w:cs="Calibri"/>
        </w:rPr>
        <w:t xml:space="preserve"> IZVRŠENJE </w:t>
      </w:r>
      <w:r w:rsidRPr="00F31C84">
        <w:rPr>
          <w:rFonts w:ascii="Calibri" w:hAnsi="Calibri" w:cs="Calibri"/>
        </w:rPr>
        <w:t xml:space="preserve"> PROGRAM</w:t>
      </w:r>
      <w:r>
        <w:rPr>
          <w:rFonts w:ascii="Calibri" w:hAnsi="Calibri" w:cs="Calibri"/>
        </w:rPr>
        <w:t>A</w:t>
      </w:r>
      <w:r w:rsidRPr="00F31C84">
        <w:rPr>
          <w:rFonts w:ascii="Calibri" w:hAnsi="Calibri" w:cs="Calibri"/>
        </w:rPr>
        <w:t xml:space="preserve"> GRADNJE GRAĐEVINA ZA GOSPODARENJE KOMUNALNIM OTPADOM  U 2019. GODINI</w:t>
      </w:r>
    </w:p>
    <w:p w:rsidR="009036F1" w:rsidRPr="00F31C84" w:rsidRDefault="009036F1" w:rsidP="009036F1">
      <w:pPr>
        <w:pStyle w:val="BodyText2"/>
        <w:rPr>
          <w:rFonts w:ascii="Calibri" w:hAnsi="Calibri" w:cs="Calibri"/>
        </w:rPr>
      </w:pPr>
    </w:p>
    <w:p w:rsidR="009036F1" w:rsidRDefault="009036F1" w:rsidP="009036F1">
      <w:pPr>
        <w:pStyle w:val="BodyText2"/>
        <w:jc w:val="center"/>
        <w:rPr>
          <w:rFonts w:ascii="Calibri" w:hAnsi="Calibri" w:cs="Calibri"/>
        </w:rPr>
      </w:pPr>
    </w:p>
    <w:p w:rsidR="009036F1" w:rsidRPr="00F31C84" w:rsidRDefault="009036F1" w:rsidP="009036F1">
      <w:pPr>
        <w:pStyle w:val="BodyText2"/>
        <w:jc w:val="center"/>
        <w:rPr>
          <w:rFonts w:ascii="Calibri" w:hAnsi="Calibri" w:cs="Calibri"/>
        </w:rPr>
      </w:pPr>
      <w:r w:rsidRPr="00F31C84">
        <w:rPr>
          <w:rFonts w:ascii="Calibri" w:hAnsi="Calibri" w:cs="Calibri"/>
        </w:rPr>
        <w:t xml:space="preserve">Članak </w:t>
      </w:r>
      <w:r>
        <w:rPr>
          <w:rFonts w:ascii="Calibri" w:hAnsi="Calibri" w:cs="Calibri"/>
        </w:rPr>
        <w:t>5</w:t>
      </w:r>
      <w:r w:rsidRPr="00F31C84">
        <w:rPr>
          <w:rFonts w:ascii="Calibri" w:hAnsi="Calibri" w:cs="Calibri"/>
        </w:rPr>
        <w:t xml:space="preserve">. </w:t>
      </w:r>
    </w:p>
    <w:p w:rsidR="009036F1" w:rsidRPr="00F31C84" w:rsidRDefault="009036F1" w:rsidP="009036F1">
      <w:pPr>
        <w:rPr>
          <w:rFonts w:ascii="Calibri" w:hAnsi="Calibri" w:cs="Calibri"/>
        </w:rPr>
      </w:pPr>
    </w:p>
    <w:p w:rsidR="009036F1" w:rsidRDefault="009036F1" w:rsidP="009036F1">
      <w:pPr>
        <w:rPr>
          <w:rFonts w:ascii="Calibri" w:hAnsi="Calibri" w:cs="Calibri"/>
        </w:rPr>
      </w:pPr>
      <w:r w:rsidRPr="00F31C84">
        <w:rPr>
          <w:rFonts w:ascii="Calibri" w:hAnsi="Calibri" w:cs="Calibri"/>
        </w:rPr>
        <w:t>Programom gradnje građevina za gospodarenje komunalnim otpadom</w:t>
      </w:r>
      <w:r>
        <w:rPr>
          <w:rFonts w:ascii="Calibri" w:hAnsi="Calibri" w:cs="Calibri"/>
        </w:rPr>
        <w:t xml:space="preserve"> u 2019. godini</w:t>
      </w:r>
      <w:r w:rsidRPr="00F31C84">
        <w:rPr>
          <w:rFonts w:ascii="Calibri" w:hAnsi="Calibri" w:cs="Calibri"/>
        </w:rPr>
        <w:t xml:space="preserve">, </w:t>
      </w:r>
      <w:r>
        <w:rPr>
          <w:rFonts w:ascii="Calibri" w:hAnsi="Calibri" w:cs="Calibri"/>
        </w:rPr>
        <w:t>kao</w:t>
      </w:r>
      <w:r w:rsidRPr="00F31C84">
        <w:rPr>
          <w:rFonts w:ascii="Calibri" w:hAnsi="Calibri" w:cs="Calibri"/>
        </w:rPr>
        <w:t xml:space="preserve"> sastavn</w:t>
      </w:r>
      <w:r>
        <w:rPr>
          <w:rFonts w:ascii="Calibri" w:hAnsi="Calibri" w:cs="Calibri"/>
        </w:rPr>
        <w:t>og dijela</w:t>
      </w:r>
      <w:r w:rsidRPr="00F31C84">
        <w:rPr>
          <w:rFonts w:ascii="Calibri" w:hAnsi="Calibri" w:cs="Calibri"/>
        </w:rPr>
        <w:t xml:space="preserve"> Programa gradnje objekata i uređaja komunalne infrastrukture, određ</w:t>
      </w:r>
      <w:r>
        <w:rPr>
          <w:rFonts w:ascii="Calibri" w:hAnsi="Calibri" w:cs="Calibri"/>
        </w:rPr>
        <w:t>ena</w:t>
      </w:r>
      <w:r w:rsidRPr="00F31C84">
        <w:rPr>
          <w:rFonts w:ascii="Calibri" w:hAnsi="Calibri" w:cs="Calibri"/>
        </w:rPr>
        <w:t xml:space="preserve"> </w:t>
      </w:r>
      <w:r>
        <w:rPr>
          <w:rFonts w:ascii="Calibri" w:hAnsi="Calibri" w:cs="Calibri"/>
        </w:rPr>
        <w:t>j</w:t>
      </w:r>
      <w:r w:rsidRPr="00F31C84">
        <w:rPr>
          <w:rFonts w:ascii="Calibri" w:hAnsi="Calibri" w:cs="Calibri"/>
        </w:rPr>
        <w:t>e</w:t>
      </w:r>
      <w:r>
        <w:rPr>
          <w:rFonts w:ascii="Calibri" w:hAnsi="Calibri" w:cs="Calibri"/>
        </w:rPr>
        <w:t xml:space="preserve"> i izvršena</w:t>
      </w:r>
      <w:r w:rsidRPr="00F31C84">
        <w:rPr>
          <w:rFonts w:ascii="Calibri" w:hAnsi="Calibri" w:cs="Calibri"/>
        </w:rPr>
        <w:t xml:space="preserve"> gradnja građevina za gospodarenje komunalnim otpadom</w:t>
      </w:r>
      <w:r>
        <w:rPr>
          <w:rFonts w:ascii="Calibri" w:hAnsi="Calibri" w:cs="Calibri"/>
        </w:rPr>
        <w:t xml:space="preserve"> na </w:t>
      </w:r>
      <w:r w:rsidRPr="00F31C84">
        <w:rPr>
          <w:rFonts w:ascii="Calibri" w:hAnsi="Calibri" w:cs="Calibri"/>
        </w:rPr>
        <w:t>područj</w:t>
      </w:r>
      <w:r>
        <w:rPr>
          <w:rFonts w:ascii="Calibri" w:hAnsi="Calibri" w:cs="Calibri"/>
        </w:rPr>
        <w:t>u</w:t>
      </w:r>
      <w:r w:rsidRPr="00F31C84">
        <w:rPr>
          <w:rFonts w:ascii="Calibri" w:hAnsi="Calibri" w:cs="Calibri"/>
        </w:rPr>
        <w:t xml:space="preserve"> Općine Gračac u 2019. </w:t>
      </w:r>
      <w:r>
        <w:rPr>
          <w:rFonts w:ascii="Calibri" w:hAnsi="Calibri" w:cs="Calibri"/>
        </w:rPr>
        <w:t>g</w:t>
      </w:r>
      <w:r w:rsidRPr="00F31C84">
        <w:rPr>
          <w:rFonts w:ascii="Calibri" w:hAnsi="Calibri" w:cs="Calibri"/>
        </w:rPr>
        <w:t>odini</w:t>
      </w:r>
      <w:r>
        <w:rPr>
          <w:rFonts w:ascii="Calibri" w:hAnsi="Calibri" w:cs="Calibri"/>
        </w:rPr>
        <w:t xml:space="preserve"> kako slijedi:</w:t>
      </w:r>
      <w:r w:rsidRPr="00F31C84">
        <w:rPr>
          <w:rFonts w:ascii="Calibri" w:hAnsi="Calibri" w:cs="Calibri"/>
        </w:rPr>
        <w:t xml:space="preserve"> </w:t>
      </w:r>
    </w:p>
    <w:p w:rsidR="009036F1" w:rsidRDefault="009036F1" w:rsidP="009036F1">
      <w:pPr>
        <w:rPr>
          <w:rFonts w:ascii="Calibri" w:hAnsi="Calibri" w:cs="Calibri"/>
        </w:rPr>
      </w:pPr>
    </w:p>
    <w:p w:rsidR="009036F1" w:rsidRDefault="009036F1" w:rsidP="009036F1">
      <w:pPr>
        <w:rPr>
          <w:rFonts w:ascii="Calibri" w:hAnsi="Calibri" w:cs="Calibri"/>
        </w:rPr>
      </w:pPr>
    </w:p>
    <w:p w:rsidR="009036F1" w:rsidRPr="00C10927" w:rsidRDefault="009036F1" w:rsidP="009036F1">
      <w:pPr>
        <w:rPr>
          <w:rFonts w:ascii="Calibri" w:hAnsi="Calibri" w:cs="Calibri"/>
          <w:b/>
          <w:bCs/>
          <w:iCs/>
        </w:rPr>
      </w:pPr>
      <w:r w:rsidRPr="00C10927">
        <w:rPr>
          <w:rFonts w:ascii="Calibri" w:hAnsi="Calibri" w:cs="Calibri"/>
          <w:b/>
          <w:bCs/>
          <w:iCs/>
        </w:rPr>
        <w:t xml:space="preserve">                                                                            </w:t>
      </w:r>
    </w:p>
    <w:tbl>
      <w:tblPr>
        <w:tblW w:w="0" w:type="auto"/>
        <w:tblLook w:val="01E0" w:firstRow="1" w:lastRow="1" w:firstColumn="1" w:lastColumn="1" w:noHBand="0" w:noVBand="0"/>
      </w:tblPr>
      <w:tblGrid>
        <w:gridCol w:w="8726"/>
        <w:gridCol w:w="284"/>
      </w:tblGrid>
      <w:tr w:rsidR="009036F1" w:rsidRPr="00C10927" w:rsidTr="00631721">
        <w:tc>
          <w:tcPr>
            <w:tcW w:w="8726" w:type="dxa"/>
          </w:tcPr>
          <w:tbl>
            <w:tblPr>
              <w:tblW w:w="82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1875"/>
              <w:gridCol w:w="1842"/>
            </w:tblGrid>
            <w:tr w:rsidR="009036F1" w:rsidRPr="00C10927" w:rsidTr="00631721">
              <w:tc>
                <w:tcPr>
                  <w:tcW w:w="4499" w:type="dxa"/>
                  <w:shd w:val="clear" w:color="auto" w:fill="auto"/>
                </w:tcPr>
                <w:p w:rsidR="009036F1" w:rsidRPr="00C10927" w:rsidRDefault="009036F1" w:rsidP="00631721">
                  <w:pPr>
                    <w:ind w:left="720"/>
                    <w:rPr>
                      <w:rFonts w:ascii="Calibri" w:hAnsi="Calibri" w:cs="Calibri"/>
                      <w:bCs/>
                      <w:iCs/>
                    </w:rPr>
                  </w:pPr>
                </w:p>
              </w:tc>
              <w:tc>
                <w:tcPr>
                  <w:tcW w:w="1875" w:type="dxa"/>
                  <w:shd w:val="clear" w:color="auto" w:fill="auto"/>
                </w:tcPr>
                <w:p w:rsidR="009036F1" w:rsidRPr="00C10927" w:rsidRDefault="009036F1" w:rsidP="00631721">
                  <w:pPr>
                    <w:jc w:val="right"/>
                    <w:rPr>
                      <w:rFonts w:ascii="Calibri" w:hAnsi="Calibri" w:cs="Calibri"/>
                      <w:bCs/>
                      <w:iCs/>
                    </w:rPr>
                  </w:pPr>
                  <w:r>
                    <w:rPr>
                      <w:rFonts w:ascii="Calibri" w:hAnsi="Calibri" w:cs="Calibri"/>
                      <w:b/>
                      <w:bCs/>
                      <w:iCs/>
                    </w:rPr>
                    <w:t>SREDSTVA PREDVIĐENA PROGRAMOM</w:t>
                  </w:r>
                </w:p>
              </w:tc>
              <w:tc>
                <w:tcPr>
                  <w:tcW w:w="1842" w:type="dxa"/>
                </w:tcPr>
                <w:p w:rsidR="009036F1" w:rsidRDefault="009036F1" w:rsidP="00631721">
                  <w:pPr>
                    <w:jc w:val="right"/>
                    <w:rPr>
                      <w:rFonts w:ascii="Calibri" w:hAnsi="Calibri" w:cs="Calibri"/>
                      <w:b/>
                      <w:bCs/>
                      <w:iCs/>
                    </w:rPr>
                  </w:pPr>
                </w:p>
                <w:p w:rsidR="009036F1" w:rsidRPr="00C10927" w:rsidRDefault="009036F1" w:rsidP="00631721">
                  <w:pPr>
                    <w:jc w:val="right"/>
                    <w:rPr>
                      <w:rFonts w:ascii="Calibri" w:hAnsi="Calibri" w:cs="Calibri"/>
                      <w:bCs/>
                      <w:iCs/>
                    </w:rPr>
                  </w:pPr>
                  <w:r>
                    <w:rPr>
                      <w:rFonts w:ascii="Calibri" w:hAnsi="Calibri" w:cs="Calibri"/>
                      <w:b/>
                      <w:bCs/>
                      <w:iCs/>
                    </w:rPr>
                    <w:t>PRORAČUNSKO IZVRŠENJE</w:t>
                  </w:r>
                </w:p>
              </w:tc>
            </w:tr>
            <w:tr w:rsidR="009036F1" w:rsidRPr="00C10927" w:rsidTr="00631721">
              <w:tc>
                <w:tcPr>
                  <w:tcW w:w="4499" w:type="dxa"/>
                  <w:shd w:val="clear" w:color="auto" w:fill="auto"/>
                </w:tcPr>
                <w:p w:rsidR="009036F1" w:rsidRPr="00C10927" w:rsidRDefault="009036F1" w:rsidP="00C61D60">
                  <w:pPr>
                    <w:numPr>
                      <w:ilvl w:val="0"/>
                      <w:numId w:val="8"/>
                    </w:numPr>
                    <w:rPr>
                      <w:rFonts w:ascii="Calibri" w:hAnsi="Calibri" w:cs="Calibri"/>
                      <w:bCs/>
                      <w:iCs/>
                    </w:rPr>
                  </w:pPr>
                  <w:r w:rsidRPr="00C10927">
                    <w:rPr>
                      <w:rFonts w:ascii="Calibri" w:hAnsi="Calibri" w:cs="Calibri"/>
                      <w:bCs/>
                      <w:iCs/>
                    </w:rPr>
                    <w:t>Komunalni doprinos</w:t>
                  </w:r>
                </w:p>
              </w:tc>
              <w:tc>
                <w:tcPr>
                  <w:tcW w:w="1875" w:type="dxa"/>
                  <w:shd w:val="clear" w:color="auto" w:fill="auto"/>
                </w:tcPr>
                <w:p w:rsidR="009036F1" w:rsidRPr="00C10927" w:rsidRDefault="009036F1" w:rsidP="00631721">
                  <w:pPr>
                    <w:jc w:val="right"/>
                    <w:rPr>
                      <w:rFonts w:ascii="Calibri" w:hAnsi="Calibri" w:cs="Calibri"/>
                      <w:bCs/>
                      <w:iCs/>
                    </w:rPr>
                  </w:pPr>
                  <w:r w:rsidRPr="00C10927">
                    <w:rPr>
                      <w:rFonts w:ascii="Calibri" w:hAnsi="Calibri" w:cs="Calibri"/>
                      <w:bCs/>
                      <w:iCs/>
                    </w:rPr>
                    <w:t>13.375,00</w:t>
                  </w:r>
                </w:p>
              </w:tc>
              <w:tc>
                <w:tcPr>
                  <w:tcW w:w="1842" w:type="dxa"/>
                </w:tcPr>
                <w:p w:rsidR="009036F1" w:rsidRPr="00C10927" w:rsidRDefault="009036F1" w:rsidP="00631721">
                  <w:pPr>
                    <w:jc w:val="right"/>
                    <w:rPr>
                      <w:rFonts w:ascii="Calibri" w:hAnsi="Calibri" w:cs="Calibri"/>
                      <w:bCs/>
                      <w:iCs/>
                    </w:rPr>
                  </w:pPr>
                  <w:r>
                    <w:rPr>
                      <w:rFonts w:ascii="Calibri" w:hAnsi="Calibri" w:cs="Calibri"/>
                      <w:bCs/>
                      <w:iCs/>
                    </w:rPr>
                    <w:t>0,00</w:t>
                  </w:r>
                </w:p>
              </w:tc>
            </w:tr>
            <w:tr w:rsidR="009036F1" w:rsidRPr="00C10927" w:rsidTr="00631721">
              <w:tc>
                <w:tcPr>
                  <w:tcW w:w="4499" w:type="dxa"/>
                  <w:shd w:val="clear" w:color="auto" w:fill="auto"/>
                </w:tcPr>
                <w:p w:rsidR="009036F1" w:rsidRPr="00C10927" w:rsidRDefault="009036F1" w:rsidP="00C61D60">
                  <w:pPr>
                    <w:numPr>
                      <w:ilvl w:val="0"/>
                      <w:numId w:val="8"/>
                    </w:numPr>
                    <w:rPr>
                      <w:rFonts w:ascii="Calibri" w:hAnsi="Calibri" w:cs="Calibri"/>
                      <w:bCs/>
                      <w:iCs/>
                    </w:rPr>
                  </w:pPr>
                  <w:r w:rsidRPr="00C10927">
                    <w:rPr>
                      <w:rFonts w:ascii="Calibri" w:hAnsi="Calibri" w:cs="Calibri"/>
                      <w:bCs/>
                      <w:iCs/>
                    </w:rPr>
                    <w:t>Kapitalne pomoći iz državnog proračuna</w:t>
                  </w:r>
                </w:p>
              </w:tc>
              <w:tc>
                <w:tcPr>
                  <w:tcW w:w="1875" w:type="dxa"/>
                  <w:shd w:val="clear" w:color="auto" w:fill="auto"/>
                </w:tcPr>
                <w:p w:rsidR="009036F1" w:rsidRPr="00C10927" w:rsidRDefault="009036F1" w:rsidP="00631721">
                  <w:pPr>
                    <w:jc w:val="right"/>
                    <w:rPr>
                      <w:rFonts w:ascii="Calibri" w:hAnsi="Calibri" w:cs="Calibri"/>
                      <w:bCs/>
                      <w:iCs/>
                    </w:rPr>
                  </w:pPr>
                  <w:r w:rsidRPr="00C10927">
                    <w:rPr>
                      <w:rFonts w:ascii="Calibri" w:hAnsi="Calibri" w:cs="Calibri"/>
                      <w:bCs/>
                      <w:iCs/>
                    </w:rPr>
                    <w:t>301.125,00</w:t>
                  </w:r>
                </w:p>
              </w:tc>
              <w:tc>
                <w:tcPr>
                  <w:tcW w:w="1842" w:type="dxa"/>
                </w:tcPr>
                <w:p w:rsidR="009036F1" w:rsidRPr="00C10927" w:rsidRDefault="009036F1" w:rsidP="00631721">
                  <w:pPr>
                    <w:jc w:val="right"/>
                    <w:rPr>
                      <w:rFonts w:ascii="Calibri" w:hAnsi="Calibri" w:cs="Calibri"/>
                      <w:bCs/>
                      <w:iCs/>
                    </w:rPr>
                  </w:pPr>
                  <w:r>
                    <w:rPr>
                      <w:rFonts w:ascii="Calibri" w:hAnsi="Calibri" w:cs="Calibri"/>
                      <w:bCs/>
                      <w:iCs/>
                    </w:rPr>
                    <w:t>179.651,03</w:t>
                  </w:r>
                </w:p>
              </w:tc>
            </w:tr>
            <w:tr w:rsidR="009036F1" w:rsidRPr="00C10927" w:rsidTr="00631721">
              <w:tc>
                <w:tcPr>
                  <w:tcW w:w="4499" w:type="dxa"/>
                  <w:shd w:val="clear" w:color="auto" w:fill="auto"/>
                </w:tcPr>
                <w:p w:rsidR="009036F1" w:rsidRPr="00C10927" w:rsidRDefault="009036F1" w:rsidP="00C61D60">
                  <w:pPr>
                    <w:numPr>
                      <w:ilvl w:val="0"/>
                      <w:numId w:val="8"/>
                    </w:numPr>
                    <w:rPr>
                      <w:rFonts w:ascii="Calibri" w:hAnsi="Calibri" w:cs="Calibri"/>
                      <w:bCs/>
                      <w:iCs/>
                    </w:rPr>
                  </w:pPr>
                  <w:r w:rsidRPr="00C10927">
                    <w:rPr>
                      <w:rFonts w:ascii="Calibri" w:hAnsi="Calibri" w:cs="Calibri"/>
                      <w:bCs/>
                      <w:iCs/>
                    </w:rPr>
                    <w:t>Kapitalne pomoći od tijela i institucija EU</w:t>
                  </w:r>
                </w:p>
              </w:tc>
              <w:tc>
                <w:tcPr>
                  <w:tcW w:w="1875" w:type="dxa"/>
                  <w:shd w:val="clear" w:color="auto" w:fill="auto"/>
                </w:tcPr>
                <w:p w:rsidR="009036F1" w:rsidRPr="00C10927" w:rsidRDefault="009036F1" w:rsidP="00631721">
                  <w:pPr>
                    <w:jc w:val="right"/>
                    <w:rPr>
                      <w:rFonts w:ascii="Calibri" w:hAnsi="Calibri" w:cs="Calibri"/>
                      <w:bCs/>
                      <w:iCs/>
                    </w:rPr>
                  </w:pPr>
                  <w:r w:rsidRPr="00C10927">
                    <w:rPr>
                      <w:rFonts w:ascii="Calibri" w:hAnsi="Calibri" w:cs="Calibri"/>
                      <w:bCs/>
                      <w:iCs/>
                    </w:rPr>
                    <w:t>3.049.973,00</w:t>
                  </w:r>
                </w:p>
              </w:tc>
              <w:tc>
                <w:tcPr>
                  <w:tcW w:w="1842" w:type="dxa"/>
                </w:tcPr>
                <w:p w:rsidR="009036F1" w:rsidRPr="00C10927" w:rsidRDefault="009036F1" w:rsidP="00631721">
                  <w:pPr>
                    <w:jc w:val="right"/>
                    <w:rPr>
                      <w:rFonts w:ascii="Calibri" w:hAnsi="Calibri" w:cs="Calibri"/>
                      <w:bCs/>
                      <w:iCs/>
                    </w:rPr>
                  </w:pPr>
                  <w:r>
                    <w:rPr>
                      <w:rFonts w:ascii="Calibri" w:hAnsi="Calibri" w:cs="Calibri"/>
                      <w:bCs/>
                      <w:iCs/>
                    </w:rPr>
                    <w:t>0,00</w:t>
                  </w:r>
                </w:p>
              </w:tc>
            </w:tr>
            <w:tr w:rsidR="009036F1" w:rsidRPr="00C10927" w:rsidTr="00631721">
              <w:tc>
                <w:tcPr>
                  <w:tcW w:w="4499" w:type="dxa"/>
                  <w:shd w:val="clear" w:color="auto" w:fill="auto"/>
                </w:tcPr>
                <w:p w:rsidR="009036F1" w:rsidRPr="00C10927" w:rsidRDefault="009036F1" w:rsidP="00C61D60">
                  <w:pPr>
                    <w:numPr>
                      <w:ilvl w:val="0"/>
                      <w:numId w:val="8"/>
                    </w:numPr>
                    <w:rPr>
                      <w:rFonts w:ascii="Calibri" w:hAnsi="Calibri" w:cs="Calibri"/>
                      <w:bCs/>
                      <w:iCs/>
                    </w:rPr>
                  </w:pPr>
                  <w:r w:rsidRPr="00C10927">
                    <w:rPr>
                      <w:rFonts w:ascii="Calibri" w:hAnsi="Calibri" w:cs="Calibri"/>
                      <w:bCs/>
                      <w:iCs/>
                    </w:rPr>
                    <w:t>Prihodi od poreza</w:t>
                  </w:r>
                </w:p>
              </w:tc>
              <w:tc>
                <w:tcPr>
                  <w:tcW w:w="1875" w:type="dxa"/>
                  <w:shd w:val="clear" w:color="auto" w:fill="auto"/>
                </w:tcPr>
                <w:p w:rsidR="009036F1" w:rsidRPr="00C10927" w:rsidRDefault="009036F1" w:rsidP="00631721">
                  <w:pPr>
                    <w:jc w:val="right"/>
                    <w:rPr>
                      <w:rFonts w:ascii="Calibri" w:hAnsi="Calibri" w:cs="Calibri"/>
                      <w:bCs/>
                      <w:iCs/>
                    </w:rPr>
                  </w:pPr>
                  <w:r w:rsidRPr="00C10927">
                    <w:rPr>
                      <w:rFonts w:ascii="Calibri" w:hAnsi="Calibri" w:cs="Calibri"/>
                      <w:bCs/>
                      <w:iCs/>
                    </w:rPr>
                    <w:t>851.296,00</w:t>
                  </w:r>
                </w:p>
              </w:tc>
              <w:tc>
                <w:tcPr>
                  <w:tcW w:w="1842" w:type="dxa"/>
                </w:tcPr>
                <w:p w:rsidR="009036F1" w:rsidRPr="00C10927" w:rsidRDefault="009036F1" w:rsidP="00631721">
                  <w:pPr>
                    <w:jc w:val="right"/>
                    <w:rPr>
                      <w:rFonts w:ascii="Calibri" w:hAnsi="Calibri" w:cs="Calibri"/>
                      <w:bCs/>
                      <w:iCs/>
                    </w:rPr>
                  </w:pPr>
                  <w:r>
                    <w:rPr>
                      <w:rFonts w:ascii="Calibri" w:hAnsi="Calibri" w:cs="Calibri"/>
                      <w:bCs/>
                      <w:iCs/>
                    </w:rPr>
                    <w:t>97.794,63</w:t>
                  </w:r>
                </w:p>
              </w:tc>
            </w:tr>
            <w:tr w:rsidR="009036F1" w:rsidRPr="00C10927" w:rsidTr="00631721">
              <w:tc>
                <w:tcPr>
                  <w:tcW w:w="4499" w:type="dxa"/>
                  <w:shd w:val="clear" w:color="auto" w:fill="auto"/>
                </w:tcPr>
                <w:p w:rsidR="009036F1" w:rsidRPr="00C10927" w:rsidRDefault="009036F1" w:rsidP="00C61D60">
                  <w:pPr>
                    <w:numPr>
                      <w:ilvl w:val="0"/>
                      <w:numId w:val="8"/>
                    </w:numPr>
                    <w:rPr>
                      <w:rFonts w:ascii="Calibri" w:hAnsi="Calibri" w:cs="Calibri"/>
                      <w:bCs/>
                      <w:iCs/>
                    </w:rPr>
                  </w:pPr>
                  <w:r w:rsidRPr="00C10927">
                    <w:rPr>
                      <w:rFonts w:ascii="Calibri" w:hAnsi="Calibri" w:cs="Calibri"/>
                      <w:bCs/>
                      <w:iCs/>
                    </w:rPr>
                    <w:t>Tekuće pomoći iz županijskog proračuna</w:t>
                  </w:r>
                </w:p>
              </w:tc>
              <w:tc>
                <w:tcPr>
                  <w:tcW w:w="1875" w:type="dxa"/>
                  <w:shd w:val="clear" w:color="auto" w:fill="auto"/>
                </w:tcPr>
                <w:p w:rsidR="009036F1" w:rsidRPr="00C10927" w:rsidRDefault="009036F1" w:rsidP="00631721">
                  <w:pPr>
                    <w:jc w:val="right"/>
                    <w:rPr>
                      <w:rFonts w:ascii="Calibri" w:hAnsi="Calibri" w:cs="Calibri"/>
                      <w:bCs/>
                      <w:iCs/>
                    </w:rPr>
                  </w:pPr>
                  <w:r w:rsidRPr="00C10927">
                    <w:rPr>
                      <w:rFonts w:ascii="Calibri" w:hAnsi="Calibri" w:cs="Calibri"/>
                      <w:bCs/>
                      <w:iCs/>
                    </w:rPr>
                    <w:t>50.000,00</w:t>
                  </w:r>
                </w:p>
              </w:tc>
              <w:tc>
                <w:tcPr>
                  <w:tcW w:w="1842" w:type="dxa"/>
                </w:tcPr>
                <w:p w:rsidR="009036F1" w:rsidRPr="00C10927" w:rsidRDefault="009036F1" w:rsidP="00631721">
                  <w:pPr>
                    <w:jc w:val="right"/>
                    <w:rPr>
                      <w:rFonts w:ascii="Calibri" w:hAnsi="Calibri" w:cs="Calibri"/>
                      <w:bCs/>
                      <w:iCs/>
                    </w:rPr>
                  </w:pPr>
                  <w:r>
                    <w:rPr>
                      <w:rFonts w:ascii="Calibri" w:hAnsi="Calibri" w:cs="Calibri"/>
                      <w:bCs/>
                      <w:iCs/>
                    </w:rPr>
                    <w:t>48.600,00</w:t>
                  </w:r>
                </w:p>
              </w:tc>
            </w:tr>
            <w:tr w:rsidR="009036F1" w:rsidRPr="00C10927" w:rsidTr="00631721">
              <w:tc>
                <w:tcPr>
                  <w:tcW w:w="4499" w:type="dxa"/>
                  <w:shd w:val="clear" w:color="auto" w:fill="auto"/>
                </w:tcPr>
                <w:p w:rsidR="009036F1" w:rsidRPr="00C10927" w:rsidRDefault="009036F1" w:rsidP="00631721">
                  <w:pPr>
                    <w:ind w:left="720"/>
                    <w:jc w:val="right"/>
                    <w:rPr>
                      <w:rFonts w:ascii="Calibri" w:hAnsi="Calibri" w:cs="Calibri"/>
                      <w:b/>
                      <w:bCs/>
                      <w:iCs/>
                    </w:rPr>
                  </w:pPr>
                  <w:r w:rsidRPr="00C10927">
                    <w:rPr>
                      <w:rFonts w:ascii="Calibri" w:hAnsi="Calibri" w:cs="Calibri"/>
                      <w:b/>
                      <w:bCs/>
                      <w:iCs/>
                    </w:rPr>
                    <w:t>UKUPNO</w:t>
                  </w:r>
                </w:p>
              </w:tc>
              <w:tc>
                <w:tcPr>
                  <w:tcW w:w="1875" w:type="dxa"/>
                  <w:shd w:val="clear" w:color="auto" w:fill="auto"/>
                </w:tcPr>
                <w:p w:rsidR="009036F1" w:rsidRPr="00C10927" w:rsidRDefault="009036F1" w:rsidP="00631721">
                  <w:pPr>
                    <w:jc w:val="right"/>
                    <w:rPr>
                      <w:rFonts w:ascii="Calibri" w:hAnsi="Calibri" w:cs="Calibri"/>
                      <w:b/>
                      <w:bCs/>
                      <w:iCs/>
                    </w:rPr>
                  </w:pPr>
                  <w:r w:rsidRPr="00C10927">
                    <w:rPr>
                      <w:rFonts w:ascii="Calibri" w:hAnsi="Calibri" w:cs="Calibri"/>
                      <w:b/>
                      <w:bCs/>
                      <w:iCs/>
                    </w:rPr>
                    <w:t>4.265.769,00</w:t>
                  </w:r>
                </w:p>
              </w:tc>
              <w:tc>
                <w:tcPr>
                  <w:tcW w:w="1842" w:type="dxa"/>
                </w:tcPr>
                <w:p w:rsidR="009036F1" w:rsidRPr="00C10927" w:rsidRDefault="009036F1" w:rsidP="00631721">
                  <w:pPr>
                    <w:jc w:val="right"/>
                    <w:rPr>
                      <w:rFonts w:ascii="Calibri" w:hAnsi="Calibri" w:cs="Calibri"/>
                      <w:b/>
                      <w:bCs/>
                      <w:iCs/>
                    </w:rPr>
                  </w:pPr>
                  <w:r>
                    <w:rPr>
                      <w:rFonts w:ascii="Calibri" w:hAnsi="Calibri" w:cs="Calibri"/>
                      <w:b/>
                      <w:bCs/>
                      <w:iCs/>
                    </w:rPr>
                    <w:t>326.045,66</w:t>
                  </w:r>
                </w:p>
              </w:tc>
            </w:tr>
          </w:tbl>
          <w:p w:rsidR="009036F1" w:rsidRPr="00C10927" w:rsidRDefault="009036F1" w:rsidP="00631721">
            <w:pPr>
              <w:ind w:left="284" w:hanging="284"/>
              <w:rPr>
                <w:rFonts w:ascii="Calibri" w:hAnsi="Calibri" w:cs="Calibri"/>
                <w:bCs/>
                <w:iCs/>
              </w:rPr>
            </w:pPr>
          </w:p>
        </w:tc>
        <w:tc>
          <w:tcPr>
            <w:tcW w:w="284" w:type="dxa"/>
            <w:vAlign w:val="center"/>
          </w:tcPr>
          <w:p w:rsidR="009036F1" w:rsidRPr="00C10927" w:rsidRDefault="009036F1" w:rsidP="00631721">
            <w:pPr>
              <w:jc w:val="right"/>
              <w:rPr>
                <w:rFonts w:ascii="Calibri" w:hAnsi="Calibri" w:cs="Calibri"/>
                <w:b/>
                <w:bCs/>
                <w:iCs/>
              </w:rPr>
            </w:pPr>
          </w:p>
        </w:tc>
      </w:tr>
    </w:tbl>
    <w:p w:rsidR="009036F1" w:rsidRDefault="009036F1" w:rsidP="009036F1">
      <w:pPr>
        <w:rPr>
          <w:rFonts w:ascii="Calibri" w:hAnsi="Calibri" w:cs="Calibri"/>
        </w:rPr>
      </w:pPr>
    </w:p>
    <w:p w:rsidR="009036F1" w:rsidRPr="00F31C84" w:rsidRDefault="009036F1" w:rsidP="009036F1">
      <w:pPr>
        <w:rPr>
          <w:rFonts w:ascii="Calibri" w:hAnsi="Calibri" w:cs="Calibri"/>
        </w:rPr>
      </w:pPr>
    </w:p>
    <w:p w:rsidR="009036F1" w:rsidRDefault="009036F1" w:rsidP="009036F1">
      <w:pPr>
        <w:rPr>
          <w:rFonts w:ascii="Calibri" w:hAnsi="Calibri" w:cs="Calibri"/>
        </w:rPr>
      </w:pPr>
    </w:p>
    <w:p w:rsidR="009036F1" w:rsidRPr="00F31C84" w:rsidRDefault="009036F1" w:rsidP="009036F1">
      <w:pPr>
        <w:rPr>
          <w:rFonts w:ascii="Calibri" w:hAnsi="Calibri" w:cs="Calibri"/>
        </w:rPr>
      </w:pPr>
    </w:p>
    <w:p w:rsidR="009036F1" w:rsidRPr="00F31C84" w:rsidRDefault="009036F1" w:rsidP="00C61D60">
      <w:pPr>
        <w:pStyle w:val="ListParagraph"/>
        <w:numPr>
          <w:ilvl w:val="0"/>
          <w:numId w:val="6"/>
        </w:numPr>
        <w:rPr>
          <w:rFonts w:ascii="Calibri" w:hAnsi="Calibri" w:cs="Calibri"/>
          <w:b/>
        </w:rPr>
      </w:pPr>
      <w:r w:rsidRPr="00F31C84">
        <w:rPr>
          <w:rFonts w:ascii="Calibri" w:hAnsi="Calibri" w:cs="Calibri"/>
          <w:b/>
        </w:rPr>
        <w:t>GRAĐEVINE ZA GOSPODARENJE KOMUNALNIM OTPADOM</w:t>
      </w:r>
    </w:p>
    <w:p w:rsidR="009036F1" w:rsidRPr="00F31C84" w:rsidRDefault="009036F1" w:rsidP="009036F1">
      <w:pPr>
        <w:pStyle w:val="ListParagraph"/>
        <w:rPr>
          <w:rFonts w:ascii="Calibri" w:hAnsi="Calibri" w:cs="Calibri"/>
          <w:b/>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2816"/>
        <w:gridCol w:w="1276"/>
        <w:gridCol w:w="1134"/>
        <w:gridCol w:w="1452"/>
        <w:gridCol w:w="1559"/>
        <w:gridCol w:w="1843"/>
      </w:tblGrid>
      <w:tr w:rsidR="009036F1" w:rsidRPr="00746F92" w:rsidTr="00631721">
        <w:tc>
          <w:tcPr>
            <w:tcW w:w="694"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R.br.</w:t>
            </w:r>
          </w:p>
        </w:tc>
        <w:tc>
          <w:tcPr>
            <w:tcW w:w="2816"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GRAĐEVINA ILI UREĐAJ</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p>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IZVOR FINANCIRANJA</w:t>
            </w:r>
          </w:p>
        </w:tc>
        <w:tc>
          <w:tcPr>
            <w:tcW w:w="1134"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52"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36F1" w:rsidRPr="00F31C84" w:rsidRDefault="009036F1" w:rsidP="00631721">
            <w:pPr>
              <w:jc w:val="center"/>
              <w:rPr>
                <w:rFonts w:ascii="Calibri" w:hAnsi="Calibri" w:cs="Calibri"/>
                <w:b/>
              </w:rPr>
            </w:pPr>
            <w:r w:rsidRPr="00F31C84">
              <w:rPr>
                <w:rFonts w:ascii="Calibri" w:hAnsi="Calibri" w:cs="Calibri"/>
                <w:b/>
              </w:rPr>
              <w:t xml:space="preserve">PROCJENA TROŠKOVA </w:t>
            </w:r>
          </w:p>
          <w:p w:rsidR="009036F1" w:rsidRPr="00F31C84" w:rsidRDefault="009036F1" w:rsidP="00631721">
            <w:pPr>
              <w:jc w:val="center"/>
              <w:rPr>
                <w:rFonts w:ascii="Calibri" w:hAnsi="Calibri" w:cs="Calibri"/>
                <w:b/>
              </w:rPr>
            </w:pPr>
            <w:r w:rsidRPr="00F31C84">
              <w:rPr>
                <w:rFonts w:ascii="Calibri" w:hAnsi="Calibri" w:cs="Calibri"/>
                <w:b/>
              </w:rPr>
              <w:t>GRAĐENJA</w:t>
            </w:r>
          </w:p>
          <w:p w:rsidR="009036F1" w:rsidRPr="00F31C84" w:rsidRDefault="009036F1" w:rsidP="00631721">
            <w:pPr>
              <w:jc w:val="center"/>
              <w:rPr>
                <w:rFonts w:ascii="Calibri" w:hAnsi="Calibri" w:cs="Calibri"/>
                <w:b/>
              </w:rPr>
            </w:pPr>
            <w:r w:rsidRPr="00F31C84">
              <w:rPr>
                <w:rFonts w:ascii="Calibri" w:hAnsi="Calibri" w:cs="Calibri"/>
                <w:b/>
              </w:rPr>
              <w:t>(HRK)</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b/>
              </w:rPr>
            </w:pPr>
          </w:p>
          <w:p w:rsidR="009036F1" w:rsidRDefault="009036F1" w:rsidP="00631721">
            <w:pPr>
              <w:rPr>
                <w:rFonts w:ascii="Calibri" w:hAnsi="Calibri" w:cs="Calibri"/>
              </w:rPr>
            </w:pPr>
          </w:p>
          <w:p w:rsidR="009036F1" w:rsidRDefault="009036F1" w:rsidP="00631721">
            <w:pPr>
              <w:jc w:val="center"/>
              <w:rPr>
                <w:rFonts w:ascii="Calibri" w:hAnsi="Calibri" w:cs="Calibri"/>
                <w:b/>
              </w:rPr>
            </w:pPr>
            <w:r w:rsidRPr="00C372BD">
              <w:rPr>
                <w:rFonts w:ascii="Calibri" w:hAnsi="Calibri" w:cs="Calibri"/>
                <w:b/>
              </w:rPr>
              <w:t>PRORAČUNSKO IZVRŠENJE</w:t>
            </w:r>
          </w:p>
          <w:p w:rsidR="009036F1" w:rsidRPr="00C372BD" w:rsidRDefault="009036F1" w:rsidP="00631721">
            <w:pPr>
              <w:jc w:val="center"/>
              <w:rPr>
                <w:rFonts w:ascii="Calibri" w:hAnsi="Calibri" w:cs="Calibri"/>
                <w:b/>
              </w:rPr>
            </w:pPr>
            <w:r>
              <w:rPr>
                <w:rFonts w:ascii="Calibri" w:hAnsi="Calibri" w:cs="Calibri"/>
                <w:b/>
              </w:rPr>
              <w:t>(HRK)</w:t>
            </w:r>
          </w:p>
        </w:tc>
      </w:tr>
      <w:tr w:rsidR="009036F1" w:rsidRPr="00746F92" w:rsidTr="00631721">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C61D60">
            <w:pPr>
              <w:numPr>
                <w:ilvl w:val="0"/>
                <w:numId w:val="7"/>
              </w:numPr>
              <w:jc w:val="center"/>
              <w:rPr>
                <w:rFonts w:ascii="Calibri" w:hAnsi="Calibri" w:cs="Calibri"/>
              </w:rPr>
            </w:pPr>
          </w:p>
        </w:tc>
        <w:tc>
          <w:tcPr>
            <w:tcW w:w="281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 xml:space="preserve">Sanacija odlagališta komunalnog otpada </w:t>
            </w:r>
            <w:proofErr w:type="spellStart"/>
            <w:r w:rsidRPr="00F31C84">
              <w:rPr>
                <w:rFonts w:ascii="Calibri" w:hAnsi="Calibri" w:cs="Calibri"/>
              </w:rPr>
              <w:t>Stražbenica</w:t>
            </w:r>
            <w:proofErr w:type="spellEnd"/>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sidRPr="00F31C84">
              <w:rPr>
                <w:rFonts w:ascii="Calibri" w:hAnsi="Calibri" w:cs="Calibri"/>
                <w:sz w:val="16"/>
                <w:szCs w:val="16"/>
              </w:rPr>
              <w:t>KOMUNALNI DOPRINOS/KAPITALNE POMOĆI IZ DRŽAVNOG PRORAČUNA</w:t>
            </w:r>
            <w:r>
              <w:rPr>
                <w:rFonts w:ascii="Calibri" w:hAnsi="Calibri" w:cs="Calibri"/>
                <w:sz w:val="16"/>
                <w:szCs w:val="16"/>
              </w:rPr>
              <w:t>/TEKUĆE POMOĆI IZ ŽUPANIJSKOG PRORAČUNA</w:t>
            </w:r>
          </w:p>
        </w:tc>
        <w:tc>
          <w:tcPr>
            <w:tcW w:w="1134"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Default="009036F1" w:rsidP="00631721">
            <w:pPr>
              <w:jc w:val="center"/>
              <w:rPr>
                <w:rFonts w:ascii="Calibri" w:hAnsi="Calibri" w:cs="Calibri"/>
              </w:rPr>
            </w:pPr>
          </w:p>
          <w:p w:rsidR="009036F1"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NDGP</w:t>
            </w:r>
          </w:p>
        </w:tc>
        <w:tc>
          <w:tcPr>
            <w:tcW w:w="1452"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Pr>
                <w:rFonts w:ascii="Calibri" w:hAnsi="Calibri" w:cs="Calibri"/>
              </w:rPr>
              <w:t>SZ</w:t>
            </w:r>
          </w:p>
        </w:tc>
        <w:tc>
          <w:tcPr>
            <w:tcW w:w="155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sidRPr="00F31C84">
              <w:rPr>
                <w:rFonts w:ascii="Calibri" w:hAnsi="Calibri" w:cs="Calibri"/>
              </w:rPr>
              <w:t>1</w:t>
            </w:r>
            <w:r>
              <w:rPr>
                <w:rFonts w:ascii="Calibri" w:hAnsi="Calibri" w:cs="Calibri"/>
              </w:rPr>
              <w:t>8</w:t>
            </w:r>
            <w:r w:rsidRPr="00F31C84">
              <w:rPr>
                <w:rFonts w:ascii="Calibri" w:hAnsi="Calibri" w:cs="Calibri"/>
              </w:rPr>
              <w:t>3.750,00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48.600,00</w:t>
            </w:r>
          </w:p>
        </w:tc>
      </w:tr>
      <w:tr w:rsidR="009036F1" w:rsidRPr="00746F92" w:rsidTr="00631721">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C61D60">
            <w:pPr>
              <w:numPr>
                <w:ilvl w:val="0"/>
                <w:numId w:val="7"/>
              </w:numPr>
              <w:jc w:val="center"/>
              <w:rPr>
                <w:rFonts w:ascii="Calibri" w:hAnsi="Calibri" w:cs="Calibri"/>
              </w:rPr>
            </w:pPr>
          </w:p>
        </w:tc>
        <w:tc>
          <w:tcPr>
            <w:tcW w:w="281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Nabava spremnika za odvojeno prikupljanje otpada</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p>
          <w:p w:rsidR="009036F1" w:rsidRPr="00F31C84" w:rsidRDefault="009036F1" w:rsidP="00631721">
            <w:pPr>
              <w:jc w:val="center"/>
              <w:rPr>
                <w:rFonts w:ascii="Calibri" w:hAnsi="Calibri" w:cs="Calibri"/>
                <w:sz w:val="16"/>
                <w:szCs w:val="16"/>
              </w:rPr>
            </w:pPr>
            <w:r w:rsidRPr="00F31C84">
              <w:rPr>
                <w:rFonts w:ascii="Calibri" w:hAnsi="Calibri" w:cs="Calibri"/>
                <w:sz w:val="16"/>
                <w:szCs w:val="16"/>
              </w:rPr>
              <w:t>PRIHODI OD POREZA</w:t>
            </w:r>
          </w:p>
        </w:tc>
        <w:tc>
          <w:tcPr>
            <w:tcW w:w="1134"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w:t>
            </w:r>
          </w:p>
        </w:tc>
        <w:tc>
          <w:tcPr>
            <w:tcW w:w="1452"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sidRPr="00F31C84">
              <w:rPr>
                <w:rFonts w:ascii="Calibri" w:hAnsi="Calibri" w:cs="Calibri"/>
              </w:rPr>
              <w:t>DR</w:t>
            </w:r>
          </w:p>
        </w:tc>
        <w:tc>
          <w:tcPr>
            <w:tcW w:w="155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sidRPr="00F31C84">
              <w:rPr>
                <w:rFonts w:ascii="Calibri" w:hAnsi="Calibri" w:cs="Calibri"/>
              </w:rPr>
              <w:t>265.278,00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0,00</w:t>
            </w:r>
          </w:p>
        </w:tc>
      </w:tr>
      <w:tr w:rsidR="009036F1" w:rsidRPr="00746F92" w:rsidTr="00631721">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C61D60">
            <w:pPr>
              <w:numPr>
                <w:ilvl w:val="0"/>
                <w:numId w:val="7"/>
              </w:numPr>
              <w:jc w:val="center"/>
              <w:rPr>
                <w:rFonts w:ascii="Calibri" w:hAnsi="Calibri" w:cs="Calibri"/>
              </w:rPr>
            </w:pPr>
          </w:p>
        </w:tc>
        <w:tc>
          <w:tcPr>
            <w:tcW w:w="2816"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rPr>
                <w:rFonts w:ascii="Calibri" w:hAnsi="Calibri" w:cs="Calibri"/>
              </w:rPr>
            </w:pPr>
            <w:r w:rsidRPr="00F31C84">
              <w:rPr>
                <w:rFonts w:ascii="Calibri" w:hAnsi="Calibri" w:cs="Calibri"/>
              </w:rPr>
              <w:t xml:space="preserve">Izgradnja </w:t>
            </w:r>
            <w:proofErr w:type="spellStart"/>
            <w:r w:rsidRPr="00F31C84">
              <w:rPr>
                <w:rFonts w:ascii="Calibri" w:hAnsi="Calibri" w:cs="Calibri"/>
              </w:rPr>
              <w:t>reciklažnog</w:t>
            </w:r>
            <w:proofErr w:type="spellEnd"/>
            <w:r w:rsidRPr="00F31C84">
              <w:rPr>
                <w:rFonts w:ascii="Calibri" w:hAnsi="Calibri" w:cs="Calibri"/>
              </w:rPr>
              <w:t xml:space="preserve"> dvorišta</w:t>
            </w:r>
          </w:p>
        </w:tc>
        <w:tc>
          <w:tcPr>
            <w:tcW w:w="1276"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center"/>
              <w:rPr>
                <w:rFonts w:ascii="Calibri" w:hAnsi="Calibri" w:cs="Calibri"/>
                <w:sz w:val="16"/>
                <w:szCs w:val="16"/>
              </w:rPr>
            </w:pPr>
            <w:r>
              <w:rPr>
                <w:rFonts w:ascii="Calibri" w:hAnsi="Calibri" w:cs="Calibri"/>
                <w:sz w:val="16"/>
                <w:szCs w:val="16"/>
              </w:rPr>
              <w:t>PRIHODI OD POREZA/ KAPITALNE POMOĆI OD TIJELA I INSTITUCIJA EU/ KAPITALNE POMOĆI IZ DRŽAVNOG PRORAČUNA</w:t>
            </w:r>
          </w:p>
        </w:tc>
        <w:tc>
          <w:tcPr>
            <w:tcW w:w="1134" w:type="dxa"/>
            <w:tcBorders>
              <w:top w:val="single" w:sz="4" w:space="0" w:color="auto"/>
              <w:left w:val="single" w:sz="4" w:space="0" w:color="auto"/>
              <w:bottom w:val="single" w:sz="4" w:space="0" w:color="auto"/>
              <w:right w:val="single" w:sz="4" w:space="0" w:color="auto"/>
            </w:tcBorders>
          </w:tcPr>
          <w:p w:rsidR="009036F1" w:rsidRDefault="009036F1" w:rsidP="00631721">
            <w:pPr>
              <w:jc w:val="center"/>
              <w:rPr>
                <w:rFonts w:ascii="Calibri" w:hAnsi="Calibri" w:cs="Calibri"/>
              </w:rPr>
            </w:pPr>
          </w:p>
          <w:p w:rsidR="009036F1" w:rsidRDefault="009036F1" w:rsidP="00631721">
            <w:pPr>
              <w:jc w:val="center"/>
              <w:rPr>
                <w:rFonts w:ascii="Calibri" w:hAnsi="Calibri" w:cs="Calibri"/>
              </w:rPr>
            </w:pPr>
          </w:p>
          <w:p w:rsidR="009036F1" w:rsidRDefault="009036F1" w:rsidP="00631721">
            <w:pPr>
              <w:jc w:val="center"/>
              <w:rPr>
                <w:rFonts w:ascii="Calibri" w:hAnsi="Calibri" w:cs="Calibri"/>
              </w:rPr>
            </w:pPr>
          </w:p>
          <w:p w:rsidR="009036F1" w:rsidRPr="00F31C84" w:rsidRDefault="009036F1" w:rsidP="00631721">
            <w:pPr>
              <w:jc w:val="center"/>
              <w:rPr>
                <w:rFonts w:ascii="Calibri" w:hAnsi="Calibri" w:cs="Calibri"/>
              </w:rPr>
            </w:pPr>
            <w:r>
              <w:rPr>
                <w:rFonts w:ascii="Calibri" w:hAnsi="Calibri" w:cs="Calibri"/>
              </w:rPr>
              <w:t>UDGP</w:t>
            </w:r>
          </w:p>
        </w:tc>
        <w:tc>
          <w:tcPr>
            <w:tcW w:w="1452"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center"/>
              <w:rPr>
                <w:rFonts w:ascii="Calibri" w:hAnsi="Calibri" w:cs="Calibri"/>
              </w:rPr>
            </w:pPr>
            <w:r>
              <w:rPr>
                <w:rFonts w:ascii="Calibri" w:hAnsi="Calibri" w:cs="Calibri"/>
              </w:rPr>
              <w:t xml:space="preserve">G, SN </w:t>
            </w:r>
          </w:p>
        </w:tc>
        <w:tc>
          <w:tcPr>
            <w:tcW w:w="1559" w:type="dxa"/>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rPr>
            </w:pPr>
            <w:r w:rsidRPr="00F31C84">
              <w:rPr>
                <w:rFonts w:ascii="Calibri" w:hAnsi="Calibri" w:cs="Calibri"/>
              </w:rPr>
              <w:t>3.816.741,00</w:t>
            </w:r>
          </w:p>
        </w:tc>
        <w:tc>
          <w:tcPr>
            <w:tcW w:w="1843" w:type="dxa"/>
            <w:tcBorders>
              <w:top w:val="single" w:sz="4" w:space="0" w:color="auto"/>
              <w:left w:val="single" w:sz="4" w:space="0" w:color="auto"/>
              <w:bottom w:val="single" w:sz="4" w:space="0" w:color="auto"/>
              <w:right w:val="single" w:sz="4" w:space="0" w:color="auto"/>
            </w:tcBorders>
          </w:tcPr>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Default="009036F1" w:rsidP="00631721">
            <w:pPr>
              <w:jc w:val="right"/>
              <w:rPr>
                <w:rFonts w:ascii="Calibri" w:hAnsi="Calibri" w:cs="Calibri"/>
              </w:rPr>
            </w:pPr>
          </w:p>
          <w:p w:rsidR="009036F1" w:rsidRPr="00F31C84" w:rsidRDefault="009036F1" w:rsidP="00631721">
            <w:pPr>
              <w:jc w:val="right"/>
              <w:rPr>
                <w:rFonts w:ascii="Calibri" w:hAnsi="Calibri" w:cs="Calibri"/>
              </w:rPr>
            </w:pPr>
            <w:r>
              <w:rPr>
                <w:rFonts w:ascii="Calibri" w:hAnsi="Calibri" w:cs="Calibri"/>
              </w:rPr>
              <w:t>277.445,66</w:t>
            </w:r>
          </w:p>
        </w:tc>
      </w:tr>
      <w:tr w:rsidR="009036F1" w:rsidRPr="00746F92" w:rsidTr="00631721">
        <w:trPr>
          <w:trHeight w:val="287"/>
        </w:trPr>
        <w:tc>
          <w:tcPr>
            <w:tcW w:w="7372" w:type="dxa"/>
            <w:gridSpan w:val="5"/>
            <w:tcBorders>
              <w:top w:val="single" w:sz="4" w:space="0" w:color="auto"/>
              <w:left w:val="single" w:sz="4" w:space="0" w:color="auto"/>
              <w:bottom w:val="single" w:sz="4" w:space="0" w:color="auto"/>
              <w:right w:val="single" w:sz="4" w:space="0" w:color="auto"/>
            </w:tcBorders>
            <w:vAlign w:val="center"/>
          </w:tcPr>
          <w:p w:rsidR="009036F1" w:rsidRPr="00F31C84" w:rsidRDefault="009036F1" w:rsidP="00631721">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right"/>
              <w:rPr>
                <w:rFonts w:ascii="Calibri" w:hAnsi="Calibri" w:cs="Calibri"/>
                <w:b/>
              </w:rPr>
            </w:pPr>
            <w:r w:rsidRPr="00F31C84">
              <w:rPr>
                <w:rFonts w:ascii="Calibri" w:hAnsi="Calibri" w:cs="Calibri"/>
                <w:b/>
              </w:rPr>
              <w:t>4.2</w:t>
            </w:r>
            <w:r>
              <w:rPr>
                <w:rFonts w:ascii="Calibri" w:hAnsi="Calibri" w:cs="Calibri"/>
                <w:b/>
              </w:rPr>
              <w:t>6</w:t>
            </w:r>
            <w:r w:rsidRPr="00F31C84">
              <w:rPr>
                <w:rFonts w:ascii="Calibri" w:hAnsi="Calibri" w:cs="Calibri"/>
                <w:b/>
              </w:rPr>
              <w:t>5.769,00</w:t>
            </w:r>
          </w:p>
        </w:tc>
        <w:tc>
          <w:tcPr>
            <w:tcW w:w="1843" w:type="dxa"/>
            <w:tcBorders>
              <w:top w:val="single" w:sz="4" w:space="0" w:color="auto"/>
              <w:left w:val="single" w:sz="4" w:space="0" w:color="auto"/>
              <w:bottom w:val="single" w:sz="4" w:space="0" w:color="auto"/>
              <w:right w:val="single" w:sz="4" w:space="0" w:color="auto"/>
            </w:tcBorders>
          </w:tcPr>
          <w:p w:rsidR="009036F1" w:rsidRPr="00F31C84" w:rsidRDefault="009036F1" w:rsidP="00631721">
            <w:pPr>
              <w:jc w:val="right"/>
              <w:rPr>
                <w:rFonts w:ascii="Calibri" w:hAnsi="Calibri" w:cs="Calibri"/>
                <w:b/>
              </w:rPr>
            </w:pPr>
            <w:r>
              <w:rPr>
                <w:rFonts w:ascii="Calibri" w:hAnsi="Calibri" w:cs="Calibri"/>
                <w:b/>
              </w:rPr>
              <w:t>326.045,66</w:t>
            </w:r>
          </w:p>
        </w:tc>
      </w:tr>
    </w:tbl>
    <w:p w:rsidR="009036F1" w:rsidRPr="00F31C84" w:rsidRDefault="009036F1" w:rsidP="009036F1">
      <w:pPr>
        <w:pStyle w:val="ListParagraph"/>
        <w:rPr>
          <w:rFonts w:ascii="Calibri" w:hAnsi="Calibri" w:cs="Calibri"/>
          <w:b/>
        </w:rPr>
      </w:pPr>
    </w:p>
    <w:tbl>
      <w:tblPr>
        <w:tblW w:w="0" w:type="auto"/>
        <w:tblLook w:val="01E0" w:firstRow="1" w:lastRow="1" w:firstColumn="1" w:lastColumn="1" w:noHBand="0" w:noVBand="0"/>
      </w:tblPr>
      <w:tblGrid>
        <w:gridCol w:w="8726"/>
        <w:gridCol w:w="284"/>
      </w:tblGrid>
      <w:tr w:rsidR="009036F1" w:rsidRPr="00746F92" w:rsidTr="00631721">
        <w:tc>
          <w:tcPr>
            <w:tcW w:w="8726" w:type="dxa"/>
          </w:tcPr>
          <w:p w:rsidR="009036F1" w:rsidRPr="00F31C84" w:rsidRDefault="009036F1" w:rsidP="00631721">
            <w:pPr>
              <w:rPr>
                <w:rFonts w:ascii="Calibri" w:hAnsi="Calibri" w:cs="Calibri"/>
                <w:b/>
              </w:rPr>
            </w:pPr>
          </w:p>
        </w:tc>
        <w:tc>
          <w:tcPr>
            <w:tcW w:w="284" w:type="dxa"/>
          </w:tcPr>
          <w:p w:rsidR="009036F1" w:rsidRPr="00F31C84" w:rsidRDefault="009036F1" w:rsidP="00631721">
            <w:pPr>
              <w:pStyle w:val="BodyTextIndent"/>
              <w:ind w:left="0"/>
              <w:rPr>
                <w:rFonts w:ascii="Calibri" w:hAnsi="Calibri" w:cs="Calibri"/>
              </w:rPr>
            </w:pPr>
          </w:p>
        </w:tc>
      </w:tr>
      <w:tr w:rsidR="009036F1" w:rsidRPr="00746F92" w:rsidTr="00631721">
        <w:tc>
          <w:tcPr>
            <w:tcW w:w="8726" w:type="dxa"/>
          </w:tcPr>
          <w:p w:rsidR="009036F1" w:rsidRPr="00F31C84" w:rsidRDefault="009036F1" w:rsidP="00631721">
            <w:pPr>
              <w:pStyle w:val="BodyTextIndent"/>
              <w:ind w:left="0"/>
              <w:jc w:val="center"/>
              <w:rPr>
                <w:rFonts w:ascii="Calibri" w:hAnsi="Calibri" w:cs="Calibri"/>
              </w:rPr>
            </w:pPr>
            <w:r>
              <w:rPr>
                <w:rFonts w:ascii="Calibri" w:hAnsi="Calibri" w:cs="Calibri"/>
              </w:rPr>
              <w:t xml:space="preserve">           Članak 6.</w:t>
            </w:r>
          </w:p>
        </w:tc>
        <w:tc>
          <w:tcPr>
            <w:tcW w:w="284" w:type="dxa"/>
          </w:tcPr>
          <w:p w:rsidR="009036F1" w:rsidRPr="00F31C84" w:rsidRDefault="009036F1" w:rsidP="00631721">
            <w:pPr>
              <w:pStyle w:val="BodyTextIndent"/>
              <w:ind w:left="0"/>
              <w:jc w:val="right"/>
              <w:rPr>
                <w:rFonts w:ascii="Calibri" w:hAnsi="Calibri" w:cs="Calibri"/>
              </w:rPr>
            </w:pPr>
          </w:p>
        </w:tc>
      </w:tr>
    </w:tbl>
    <w:p w:rsidR="009036F1" w:rsidRPr="00F31C84" w:rsidRDefault="009036F1" w:rsidP="009036F1">
      <w:pPr>
        <w:pStyle w:val="BodyText"/>
        <w:jc w:val="center"/>
        <w:rPr>
          <w:rFonts w:ascii="Calibri" w:hAnsi="Calibri" w:cs="Calibri"/>
        </w:rPr>
      </w:pPr>
    </w:p>
    <w:p w:rsidR="009036F1" w:rsidRDefault="009036F1" w:rsidP="009036F1">
      <w:pPr>
        <w:pStyle w:val="BodyText"/>
        <w:jc w:val="center"/>
        <w:rPr>
          <w:rFonts w:ascii="Calibri" w:hAnsi="Calibri" w:cs="Calibri"/>
        </w:rPr>
      </w:pPr>
      <w:r>
        <w:rPr>
          <w:rFonts w:ascii="Calibri" w:hAnsi="Calibri" w:cs="Calibri"/>
        </w:rPr>
        <w:t xml:space="preserve">REKAPITULACIJA </w:t>
      </w:r>
    </w:p>
    <w:p w:rsidR="009036F1" w:rsidRPr="008779DF" w:rsidRDefault="009036F1" w:rsidP="009036F1">
      <w:pPr>
        <w:pStyle w:val="BodyText"/>
        <w:jc w:val="center"/>
        <w:rPr>
          <w:rFonts w:ascii="Calibri" w:hAnsi="Calibri" w:cs="Calibri"/>
        </w:rPr>
      </w:pPr>
      <w:r>
        <w:rPr>
          <w:rFonts w:ascii="Calibri" w:hAnsi="Calibri" w:cs="Calibri"/>
        </w:rPr>
        <w:t>IZVRŠENJA</w:t>
      </w:r>
      <w:r w:rsidRPr="008779DF">
        <w:t xml:space="preserve"> </w:t>
      </w:r>
      <w:r w:rsidRPr="008779DF">
        <w:rPr>
          <w:rFonts w:ascii="Calibri" w:hAnsi="Calibri" w:cs="Calibri"/>
        </w:rPr>
        <w:t xml:space="preserve">PROGRAMA GRAĐENJA KOMUNALNE INFRASTRUKTURE </w:t>
      </w:r>
    </w:p>
    <w:p w:rsidR="009036F1" w:rsidRPr="008779DF" w:rsidRDefault="009036F1" w:rsidP="009036F1">
      <w:pPr>
        <w:pStyle w:val="BodyText"/>
        <w:jc w:val="center"/>
        <w:rPr>
          <w:rFonts w:ascii="Calibri" w:hAnsi="Calibri" w:cs="Calibri"/>
        </w:rPr>
      </w:pPr>
      <w:r w:rsidRPr="008779DF">
        <w:rPr>
          <w:rFonts w:ascii="Calibri" w:hAnsi="Calibri" w:cs="Calibri"/>
        </w:rPr>
        <w:t>I PROGRAMA ZA GRADNJE GRAĐEVINA ZA GOSPODARENJE KOMUNALNIM OTPADOM</w:t>
      </w:r>
    </w:p>
    <w:p w:rsidR="009036F1" w:rsidRDefault="009036F1" w:rsidP="009036F1">
      <w:pPr>
        <w:pStyle w:val="BodyText"/>
        <w:jc w:val="center"/>
        <w:rPr>
          <w:rFonts w:ascii="Calibri" w:hAnsi="Calibri" w:cs="Calibri"/>
        </w:rPr>
      </w:pPr>
      <w:r w:rsidRPr="008779DF">
        <w:rPr>
          <w:rFonts w:ascii="Calibri" w:hAnsi="Calibri" w:cs="Calibri"/>
        </w:rPr>
        <w:t>NA PODRUČJU OPĆINE GRAČAC ZA 2019. GODINU</w:t>
      </w:r>
    </w:p>
    <w:p w:rsidR="009036F1" w:rsidRDefault="009036F1" w:rsidP="009036F1">
      <w:pPr>
        <w:pStyle w:val="BodyText"/>
        <w:jc w:val="center"/>
        <w:rPr>
          <w:rFonts w:ascii="Calibri" w:hAnsi="Calibri" w:cs="Calibri"/>
        </w:rPr>
      </w:pPr>
    </w:p>
    <w:p w:rsidR="009036F1" w:rsidRDefault="009036F1" w:rsidP="009036F1">
      <w:pPr>
        <w:pStyle w:val="BodyText"/>
        <w:jc w:val="center"/>
        <w:rPr>
          <w:rFonts w:ascii="Calibri" w:hAnsi="Calibri" w:cs="Calibri"/>
        </w:rPr>
      </w:pPr>
    </w:p>
    <w:p w:rsidR="009036F1" w:rsidRPr="0068056C" w:rsidRDefault="009036F1" w:rsidP="009036F1">
      <w:pPr>
        <w:pStyle w:val="BodyText"/>
        <w:rPr>
          <w:rFonts w:ascii="Calibri" w:hAnsi="Calibri" w:cs="Calibri"/>
          <w:u w:val="single"/>
        </w:rPr>
      </w:pPr>
      <w:r w:rsidRPr="0068056C">
        <w:rPr>
          <w:rFonts w:ascii="Calibri" w:hAnsi="Calibri" w:cs="Calibri"/>
          <w:u w:val="single"/>
        </w:rPr>
        <w:t xml:space="preserve">                                                                                                PLANIRANO                       IZVRŠENO</w:t>
      </w:r>
    </w:p>
    <w:p w:rsidR="009036F1" w:rsidRPr="00F31C84" w:rsidRDefault="009036F1" w:rsidP="009036F1">
      <w:pPr>
        <w:pStyle w:val="BodyText"/>
        <w:jc w:val="center"/>
        <w:rPr>
          <w:rFonts w:ascii="Calibri" w:hAnsi="Calibri" w:cs="Calibri"/>
        </w:rPr>
      </w:pPr>
    </w:p>
    <w:p w:rsidR="009036F1" w:rsidRPr="00F31C84" w:rsidRDefault="009036F1" w:rsidP="00C61D60">
      <w:pPr>
        <w:numPr>
          <w:ilvl w:val="0"/>
          <w:numId w:val="3"/>
        </w:numPr>
        <w:jc w:val="both"/>
        <w:rPr>
          <w:rFonts w:ascii="Calibri" w:hAnsi="Calibri" w:cs="Calibri"/>
          <w:b/>
        </w:rPr>
      </w:pPr>
      <w:r w:rsidRPr="00F31C84">
        <w:rPr>
          <w:rFonts w:ascii="Calibri" w:hAnsi="Calibri" w:cs="Calibri"/>
          <w:b/>
        </w:rPr>
        <w:t xml:space="preserve">Građenje komunalne infrastrukture    </w:t>
      </w:r>
      <w:r>
        <w:rPr>
          <w:rFonts w:ascii="Calibri" w:hAnsi="Calibri" w:cs="Calibri"/>
          <w:b/>
        </w:rPr>
        <w:t xml:space="preserve">      </w:t>
      </w:r>
      <w:r w:rsidRPr="00F31C84">
        <w:rPr>
          <w:rFonts w:ascii="Calibri" w:hAnsi="Calibri" w:cs="Calibri"/>
          <w:b/>
        </w:rPr>
        <w:t xml:space="preserve"> </w:t>
      </w:r>
      <w:r w:rsidRPr="00980467">
        <w:rPr>
          <w:rFonts w:ascii="Calibri" w:hAnsi="Calibri" w:cs="Calibri"/>
          <w:b/>
        </w:rPr>
        <w:t>3.777.384,00</w:t>
      </w:r>
      <w:r w:rsidRPr="00F31C84">
        <w:rPr>
          <w:rFonts w:ascii="Calibri" w:hAnsi="Calibri" w:cs="Calibri"/>
          <w:b/>
        </w:rPr>
        <w:t xml:space="preserve"> </w:t>
      </w:r>
      <w:r w:rsidRPr="00A356A5">
        <w:rPr>
          <w:rFonts w:ascii="Calibri" w:hAnsi="Calibri" w:cs="Calibri"/>
          <w:b/>
        </w:rPr>
        <w:t>HRK</w:t>
      </w:r>
      <w:r w:rsidRPr="00F31C84">
        <w:rPr>
          <w:rFonts w:ascii="Calibri" w:hAnsi="Calibri" w:cs="Calibri"/>
          <w:b/>
        </w:rPr>
        <w:tab/>
      </w:r>
      <w:r>
        <w:rPr>
          <w:rFonts w:ascii="Calibri" w:hAnsi="Calibri" w:cs="Calibri"/>
          <w:b/>
        </w:rPr>
        <w:t xml:space="preserve">    </w:t>
      </w:r>
      <w:r w:rsidRPr="00980467">
        <w:rPr>
          <w:rFonts w:ascii="Calibri" w:hAnsi="Calibri" w:cs="Calibri"/>
          <w:b/>
        </w:rPr>
        <w:t>3.591.722,20</w:t>
      </w:r>
      <w:r>
        <w:rPr>
          <w:rFonts w:ascii="Calibri" w:hAnsi="Calibri" w:cs="Calibri"/>
          <w:b/>
        </w:rPr>
        <w:t xml:space="preserve"> HRK</w:t>
      </w:r>
      <w:r w:rsidRPr="00F31C84">
        <w:rPr>
          <w:rFonts w:ascii="Calibri" w:hAnsi="Calibri" w:cs="Calibri"/>
          <w:b/>
        </w:rPr>
        <w:t xml:space="preserve">  </w:t>
      </w:r>
      <w:r w:rsidRPr="00F31C84">
        <w:rPr>
          <w:rFonts w:ascii="Calibri" w:hAnsi="Calibri" w:cs="Calibri"/>
          <w:b/>
        </w:rPr>
        <w:tab/>
        <w:t xml:space="preserve">   </w:t>
      </w:r>
    </w:p>
    <w:p w:rsidR="009036F1" w:rsidRPr="00F31C84" w:rsidRDefault="009036F1" w:rsidP="009036F1">
      <w:pPr>
        <w:jc w:val="both"/>
        <w:rPr>
          <w:rFonts w:ascii="Calibri" w:hAnsi="Calibri" w:cs="Calibri"/>
          <w:b/>
        </w:rPr>
      </w:pPr>
    </w:p>
    <w:p w:rsidR="009036F1" w:rsidRPr="00F31C84" w:rsidRDefault="009036F1" w:rsidP="00C61D60">
      <w:pPr>
        <w:pStyle w:val="BodyText2"/>
        <w:numPr>
          <w:ilvl w:val="0"/>
          <w:numId w:val="3"/>
        </w:numPr>
        <w:spacing w:after="0" w:line="240" w:lineRule="auto"/>
        <w:rPr>
          <w:rFonts w:ascii="Calibri" w:hAnsi="Calibri" w:cs="Calibri"/>
        </w:rPr>
      </w:pPr>
      <w:r w:rsidRPr="00F31C84">
        <w:rPr>
          <w:rFonts w:ascii="Calibri" w:hAnsi="Calibri" w:cs="Calibri"/>
        </w:rPr>
        <w:t xml:space="preserve">Građenje građevina za gospodarenje </w:t>
      </w:r>
    </w:p>
    <w:p w:rsidR="009036F1" w:rsidRPr="00F31C84" w:rsidRDefault="009036F1" w:rsidP="009036F1">
      <w:pPr>
        <w:pStyle w:val="BodyText2"/>
        <w:ind w:left="750"/>
        <w:rPr>
          <w:rFonts w:ascii="Calibri" w:hAnsi="Calibri" w:cs="Calibri"/>
        </w:rPr>
      </w:pPr>
      <w:r>
        <w:rPr>
          <w:rFonts w:ascii="Calibri" w:hAnsi="Calibri" w:cs="Calibri"/>
        </w:rPr>
        <w:t>komunalnim otpadom</w:t>
      </w:r>
      <w:r w:rsidRPr="00F31C84">
        <w:rPr>
          <w:rFonts w:ascii="Calibri" w:hAnsi="Calibri" w:cs="Calibri"/>
        </w:rPr>
        <w:tab/>
        <w:t xml:space="preserve">   </w:t>
      </w:r>
      <w:r w:rsidRPr="00F31C84">
        <w:rPr>
          <w:rFonts w:ascii="Calibri" w:hAnsi="Calibri" w:cs="Calibri"/>
        </w:rPr>
        <w:tab/>
        <w:t xml:space="preserve">      </w:t>
      </w:r>
      <w:r>
        <w:rPr>
          <w:rFonts w:ascii="Calibri" w:hAnsi="Calibri" w:cs="Calibri"/>
        </w:rPr>
        <w:t xml:space="preserve">       </w:t>
      </w:r>
      <w:r w:rsidRPr="007E0637">
        <w:rPr>
          <w:rFonts w:ascii="Calibri" w:hAnsi="Calibri" w:cs="Calibri"/>
        </w:rPr>
        <w:t>4.265.769,00</w:t>
      </w:r>
      <w:r>
        <w:rPr>
          <w:rFonts w:ascii="Calibri" w:hAnsi="Calibri" w:cs="Calibri"/>
        </w:rPr>
        <w:t xml:space="preserve"> </w:t>
      </w:r>
      <w:r w:rsidRPr="00F31C84">
        <w:rPr>
          <w:rFonts w:ascii="Calibri" w:hAnsi="Calibri" w:cs="Calibri"/>
        </w:rPr>
        <w:t>HRK</w:t>
      </w:r>
      <w:r>
        <w:rPr>
          <w:rFonts w:ascii="Calibri" w:hAnsi="Calibri" w:cs="Calibri"/>
        </w:rPr>
        <w:t xml:space="preserve">              </w:t>
      </w:r>
      <w:r w:rsidRPr="007E0637">
        <w:rPr>
          <w:rFonts w:ascii="Calibri" w:hAnsi="Calibri" w:cs="Calibri"/>
        </w:rPr>
        <w:t>326.045,66 HRK</w:t>
      </w:r>
    </w:p>
    <w:p w:rsidR="009036F1" w:rsidRPr="00F31C84" w:rsidRDefault="009036F1" w:rsidP="009036F1">
      <w:pPr>
        <w:pStyle w:val="BodyText2"/>
        <w:ind w:left="360"/>
        <w:rPr>
          <w:rFonts w:ascii="Calibri" w:hAnsi="Calibri" w:cs="Calibri"/>
        </w:rPr>
      </w:pPr>
    </w:p>
    <w:p w:rsidR="009036F1" w:rsidRPr="00F31C84" w:rsidRDefault="009036F1" w:rsidP="009036F1">
      <w:pPr>
        <w:pBdr>
          <w:top w:val="single" w:sz="4" w:space="1" w:color="auto"/>
          <w:left w:val="single" w:sz="4" w:space="4"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227"/>
        </w:tabs>
        <w:rPr>
          <w:rFonts w:ascii="Calibri" w:hAnsi="Calibri" w:cs="Calibri"/>
        </w:rPr>
      </w:pPr>
      <w:r w:rsidRPr="00F31C84">
        <w:rPr>
          <w:rFonts w:ascii="Calibri" w:hAnsi="Calibri" w:cs="Calibri"/>
          <w:b/>
        </w:rPr>
        <w:t xml:space="preserve">SVEUKUPNO                                                           </w:t>
      </w:r>
      <w:r>
        <w:rPr>
          <w:rFonts w:ascii="Calibri" w:hAnsi="Calibri" w:cs="Calibri"/>
          <w:b/>
        </w:rPr>
        <w:t xml:space="preserve">       </w:t>
      </w:r>
      <w:r w:rsidRPr="00F31C84">
        <w:rPr>
          <w:rFonts w:ascii="Calibri" w:hAnsi="Calibri" w:cs="Calibri"/>
          <w:b/>
        </w:rPr>
        <w:t xml:space="preserve">  </w:t>
      </w:r>
      <w:r>
        <w:rPr>
          <w:rFonts w:ascii="Calibri" w:hAnsi="Calibri" w:cs="Calibri"/>
          <w:b/>
        </w:rPr>
        <w:t>8.043.153,00 HRK</w:t>
      </w:r>
      <w:r w:rsidRPr="00F31C84">
        <w:rPr>
          <w:rFonts w:ascii="Calibri" w:hAnsi="Calibri" w:cs="Calibri"/>
          <w:b/>
        </w:rPr>
        <w:t xml:space="preserve">     </w:t>
      </w:r>
      <w:r w:rsidRPr="00F31C84">
        <w:rPr>
          <w:rFonts w:ascii="Calibri" w:hAnsi="Calibri" w:cs="Calibri"/>
          <w:b/>
        </w:rPr>
        <w:tab/>
      </w:r>
      <w:r>
        <w:rPr>
          <w:rFonts w:ascii="Calibri" w:hAnsi="Calibri" w:cs="Calibri"/>
          <w:b/>
        </w:rPr>
        <w:t xml:space="preserve">3.917.767,86 HRK  </w:t>
      </w:r>
      <w:r>
        <w:rPr>
          <w:rFonts w:ascii="Calibri" w:hAnsi="Calibri" w:cs="Calibri"/>
          <w:b/>
        </w:rPr>
        <w:tab/>
      </w:r>
    </w:p>
    <w:p w:rsidR="009036F1" w:rsidRDefault="009036F1" w:rsidP="009036F1">
      <w:pPr>
        <w:ind w:left="5664"/>
        <w:jc w:val="both"/>
        <w:rPr>
          <w:rFonts w:ascii="Arial" w:eastAsia="Calibri" w:hAnsi="Arial" w:cs="Arial"/>
          <w:b/>
          <w:lang w:eastAsia="en-US"/>
        </w:rPr>
      </w:pPr>
      <w:r w:rsidRPr="00F31C84">
        <w:rPr>
          <w:rFonts w:ascii="Arial" w:eastAsia="Calibri" w:hAnsi="Arial" w:cs="Arial"/>
          <w:b/>
          <w:lang w:eastAsia="en-US"/>
        </w:rPr>
        <w:tab/>
      </w:r>
      <w:r w:rsidRPr="00F31C84">
        <w:rPr>
          <w:rFonts w:ascii="Arial" w:eastAsia="Calibri" w:hAnsi="Arial" w:cs="Arial"/>
          <w:b/>
          <w:lang w:eastAsia="en-US"/>
        </w:rPr>
        <w:tab/>
      </w:r>
      <w:r w:rsidRPr="00F31C84">
        <w:rPr>
          <w:rFonts w:ascii="Arial" w:eastAsia="Calibri" w:hAnsi="Arial" w:cs="Arial"/>
          <w:b/>
          <w:lang w:eastAsia="en-US"/>
        </w:rPr>
        <w:tab/>
      </w:r>
      <w:r w:rsidRPr="00F31C84">
        <w:rPr>
          <w:rFonts w:ascii="Arial" w:eastAsia="Calibri" w:hAnsi="Arial" w:cs="Arial"/>
          <w:b/>
          <w:lang w:eastAsia="en-US"/>
        </w:rPr>
        <w:tab/>
        <w:t xml:space="preserve">                                                                                                                    </w:t>
      </w:r>
    </w:p>
    <w:p w:rsidR="009036F1" w:rsidRPr="006E5902" w:rsidRDefault="009036F1" w:rsidP="009036F1">
      <w:pPr>
        <w:pStyle w:val="NoSpacing"/>
        <w:jc w:val="right"/>
        <w:rPr>
          <w:rFonts w:ascii="Calibri" w:hAnsi="Calibri" w:cs="Calibri"/>
          <w:b/>
        </w:rPr>
      </w:pPr>
      <w:r w:rsidRPr="006E5902">
        <w:rPr>
          <w:rFonts w:ascii="Calibri" w:hAnsi="Calibri" w:cs="Calibri"/>
          <w:b/>
          <w:bCs/>
          <w:iCs/>
        </w:rPr>
        <w:t xml:space="preserve">                              </w:t>
      </w:r>
      <w:r w:rsidRPr="006E5902">
        <w:rPr>
          <w:rFonts w:ascii="Calibri" w:hAnsi="Calibri" w:cs="Calibri"/>
          <w:b/>
        </w:rPr>
        <w:t>ZAMJENIK OPĆINSKE NAČELNICE</w:t>
      </w:r>
    </w:p>
    <w:p w:rsidR="009036F1" w:rsidRPr="006E5902" w:rsidRDefault="009036F1" w:rsidP="009036F1">
      <w:pPr>
        <w:pStyle w:val="NoSpacing"/>
        <w:jc w:val="right"/>
        <w:rPr>
          <w:rFonts w:ascii="Calibri" w:hAnsi="Calibri" w:cs="Calibri"/>
          <w:b/>
        </w:rPr>
      </w:pPr>
      <w:r w:rsidRPr="006E5902">
        <w:rPr>
          <w:rFonts w:ascii="Calibri" w:hAnsi="Calibri" w:cs="Calibri"/>
          <w:b/>
        </w:rPr>
        <w:t>KOJI OBNAŠA DUŽNOST</w:t>
      </w:r>
    </w:p>
    <w:p w:rsidR="009036F1" w:rsidRPr="006E5902" w:rsidRDefault="009036F1" w:rsidP="009036F1">
      <w:pPr>
        <w:pStyle w:val="NoSpacing"/>
        <w:jc w:val="right"/>
        <w:rPr>
          <w:rFonts w:ascii="Calibri" w:hAnsi="Calibri" w:cs="Calibri"/>
          <w:b/>
        </w:rPr>
      </w:pPr>
      <w:r w:rsidRPr="006E5902">
        <w:rPr>
          <w:rFonts w:ascii="Calibri" w:hAnsi="Calibri" w:cs="Calibri"/>
          <w:b/>
        </w:rPr>
        <w:t xml:space="preserve"> OPĆINSKOG NAČELNIKA:</w:t>
      </w:r>
    </w:p>
    <w:p w:rsidR="009036F1" w:rsidRPr="006E5902" w:rsidRDefault="009036F1" w:rsidP="009036F1">
      <w:pPr>
        <w:pStyle w:val="NoSpacing"/>
        <w:jc w:val="right"/>
        <w:rPr>
          <w:rFonts w:ascii="Calibri" w:hAnsi="Calibri" w:cs="Calibri"/>
          <w:b/>
        </w:rPr>
      </w:pPr>
      <w:r w:rsidRPr="006E5902">
        <w:rPr>
          <w:rFonts w:ascii="Calibri" w:hAnsi="Calibri" w:cs="Calibri"/>
          <w:b/>
        </w:rPr>
        <w:t xml:space="preserve">                                   </w:t>
      </w:r>
      <w:r w:rsidRPr="006E5902">
        <w:rPr>
          <w:rFonts w:ascii="Calibri" w:hAnsi="Calibri" w:cs="Calibri"/>
          <w:b/>
        </w:rPr>
        <w:tab/>
      </w:r>
      <w:r w:rsidRPr="006E5902">
        <w:rPr>
          <w:rFonts w:ascii="Calibri" w:hAnsi="Calibri" w:cs="Calibri"/>
          <w:b/>
        </w:rPr>
        <w:tab/>
      </w:r>
      <w:r w:rsidRPr="006E5902">
        <w:rPr>
          <w:rFonts w:ascii="Calibri" w:hAnsi="Calibri" w:cs="Calibri"/>
          <w:b/>
        </w:rPr>
        <w:tab/>
      </w:r>
      <w:r w:rsidRPr="006E5902">
        <w:rPr>
          <w:rFonts w:ascii="Calibri" w:hAnsi="Calibri" w:cs="Calibri"/>
          <w:b/>
        </w:rPr>
        <w:tab/>
        <w:t xml:space="preserve">    Robert Juko, ing.</w:t>
      </w:r>
    </w:p>
    <w:p w:rsidR="00960BF5" w:rsidRPr="00476E96" w:rsidRDefault="00960BF5" w:rsidP="00A46039">
      <w:pPr>
        <w:widowControl w:val="0"/>
        <w:outlineLvl w:val="0"/>
        <w:rPr>
          <w:rFonts w:ascii="Courier New" w:hAnsi="Courier New" w:cs="Courier New"/>
          <w:b/>
        </w:rPr>
      </w:pPr>
    </w:p>
    <w:p w:rsidR="00960BF5" w:rsidRPr="00476E96" w:rsidRDefault="00960BF5" w:rsidP="00A46039">
      <w:pPr>
        <w:widowControl w:val="0"/>
        <w:outlineLvl w:val="0"/>
        <w:rPr>
          <w:rFonts w:ascii="Courier New" w:hAnsi="Courier New" w:cs="Courier New"/>
          <w:b/>
        </w:rPr>
      </w:pPr>
    </w:p>
    <w:p w:rsidR="00960BF5" w:rsidRPr="00476E96" w:rsidRDefault="00960BF5" w:rsidP="00A46039">
      <w:pPr>
        <w:widowControl w:val="0"/>
        <w:outlineLvl w:val="0"/>
        <w:rPr>
          <w:rFonts w:ascii="Courier New" w:hAnsi="Courier New" w:cs="Courier New"/>
          <w:b/>
        </w:rPr>
      </w:pPr>
    </w:p>
    <w:p w:rsidR="00960BF5" w:rsidRPr="00476E96"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631721" w:rsidRDefault="00631721" w:rsidP="00A46039">
      <w:pPr>
        <w:widowControl w:val="0"/>
        <w:outlineLvl w:val="0"/>
        <w:rPr>
          <w:rFonts w:ascii="Courier New" w:hAnsi="Courier New" w:cs="Courier New"/>
          <w:b/>
        </w:rPr>
        <w:sectPr w:rsidR="00631721"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631721" w:rsidRPr="00D03BAD" w:rsidRDefault="00631721" w:rsidP="00631721">
      <w:pPr>
        <w:pStyle w:val="NoSpacing"/>
        <w:rPr>
          <w:rFonts w:ascii="Arial" w:hAnsi="Arial" w:cs="Arial"/>
          <w:b/>
        </w:rPr>
      </w:pPr>
      <w:r w:rsidRPr="00D03BAD">
        <w:rPr>
          <w:rFonts w:ascii="Arial" w:hAnsi="Arial" w:cs="Arial"/>
          <w:b/>
        </w:rPr>
        <w:t>OPĆINSKI NAČELNIK</w:t>
      </w:r>
    </w:p>
    <w:p w:rsidR="00631721" w:rsidRPr="00D03BAD" w:rsidRDefault="00631721" w:rsidP="00631721">
      <w:pPr>
        <w:pStyle w:val="NoSpacing"/>
        <w:rPr>
          <w:rFonts w:ascii="Arial" w:hAnsi="Arial" w:cs="Arial"/>
          <w:b/>
        </w:rPr>
      </w:pPr>
      <w:r w:rsidRPr="00D03BAD">
        <w:rPr>
          <w:rFonts w:ascii="Arial" w:hAnsi="Arial" w:cs="Arial"/>
          <w:b/>
        </w:rPr>
        <w:t>KLASA: 363-01/18-01/</w:t>
      </w:r>
      <w:r>
        <w:rPr>
          <w:rFonts w:ascii="Arial" w:hAnsi="Arial" w:cs="Arial"/>
          <w:b/>
        </w:rPr>
        <w:t>10</w:t>
      </w:r>
    </w:p>
    <w:p w:rsidR="00631721" w:rsidRPr="00D03BAD" w:rsidRDefault="00631721" w:rsidP="00631721">
      <w:pPr>
        <w:pStyle w:val="NoSpacing"/>
        <w:rPr>
          <w:rFonts w:ascii="Arial" w:hAnsi="Arial" w:cs="Arial"/>
          <w:b/>
        </w:rPr>
      </w:pPr>
      <w:r w:rsidRPr="00D03BAD">
        <w:rPr>
          <w:rFonts w:ascii="Arial" w:hAnsi="Arial" w:cs="Arial"/>
          <w:b/>
        </w:rPr>
        <w:t>URBROJ: 2198/31-01-20-6</w:t>
      </w:r>
    </w:p>
    <w:p w:rsidR="00631721" w:rsidRPr="00D03BAD" w:rsidRDefault="00631721" w:rsidP="00631721">
      <w:pPr>
        <w:pStyle w:val="NoSpacing"/>
        <w:rPr>
          <w:rFonts w:ascii="Arial" w:hAnsi="Arial" w:cs="Arial"/>
          <w:b/>
        </w:rPr>
      </w:pPr>
      <w:r w:rsidRPr="00D03BAD">
        <w:rPr>
          <w:rFonts w:ascii="Arial" w:hAnsi="Arial" w:cs="Arial"/>
          <w:b/>
        </w:rPr>
        <w:t xml:space="preserve">Gračac, 29. lipnja 2020. </w:t>
      </w:r>
    </w:p>
    <w:p w:rsidR="00631721" w:rsidRDefault="00631721" w:rsidP="00631721"/>
    <w:p w:rsidR="00631721" w:rsidRPr="00DE2EC0" w:rsidRDefault="00631721" w:rsidP="00631721">
      <w:pPr>
        <w:rPr>
          <w:rFonts w:ascii="Arial" w:hAnsi="Arial" w:cs="Arial"/>
          <w:lang w:eastAsia="hr-HR"/>
        </w:rPr>
      </w:pPr>
    </w:p>
    <w:p w:rsidR="00631721" w:rsidRPr="00D03BAD" w:rsidRDefault="00631721" w:rsidP="00631721">
      <w:pPr>
        <w:jc w:val="both"/>
        <w:rPr>
          <w:rFonts w:ascii="Arial" w:hAnsi="Arial" w:cs="Arial"/>
        </w:rPr>
      </w:pPr>
      <w:r w:rsidRPr="00D03BAD">
        <w:rPr>
          <w:rFonts w:ascii="Arial" w:eastAsia="TimesNewRoman" w:hAnsi="Arial" w:cs="Arial"/>
          <w:lang w:eastAsia="hr-HR"/>
        </w:rPr>
        <w:t xml:space="preserve">Na temelju članka 74. Zakona o komunalnom gospodarstvu (“Narodne Novine” 68/18, 110/18, 32/20) te članka </w:t>
      </w:r>
      <w:r w:rsidRPr="00D03BAD">
        <w:rPr>
          <w:rFonts w:ascii="Arial" w:hAnsi="Arial" w:cs="Arial"/>
          <w:lang w:eastAsia="hr-HR"/>
        </w:rPr>
        <w:t xml:space="preserve">47. Statuta Općine Gračac («Službeni glasnik Zadarske županije» 11/13, „Službeni glasnik Općine Gračac“ 1/18, 1/20), </w:t>
      </w:r>
      <w:r w:rsidRPr="00D03BAD">
        <w:rPr>
          <w:rFonts w:ascii="Arial" w:hAnsi="Arial" w:cs="Arial"/>
        </w:rPr>
        <w:t xml:space="preserve">zamjenik općinske načelnice koji obnaša dužnost općinskog načelnika podnosi </w:t>
      </w:r>
    </w:p>
    <w:p w:rsidR="00631721" w:rsidRPr="00DE2EC0" w:rsidRDefault="00631721" w:rsidP="00631721">
      <w:pPr>
        <w:ind w:firstLine="708"/>
        <w:jc w:val="both"/>
        <w:rPr>
          <w:rFonts w:ascii="Arial" w:hAnsi="Arial" w:cs="Arial"/>
          <w:lang w:eastAsia="hr-HR"/>
        </w:rPr>
      </w:pPr>
    </w:p>
    <w:p w:rsidR="00631721" w:rsidRPr="00DE2EC0" w:rsidRDefault="00631721" w:rsidP="00631721">
      <w:pPr>
        <w:autoSpaceDE w:val="0"/>
        <w:autoSpaceDN w:val="0"/>
        <w:adjustRightInd w:val="0"/>
        <w:rPr>
          <w:rFonts w:ascii="Arial" w:eastAsia="TimesNewRoman" w:hAnsi="Arial" w:cs="Arial"/>
          <w:lang w:eastAsia="hr-HR"/>
        </w:rPr>
      </w:pPr>
    </w:p>
    <w:p w:rsidR="00631721" w:rsidRPr="00DE2EC0" w:rsidRDefault="00631721" w:rsidP="00631721">
      <w:pPr>
        <w:autoSpaceDE w:val="0"/>
        <w:autoSpaceDN w:val="0"/>
        <w:adjustRightInd w:val="0"/>
        <w:rPr>
          <w:rFonts w:ascii="Arial" w:eastAsia="TimesNewRoman" w:hAnsi="Arial" w:cs="Arial"/>
          <w:lang w:eastAsia="hr-HR"/>
        </w:rPr>
      </w:pPr>
    </w:p>
    <w:p w:rsidR="00631721" w:rsidRDefault="00631721" w:rsidP="00631721">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 xml:space="preserve">IZVJEŠĆE O IZVRŠENJU </w:t>
      </w:r>
    </w:p>
    <w:p w:rsidR="00631721" w:rsidRPr="00DE2EC0" w:rsidRDefault="00631721" w:rsidP="00631721">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PROGRAMA ODRŽAVANJA KOMUNALNE INFRASTRUKTURE ZA 201</w:t>
      </w:r>
      <w:r>
        <w:rPr>
          <w:rFonts w:ascii="Arial" w:eastAsia="TimesNewRoman" w:hAnsi="Arial" w:cs="Arial"/>
          <w:b/>
          <w:lang w:eastAsia="hr-HR"/>
        </w:rPr>
        <w:t>9</w:t>
      </w:r>
      <w:r w:rsidRPr="00DE2EC0">
        <w:rPr>
          <w:rFonts w:ascii="Arial" w:eastAsia="TimesNewRoman" w:hAnsi="Arial" w:cs="Arial"/>
          <w:b/>
          <w:lang w:eastAsia="hr-HR"/>
        </w:rPr>
        <w:t>. GODINU</w:t>
      </w:r>
    </w:p>
    <w:p w:rsidR="00631721" w:rsidRDefault="00631721" w:rsidP="00631721">
      <w:pPr>
        <w:autoSpaceDE w:val="0"/>
        <w:autoSpaceDN w:val="0"/>
        <w:adjustRightInd w:val="0"/>
        <w:rPr>
          <w:rFonts w:ascii="Arial" w:eastAsia="TimesNewRoman" w:hAnsi="Arial" w:cs="Arial"/>
          <w:lang w:eastAsia="hr-HR"/>
        </w:rPr>
      </w:pPr>
    </w:p>
    <w:p w:rsidR="00631721" w:rsidRPr="00DE2EC0" w:rsidRDefault="00631721" w:rsidP="00631721">
      <w:pPr>
        <w:autoSpaceDE w:val="0"/>
        <w:autoSpaceDN w:val="0"/>
        <w:adjustRightInd w:val="0"/>
        <w:rPr>
          <w:rFonts w:ascii="Arial" w:eastAsia="TimesNewRoman" w:hAnsi="Arial" w:cs="Arial"/>
          <w:lang w:eastAsia="hr-HR"/>
        </w:rPr>
      </w:pPr>
    </w:p>
    <w:p w:rsidR="00631721" w:rsidRPr="00DE2EC0" w:rsidRDefault="00631721" w:rsidP="00631721">
      <w:pPr>
        <w:autoSpaceDE w:val="0"/>
        <w:autoSpaceDN w:val="0"/>
        <w:adjustRightInd w:val="0"/>
        <w:rPr>
          <w:rFonts w:ascii="Arial" w:eastAsia="TimesNewRoman" w:hAnsi="Arial" w:cs="Arial"/>
          <w:lang w:eastAsia="hr-HR"/>
        </w:rPr>
      </w:pPr>
    </w:p>
    <w:p w:rsidR="00631721" w:rsidRPr="00DE2EC0" w:rsidRDefault="00631721" w:rsidP="00631721">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1.</w:t>
      </w:r>
    </w:p>
    <w:p w:rsidR="00631721" w:rsidRPr="00DE2EC0" w:rsidRDefault="00631721" w:rsidP="00631721">
      <w:pPr>
        <w:autoSpaceDE w:val="0"/>
        <w:autoSpaceDN w:val="0"/>
        <w:adjustRightInd w:val="0"/>
        <w:rPr>
          <w:rFonts w:ascii="Arial" w:eastAsia="TimesNewRoman" w:hAnsi="Arial" w:cs="Arial"/>
          <w:lang w:eastAsia="hr-HR"/>
        </w:rPr>
      </w:pPr>
    </w:p>
    <w:p w:rsidR="00631721" w:rsidRPr="00DE2EC0" w:rsidRDefault="00631721" w:rsidP="00631721">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Ovim Izvješćem utvrđuje se  izvršenje programa održavanja komunalne infrastrukture na području Općine Gračac za 201</w:t>
      </w:r>
      <w:r>
        <w:rPr>
          <w:rFonts w:ascii="Arial" w:eastAsia="TimesNewRoman" w:hAnsi="Arial" w:cs="Arial"/>
          <w:lang w:eastAsia="hr-HR"/>
        </w:rPr>
        <w:t>9</w:t>
      </w:r>
      <w:r w:rsidRPr="00DE2EC0">
        <w:rPr>
          <w:rFonts w:ascii="Arial" w:eastAsia="TimesNewRoman" w:hAnsi="Arial" w:cs="Arial"/>
          <w:lang w:eastAsia="hr-HR"/>
        </w:rPr>
        <w:t>. godinu, te iskaz ostvarenih financijskih sredstava i sukladno Programu provedenih aktivnosti održavanja komunalne infrastrukture.</w:t>
      </w:r>
    </w:p>
    <w:p w:rsidR="00631721" w:rsidRPr="00DE2EC0" w:rsidRDefault="00631721" w:rsidP="00631721">
      <w:pPr>
        <w:autoSpaceDE w:val="0"/>
        <w:autoSpaceDN w:val="0"/>
        <w:adjustRightInd w:val="0"/>
        <w:ind w:firstLine="708"/>
        <w:rPr>
          <w:rFonts w:ascii="Arial" w:eastAsia="TimesNewRoman" w:hAnsi="Arial" w:cs="Arial"/>
          <w:lang w:eastAsia="hr-HR"/>
        </w:rPr>
      </w:pPr>
    </w:p>
    <w:p w:rsidR="00631721" w:rsidRDefault="00631721" w:rsidP="00631721">
      <w:pPr>
        <w:autoSpaceDE w:val="0"/>
        <w:autoSpaceDN w:val="0"/>
        <w:adjustRightInd w:val="0"/>
        <w:jc w:val="center"/>
        <w:rPr>
          <w:rFonts w:ascii="Arial" w:eastAsia="TimesNewRoman" w:hAnsi="Arial" w:cs="Arial"/>
          <w:b/>
          <w:lang w:eastAsia="hr-HR"/>
        </w:rPr>
      </w:pPr>
    </w:p>
    <w:p w:rsidR="00631721" w:rsidRPr="00DE2EC0" w:rsidRDefault="00631721" w:rsidP="00631721">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2.</w:t>
      </w:r>
    </w:p>
    <w:p w:rsidR="00631721" w:rsidRPr="00DE2EC0" w:rsidRDefault="00631721" w:rsidP="00631721">
      <w:pPr>
        <w:autoSpaceDE w:val="0"/>
        <w:autoSpaceDN w:val="0"/>
        <w:adjustRightInd w:val="0"/>
        <w:rPr>
          <w:rFonts w:ascii="Arial" w:eastAsia="TimesNewRoman" w:hAnsi="Arial" w:cs="Arial"/>
          <w:lang w:eastAsia="hr-HR"/>
        </w:rPr>
      </w:pPr>
    </w:p>
    <w:p w:rsidR="00631721" w:rsidRDefault="00631721" w:rsidP="00631721">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Sredstva za ostvarivanje Programa održavanja komunalne infrastrukture za 201</w:t>
      </w:r>
      <w:r>
        <w:rPr>
          <w:rFonts w:ascii="Arial" w:eastAsia="TimesNewRoman" w:hAnsi="Arial" w:cs="Arial"/>
          <w:lang w:eastAsia="hr-HR"/>
        </w:rPr>
        <w:t>9</w:t>
      </w:r>
      <w:r w:rsidRPr="00DE2EC0">
        <w:rPr>
          <w:rFonts w:ascii="Arial" w:eastAsia="TimesNewRoman" w:hAnsi="Arial" w:cs="Arial"/>
          <w:lang w:eastAsia="hr-HR"/>
        </w:rPr>
        <w:t xml:space="preserve">. </w:t>
      </w:r>
      <w:r>
        <w:rPr>
          <w:rFonts w:ascii="Arial" w:eastAsia="TimesNewRoman" w:hAnsi="Arial" w:cs="Arial"/>
          <w:lang w:eastAsia="hr-HR"/>
        </w:rPr>
        <w:t>g</w:t>
      </w:r>
      <w:r w:rsidRPr="00DE2EC0">
        <w:rPr>
          <w:rFonts w:ascii="Arial" w:eastAsia="TimesNewRoman" w:hAnsi="Arial" w:cs="Arial"/>
          <w:lang w:eastAsia="hr-HR"/>
        </w:rPr>
        <w:t>odinu</w:t>
      </w:r>
      <w:r>
        <w:rPr>
          <w:rFonts w:ascii="Arial" w:eastAsia="TimesNewRoman" w:hAnsi="Arial" w:cs="Arial"/>
          <w:lang w:eastAsia="hr-HR"/>
        </w:rPr>
        <w:t xml:space="preserve"> su predviđena i izvršena temeljem Programa održavanja komunalne infrastrukture za Općinu Gračac za 2019.</w:t>
      </w:r>
      <w:r w:rsidRPr="00DE2EC0">
        <w:rPr>
          <w:rFonts w:ascii="Arial" w:eastAsia="TimesNewRoman" w:hAnsi="Arial" w:cs="Arial"/>
          <w:lang w:eastAsia="hr-HR"/>
        </w:rPr>
        <w:t xml:space="preserve"> (Službeni glasnik Općine Gračac</w:t>
      </w:r>
      <w:r>
        <w:rPr>
          <w:rFonts w:ascii="Arial" w:eastAsia="TimesNewRoman" w:hAnsi="Arial" w:cs="Arial"/>
          <w:lang w:eastAsia="hr-HR"/>
        </w:rPr>
        <w:t xml:space="preserve"> </w:t>
      </w:r>
      <w:r w:rsidRPr="00EB79AD">
        <w:rPr>
          <w:rFonts w:ascii="Arial" w:eastAsia="TimesNewRoman" w:hAnsi="Arial" w:cs="Arial"/>
          <w:lang w:eastAsia="hr-HR"/>
        </w:rPr>
        <w:t>10/18, 3/19, 5/19</w:t>
      </w:r>
      <w:r>
        <w:rPr>
          <w:rFonts w:ascii="Arial" w:eastAsia="TimesNewRoman" w:hAnsi="Arial" w:cs="Arial"/>
          <w:lang w:eastAsia="hr-HR"/>
        </w:rPr>
        <w:t>, 9/19</w:t>
      </w:r>
      <w:r w:rsidRPr="00DE2EC0">
        <w:rPr>
          <w:rFonts w:ascii="Arial" w:hAnsi="Arial" w:cs="Arial"/>
          <w:lang w:eastAsia="hr-HR"/>
        </w:rPr>
        <w:t>)</w:t>
      </w:r>
      <w:r w:rsidRPr="00DE2EC0">
        <w:rPr>
          <w:rFonts w:ascii="Arial" w:eastAsia="TimesNewRoman" w:hAnsi="Arial" w:cs="Arial"/>
          <w:lang w:eastAsia="hr-HR"/>
        </w:rPr>
        <w:t xml:space="preserve"> :</w:t>
      </w:r>
    </w:p>
    <w:p w:rsidR="00631721" w:rsidRPr="00DE2EC0" w:rsidRDefault="00631721" w:rsidP="00631721">
      <w:pPr>
        <w:autoSpaceDE w:val="0"/>
        <w:autoSpaceDN w:val="0"/>
        <w:adjustRightInd w:val="0"/>
        <w:ind w:firstLine="708"/>
        <w:rPr>
          <w:rFonts w:ascii="Arial" w:eastAsia="TimesNewRoman" w:hAnsi="Arial" w:cs="Arial"/>
          <w:lang w:eastAsia="hr-HR"/>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6339"/>
        <w:gridCol w:w="2684"/>
        <w:gridCol w:w="2543"/>
        <w:gridCol w:w="1695"/>
      </w:tblGrid>
      <w:tr w:rsidR="00631721" w:rsidRPr="00DE2EC0" w:rsidTr="00631721">
        <w:trPr>
          <w:trHeight w:val="359"/>
        </w:trPr>
        <w:tc>
          <w:tcPr>
            <w:tcW w:w="963" w:type="dxa"/>
            <w:shd w:val="clear" w:color="auto" w:fill="F2F2F2"/>
          </w:tcPr>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hAnsi="Arial" w:cs="Arial"/>
                <w:sz w:val="22"/>
                <w:szCs w:val="22"/>
              </w:rPr>
              <w:lastRenderedPageBreak/>
              <w:t>Redni</w:t>
            </w:r>
            <w:proofErr w:type="spellEnd"/>
            <w:r w:rsidRPr="00DE2EC0">
              <w:rPr>
                <w:rFonts w:ascii="Arial" w:hAnsi="Arial" w:cs="Arial"/>
                <w:sz w:val="22"/>
                <w:szCs w:val="22"/>
              </w:rPr>
              <w:t xml:space="preserve"> </w:t>
            </w:r>
          </w:p>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hAnsi="Arial" w:cs="Arial"/>
                <w:sz w:val="22"/>
                <w:szCs w:val="22"/>
              </w:rPr>
              <w:t>broj</w:t>
            </w:r>
            <w:proofErr w:type="spellEnd"/>
          </w:p>
        </w:tc>
        <w:tc>
          <w:tcPr>
            <w:tcW w:w="6379"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OPIS DJELATNOSTI</w:t>
            </w:r>
          </w:p>
        </w:tc>
        <w:tc>
          <w:tcPr>
            <w:tcW w:w="2693"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roofErr w:type="spellStart"/>
            <w:r w:rsidRPr="00DE2EC0">
              <w:rPr>
                <w:rFonts w:ascii="Arial" w:hAnsi="Arial" w:cs="Arial"/>
                <w:sz w:val="22"/>
                <w:szCs w:val="22"/>
              </w:rPr>
              <w:t>Procjena</w:t>
            </w:r>
            <w:proofErr w:type="spellEnd"/>
            <w:r w:rsidRPr="00DE2EC0">
              <w:rPr>
                <w:rFonts w:ascii="Arial" w:hAnsi="Arial" w:cs="Arial"/>
                <w:sz w:val="22"/>
                <w:szCs w:val="22"/>
              </w:rPr>
              <w:t xml:space="preserve"> </w:t>
            </w:r>
            <w:proofErr w:type="spellStart"/>
            <w:r w:rsidRPr="00DE2EC0">
              <w:rPr>
                <w:rFonts w:ascii="Arial" w:hAnsi="Arial" w:cs="Arial"/>
                <w:sz w:val="22"/>
                <w:szCs w:val="22"/>
              </w:rPr>
              <w:t>troškova</w:t>
            </w:r>
            <w:proofErr w:type="spellEnd"/>
            <w:r w:rsidRPr="00DE2EC0">
              <w:rPr>
                <w:rFonts w:ascii="Arial" w:hAnsi="Arial" w:cs="Arial"/>
                <w:sz w:val="22"/>
                <w:szCs w:val="22"/>
              </w:rPr>
              <w:t xml:space="preserve"> </w:t>
            </w:r>
            <w:proofErr w:type="spellStart"/>
            <w:r w:rsidRPr="00DE2EC0">
              <w:rPr>
                <w:rFonts w:ascii="Arial" w:hAnsi="Arial" w:cs="Arial"/>
                <w:sz w:val="22"/>
                <w:szCs w:val="22"/>
              </w:rPr>
              <w:t>po</w:t>
            </w:r>
            <w:proofErr w:type="spellEnd"/>
            <w:r w:rsidRPr="00DE2EC0">
              <w:rPr>
                <w:rFonts w:ascii="Arial" w:hAnsi="Arial" w:cs="Arial"/>
                <w:sz w:val="22"/>
                <w:szCs w:val="22"/>
              </w:rPr>
              <w:t xml:space="preserve"> </w:t>
            </w:r>
            <w:proofErr w:type="spellStart"/>
            <w:r w:rsidRPr="00DE2EC0">
              <w:rPr>
                <w:rFonts w:ascii="Arial" w:hAnsi="Arial" w:cs="Arial"/>
                <w:sz w:val="22"/>
                <w:szCs w:val="22"/>
              </w:rPr>
              <w:t>djelatnostima</w:t>
            </w:r>
            <w:proofErr w:type="spellEnd"/>
            <w:r w:rsidRPr="00DE2EC0">
              <w:rPr>
                <w:rFonts w:ascii="Arial" w:hAnsi="Arial" w:cs="Arial"/>
                <w:sz w:val="22"/>
                <w:szCs w:val="22"/>
              </w:rPr>
              <w:t xml:space="preserve"> u HRK</w:t>
            </w:r>
          </w:p>
        </w:tc>
        <w:tc>
          <w:tcPr>
            <w:tcW w:w="2551" w:type="dxa"/>
            <w:shd w:val="clear" w:color="auto" w:fill="F2F2F2"/>
          </w:tcPr>
          <w:p w:rsidR="00631721" w:rsidRDefault="00631721" w:rsidP="00631721">
            <w:pPr>
              <w:pStyle w:val="Default"/>
              <w:spacing w:line="276" w:lineRule="auto"/>
              <w:jc w:val="center"/>
              <w:rPr>
                <w:rFonts w:ascii="Arial" w:hAnsi="Arial" w:cs="Arial"/>
                <w:sz w:val="22"/>
                <w:szCs w:val="22"/>
              </w:rPr>
            </w:pPr>
            <w:proofErr w:type="spellStart"/>
            <w:r>
              <w:rPr>
                <w:rFonts w:ascii="Arial" w:hAnsi="Arial" w:cs="Arial"/>
                <w:sz w:val="22"/>
                <w:szCs w:val="22"/>
              </w:rPr>
              <w:t>Proračunsko</w:t>
            </w:r>
            <w:proofErr w:type="spellEnd"/>
            <w:r>
              <w:rPr>
                <w:rFonts w:ascii="Arial" w:hAnsi="Arial" w:cs="Arial"/>
                <w:sz w:val="22"/>
                <w:szCs w:val="22"/>
              </w:rPr>
              <w:t xml:space="preserve"> </w:t>
            </w:r>
            <w:proofErr w:type="spellStart"/>
            <w:r>
              <w:rPr>
                <w:rFonts w:ascii="Arial" w:hAnsi="Arial" w:cs="Arial"/>
                <w:sz w:val="22"/>
                <w:szCs w:val="22"/>
              </w:rPr>
              <w:t>izvršenje</w:t>
            </w:r>
            <w:proofErr w:type="spellEnd"/>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 xml:space="preserve">Po </w:t>
            </w:r>
            <w:proofErr w:type="spellStart"/>
            <w:r>
              <w:rPr>
                <w:rFonts w:ascii="Arial" w:hAnsi="Arial" w:cs="Arial"/>
                <w:sz w:val="22"/>
                <w:szCs w:val="22"/>
              </w:rPr>
              <w:t>djelatnostima</w:t>
            </w:r>
            <w:proofErr w:type="spellEnd"/>
            <w:r>
              <w:rPr>
                <w:rFonts w:ascii="Arial" w:hAnsi="Arial" w:cs="Arial"/>
                <w:sz w:val="22"/>
                <w:szCs w:val="22"/>
              </w:rPr>
              <w:t xml:space="preserve"> u HRK</w:t>
            </w:r>
          </w:p>
        </w:tc>
        <w:tc>
          <w:tcPr>
            <w:tcW w:w="1701" w:type="dxa"/>
            <w:shd w:val="clear" w:color="auto" w:fill="F2F2F2"/>
          </w:tcPr>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INDEKS</w:t>
            </w:r>
          </w:p>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w:t>
            </w:r>
          </w:p>
        </w:tc>
      </w:tr>
      <w:tr w:rsidR="00631721" w:rsidRPr="00DE2EC0" w:rsidTr="00631721">
        <w:trPr>
          <w:trHeight w:val="359"/>
        </w:trPr>
        <w:tc>
          <w:tcPr>
            <w:tcW w:w="963" w:type="dxa"/>
          </w:tcPr>
          <w:p w:rsidR="00631721" w:rsidRPr="00DE2EC0" w:rsidRDefault="00631721" w:rsidP="00631721">
            <w:pPr>
              <w:pStyle w:val="Default"/>
              <w:spacing w:line="276" w:lineRule="auto"/>
              <w:rPr>
                <w:rFonts w:ascii="Arial" w:hAnsi="Arial" w:cs="Arial"/>
                <w:b/>
                <w:sz w:val="22"/>
                <w:szCs w:val="22"/>
              </w:rPr>
            </w:pPr>
            <w:r w:rsidRPr="00DE2EC0">
              <w:rPr>
                <w:rFonts w:ascii="Arial" w:hAnsi="Arial" w:cs="Arial"/>
                <w:b/>
                <w:sz w:val="22"/>
                <w:szCs w:val="22"/>
              </w:rPr>
              <w:t>1.</w:t>
            </w:r>
          </w:p>
        </w:tc>
        <w:tc>
          <w:tcPr>
            <w:tcW w:w="6379" w:type="dxa"/>
          </w:tcPr>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nerazvrstanih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cesta</w:t>
            </w:r>
            <w:proofErr w:type="spellEnd"/>
          </w:p>
        </w:tc>
        <w:tc>
          <w:tcPr>
            <w:tcW w:w="2693" w:type="dxa"/>
          </w:tcPr>
          <w:p w:rsidR="00631721" w:rsidRPr="00DE2EC0" w:rsidRDefault="00631721" w:rsidP="00631721">
            <w:pPr>
              <w:pStyle w:val="Default"/>
              <w:spacing w:line="276" w:lineRule="auto"/>
              <w:jc w:val="right"/>
              <w:rPr>
                <w:rFonts w:ascii="Arial" w:hAnsi="Arial" w:cs="Arial"/>
                <w:sz w:val="22"/>
                <w:szCs w:val="22"/>
              </w:rPr>
            </w:pPr>
            <w:r w:rsidRPr="00DE2EC0">
              <w:rPr>
                <w:rFonts w:ascii="Arial" w:hAnsi="Arial" w:cs="Arial"/>
                <w:sz w:val="22"/>
                <w:szCs w:val="22"/>
              </w:rPr>
              <w:t>1.047.000,00</w:t>
            </w:r>
          </w:p>
        </w:tc>
        <w:tc>
          <w:tcPr>
            <w:tcW w:w="2551"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959.472,08</w:t>
            </w:r>
          </w:p>
        </w:tc>
        <w:tc>
          <w:tcPr>
            <w:tcW w:w="1701" w:type="dxa"/>
          </w:tcPr>
          <w:p w:rsidR="00631721" w:rsidRDefault="00631721" w:rsidP="00631721">
            <w:pPr>
              <w:pStyle w:val="Default"/>
              <w:spacing w:line="276" w:lineRule="auto"/>
              <w:jc w:val="right"/>
              <w:rPr>
                <w:rFonts w:ascii="Arial" w:hAnsi="Arial" w:cs="Arial"/>
                <w:sz w:val="22"/>
                <w:szCs w:val="22"/>
              </w:rPr>
            </w:pPr>
            <w:r>
              <w:rPr>
                <w:rFonts w:ascii="Arial" w:hAnsi="Arial" w:cs="Arial"/>
                <w:sz w:val="22"/>
                <w:szCs w:val="22"/>
              </w:rPr>
              <w:t>91,64</w:t>
            </w:r>
          </w:p>
        </w:tc>
      </w:tr>
      <w:tr w:rsidR="00631721" w:rsidRPr="00DE2EC0" w:rsidTr="00631721">
        <w:trPr>
          <w:trHeight w:val="370"/>
        </w:trPr>
        <w:tc>
          <w:tcPr>
            <w:tcW w:w="963" w:type="dxa"/>
          </w:tcPr>
          <w:p w:rsidR="00631721" w:rsidRPr="00DE2EC0" w:rsidRDefault="00631721" w:rsidP="00631721">
            <w:pPr>
              <w:pStyle w:val="Default"/>
              <w:spacing w:line="276" w:lineRule="auto"/>
              <w:rPr>
                <w:rFonts w:ascii="Arial" w:hAnsi="Arial" w:cs="Arial"/>
                <w:b/>
                <w:sz w:val="22"/>
                <w:szCs w:val="22"/>
              </w:rPr>
            </w:pPr>
            <w:r w:rsidRPr="00DE2EC0">
              <w:rPr>
                <w:rFonts w:ascii="Arial" w:hAnsi="Arial" w:cs="Arial"/>
                <w:b/>
                <w:sz w:val="22"/>
                <w:szCs w:val="22"/>
              </w:rPr>
              <w:t>2.</w:t>
            </w:r>
          </w:p>
        </w:tc>
        <w:tc>
          <w:tcPr>
            <w:tcW w:w="6379" w:type="dxa"/>
          </w:tcPr>
          <w:p w:rsidR="00631721" w:rsidRPr="00DE2EC0" w:rsidRDefault="00631721" w:rsidP="00631721">
            <w:pPr>
              <w:jc w:val="both"/>
              <w:rPr>
                <w:rFonts w:ascii="Arial" w:hAnsi="Arial" w:cs="Arial"/>
              </w:rPr>
            </w:pPr>
            <w:r w:rsidRPr="00DE2EC0">
              <w:rPr>
                <w:rFonts w:ascii="Arial" w:hAnsi="Arial" w:cs="Arial"/>
                <w:lang w:eastAsia="hr-HR"/>
              </w:rPr>
              <w:t xml:space="preserve">održavanje javnih površina na kojima nije dopušten promet motornih vozila </w:t>
            </w:r>
          </w:p>
        </w:tc>
        <w:tc>
          <w:tcPr>
            <w:tcW w:w="2693" w:type="dxa"/>
          </w:tcPr>
          <w:p w:rsidR="00631721" w:rsidRPr="00DE2EC0" w:rsidRDefault="00631721" w:rsidP="00631721">
            <w:pPr>
              <w:jc w:val="right"/>
              <w:rPr>
                <w:rFonts w:ascii="Arial" w:hAnsi="Arial" w:cs="Arial"/>
              </w:rPr>
            </w:pPr>
            <w:r w:rsidRPr="00DE2EC0">
              <w:rPr>
                <w:rFonts w:ascii="Arial" w:hAnsi="Arial" w:cs="Arial"/>
              </w:rPr>
              <w:t>30.000,00</w:t>
            </w:r>
          </w:p>
        </w:tc>
        <w:tc>
          <w:tcPr>
            <w:tcW w:w="2551" w:type="dxa"/>
          </w:tcPr>
          <w:p w:rsidR="00631721" w:rsidRPr="00DE2EC0" w:rsidRDefault="00631721" w:rsidP="00631721">
            <w:pPr>
              <w:jc w:val="right"/>
              <w:rPr>
                <w:rFonts w:ascii="Arial" w:hAnsi="Arial" w:cs="Arial"/>
              </w:rPr>
            </w:pPr>
            <w:r w:rsidRPr="004137FD">
              <w:rPr>
                <w:rFonts w:ascii="Arial" w:hAnsi="Arial" w:cs="Arial"/>
              </w:rPr>
              <w:t>29.963,75</w:t>
            </w:r>
          </w:p>
        </w:tc>
        <w:tc>
          <w:tcPr>
            <w:tcW w:w="1701" w:type="dxa"/>
          </w:tcPr>
          <w:p w:rsidR="00631721" w:rsidRPr="00DE2EC0" w:rsidRDefault="00631721" w:rsidP="00631721">
            <w:pPr>
              <w:jc w:val="right"/>
              <w:rPr>
                <w:rFonts w:ascii="Arial" w:hAnsi="Arial" w:cs="Arial"/>
              </w:rPr>
            </w:pPr>
            <w:r>
              <w:rPr>
                <w:rFonts w:ascii="Arial" w:hAnsi="Arial" w:cs="Arial"/>
              </w:rPr>
              <w:t>99,88</w:t>
            </w:r>
          </w:p>
        </w:tc>
      </w:tr>
      <w:tr w:rsidR="00631721" w:rsidRPr="00DE2EC0" w:rsidTr="00631721">
        <w:trPr>
          <w:trHeight w:val="330"/>
        </w:trPr>
        <w:tc>
          <w:tcPr>
            <w:tcW w:w="963" w:type="dxa"/>
          </w:tcPr>
          <w:p w:rsidR="00631721" w:rsidRPr="00DE2EC0" w:rsidRDefault="00631721" w:rsidP="00631721">
            <w:pPr>
              <w:pStyle w:val="Default"/>
              <w:spacing w:line="276" w:lineRule="auto"/>
              <w:rPr>
                <w:rFonts w:ascii="Arial" w:hAnsi="Arial" w:cs="Arial"/>
                <w:b/>
                <w:sz w:val="22"/>
                <w:szCs w:val="22"/>
              </w:rPr>
            </w:pPr>
            <w:r w:rsidRPr="00DE2EC0">
              <w:rPr>
                <w:rFonts w:ascii="Arial" w:hAnsi="Arial" w:cs="Arial"/>
                <w:b/>
                <w:sz w:val="22"/>
                <w:szCs w:val="22"/>
              </w:rPr>
              <w:t>3.</w:t>
            </w:r>
          </w:p>
        </w:tc>
        <w:tc>
          <w:tcPr>
            <w:tcW w:w="6379" w:type="dxa"/>
          </w:tcPr>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građevina</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javne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odvodnje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oborinskih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voda</w:t>
            </w:r>
            <w:proofErr w:type="spellEnd"/>
          </w:p>
        </w:tc>
        <w:tc>
          <w:tcPr>
            <w:tcW w:w="2693" w:type="dxa"/>
          </w:tcPr>
          <w:p w:rsidR="00631721" w:rsidRPr="00DE2EC0" w:rsidRDefault="00631721" w:rsidP="00631721">
            <w:pPr>
              <w:pStyle w:val="Default"/>
              <w:spacing w:line="276" w:lineRule="auto"/>
              <w:jc w:val="right"/>
              <w:rPr>
                <w:rFonts w:ascii="Arial" w:hAnsi="Arial" w:cs="Arial"/>
                <w:sz w:val="22"/>
                <w:szCs w:val="22"/>
              </w:rPr>
            </w:pPr>
            <w:r w:rsidRPr="00DE2EC0">
              <w:rPr>
                <w:rFonts w:ascii="Arial" w:hAnsi="Arial" w:cs="Arial"/>
                <w:sz w:val="22"/>
                <w:szCs w:val="22"/>
              </w:rPr>
              <w:t>210.000,00</w:t>
            </w:r>
          </w:p>
        </w:tc>
        <w:tc>
          <w:tcPr>
            <w:tcW w:w="2551" w:type="dxa"/>
          </w:tcPr>
          <w:p w:rsidR="00631721" w:rsidRPr="00DE2EC0" w:rsidRDefault="00631721" w:rsidP="00631721">
            <w:pPr>
              <w:pStyle w:val="Default"/>
              <w:spacing w:line="276" w:lineRule="auto"/>
              <w:jc w:val="right"/>
              <w:rPr>
                <w:rFonts w:ascii="Arial" w:hAnsi="Arial" w:cs="Arial"/>
                <w:sz w:val="22"/>
                <w:szCs w:val="22"/>
              </w:rPr>
            </w:pPr>
            <w:r w:rsidRPr="004137FD">
              <w:rPr>
                <w:rFonts w:ascii="Arial" w:hAnsi="Arial" w:cs="Arial"/>
                <w:sz w:val="22"/>
                <w:szCs w:val="22"/>
              </w:rPr>
              <w:t>209.437,08</w:t>
            </w:r>
          </w:p>
        </w:tc>
        <w:tc>
          <w:tcPr>
            <w:tcW w:w="1701"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99,73</w:t>
            </w:r>
          </w:p>
        </w:tc>
      </w:tr>
      <w:tr w:rsidR="00631721" w:rsidRPr="00DE2EC0" w:rsidTr="00631721">
        <w:trPr>
          <w:trHeight w:val="330"/>
        </w:trPr>
        <w:tc>
          <w:tcPr>
            <w:tcW w:w="963" w:type="dxa"/>
          </w:tcPr>
          <w:p w:rsidR="00631721" w:rsidRPr="00DE2EC0" w:rsidRDefault="00631721" w:rsidP="00631721">
            <w:pPr>
              <w:pStyle w:val="Default"/>
              <w:spacing w:line="276" w:lineRule="auto"/>
              <w:rPr>
                <w:rFonts w:ascii="Arial" w:hAnsi="Arial" w:cs="Arial"/>
                <w:b/>
                <w:sz w:val="22"/>
                <w:szCs w:val="22"/>
              </w:rPr>
            </w:pPr>
            <w:r w:rsidRPr="00DE2EC0">
              <w:rPr>
                <w:rFonts w:ascii="Arial" w:hAnsi="Arial" w:cs="Arial"/>
                <w:b/>
                <w:sz w:val="22"/>
                <w:szCs w:val="22"/>
              </w:rPr>
              <w:t>4.</w:t>
            </w:r>
          </w:p>
        </w:tc>
        <w:tc>
          <w:tcPr>
            <w:tcW w:w="6379" w:type="dxa"/>
          </w:tcPr>
          <w:p w:rsidR="00631721" w:rsidRPr="00DE2EC0" w:rsidRDefault="00631721" w:rsidP="00631721">
            <w:pPr>
              <w:jc w:val="both"/>
              <w:rPr>
                <w:rFonts w:ascii="Arial" w:hAnsi="Arial" w:cs="Arial"/>
              </w:rPr>
            </w:pPr>
            <w:r w:rsidRPr="00DE2EC0">
              <w:rPr>
                <w:rFonts w:ascii="Arial" w:hAnsi="Arial" w:cs="Arial"/>
                <w:lang w:eastAsia="hr-HR"/>
              </w:rPr>
              <w:t xml:space="preserve">održavanje javnih zelenih površina </w:t>
            </w:r>
          </w:p>
        </w:tc>
        <w:tc>
          <w:tcPr>
            <w:tcW w:w="2693" w:type="dxa"/>
          </w:tcPr>
          <w:p w:rsidR="00631721" w:rsidRPr="00DE2EC0" w:rsidRDefault="00631721" w:rsidP="00631721">
            <w:pPr>
              <w:pStyle w:val="Default"/>
              <w:spacing w:line="276" w:lineRule="auto"/>
              <w:jc w:val="right"/>
              <w:rPr>
                <w:rFonts w:ascii="Arial" w:hAnsi="Arial" w:cs="Arial"/>
                <w:sz w:val="22"/>
                <w:szCs w:val="22"/>
              </w:rPr>
            </w:pPr>
            <w:r w:rsidRPr="00DE2EC0">
              <w:rPr>
                <w:rFonts w:ascii="Arial" w:hAnsi="Arial" w:cs="Arial"/>
                <w:sz w:val="22"/>
                <w:szCs w:val="22"/>
              </w:rPr>
              <w:t>500.000,00</w:t>
            </w:r>
          </w:p>
        </w:tc>
        <w:tc>
          <w:tcPr>
            <w:tcW w:w="2551" w:type="dxa"/>
          </w:tcPr>
          <w:p w:rsidR="00631721" w:rsidRPr="00DE2EC0" w:rsidRDefault="00631721" w:rsidP="00631721">
            <w:pPr>
              <w:pStyle w:val="Default"/>
              <w:spacing w:line="276" w:lineRule="auto"/>
              <w:jc w:val="right"/>
              <w:rPr>
                <w:rFonts w:ascii="Arial" w:hAnsi="Arial" w:cs="Arial"/>
                <w:sz w:val="22"/>
                <w:szCs w:val="22"/>
              </w:rPr>
            </w:pPr>
            <w:r w:rsidRPr="0084233C">
              <w:rPr>
                <w:rFonts w:ascii="Arial" w:hAnsi="Arial" w:cs="Arial"/>
                <w:sz w:val="22"/>
                <w:szCs w:val="22"/>
              </w:rPr>
              <w:t>499.790,</w:t>
            </w:r>
            <w:r>
              <w:rPr>
                <w:rFonts w:ascii="Arial" w:hAnsi="Arial" w:cs="Arial"/>
                <w:sz w:val="22"/>
                <w:szCs w:val="22"/>
              </w:rPr>
              <w:t>69</w:t>
            </w:r>
          </w:p>
        </w:tc>
        <w:tc>
          <w:tcPr>
            <w:tcW w:w="1701"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99,96</w:t>
            </w:r>
          </w:p>
        </w:tc>
      </w:tr>
      <w:tr w:rsidR="00631721" w:rsidRPr="00DE2EC0" w:rsidTr="00631721">
        <w:trPr>
          <w:trHeight w:val="330"/>
        </w:trPr>
        <w:tc>
          <w:tcPr>
            <w:tcW w:w="963" w:type="dxa"/>
          </w:tcPr>
          <w:p w:rsidR="00631721" w:rsidRPr="00DE2EC0" w:rsidRDefault="00631721" w:rsidP="00631721">
            <w:pPr>
              <w:pStyle w:val="Default"/>
              <w:spacing w:line="276" w:lineRule="auto"/>
              <w:rPr>
                <w:rFonts w:ascii="Arial" w:hAnsi="Arial" w:cs="Arial"/>
                <w:b/>
                <w:sz w:val="22"/>
                <w:szCs w:val="22"/>
              </w:rPr>
            </w:pPr>
            <w:r w:rsidRPr="00DE2EC0">
              <w:rPr>
                <w:rFonts w:ascii="Arial" w:hAnsi="Arial" w:cs="Arial"/>
                <w:b/>
                <w:sz w:val="22"/>
                <w:szCs w:val="22"/>
              </w:rPr>
              <w:t>5.</w:t>
            </w:r>
          </w:p>
        </w:tc>
        <w:tc>
          <w:tcPr>
            <w:tcW w:w="6379" w:type="dxa"/>
          </w:tcPr>
          <w:p w:rsidR="00631721" w:rsidRPr="00DE2EC0" w:rsidRDefault="00631721" w:rsidP="00631721">
            <w:pPr>
              <w:jc w:val="both"/>
              <w:rPr>
                <w:rFonts w:ascii="Arial" w:hAnsi="Arial" w:cs="Arial"/>
              </w:rPr>
            </w:pPr>
            <w:r w:rsidRPr="00DE2EC0">
              <w:rPr>
                <w:rFonts w:ascii="Arial" w:hAnsi="Arial" w:cs="Arial"/>
                <w:lang w:eastAsia="hr-HR"/>
              </w:rPr>
              <w:t xml:space="preserve">održavanje građevina, uređaja i predmeta javne namjene </w:t>
            </w:r>
          </w:p>
        </w:tc>
        <w:tc>
          <w:tcPr>
            <w:tcW w:w="2693" w:type="dxa"/>
          </w:tcPr>
          <w:p w:rsidR="00631721" w:rsidRPr="00DE2EC0" w:rsidRDefault="00631721" w:rsidP="00631721">
            <w:pPr>
              <w:pStyle w:val="Default"/>
              <w:spacing w:line="276" w:lineRule="auto"/>
              <w:jc w:val="right"/>
              <w:rPr>
                <w:rFonts w:ascii="Arial" w:hAnsi="Arial" w:cs="Arial"/>
                <w:sz w:val="22"/>
                <w:szCs w:val="22"/>
              </w:rPr>
            </w:pPr>
            <w:r w:rsidRPr="00DE2EC0">
              <w:rPr>
                <w:rFonts w:ascii="Arial" w:hAnsi="Arial" w:cs="Arial"/>
                <w:sz w:val="22"/>
                <w:szCs w:val="22"/>
              </w:rPr>
              <w:t>10.000,00</w:t>
            </w:r>
          </w:p>
        </w:tc>
        <w:tc>
          <w:tcPr>
            <w:tcW w:w="2551" w:type="dxa"/>
          </w:tcPr>
          <w:p w:rsidR="00631721" w:rsidRPr="00DE2EC0" w:rsidRDefault="00631721" w:rsidP="00631721">
            <w:pPr>
              <w:pStyle w:val="Default"/>
              <w:spacing w:line="276" w:lineRule="auto"/>
              <w:jc w:val="right"/>
              <w:rPr>
                <w:rFonts w:ascii="Arial" w:hAnsi="Arial" w:cs="Arial"/>
                <w:sz w:val="22"/>
                <w:szCs w:val="22"/>
              </w:rPr>
            </w:pPr>
            <w:r w:rsidRPr="00F6725E">
              <w:rPr>
                <w:rFonts w:ascii="Arial" w:hAnsi="Arial" w:cs="Arial"/>
                <w:sz w:val="22"/>
                <w:szCs w:val="22"/>
              </w:rPr>
              <w:t>9.202,32</w:t>
            </w:r>
          </w:p>
        </w:tc>
        <w:tc>
          <w:tcPr>
            <w:tcW w:w="1701"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92,02</w:t>
            </w:r>
          </w:p>
        </w:tc>
      </w:tr>
      <w:tr w:rsidR="00631721" w:rsidRPr="00DE2EC0" w:rsidTr="00631721">
        <w:trPr>
          <w:trHeight w:val="330"/>
        </w:trPr>
        <w:tc>
          <w:tcPr>
            <w:tcW w:w="963" w:type="dxa"/>
          </w:tcPr>
          <w:p w:rsidR="00631721" w:rsidRPr="00DE2EC0" w:rsidRDefault="00631721" w:rsidP="00631721">
            <w:pPr>
              <w:pStyle w:val="Default"/>
              <w:spacing w:line="276" w:lineRule="auto"/>
              <w:rPr>
                <w:rFonts w:ascii="Arial" w:hAnsi="Arial" w:cs="Arial"/>
                <w:b/>
                <w:sz w:val="22"/>
                <w:szCs w:val="22"/>
              </w:rPr>
            </w:pPr>
            <w:r w:rsidRPr="00DE2EC0">
              <w:rPr>
                <w:rFonts w:ascii="Arial" w:hAnsi="Arial" w:cs="Arial"/>
                <w:b/>
                <w:sz w:val="22"/>
                <w:szCs w:val="22"/>
              </w:rPr>
              <w:t>6.</w:t>
            </w:r>
          </w:p>
        </w:tc>
        <w:tc>
          <w:tcPr>
            <w:tcW w:w="6379" w:type="dxa"/>
          </w:tcPr>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groblja</w:t>
            </w:r>
            <w:proofErr w:type="spellEnd"/>
            <w:r w:rsidRPr="00DE2EC0">
              <w:rPr>
                <w:rFonts w:ascii="Arial" w:eastAsia="Times New Roman" w:hAnsi="Arial" w:cs="Arial"/>
                <w:sz w:val="22"/>
                <w:szCs w:val="22"/>
                <w:lang w:eastAsia="hr-HR"/>
              </w:rPr>
              <w:t xml:space="preserve"> </w:t>
            </w:r>
          </w:p>
        </w:tc>
        <w:tc>
          <w:tcPr>
            <w:tcW w:w="2693" w:type="dxa"/>
          </w:tcPr>
          <w:p w:rsidR="00631721" w:rsidRPr="00DE2EC0" w:rsidRDefault="00631721" w:rsidP="00631721">
            <w:pPr>
              <w:pStyle w:val="Default"/>
              <w:spacing w:line="276" w:lineRule="auto"/>
              <w:jc w:val="right"/>
              <w:rPr>
                <w:rFonts w:ascii="Arial" w:hAnsi="Arial" w:cs="Arial"/>
                <w:sz w:val="22"/>
                <w:szCs w:val="22"/>
              </w:rPr>
            </w:pPr>
            <w:r w:rsidRPr="00DE2EC0">
              <w:rPr>
                <w:rFonts w:ascii="Arial" w:hAnsi="Arial" w:cs="Arial"/>
                <w:sz w:val="22"/>
                <w:szCs w:val="22"/>
              </w:rPr>
              <w:t>216.00,00</w:t>
            </w:r>
          </w:p>
        </w:tc>
        <w:tc>
          <w:tcPr>
            <w:tcW w:w="2551" w:type="dxa"/>
          </w:tcPr>
          <w:p w:rsidR="00631721" w:rsidRPr="00DE2EC0" w:rsidRDefault="00631721" w:rsidP="00631721">
            <w:pPr>
              <w:pStyle w:val="Default"/>
              <w:spacing w:line="276" w:lineRule="auto"/>
              <w:jc w:val="right"/>
              <w:rPr>
                <w:rFonts w:ascii="Arial" w:hAnsi="Arial" w:cs="Arial"/>
                <w:sz w:val="22"/>
                <w:szCs w:val="22"/>
              </w:rPr>
            </w:pPr>
            <w:r w:rsidRPr="00F6725E">
              <w:rPr>
                <w:rFonts w:ascii="Arial" w:hAnsi="Arial" w:cs="Arial"/>
                <w:sz w:val="22"/>
                <w:szCs w:val="22"/>
              </w:rPr>
              <w:t>213.881,28</w:t>
            </w:r>
          </w:p>
        </w:tc>
        <w:tc>
          <w:tcPr>
            <w:tcW w:w="1701"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99,02</w:t>
            </w:r>
          </w:p>
        </w:tc>
      </w:tr>
      <w:tr w:rsidR="00631721" w:rsidRPr="00DE2EC0" w:rsidTr="00631721">
        <w:trPr>
          <w:trHeight w:val="225"/>
        </w:trPr>
        <w:tc>
          <w:tcPr>
            <w:tcW w:w="963" w:type="dxa"/>
          </w:tcPr>
          <w:p w:rsidR="00631721" w:rsidRPr="00DE2EC0" w:rsidRDefault="00631721" w:rsidP="00631721">
            <w:pPr>
              <w:pStyle w:val="Default"/>
              <w:spacing w:line="276" w:lineRule="auto"/>
              <w:rPr>
                <w:rFonts w:ascii="Arial" w:hAnsi="Arial" w:cs="Arial"/>
                <w:b/>
                <w:sz w:val="22"/>
                <w:szCs w:val="22"/>
              </w:rPr>
            </w:pPr>
            <w:r w:rsidRPr="00DE2EC0">
              <w:rPr>
                <w:rFonts w:ascii="Arial" w:hAnsi="Arial" w:cs="Arial"/>
                <w:b/>
                <w:sz w:val="22"/>
                <w:szCs w:val="22"/>
              </w:rPr>
              <w:t>7.</w:t>
            </w:r>
          </w:p>
        </w:tc>
        <w:tc>
          <w:tcPr>
            <w:tcW w:w="6379" w:type="dxa"/>
          </w:tcPr>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čistoće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javnih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površina</w:t>
            </w:r>
            <w:proofErr w:type="spellEnd"/>
          </w:p>
        </w:tc>
        <w:tc>
          <w:tcPr>
            <w:tcW w:w="2693" w:type="dxa"/>
          </w:tcPr>
          <w:p w:rsidR="00631721" w:rsidRPr="00DE2EC0" w:rsidRDefault="00631721" w:rsidP="00631721">
            <w:pPr>
              <w:pStyle w:val="Default"/>
              <w:spacing w:line="276" w:lineRule="auto"/>
              <w:jc w:val="right"/>
              <w:rPr>
                <w:rFonts w:ascii="Arial" w:hAnsi="Arial" w:cs="Arial"/>
                <w:sz w:val="22"/>
                <w:szCs w:val="22"/>
              </w:rPr>
            </w:pPr>
            <w:r w:rsidRPr="00DE2EC0">
              <w:rPr>
                <w:rFonts w:ascii="Arial" w:hAnsi="Arial" w:cs="Arial"/>
                <w:sz w:val="22"/>
                <w:szCs w:val="22"/>
              </w:rPr>
              <w:t>60.000,00</w:t>
            </w:r>
          </w:p>
        </w:tc>
        <w:tc>
          <w:tcPr>
            <w:tcW w:w="2551" w:type="dxa"/>
          </w:tcPr>
          <w:p w:rsidR="00631721" w:rsidRPr="00DE2EC0" w:rsidRDefault="00631721" w:rsidP="00631721">
            <w:pPr>
              <w:pStyle w:val="Default"/>
              <w:spacing w:line="276" w:lineRule="auto"/>
              <w:jc w:val="right"/>
              <w:rPr>
                <w:rFonts w:ascii="Arial" w:hAnsi="Arial" w:cs="Arial"/>
                <w:sz w:val="22"/>
                <w:szCs w:val="22"/>
              </w:rPr>
            </w:pPr>
            <w:r w:rsidRPr="00C969CE">
              <w:rPr>
                <w:rFonts w:ascii="Arial" w:hAnsi="Arial" w:cs="Arial"/>
                <w:sz w:val="22"/>
                <w:szCs w:val="22"/>
              </w:rPr>
              <w:t>43.700,00</w:t>
            </w:r>
          </w:p>
        </w:tc>
        <w:tc>
          <w:tcPr>
            <w:tcW w:w="1701"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72,83</w:t>
            </w:r>
          </w:p>
        </w:tc>
      </w:tr>
      <w:tr w:rsidR="00631721" w:rsidRPr="00DE2EC0" w:rsidTr="00631721">
        <w:trPr>
          <w:trHeight w:val="225"/>
        </w:trPr>
        <w:tc>
          <w:tcPr>
            <w:tcW w:w="963" w:type="dxa"/>
          </w:tcPr>
          <w:p w:rsidR="00631721" w:rsidRPr="00DE2EC0" w:rsidRDefault="00631721" w:rsidP="00631721">
            <w:pPr>
              <w:pStyle w:val="Default"/>
              <w:spacing w:line="276" w:lineRule="auto"/>
              <w:rPr>
                <w:rFonts w:ascii="Arial" w:hAnsi="Arial" w:cs="Arial"/>
                <w:b/>
                <w:sz w:val="22"/>
                <w:szCs w:val="22"/>
              </w:rPr>
            </w:pPr>
            <w:r w:rsidRPr="00DE2EC0">
              <w:rPr>
                <w:rFonts w:ascii="Arial" w:hAnsi="Arial" w:cs="Arial"/>
                <w:b/>
                <w:sz w:val="22"/>
                <w:szCs w:val="22"/>
              </w:rPr>
              <w:t>8.</w:t>
            </w:r>
          </w:p>
        </w:tc>
        <w:tc>
          <w:tcPr>
            <w:tcW w:w="6379" w:type="dxa"/>
          </w:tcPr>
          <w:p w:rsidR="00631721" w:rsidRPr="00DE2EC0" w:rsidRDefault="00631721" w:rsidP="00631721">
            <w:pPr>
              <w:jc w:val="both"/>
              <w:rPr>
                <w:rFonts w:ascii="Arial" w:hAnsi="Arial" w:cs="Arial"/>
              </w:rPr>
            </w:pPr>
            <w:r w:rsidRPr="00DE2EC0">
              <w:rPr>
                <w:rFonts w:ascii="Arial" w:hAnsi="Arial" w:cs="Arial"/>
                <w:lang w:eastAsia="hr-HR"/>
              </w:rPr>
              <w:t xml:space="preserve">održavanje javne rasvjete. </w:t>
            </w:r>
          </w:p>
        </w:tc>
        <w:tc>
          <w:tcPr>
            <w:tcW w:w="2693" w:type="dxa"/>
          </w:tcPr>
          <w:p w:rsidR="00631721" w:rsidRPr="00DE2EC0" w:rsidRDefault="00631721" w:rsidP="00631721">
            <w:pPr>
              <w:pStyle w:val="Default"/>
              <w:spacing w:line="276" w:lineRule="auto"/>
              <w:jc w:val="right"/>
              <w:rPr>
                <w:rFonts w:ascii="Arial" w:hAnsi="Arial" w:cs="Arial"/>
                <w:sz w:val="22"/>
                <w:szCs w:val="22"/>
              </w:rPr>
            </w:pPr>
            <w:r w:rsidRPr="00DE2EC0">
              <w:rPr>
                <w:rFonts w:ascii="Arial" w:hAnsi="Arial" w:cs="Arial"/>
                <w:sz w:val="22"/>
                <w:szCs w:val="22"/>
              </w:rPr>
              <w:t>635.000,00</w:t>
            </w:r>
          </w:p>
        </w:tc>
        <w:tc>
          <w:tcPr>
            <w:tcW w:w="2551" w:type="dxa"/>
          </w:tcPr>
          <w:p w:rsidR="00631721" w:rsidRPr="00DE2EC0" w:rsidRDefault="00631721" w:rsidP="00631721">
            <w:pPr>
              <w:pStyle w:val="Default"/>
              <w:spacing w:line="276" w:lineRule="auto"/>
              <w:jc w:val="right"/>
              <w:rPr>
                <w:rFonts w:ascii="Arial" w:hAnsi="Arial" w:cs="Arial"/>
                <w:sz w:val="22"/>
                <w:szCs w:val="22"/>
              </w:rPr>
            </w:pPr>
            <w:r w:rsidRPr="009D447A">
              <w:rPr>
                <w:rFonts w:ascii="Arial" w:hAnsi="Arial" w:cs="Arial"/>
                <w:sz w:val="22"/>
                <w:szCs w:val="22"/>
              </w:rPr>
              <w:t>5</w:t>
            </w:r>
            <w:r>
              <w:rPr>
                <w:rFonts w:ascii="Arial" w:hAnsi="Arial" w:cs="Arial"/>
                <w:sz w:val="22"/>
                <w:szCs w:val="22"/>
              </w:rPr>
              <w:t>97</w:t>
            </w:r>
            <w:r w:rsidRPr="009D447A">
              <w:rPr>
                <w:rFonts w:ascii="Arial" w:hAnsi="Arial" w:cs="Arial"/>
                <w:sz w:val="22"/>
                <w:szCs w:val="22"/>
              </w:rPr>
              <w:t>.</w:t>
            </w:r>
            <w:r>
              <w:rPr>
                <w:rFonts w:ascii="Arial" w:hAnsi="Arial" w:cs="Arial"/>
                <w:sz w:val="22"/>
                <w:szCs w:val="22"/>
              </w:rPr>
              <w:t>448</w:t>
            </w:r>
            <w:r w:rsidRPr="009D447A">
              <w:rPr>
                <w:rFonts w:ascii="Arial" w:hAnsi="Arial" w:cs="Arial"/>
                <w:sz w:val="22"/>
                <w:szCs w:val="22"/>
              </w:rPr>
              <w:t>,73</w:t>
            </w:r>
          </w:p>
        </w:tc>
        <w:tc>
          <w:tcPr>
            <w:tcW w:w="1701"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94,09</w:t>
            </w:r>
          </w:p>
        </w:tc>
      </w:tr>
      <w:tr w:rsidR="00631721" w:rsidRPr="00DE2EC0" w:rsidTr="00631721">
        <w:trPr>
          <w:trHeight w:val="345"/>
        </w:trPr>
        <w:tc>
          <w:tcPr>
            <w:tcW w:w="7342" w:type="dxa"/>
            <w:gridSpan w:val="2"/>
          </w:tcPr>
          <w:p w:rsidR="00631721" w:rsidRPr="00DE2EC0" w:rsidRDefault="00631721" w:rsidP="00631721">
            <w:pPr>
              <w:pStyle w:val="Default"/>
              <w:spacing w:line="276" w:lineRule="auto"/>
              <w:jc w:val="right"/>
              <w:rPr>
                <w:rFonts w:ascii="Arial" w:hAnsi="Arial" w:cs="Arial"/>
                <w:b/>
                <w:sz w:val="22"/>
                <w:szCs w:val="22"/>
              </w:rPr>
            </w:pPr>
          </w:p>
          <w:p w:rsidR="00631721" w:rsidRDefault="00631721" w:rsidP="00631721">
            <w:pPr>
              <w:pStyle w:val="Default"/>
              <w:spacing w:line="276" w:lineRule="auto"/>
              <w:jc w:val="right"/>
              <w:rPr>
                <w:rFonts w:ascii="Arial" w:hAnsi="Arial" w:cs="Arial"/>
                <w:b/>
                <w:sz w:val="22"/>
                <w:szCs w:val="22"/>
              </w:rPr>
            </w:pPr>
          </w:p>
          <w:p w:rsidR="00631721" w:rsidRPr="00DE2EC0" w:rsidRDefault="00631721" w:rsidP="00631721">
            <w:pPr>
              <w:pStyle w:val="Default"/>
              <w:spacing w:line="276" w:lineRule="auto"/>
              <w:jc w:val="right"/>
              <w:rPr>
                <w:rFonts w:ascii="Arial" w:hAnsi="Arial" w:cs="Arial"/>
                <w:b/>
                <w:sz w:val="22"/>
                <w:szCs w:val="22"/>
              </w:rPr>
            </w:pPr>
            <w:r w:rsidRPr="00DE2EC0">
              <w:rPr>
                <w:rFonts w:ascii="Arial" w:hAnsi="Arial" w:cs="Arial"/>
                <w:b/>
                <w:sz w:val="22"/>
                <w:szCs w:val="22"/>
              </w:rPr>
              <w:t>UKUPNO</w:t>
            </w:r>
          </w:p>
        </w:tc>
        <w:tc>
          <w:tcPr>
            <w:tcW w:w="2693" w:type="dxa"/>
          </w:tcPr>
          <w:p w:rsidR="00631721" w:rsidRDefault="00631721" w:rsidP="00631721">
            <w:pPr>
              <w:jc w:val="right"/>
              <w:rPr>
                <w:rFonts w:ascii="Arial" w:hAnsi="Arial" w:cs="Arial"/>
                <w:b/>
                <w:color w:val="000000"/>
              </w:rPr>
            </w:pPr>
          </w:p>
          <w:p w:rsidR="00631721" w:rsidRPr="00DE2EC0" w:rsidRDefault="00631721" w:rsidP="00631721">
            <w:pPr>
              <w:jc w:val="right"/>
              <w:rPr>
                <w:rFonts w:ascii="Arial" w:hAnsi="Arial" w:cs="Arial"/>
                <w:b/>
                <w:color w:val="000000"/>
              </w:rPr>
            </w:pPr>
            <w:r w:rsidRPr="00DE2EC0">
              <w:rPr>
                <w:rFonts w:ascii="Arial" w:hAnsi="Arial" w:cs="Arial"/>
                <w:b/>
                <w:color w:val="000000"/>
              </w:rPr>
              <w:t>2.708.000,00</w:t>
            </w:r>
          </w:p>
        </w:tc>
        <w:tc>
          <w:tcPr>
            <w:tcW w:w="2551" w:type="dxa"/>
          </w:tcPr>
          <w:p w:rsidR="00631721" w:rsidRDefault="00631721" w:rsidP="00631721">
            <w:pPr>
              <w:jc w:val="right"/>
              <w:rPr>
                <w:rFonts w:ascii="Arial" w:hAnsi="Arial" w:cs="Arial"/>
                <w:b/>
                <w:color w:val="000000"/>
              </w:rPr>
            </w:pPr>
          </w:p>
          <w:p w:rsidR="00631721" w:rsidRPr="00DE2EC0" w:rsidRDefault="00631721" w:rsidP="00631721">
            <w:pPr>
              <w:jc w:val="right"/>
              <w:rPr>
                <w:rFonts w:ascii="Arial" w:hAnsi="Arial" w:cs="Arial"/>
                <w:b/>
                <w:color w:val="000000"/>
              </w:rPr>
            </w:pPr>
            <w:r w:rsidRPr="009D447A">
              <w:rPr>
                <w:rFonts w:ascii="Arial" w:hAnsi="Arial" w:cs="Arial"/>
                <w:b/>
                <w:color w:val="000000"/>
              </w:rPr>
              <w:t>2.5</w:t>
            </w:r>
            <w:r>
              <w:rPr>
                <w:rFonts w:ascii="Arial" w:hAnsi="Arial" w:cs="Arial"/>
                <w:b/>
                <w:color w:val="000000"/>
              </w:rPr>
              <w:t>62</w:t>
            </w:r>
            <w:r w:rsidRPr="009D447A">
              <w:rPr>
                <w:rFonts w:ascii="Arial" w:hAnsi="Arial" w:cs="Arial"/>
                <w:b/>
                <w:color w:val="000000"/>
              </w:rPr>
              <w:t>.</w:t>
            </w:r>
            <w:r>
              <w:rPr>
                <w:rFonts w:ascii="Arial" w:hAnsi="Arial" w:cs="Arial"/>
                <w:b/>
                <w:color w:val="000000"/>
              </w:rPr>
              <w:t>895</w:t>
            </w:r>
            <w:r w:rsidRPr="009D447A">
              <w:rPr>
                <w:rFonts w:ascii="Arial" w:hAnsi="Arial" w:cs="Arial"/>
                <w:b/>
                <w:color w:val="000000"/>
              </w:rPr>
              <w:t>,</w:t>
            </w:r>
            <w:r>
              <w:rPr>
                <w:rFonts w:ascii="Arial" w:hAnsi="Arial" w:cs="Arial"/>
                <w:b/>
                <w:color w:val="000000"/>
              </w:rPr>
              <w:t>93</w:t>
            </w:r>
          </w:p>
        </w:tc>
        <w:tc>
          <w:tcPr>
            <w:tcW w:w="1701" w:type="dxa"/>
          </w:tcPr>
          <w:p w:rsidR="00631721" w:rsidRDefault="00631721" w:rsidP="00631721">
            <w:pPr>
              <w:jc w:val="right"/>
              <w:rPr>
                <w:rFonts w:ascii="Arial" w:hAnsi="Arial" w:cs="Arial"/>
                <w:b/>
                <w:color w:val="000000"/>
              </w:rPr>
            </w:pPr>
          </w:p>
          <w:p w:rsidR="00631721" w:rsidRPr="00DE2EC0" w:rsidRDefault="00631721" w:rsidP="00631721">
            <w:pPr>
              <w:jc w:val="right"/>
              <w:rPr>
                <w:rFonts w:ascii="Arial" w:hAnsi="Arial" w:cs="Arial"/>
                <w:b/>
                <w:color w:val="000000"/>
              </w:rPr>
            </w:pPr>
            <w:r>
              <w:rPr>
                <w:rFonts w:ascii="Arial" w:hAnsi="Arial" w:cs="Arial"/>
                <w:b/>
                <w:color w:val="000000"/>
              </w:rPr>
              <w:t>94,64</w:t>
            </w:r>
          </w:p>
        </w:tc>
      </w:tr>
    </w:tbl>
    <w:p w:rsidR="00631721" w:rsidRPr="00DE2EC0" w:rsidRDefault="00631721" w:rsidP="00631721">
      <w:pPr>
        <w:pStyle w:val="Default"/>
        <w:spacing w:line="276" w:lineRule="auto"/>
        <w:ind w:left="720"/>
        <w:rPr>
          <w:rFonts w:ascii="Arial" w:hAnsi="Arial" w:cs="Arial"/>
          <w:b/>
          <w:bCs/>
          <w:sz w:val="22"/>
          <w:szCs w:val="22"/>
        </w:rPr>
      </w:pPr>
    </w:p>
    <w:p w:rsidR="00631721" w:rsidRDefault="00631721" w:rsidP="00631721">
      <w:pPr>
        <w:jc w:val="center"/>
        <w:rPr>
          <w:rFonts w:ascii="Arial" w:hAnsi="Arial" w:cs="Arial"/>
          <w:b/>
          <w:lang w:eastAsia="hr-HR"/>
        </w:rPr>
      </w:pPr>
    </w:p>
    <w:p w:rsidR="00631721" w:rsidRDefault="00631721" w:rsidP="00631721">
      <w:pPr>
        <w:jc w:val="center"/>
        <w:rPr>
          <w:rFonts w:ascii="Arial" w:hAnsi="Arial" w:cs="Arial"/>
          <w:b/>
          <w:lang w:eastAsia="hr-HR"/>
        </w:rPr>
      </w:pPr>
    </w:p>
    <w:p w:rsidR="00631721" w:rsidRPr="00DE2EC0" w:rsidRDefault="00631721" w:rsidP="00631721">
      <w:pPr>
        <w:jc w:val="center"/>
        <w:rPr>
          <w:rFonts w:ascii="Arial" w:hAnsi="Arial" w:cs="Arial"/>
          <w:b/>
          <w:lang w:eastAsia="hr-HR"/>
        </w:rPr>
      </w:pPr>
      <w:r w:rsidRPr="00DE2EC0">
        <w:rPr>
          <w:rFonts w:ascii="Arial" w:hAnsi="Arial" w:cs="Arial"/>
          <w:b/>
          <w:lang w:eastAsia="hr-HR"/>
        </w:rPr>
        <w:t xml:space="preserve">Članak </w:t>
      </w:r>
      <w:r>
        <w:rPr>
          <w:rFonts w:ascii="Arial" w:hAnsi="Arial" w:cs="Arial"/>
          <w:b/>
          <w:lang w:eastAsia="hr-HR"/>
        </w:rPr>
        <w:t>3</w:t>
      </w:r>
      <w:r w:rsidRPr="00DE2EC0">
        <w:rPr>
          <w:rFonts w:ascii="Arial" w:hAnsi="Arial" w:cs="Arial"/>
          <w:b/>
          <w:lang w:eastAsia="hr-HR"/>
        </w:rPr>
        <w:t>.</w:t>
      </w:r>
    </w:p>
    <w:p w:rsidR="00631721" w:rsidRPr="00DE2EC0" w:rsidRDefault="00631721" w:rsidP="00631721">
      <w:pPr>
        <w:jc w:val="both"/>
        <w:rPr>
          <w:rFonts w:ascii="Arial" w:hAnsi="Arial" w:cs="Arial"/>
          <w:lang w:eastAsia="hr-HR"/>
        </w:rPr>
      </w:pPr>
    </w:p>
    <w:p w:rsidR="00631721" w:rsidRPr="00DE2EC0" w:rsidRDefault="00631721" w:rsidP="00631721">
      <w:pPr>
        <w:jc w:val="both"/>
        <w:rPr>
          <w:rFonts w:ascii="Arial" w:hAnsi="Arial" w:cs="Arial"/>
          <w:lang w:eastAsia="hr-HR"/>
        </w:rPr>
      </w:pPr>
      <w:r w:rsidRPr="00DE2EC0">
        <w:rPr>
          <w:rFonts w:ascii="Arial" w:hAnsi="Arial" w:cs="Arial"/>
          <w:lang w:eastAsia="hr-HR"/>
        </w:rPr>
        <w:t>Djelatnosti održavanja komunalne infrastrukture</w:t>
      </w:r>
      <w:r>
        <w:rPr>
          <w:rFonts w:ascii="Arial" w:hAnsi="Arial" w:cs="Arial"/>
          <w:lang w:eastAsia="hr-HR"/>
        </w:rPr>
        <w:t xml:space="preserve"> koje su bile</w:t>
      </w:r>
      <w:r w:rsidRPr="00DE2EC0">
        <w:rPr>
          <w:rFonts w:ascii="Arial" w:hAnsi="Arial" w:cs="Arial"/>
          <w:lang w:eastAsia="hr-HR"/>
        </w:rPr>
        <w:t xml:space="preserve"> obuhvaćene Programom</w:t>
      </w:r>
      <w:r>
        <w:rPr>
          <w:rFonts w:ascii="Arial" w:hAnsi="Arial" w:cs="Arial"/>
          <w:lang w:eastAsia="hr-HR"/>
        </w:rPr>
        <w:t xml:space="preserve"> za 2019. godinu</w:t>
      </w:r>
      <w:r w:rsidRPr="00DE2EC0">
        <w:rPr>
          <w:rFonts w:ascii="Arial" w:hAnsi="Arial" w:cs="Arial"/>
          <w:lang w:eastAsia="hr-HR"/>
        </w:rPr>
        <w:t xml:space="preserve"> su: </w:t>
      </w:r>
    </w:p>
    <w:p w:rsidR="00631721" w:rsidRPr="00DE2EC0" w:rsidRDefault="00631721" w:rsidP="00631721">
      <w:pPr>
        <w:jc w:val="both"/>
        <w:rPr>
          <w:rFonts w:ascii="Arial" w:hAnsi="Arial" w:cs="Arial"/>
          <w:lang w:eastAsia="hr-HR"/>
        </w:rPr>
      </w:pPr>
    </w:p>
    <w:p w:rsidR="00631721" w:rsidRPr="00DE2EC0" w:rsidRDefault="00631721" w:rsidP="00631721">
      <w:pPr>
        <w:jc w:val="both"/>
        <w:rPr>
          <w:rFonts w:ascii="Arial" w:hAnsi="Arial" w:cs="Arial"/>
          <w:lang w:eastAsia="hr-HR"/>
        </w:rPr>
      </w:pPr>
      <w:r w:rsidRPr="00DE2EC0">
        <w:rPr>
          <w:rFonts w:ascii="Arial" w:hAnsi="Arial" w:cs="Arial"/>
          <w:lang w:eastAsia="hr-HR"/>
        </w:rPr>
        <w:t xml:space="preserve">1.  održavanje nerazvrstanih cesta </w:t>
      </w:r>
    </w:p>
    <w:p w:rsidR="00631721" w:rsidRPr="00DE2EC0" w:rsidRDefault="00631721" w:rsidP="00631721">
      <w:pPr>
        <w:jc w:val="both"/>
        <w:rPr>
          <w:rFonts w:ascii="Arial" w:hAnsi="Arial" w:cs="Arial"/>
          <w:lang w:eastAsia="hr-HR"/>
        </w:rPr>
      </w:pPr>
      <w:r w:rsidRPr="00DE2EC0">
        <w:rPr>
          <w:rFonts w:ascii="Arial" w:hAnsi="Arial" w:cs="Arial"/>
          <w:lang w:eastAsia="hr-HR"/>
        </w:rPr>
        <w:t xml:space="preserve">2.  održavanje javnih površina na kojima nije dopušten promet motornih vozila </w:t>
      </w:r>
    </w:p>
    <w:p w:rsidR="00631721" w:rsidRPr="00DE2EC0" w:rsidRDefault="00631721" w:rsidP="00631721">
      <w:pPr>
        <w:jc w:val="both"/>
        <w:rPr>
          <w:rFonts w:ascii="Arial" w:hAnsi="Arial" w:cs="Arial"/>
          <w:lang w:eastAsia="hr-HR"/>
        </w:rPr>
      </w:pPr>
      <w:r w:rsidRPr="00DE2EC0">
        <w:rPr>
          <w:rFonts w:ascii="Arial" w:hAnsi="Arial" w:cs="Arial"/>
          <w:lang w:eastAsia="hr-HR"/>
        </w:rPr>
        <w:t xml:space="preserve">3.  održavanje građevina javne odvodnje </w:t>
      </w:r>
      <w:proofErr w:type="spellStart"/>
      <w:r w:rsidRPr="00DE2EC0">
        <w:rPr>
          <w:rFonts w:ascii="Arial" w:hAnsi="Arial" w:cs="Arial"/>
          <w:lang w:eastAsia="hr-HR"/>
        </w:rPr>
        <w:t>oborinskih</w:t>
      </w:r>
      <w:proofErr w:type="spellEnd"/>
      <w:r w:rsidRPr="00DE2EC0">
        <w:rPr>
          <w:rFonts w:ascii="Arial" w:hAnsi="Arial" w:cs="Arial"/>
          <w:lang w:eastAsia="hr-HR"/>
        </w:rPr>
        <w:t xml:space="preserve"> voda </w:t>
      </w:r>
    </w:p>
    <w:p w:rsidR="00631721" w:rsidRPr="00DE2EC0" w:rsidRDefault="00631721" w:rsidP="00631721">
      <w:pPr>
        <w:jc w:val="both"/>
        <w:rPr>
          <w:rFonts w:ascii="Arial" w:hAnsi="Arial" w:cs="Arial"/>
          <w:lang w:eastAsia="hr-HR"/>
        </w:rPr>
      </w:pPr>
      <w:r w:rsidRPr="00DE2EC0">
        <w:rPr>
          <w:rFonts w:ascii="Arial" w:hAnsi="Arial" w:cs="Arial"/>
          <w:lang w:eastAsia="hr-HR"/>
        </w:rPr>
        <w:t xml:space="preserve">4.  održavanje javnih zelenih površina </w:t>
      </w:r>
    </w:p>
    <w:p w:rsidR="00631721" w:rsidRPr="00DE2EC0" w:rsidRDefault="00631721" w:rsidP="00631721">
      <w:pPr>
        <w:jc w:val="both"/>
        <w:rPr>
          <w:rFonts w:ascii="Arial" w:hAnsi="Arial" w:cs="Arial"/>
          <w:lang w:eastAsia="hr-HR"/>
        </w:rPr>
      </w:pPr>
      <w:r w:rsidRPr="00DE2EC0">
        <w:rPr>
          <w:rFonts w:ascii="Arial" w:hAnsi="Arial" w:cs="Arial"/>
          <w:lang w:eastAsia="hr-HR"/>
        </w:rPr>
        <w:t xml:space="preserve">5.  održavanje građevina, uređaja i predmeta javne namjene </w:t>
      </w:r>
    </w:p>
    <w:p w:rsidR="00631721" w:rsidRPr="00DE2EC0" w:rsidRDefault="00631721" w:rsidP="00631721">
      <w:pPr>
        <w:jc w:val="both"/>
        <w:rPr>
          <w:rFonts w:ascii="Arial" w:hAnsi="Arial" w:cs="Arial"/>
          <w:lang w:eastAsia="hr-HR"/>
        </w:rPr>
      </w:pPr>
      <w:r w:rsidRPr="00DE2EC0">
        <w:rPr>
          <w:rFonts w:ascii="Arial" w:hAnsi="Arial" w:cs="Arial"/>
          <w:lang w:eastAsia="hr-HR"/>
        </w:rPr>
        <w:t xml:space="preserve">6.  održavanje groblja  </w:t>
      </w:r>
    </w:p>
    <w:p w:rsidR="00631721" w:rsidRPr="00DE2EC0" w:rsidRDefault="00631721" w:rsidP="00631721">
      <w:pPr>
        <w:jc w:val="both"/>
        <w:rPr>
          <w:rFonts w:ascii="Arial" w:hAnsi="Arial" w:cs="Arial"/>
          <w:lang w:eastAsia="hr-HR"/>
        </w:rPr>
      </w:pPr>
      <w:r w:rsidRPr="00DE2EC0">
        <w:rPr>
          <w:rFonts w:ascii="Arial" w:hAnsi="Arial" w:cs="Arial"/>
          <w:lang w:eastAsia="hr-HR"/>
        </w:rPr>
        <w:lastRenderedPageBreak/>
        <w:t xml:space="preserve">7.  održavanje čistoće javnih površina </w:t>
      </w:r>
    </w:p>
    <w:p w:rsidR="00631721" w:rsidRPr="00DE2EC0" w:rsidRDefault="00631721" w:rsidP="00631721">
      <w:pPr>
        <w:jc w:val="both"/>
        <w:rPr>
          <w:rFonts w:ascii="Arial" w:hAnsi="Arial" w:cs="Arial"/>
          <w:lang w:eastAsia="hr-HR"/>
        </w:rPr>
      </w:pPr>
      <w:r w:rsidRPr="00DE2EC0">
        <w:rPr>
          <w:rFonts w:ascii="Arial" w:hAnsi="Arial" w:cs="Arial"/>
          <w:lang w:eastAsia="hr-HR"/>
        </w:rPr>
        <w:t xml:space="preserve">8.  održavanje javne rasvjete. </w:t>
      </w:r>
    </w:p>
    <w:p w:rsidR="00631721" w:rsidRPr="00DE2EC0" w:rsidRDefault="00631721" w:rsidP="00631721">
      <w:pPr>
        <w:pStyle w:val="Default"/>
        <w:spacing w:line="276" w:lineRule="auto"/>
        <w:jc w:val="both"/>
        <w:rPr>
          <w:rFonts w:ascii="Arial" w:hAnsi="Arial" w:cs="Arial"/>
          <w:sz w:val="22"/>
          <w:szCs w:val="22"/>
        </w:rPr>
      </w:pPr>
    </w:p>
    <w:p w:rsidR="00631721" w:rsidRDefault="00631721" w:rsidP="00631721">
      <w:pPr>
        <w:pStyle w:val="Default"/>
        <w:spacing w:line="276" w:lineRule="auto"/>
        <w:ind w:left="720"/>
        <w:rPr>
          <w:rFonts w:ascii="Arial" w:hAnsi="Arial" w:cs="Arial"/>
          <w:b/>
          <w:bCs/>
          <w:sz w:val="22"/>
          <w:szCs w:val="22"/>
        </w:rPr>
      </w:pPr>
      <w:r>
        <w:rPr>
          <w:rFonts w:ascii="Arial" w:hAnsi="Arial" w:cs="Arial"/>
          <w:b/>
          <w:bCs/>
          <w:sz w:val="22"/>
          <w:szCs w:val="22"/>
        </w:rPr>
        <w:t>I</w:t>
      </w:r>
      <w:r w:rsidRPr="00EC5FAC">
        <w:rPr>
          <w:rFonts w:ascii="Arial" w:hAnsi="Arial" w:cs="Arial"/>
          <w:b/>
          <w:bCs/>
          <w:sz w:val="22"/>
          <w:szCs w:val="22"/>
        </w:rPr>
        <w:t>. REALIZACIJA PROGRAMA</w:t>
      </w:r>
    </w:p>
    <w:p w:rsidR="00631721" w:rsidRPr="00DE2EC0" w:rsidRDefault="00631721" w:rsidP="00631721">
      <w:pPr>
        <w:pStyle w:val="Default"/>
        <w:spacing w:line="276" w:lineRule="auto"/>
        <w:ind w:left="720"/>
        <w:rPr>
          <w:rFonts w:ascii="Arial" w:hAnsi="Arial" w:cs="Arial"/>
          <w:b/>
          <w:bCs/>
          <w:sz w:val="22"/>
          <w:szCs w:val="22"/>
        </w:rPr>
      </w:pPr>
      <w:r w:rsidRPr="00EC5FAC">
        <w:rPr>
          <w:rFonts w:ascii="Arial" w:hAnsi="Arial" w:cs="Arial"/>
          <w:b/>
          <w:bCs/>
          <w:sz w:val="22"/>
          <w:szCs w:val="22"/>
        </w:rPr>
        <w:t xml:space="preserve">1. </w:t>
      </w:r>
      <w:proofErr w:type="spellStart"/>
      <w:r w:rsidRPr="00EC5FAC">
        <w:rPr>
          <w:rFonts w:ascii="Arial" w:hAnsi="Arial" w:cs="Arial"/>
          <w:b/>
          <w:bCs/>
          <w:sz w:val="22"/>
          <w:szCs w:val="22"/>
        </w:rPr>
        <w:t>Financijski</w:t>
      </w:r>
      <w:proofErr w:type="spellEnd"/>
      <w:r w:rsidRPr="00EC5FAC">
        <w:rPr>
          <w:rFonts w:ascii="Arial" w:hAnsi="Arial" w:cs="Arial"/>
          <w:b/>
          <w:bCs/>
          <w:sz w:val="22"/>
          <w:szCs w:val="22"/>
        </w:rPr>
        <w:t xml:space="preserve"> </w:t>
      </w:r>
      <w:proofErr w:type="spellStart"/>
      <w:r w:rsidRPr="00EC5FAC">
        <w:rPr>
          <w:rFonts w:ascii="Arial" w:hAnsi="Arial" w:cs="Arial"/>
          <w:b/>
          <w:bCs/>
          <w:sz w:val="22"/>
          <w:szCs w:val="22"/>
        </w:rPr>
        <w:t>pokazatelji</w:t>
      </w:r>
      <w:proofErr w:type="spellEnd"/>
    </w:p>
    <w:p w:rsidR="00631721" w:rsidRPr="00DE2EC0" w:rsidRDefault="00631721" w:rsidP="00631721">
      <w:pPr>
        <w:pStyle w:val="Default"/>
        <w:spacing w:line="276" w:lineRule="auto"/>
        <w:ind w:left="720"/>
        <w:rPr>
          <w:rFonts w:ascii="Arial" w:hAnsi="Arial" w:cs="Arial"/>
          <w:b/>
          <w:bCs/>
          <w:sz w:val="22"/>
          <w:szCs w:val="22"/>
        </w:rPr>
      </w:pPr>
    </w:p>
    <w:p w:rsidR="00631721" w:rsidRPr="00DE2EC0" w:rsidRDefault="00631721" w:rsidP="00631721">
      <w:pPr>
        <w:pStyle w:val="Default"/>
        <w:spacing w:line="276" w:lineRule="auto"/>
        <w:ind w:left="720"/>
        <w:rPr>
          <w:rFonts w:ascii="Arial" w:hAnsi="Arial" w:cs="Arial"/>
          <w:b/>
          <w:bCs/>
          <w:sz w:val="22"/>
          <w:szCs w:val="22"/>
        </w:rPr>
      </w:pPr>
    </w:p>
    <w:p w:rsidR="00631721" w:rsidRPr="00DE2EC0" w:rsidRDefault="00631721" w:rsidP="00631721">
      <w:pPr>
        <w:pStyle w:val="Default"/>
        <w:spacing w:line="276" w:lineRule="auto"/>
        <w:ind w:left="360"/>
        <w:rPr>
          <w:rFonts w:ascii="Arial" w:hAnsi="Arial" w:cs="Arial"/>
          <w:b/>
          <w:bCs/>
          <w:sz w:val="22"/>
          <w:szCs w:val="22"/>
        </w:rPr>
      </w:pPr>
      <w:r>
        <w:rPr>
          <w:rFonts w:ascii="Arial" w:hAnsi="Arial" w:cs="Arial"/>
          <w:b/>
          <w:bCs/>
          <w:sz w:val="22"/>
          <w:szCs w:val="22"/>
        </w:rPr>
        <w:t xml:space="preserve">1.1. </w:t>
      </w: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nerazvrstanih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cesta</w:t>
      </w:r>
      <w:proofErr w:type="spellEnd"/>
      <w:r w:rsidRPr="00DE2EC0">
        <w:rPr>
          <w:rFonts w:ascii="Arial" w:hAnsi="Arial" w:cs="Arial"/>
          <w:b/>
          <w:bCs/>
          <w:sz w:val="22"/>
          <w:szCs w:val="22"/>
        </w:rPr>
        <w:t xml:space="preserve"> </w:t>
      </w:r>
    </w:p>
    <w:p w:rsidR="00631721" w:rsidRPr="00DE2EC0" w:rsidRDefault="00631721" w:rsidP="00631721">
      <w:pPr>
        <w:rPr>
          <w:rFonts w:ascii="Arial" w:hAnsi="Arial" w:cs="Arial"/>
          <w:lang w:eastAsia="hr-HR"/>
        </w:rPr>
      </w:pPr>
    </w:p>
    <w:p w:rsidR="00631721" w:rsidRPr="00DE2EC0" w:rsidRDefault="00631721" w:rsidP="00631721">
      <w:pPr>
        <w:rPr>
          <w:rFonts w:ascii="Arial" w:hAnsi="Arial" w:cs="Arial"/>
          <w:lang w:eastAsia="hr-HR"/>
        </w:rPr>
      </w:pPr>
      <w:r w:rsidRPr="00DE2EC0">
        <w:rPr>
          <w:rFonts w:ascii="Arial" w:hAnsi="Arial" w:cs="Arial"/>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rsidR="00631721" w:rsidRPr="00B92AD1" w:rsidRDefault="00631721" w:rsidP="00631721">
      <w:pPr>
        <w:pStyle w:val="Default"/>
        <w:rPr>
          <w:rFonts w:ascii="Arial" w:hAnsi="Arial" w:cs="Arial"/>
          <w:sz w:val="22"/>
          <w:szCs w:val="22"/>
        </w:rPr>
      </w:pPr>
      <w:proofErr w:type="spellStart"/>
      <w:r w:rsidRPr="00DE2EC0">
        <w:rPr>
          <w:rFonts w:ascii="Arial" w:hAnsi="Arial" w:cs="Arial"/>
          <w:sz w:val="22"/>
          <w:szCs w:val="22"/>
        </w:rPr>
        <w:t>Održavanje</w:t>
      </w:r>
      <w:proofErr w:type="spellEnd"/>
      <w:r w:rsidRPr="00DE2EC0">
        <w:rPr>
          <w:rFonts w:ascii="Arial" w:hAnsi="Arial" w:cs="Arial"/>
          <w:sz w:val="22"/>
          <w:szCs w:val="22"/>
        </w:rPr>
        <w:t xml:space="preserve"> </w:t>
      </w:r>
      <w:r>
        <w:rPr>
          <w:rFonts w:ascii="Arial" w:hAnsi="Arial" w:cs="Arial"/>
          <w:sz w:val="22"/>
          <w:szCs w:val="22"/>
        </w:rPr>
        <w:t xml:space="preserve">se </w:t>
      </w:r>
      <w:proofErr w:type="spellStart"/>
      <w:r>
        <w:rPr>
          <w:rFonts w:ascii="Arial" w:hAnsi="Arial" w:cs="Arial"/>
          <w:sz w:val="22"/>
          <w:szCs w:val="22"/>
        </w:rPr>
        <w:t>izvodilo</w:t>
      </w:r>
      <w:proofErr w:type="spellEnd"/>
      <w:r>
        <w:rPr>
          <w:rFonts w:ascii="Arial" w:hAnsi="Arial" w:cs="Arial"/>
          <w:sz w:val="22"/>
          <w:szCs w:val="22"/>
        </w:rPr>
        <w:t xml:space="preserve"> </w:t>
      </w:r>
      <w:proofErr w:type="spellStart"/>
      <w:r>
        <w:rPr>
          <w:rFonts w:ascii="Arial" w:hAnsi="Arial" w:cs="Arial"/>
          <w:sz w:val="22"/>
          <w:szCs w:val="22"/>
        </w:rPr>
        <w:t>prema</w:t>
      </w:r>
      <w:proofErr w:type="spellEnd"/>
      <w:r>
        <w:rPr>
          <w:rFonts w:ascii="Arial" w:hAnsi="Arial" w:cs="Arial"/>
          <w:sz w:val="22"/>
          <w:szCs w:val="22"/>
        </w:rPr>
        <w:t xml:space="preserve"> </w:t>
      </w:r>
      <w:proofErr w:type="spellStart"/>
      <w:r>
        <w:rPr>
          <w:rFonts w:ascii="Arial" w:hAnsi="Arial" w:cs="Arial"/>
          <w:sz w:val="22"/>
          <w:szCs w:val="22"/>
        </w:rPr>
        <w:t>potrebama</w:t>
      </w:r>
      <w:proofErr w:type="spellEnd"/>
      <w:r>
        <w:rPr>
          <w:rFonts w:ascii="Arial" w:hAnsi="Arial" w:cs="Arial"/>
          <w:sz w:val="22"/>
          <w:szCs w:val="22"/>
        </w:rPr>
        <w:t xml:space="preserve"> u </w:t>
      </w:r>
      <w:proofErr w:type="spellStart"/>
      <w:r>
        <w:rPr>
          <w:rFonts w:ascii="Arial" w:hAnsi="Arial" w:cs="Arial"/>
          <w:sz w:val="22"/>
          <w:szCs w:val="22"/>
        </w:rPr>
        <w:t>obuhvatu</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w:t>
      </w:r>
      <w:proofErr w:type="spellStart"/>
      <w:r>
        <w:rPr>
          <w:rFonts w:ascii="Arial" w:hAnsi="Arial" w:cs="Arial"/>
          <w:sz w:val="22"/>
          <w:szCs w:val="22"/>
        </w:rPr>
        <w:t>cesta</w:t>
      </w:r>
      <w:proofErr w:type="spellEnd"/>
      <w:r w:rsidRPr="00DE2EC0">
        <w:rPr>
          <w:rFonts w:ascii="Arial" w:hAnsi="Arial" w:cs="Arial"/>
          <w:sz w:val="22"/>
          <w:szCs w:val="22"/>
        </w:rPr>
        <w:t xml:space="preserve"> u </w:t>
      </w:r>
      <w:proofErr w:type="spellStart"/>
      <w:r w:rsidRPr="00DE2EC0">
        <w:rPr>
          <w:rFonts w:ascii="Arial" w:hAnsi="Arial" w:cs="Arial"/>
          <w:sz w:val="22"/>
          <w:szCs w:val="22"/>
        </w:rPr>
        <w:t>dužini</w:t>
      </w:r>
      <w:proofErr w:type="spellEnd"/>
      <w:r w:rsidRPr="00DE2EC0">
        <w:rPr>
          <w:rFonts w:ascii="Arial" w:hAnsi="Arial" w:cs="Arial"/>
          <w:sz w:val="22"/>
          <w:szCs w:val="22"/>
        </w:rPr>
        <w:t xml:space="preserve"> </w:t>
      </w:r>
      <w:r w:rsidRPr="00DE2EC0">
        <w:rPr>
          <w:rFonts w:ascii="Arial" w:hAnsi="Arial" w:cs="Arial"/>
          <w:color w:val="auto"/>
          <w:sz w:val="22"/>
          <w:szCs w:val="22"/>
        </w:rPr>
        <w:t xml:space="preserve">20.412 m </w:t>
      </w:r>
      <w:proofErr w:type="spellStart"/>
      <w:r w:rsidRPr="00DE2EC0">
        <w:rPr>
          <w:rFonts w:ascii="Arial" w:hAnsi="Arial" w:cs="Arial"/>
          <w:color w:val="auto"/>
          <w:sz w:val="22"/>
          <w:szCs w:val="22"/>
        </w:rPr>
        <w:t>cesta</w:t>
      </w:r>
      <w:proofErr w:type="spellEnd"/>
      <w:r w:rsidRPr="00DE2EC0">
        <w:rPr>
          <w:rFonts w:ascii="Arial" w:hAnsi="Arial" w:cs="Arial"/>
          <w:color w:val="auto"/>
          <w:sz w:val="22"/>
          <w:szCs w:val="22"/>
        </w:rPr>
        <w:t xml:space="preserve"> s </w:t>
      </w:r>
      <w:proofErr w:type="spellStart"/>
      <w:r w:rsidRPr="00DE2EC0">
        <w:rPr>
          <w:rFonts w:ascii="Arial" w:hAnsi="Arial" w:cs="Arial"/>
          <w:color w:val="auto"/>
          <w:sz w:val="22"/>
          <w:szCs w:val="22"/>
        </w:rPr>
        <w:t>asfalt-betonskim</w:t>
      </w:r>
      <w:proofErr w:type="spellEnd"/>
      <w:r w:rsidRPr="00DE2EC0">
        <w:rPr>
          <w:rFonts w:ascii="Arial" w:hAnsi="Arial" w:cs="Arial"/>
          <w:color w:val="auto"/>
          <w:sz w:val="22"/>
          <w:szCs w:val="22"/>
        </w:rPr>
        <w:t xml:space="preserve"> </w:t>
      </w:r>
      <w:proofErr w:type="spellStart"/>
      <w:r w:rsidRPr="00DE2EC0">
        <w:rPr>
          <w:rFonts w:ascii="Arial" w:hAnsi="Arial" w:cs="Arial"/>
          <w:color w:val="auto"/>
          <w:sz w:val="22"/>
          <w:szCs w:val="22"/>
        </w:rPr>
        <w:t>kolnikom</w:t>
      </w:r>
      <w:proofErr w:type="spellEnd"/>
      <w:r w:rsidRPr="00DE2EC0">
        <w:rPr>
          <w:rFonts w:ascii="Arial" w:hAnsi="Arial" w:cs="Arial"/>
          <w:color w:val="auto"/>
          <w:sz w:val="22"/>
          <w:szCs w:val="22"/>
        </w:rPr>
        <w:t xml:space="preserve"> </w:t>
      </w:r>
      <w:proofErr w:type="spellStart"/>
      <w:r w:rsidRPr="00DE2EC0">
        <w:rPr>
          <w:rFonts w:ascii="Arial" w:hAnsi="Arial" w:cs="Arial"/>
          <w:color w:val="auto"/>
          <w:sz w:val="22"/>
          <w:szCs w:val="22"/>
        </w:rPr>
        <w:t>i</w:t>
      </w:r>
      <w:proofErr w:type="spellEnd"/>
      <w:r w:rsidRPr="00DE2EC0">
        <w:rPr>
          <w:rFonts w:ascii="Arial" w:hAnsi="Arial" w:cs="Arial"/>
          <w:color w:val="auto"/>
          <w:sz w:val="22"/>
          <w:szCs w:val="22"/>
        </w:rPr>
        <w:t xml:space="preserve"> 40.183 m </w:t>
      </w:r>
      <w:proofErr w:type="spellStart"/>
      <w:r w:rsidRPr="00DE2EC0">
        <w:rPr>
          <w:rFonts w:ascii="Arial" w:hAnsi="Arial" w:cs="Arial"/>
          <w:color w:val="auto"/>
          <w:sz w:val="22"/>
          <w:szCs w:val="22"/>
        </w:rPr>
        <w:t>cesta</w:t>
      </w:r>
      <w:proofErr w:type="spellEnd"/>
      <w:r w:rsidRPr="00DE2EC0">
        <w:rPr>
          <w:rFonts w:ascii="Arial" w:hAnsi="Arial" w:cs="Arial"/>
          <w:sz w:val="22"/>
          <w:szCs w:val="22"/>
        </w:rPr>
        <w:t xml:space="preserve"> s </w:t>
      </w:r>
      <w:proofErr w:type="spellStart"/>
      <w:r w:rsidRPr="00DE2EC0">
        <w:rPr>
          <w:rFonts w:ascii="Arial" w:hAnsi="Arial" w:cs="Arial"/>
          <w:sz w:val="22"/>
          <w:szCs w:val="22"/>
        </w:rPr>
        <w:t>kolnikom</w:t>
      </w:r>
      <w:proofErr w:type="spellEnd"/>
      <w:r w:rsidRPr="00DE2EC0">
        <w:rPr>
          <w:rFonts w:ascii="Arial" w:hAnsi="Arial" w:cs="Arial"/>
          <w:sz w:val="22"/>
          <w:szCs w:val="22"/>
        </w:rPr>
        <w:t xml:space="preserve"> </w:t>
      </w:r>
      <w:proofErr w:type="spellStart"/>
      <w:r w:rsidRPr="00DE2EC0">
        <w:rPr>
          <w:rFonts w:ascii="Arial" w:hAnsi="Arial" w:cs="Arial"/>
          <w:sz w:val="22"/>
          <w:szCs w:val="22"/>
        </w:rPr>
        <w:t>od</w:t>
      </w:r>
      <w:proofErr w:type="spellEnd"/>
      <w:r w:rsidRPr="00DE2EC0">
        <w:rPr>
          <w:rFonts w:ascii="Arial" w:hAnsi="Arial" w:cs="Arial"/>
          <w:sz w:val="22"/>
          <w:szCs w:val="22"/>
        </w:rPr>
        <w:t xml:space="preserve"> </w:t>
      </w:r>
      <w:proofErr w:type="spellStart"/>
      <w:r w:rsidRPr="00DE2EC0">
        <w:rPr>
          <w:rFonts w:ascii="Arial" w:hAnsi="Arial" w:cs="Arial"/>
          <w:sz w:val="22"/>
          <w:szCs w:val="22"/>
        </w:rPr>
        <w:t>drobljenog</w:t>
      </w:r>
      <w:proofErr w:type="spellEnd"/>
      <w:r w:rsidRPr="00DE2EC0">
        <w:rPr>
          <w:rFonts w:ascii="Arial" w:hAnsi="Arial" w:cs="Arial"/>
          <w:sz w:val="22"/>
          <w:szCs w:val="22"/>
        </w:rPr>
        <w:t xml:space="preserve">  </w:t>
      </w:r>
      <w:proofErr w:type="spellStart"/>
      <w:r w:rsidRPr="00DE2EC0">
        <w:rPr>
          <w:rFonts w:ascii="Arial" w:hAnsi="Arial" w:cs="Arial"/>
          <w:sz w:val="22"/>
          <w:szCs w:val="22"/>
        </w:rPr>
        <w:t>kamenog</w:t>
      </w:r>
      <w:proofErr w:type="spellEnd"/>
      <w:r w:rsidRPr="00DE2EC0">
        <w:rPr>
          <w:rFonts w:ascii="Arial" w:hAnsi="Arial" w:cs="Arial"/>
          <w:sz w:val="22"/>
          <w:szCs w:val="22"/>
        </w:rPr>
        <w:t xml:space="preserve"> </w:t>
      </w:r>
      <w:proofErr w:type="spellStart"/>
      <w:r w:rsidRPr="00DE2EC0">
        <w:rPr>
          <w:rFonts w:ascii="Arial" w:hAnsi="Arial" w:cs="Arial"/>
          <w:sz w:val="22"/>
          <w:szCs w:val="22"/>
        </w:rPr>
        <w:t>materijala</w:t>
      </w:r>
      <w:proofErr w:type="spellEnd"/>
      <w:r w:rsidRPr="00DE2EC0">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makadam</w:t>
      </w:r>
      <w:proofErr w:type="spellEnd"/>
      <w:r>
        <w:rPr>
          <w:rFonts w:ascii="Arial" w:hAnsi="Arial" w:cs="Arial"/>
          <w:sz w:val="22"/>
          <w:szCs w:val="22"/>
        </w:rPr>
        <w:t xml:space="preserve">) </w:t>
      </w:r>
      <w:proofErr w:type="spellStart"/>
      <w:r w:rsidRPr="00DE2EC0">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se </w:t>
      </w:r>
      <w:proofErr w:type="spellStart"/>
      <w:r>
        <w:rPr>
          <w:rFonts w:ascii="Arial" w:hAnsi="Arial" w:cs="Arial"/>
          <w:sz w:val="22"/>
          <w:szCs w:val="22"/>
        </w:rPr>
        <w:t>izvodili</w:t>
      </w:r>
      <w:proofErr w:type="spellEnd"/>
      <w:r>
        <w:rPr>
          <w:rFonts w:ascii="Arial" w:hAnsi="Arial" w:cs="Arial"/>
          <w:sz w:val="22"/>
          <w:szCs w:val="22"/>
        </w:rPr>
        <w:t xml:space="preserve"> </w:t>
      </w:r>
      <w:proofErr w:type="spellStart"/>
      <w:r>
        <w:rPr>
          <w:rFonts w:ascii="Arial" w:hAnsi="Arial" w:cs="Arial"/>
          <w:sz w:val="22"/>
          <w:szCs w:val="22"/>
        </w:rPr>
        <w:t>radovi</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aktivnosti</w:t>
      </w:r>
      <w:proofErr w:type="spellEnd"/>
      <w:r w:rsidRPr="00DE2EC0">
        <w:rPr>
          <w:rFonts w:ascii="Arial" w:hAnsi="Arial" w:cs="Arial"/>
          <w:sz w:val="22"/>
          <w:szCs w:val="22"/>
        </w:rPr>
        <w:t xml:space="preserve"> </w:t>
      </w:r>
      <w:proofErr w:type="spellStart"/>
      <w:r w:rsidRPr="00DE2EC0">
        <w:rPr>
          <w:rFonts w:ascii="Arial" w:hAnsi="Arial" w:cs="Arial"/>
          <w:sz w:val="22"/>
          <w:szCs w:val="22"/>
        </w:rPr>
        <w:t>neophodni</w:t>
      </w:r>
      <w:proofErr w:type="spellEnd"/>
      <w:r w:rsidRPr="00DE2EC0">
        <w:rPr>
          <w:rFonts w:ascii="Arial" w:hAnsi="Arial" w:cs="Arial"/>
          <w:sz w:val="22"/>
          <w:szCs w:val="22"/>
        </w:rPr>
        <w:t xml:space="preserve"> </w:t>
      </w:r>
      <w:proofErr w:type="spellStart"/>
      <w:r w:rsidRPr="00DE2EC0">
        <w:rPr>
          <w:rFonts w:ascii="Arial" w:hAnsi="Arial" w:cs="Arial"/>
          <w:sz w:val="22"/>
          <w:szCs w:val="22"/>
        </w:rPr>
        <w:t>za</w:t>
      </w:r>
      <w:proofErr w:type="spellEnd"/>
      <w:r w:rsidRPr="00DE2EC0">
        <w:rPr>
          <w:rFonts w:ascii="Arial" w:hAnsi="Arial" w:cs="Arial"/>
          <w:sz w:val="22"/>
          <w:szCs w:val="22"/>
        </w:rPr>
        <w:t xml:space="preserve"> </w:t>
      </w:r>
      <w:proofErr w:type="spellStart"/>
      <w:r w:rsidRPr="00DE2EC0">
        <w:rPr>
          <w:rFonts w:ascii="Arial" w:hAnsi="Arial" w:cs="Arial"/>
          <w:sz w:val="22"/>
          <w:szCs w:val="22"/>
        </w:rPr>
        <w:t>održavanje</w:t>
      </w:r>
      <w:proofErr w:type="spellEnd"/>
      <w:r w:rsidRPr="00DE2EC0">
        <w:rPr>
          <w:rFonts w:ascii="Arial" w:hAnsi="Arial" w:cs="Arial"/>
          <w:sz w:val="22"/>
          <w:szCs w:val="22"/>
        </w:rPr>
        <w:t xml:space="preserve"> </w:t>
      </w:r>
      <w:proofErr w:type="spellStart"/>
      <w:r w:rsidRPr="00DE2EC0">
        <w:rPr>
          <w:rFonts w:ascii="Arial" w:hAnsi="Arial" w:cs="Arial"/>
          <w:sz w:val="22"/>
          <w:szCs w:val="22"/>
        </w:rPr>
        <w:t>prohodnosti</w:t>
      </w:r>
      <w:proofErr w:type="spellEnd"/>
      <w:r w:rsidRPr="00DE2EC0">
        <w:rPr>
          <w:rFonts w:ascii="Arial" w:hAnsi="Arial" w:cs="Arial"/>
          <w:sz w:val="22"/>
          <w:szCs w:val="22"/>
        </w:rPr>
        <w:t xml:space="preserve"> </w:t>
      </w:r>
      <w:proofErr w:type="spellStart"/>
      <w:r w:rsidRPr="00DE2EC0">
        <w:rPr>
          <w:rFonts w:ascii="Arial" w:hAnsi="Arial" w:cs="Arial"/>
          <w:sz w:val="22"/>
          <w:szCs w:val="22"/>
        </w:rPr>
        <w:t>cesta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sigurno</w:t>
      </w:r>
      <w:proofErr w:type="spellEnd"/>
      <w:r w:rsidRPr="00DE2EC0">
        <w:rPr>
          <w:rFonts w:ascii="Arial" w:hAnsi="Arial" w:cs="Arial"/>
          <w:sz w:val="22"/>
          <w:szCs w:val="22"/>
        </w:rPr>
        <w:t xml:space="preserve"> </w:t>
      </w:r>
      <w:proofErr w:type="spellStart"/>
      <w:r w:rsidRPr="00DE2EC0">
        <w:rPr>
          <w:rFonts w:ascii="Arial" w:hAnsi="Arial" w:cs="Arial"/>
          <w:sz w:val="22"/>
          <w:szCs w:val="22"/>
        </w:rPr>
        <w:t>odvijanje</w:t>
      </w:r>
      <w:proofErr w:type="spellEnd"/>
      <w:r w:rsidRPr="00DE2EC0">
        <w:rPr>
          <w:rFonts w:ascii="Arial" w:hAnsi="Arial" w:cs="Arial"/>
          <w:sz w:val="22"/>
          <w:szCs w:val="22"/>
        </w:rPr>
        <w:t xml:space="preserve"> </w:t>
      </w:r>
      <w:proofErr w:type="spellStart"/>
      <w:r w:rsidRPr="00DE2EC0">
        <w:rPr>
          <w:rFonts w:ascii="Arial" w:hAnsi="Arial" w:cs="Arial"/>
          <w:sz w:val="22"/>
          <w:szCs w:val="22"/>
        </w:rPr>
        <w:t>prometa</w:t>
      </w:r>
      <w:proofErr w:type="spellEnd"/>
      <w:r w:rsidRPr="00DE2EC0">
        <w:rPr>
          <w:rFonts w:ascii="Arial" w:hAnsi="Arial" w:cs="Arial"/>
          <w:sz w:val="22"/>
          <w:szCs w:val="22"/>
        </w:rPr>
        <w:t xml:space="preserve"> </w:t>
      </w:r>
      <w:proofErr w:type="spellStart"/>
      <w:r w:rsidRPr="00DE2EC0">
        <w:rPr>
          <w:rFonts w:ascii="Arial" w:hAnsi="Arial" w:cs="Arial"/>
          <w:sz w:val="22"/>
          <w:szCs w:val="22"/>
        </w:rPr>
        <w:t>tijekom</w:t>
      </w:r>
      <w:proofErr w:type="spellEnd"/>
      <w:r w:rsidRPr="00DE2EC0">
        <w:rPr>
          <w:rFonts w:ascii="Arial" w:hAnsi="Arial" w:cs="Arial"/>
          <w:sz w:val="22"/>
          <w:szCs w:val="22"/>
        </w:rPr>
        <w:t xml:space="preserve"> </w:t>
      </w:r>
      <w:proofErr w:type="spellStart"/>
      <w:r w:rsidRPr="00DE2EC0">
        <w:rPr>
          <w:rFonts w:ascii="Arial" w:hAnsi="Arial" w:cs="Arial"/>
          <w:sz w:val="22"/>
          <w:szCs w:val="22"/>
        </w:rPr>
        <w:t>cijele</w:t>
      </w:r>
      <w:proofErr w:type="spellEnd"/>
      <w:r w:rsidRPr="00DE2EC0">
        <w:rPr>
          <w:rFonts w:ascii="Arial" w:hAnsi="Arial" w:cs="Arial"/>
          <w:sz w:val="22"/>
          <w:szCs w:val="22"/>
        </w:rPr>
        <w:t xml:space="preserve"> </w:t>
      </w:r>
      <w:proofErr w:type="spellStart"/>
      <w:r w:rsidRPr="00DE2EC0">
        <w:rPr>
          <w:rFonts w:ascii="Arial" w:hAnsi="Arial" w:cs="Arial"/>
          <w:sz w:val="22"/>
          <w:szCs w:val="22"/>
        </w:rPr>
        <w:t>godine</w:t>
      </w:r>
      <w:proofErr w:type="spellEnd"/>
      <w:r w:rsidRPr="00DE2EC0">
        <w:rPr>
          <w:rFonts w:ascii="Arial" w:hAnsi="Arial" w:cs="Arial"/>
          <w:sz w:val="22"/>
          <w:szCs w:val="22"/>
        </w:rPr>
        <w:t xml:space="preserve"> </w:t>
      </w:r>
      <w:proofErr w:type="spellStart"/>
      <w:r w:rsidRPr="00DE2EC0">
        <w:rPr>
          <w:rFonts w:ascii="Arial" w:hAnsi="Arial" w:cs="Arial"/>
          <w:sz w:val="22"/>
          <w:szCs w:val="22"/>
        </w:rPr>
        <w:t>te</w:t>
      </w:r>
      <w:proofErr w:type="spellEnd"/>
      <w:r w:rsidRPr="00DE2EC0">
        <w:rPr>
          <w:rFonts w:ascii="Arial" w:hAnsi="Arial" w:cs="Arial"/>
          <w:sz w:val="22"/>
          <w:szCs w:val="22"/>
        </w:rPr>
        <w:t xml:space="preserve"> u </w:t>
      </w:r>
      <w:proofErr w:type="spellStart"/>
      <w:r w:rsidRPr="00DE2EC0">
        <w:rPr>
          <w:rFonts w:ascii="Arial" w:hAnsi="Arial" w:cs="Arial"/>
          <w:sz w:val="22"/>
          <w:szCs w:val="22"/>
        </w:rPr>
        <w:t>zimskom</w:t>
      </w:r>
      <w:proofErr w:type="spellEnd"/>
      <w:r w:rsidRPr="00DE2EC0">
        <w:rPr>
          <w:rFonts w:ascii="Arial" w:hAnsi="Arial" w:cs="Arial"/>
          <w:sz w:val="22"/>
          <w:szCs w:val="22"/>
        </w:rPr>
        <w:t xml:space="preserve"> </w:t>
      </w:r>
      <w:proofErr w:type="spellStart"/>
      <w:r w:rsidRPr="00DE2EC0">
        <w:rPr>
          <w:rFonts w:ascii="Arial" w:hAnsi="Arial" w:cs="Arial"/>
          <w:sz w:val="22"/>
          <w:szCs w:val="22"/>
        </w:rPr>
        <w:t>periodu</w:t>
      </w:r>
      <w:proofErr w:type="spellEnd"/>
      <w:r w:rsidRPr="00DE2EC0">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radovi</w:t>
      </w:r>
      <w:proofErr w:type="spellEnd"/>
      <w:r>
        <w:rPr>
          <w:rFonts w:ascii="Arial" w:hAnsi="Arial" w:cs="Arial"/>
          <w:sz w:val="22"/>
          <w:szCs w:val="22"/>
        </w:rPr>
        <w:t xml:space="preserve"> </w:t>
      </w:r>
      <w:proofErr w:type="spellStart"/>
      <w:r>
        <w:rPr>
          <w:rFonts w:ascii="Arial" w:hAnsi="Arial" w:cs="Arial"/>
          <w:sz w:val="22"/>
          <w:szCs w:val="22"/>
        </w:rPr>
        <w:t>zimske</w:t>
      </w:r>
      <w:proofErr w:type="spellEnd"/>
      <w:r>
        <w:rPr>
          <w:rFonts w:ascii="Arial" w:hAnsi="Arial" w:cs="Arial"/>
          <w:sz w:val="22"/>
          <w:szCs w:val="22"/>
        </w:rPr>
        <w:t xml:space="preserve"> </w:t>
      </w:r>
      <w:proofErr w:type="spellStart"/>
      <w:r>
        <w:rPr>
          <w:rFonts w:ascii="Arial" w:hAnsi="Arial" w:cs="Arial"/>
          <w:sz w:val="22"/>
          <w:szCs w:val="22"/>
        </w:rPr>
        <w:t>službe</w:t>
      </w:r>
      <w:proofErr w:type="spellEnd"/>
      <w:r>
        <w:rPr>
          <w:rFonts w:ascii="Arial" w:hAnsi="Arial" w:cs="Arial"/>
          <w:sz w:val="22"/>
          <w:szCs w:val="22"/>
        </w:rPr>
        <w:t xml:space="preserve"> u </w:t>
      </w:r>
      <w:proofErr w:type="spellStart"/>
      <w:r>
        <w:rPr>
          <w:rFonts w:ascii="Arial" w:hAnsi="Arial" w:cs="Arial"/>
          <w:sz w:val="22"/>
          <w:szCs w:val="22"/>
        </w:rPr>
        <w:t>skladu</w:t>
      </w:r>
      <w:proofErr w:type="spellEnd"/>
      <w:r>
        <w:rPr>
          <w:rFonts w:ascii="Arial" w:hAnsi="Arial" w:cs="Arial"/>
          <w:sz w:val="22"/>
          <w:szCs w:val="22"/>
        </w:rPr>
        <w:t xml:space="preserve"> s</w:t>
      </w:r>
      <w:r w:rsidRPr="00B92AD1">
        <w:t xml:space="preserve"> </w:t>
      </w:r>
      <w:r w:rsidRPr="00B92AD1">
        <w:rPr>
          <w:rFonts w:ascii="Arial" w:hAnsi="Arial" w:cs="Arial"/>
          <w:sz w:val="22"/>
          <w:szCs w:val="22"/>
        </w:rPr>
        <w:t>IZVEDBENI</w:t>
      </w:r>
      <w:r>
        <w:rPr>
          <w:rFonts w:ascii="Arial" w:hAnsi="Arial" w:cs="Arial"/>
          <w:sz w:val="22"/>
          <w:szCs w:val="22"/>
        </w:rPr>
        <w:t>M</w:t>
      </w:r>
      <w:r w:rsidRPr="00B92AD1">
        <w:rPr>
          <w:rFonts w:ascii="Arial" w:hAnsi="Arial" w:cs="Arial"/>
          <w:sz w:val="22"/>
          <w:szCs w:val="22"/>
        </w:rPr>
        <w:t xml:space="preserve"> PROGRAM</w:t>
      </w:r>
      <w:r>
        <w:rPr>
          <w:rFonts w:ascii="Arial" w:hAnsi="Arial" w:cs="Arial"/>
          <w:sz w:val="22"/>
          <w:szCs w:val="22"/>
        </w:rPr>
        <w:t>OM</w:t>
      </w:r>
    </w:p>
    <w:p w:rsidR="00631721" w:rsidRDefault="00631721" w:rsidP="00631721">
      <w:pPr>
        <w:pStyle w:val="Default"/>
        <w:rPr>
          <w:rFonts w:ascii="Arial" w:hAnsi="Arial" w:cs="Arial"/>
          <w:sz w:val="22"/>
          <w:szCs w:val="22"/>
        </w:rPr>
      </w:pPr>
      <w:r w:rsidRPr="00B92AD1">
        <w:rPr>
          <w:rFonts w:ascii="Arial" w:hAnsi="Arial" w:cs="Arial"/>
          <w:sz w:val="22"/>
          <w:szCs w:val="22"/>
        </w:rPr>
        <w:t xml:space="preserve">ZIMSKE SLUŽBE NA NERAZVRSTANIM CESTAMA NA PODRUČJU OPĆINE GRAČAC U ZIMSKOM RAZDOBLJU </w:t>
      </w:r>
      <w:r>
        <w:rPr>
          <w:rFonts w:ascii="Arial" w:hAnsi="Arial" w:cs="Arial"/>
          <w:sz w:val="22"/>
          <w:szCs w:val="22"/>
        </w:rPr>
        <w:t xml:space="preserve">2018.-2019. I  </w:t>
      </w:r>
      <w:r w:rsidRPr="00B92AD1">
        <w:rPr>
          <w:rFonts w:ascii="Arial" w:hAnsi="Arial" w:cs="Arial"/>
          <w:sz w:val="22"/>
          <w:szCs w:val="22"/>
        </w:rPr>
        <w:t>2019.-2020.</w:t>
      </w:r>
      <w:r w:rsidRPr="00DE2EC0">
        <w:rPr>
          <w:rFonts w:ascii="Arial" w:hAnsi="Arial" w:cs="Arial"/>
          <w:sz w:val="22"/>
          <w:szCs w:val="22"/>
        </w:rPr>
        <w:t xml:space="preserve">, a </w:t>
      </w:r>
      <w:proofErr w:type="spellStart"/>
      <w:r w:rsidRPr="00DE2EC0">
        <w:rPr>
          <w:rFonts w:ascii="Arial" w:hAnsi="Arial" w:cs="Arial"/>
          <w:sz w:val="22"/>
          <w:szCs w:val="22"/>
        </w:rPr>
        <w:t>odvija</w:t>
      </w:r>
      <w:r>
        <w:rPr>
          <w:rFonts w:ascii="Arial" w:hAnsi="Arial" w:cs="Arial"/>
          <w:sz w:val="22"/>
          <w:szCs w:val="22"/>
        </w:rPr>
        <w:t>o</w:t>
      </w:r>
      <w:proofErr w:type="spellEnd"/>
      <w:r w:rsidRPr="00DE2EC0">
        <w:rPr>
          <w:rFonts w:ascii="Arial" w:hAnsi="Arial" w:cs="Arial"/>
          <w:sz w:val="22"/>
          <w:szCs w:val="22"/>
        </w:rPr>
        <w:t xml:space="preserve"> se u </w:t>
      </w:r>
      <w:proofErr w:type="spellStart"/>
      <w:r w:rsidRPr="00DE2EC0">
        <w:rPr>
          <w:rFonts w:ascii="Arial" w:hAnsi="Arial" w:cs="Arial"/>
          <w:sz w:val="22"/>
          <w:szCs w:val="22"/>
        </w:rPr>
        <w:t>dva</w:t>
      </w:r>
      <w:proofErr w:type="spellEnd"/>
      <w:r w:rsidRPr="00DE2EC0">
        <w:rPr>
          <w:rFonts w:ascii="Arial" w:hAnsi="Arial" w:cs="Arial"/>
          <w:sz w:val="22"/>
          <w:szCs w:val="22"/>
        </w:rPr>
        <w:t xml:space="preserve"> </w:t>
      </w:r>
      <w:proofErr w:type="spellStart"/>
      <w:r w:rsidRPr="00DE2EC0">
        <w:rPr>
          <w:rFonts w:ascii="Arial" w:hAnsi="Arial" w:cs="Arial"/>
          <w:sz w:val="22"/>
          <w:szCs w:val="22"/>
        </w:rPr>
        <w:t>intervala</w:t>
      </w:r>
      <w:proofErr w:type="spellEnd"/>
      <w:r>
        <w:rPr>
          <w:rFonts w:ascii="Arial" w:hAnsi="Arial" w:cs="Arial"/>
          <w:sz w:val="22"/>
          <w:szCs w:val="22"/>
        </w:rPr>
        <w:t xml:space="preserve"> od </w:t>
      </w:r>
      <w:r w:rsidRPr="00DE2EC0">
        <w:rPr>
          <w:rFonts w:ascii="Arial" w:hAnsi="Arial" w:cs="Arial"/>
          <w:sz w:val="22"/>
          <w:szCs w:val="22"/>
        </w:rPr>
        <w:t>01.01.2019</w:t>
      </w:r>
      <w:r>
        <w:rPr>
          <w:rFonts w:ascii="Arial" w:hAnsi="Arial" w:cs="Arial"/>
          <w:sz w:val="22"/>
          <w:szCs w:val="22"/>
        </w:rPr>
        <w:t xml:space="preserve">. do </w:t>
      </w:r>
      <w:r w:rsidRPr="00DE2EC0">
        <w:rPr>
          <w:rFonts w:ascii="Arial" w:hAnsi="Arial" w:cs="Arial"/>
          <w:sz w:val="22"/>
          <w:szCs w:val="22"/>
        </w:rPr>
        <w:t xml:space="preserve">15.4.2019. </w:t>
      </w:r>
      <w:proofErr w:type="spellStart"/>
      <w:r w:rsidRPr="00DE2EC0">
        <w:rPr>
          <w:rFonts w:ascii="Arial" w:hAnsi="Arial" w:cs="Arial"/>
          <w:sz w:val="22"/>
          <w:szCs w:val="22"/>
        </w:rPr>
        <w:t>te</w:t>
      </w:r>
      <w:proofErr w:type="spellEnd"/>
      <w:r w:rsidRPr="00DE2EC0">
        <w:rPr>
          <w:rFonts w:ascii="Arial" w:hAnsi="Arial" w:cs="Arial"/>
          <w:sz w:val="22"/>
          <w:szCs w:val="22"/>
        </w:rPr>
        <w:t xml:space="preserve"> </w:t>
      </w:r>
      <w:r>
        <w:rPr>
          <w:rFonts w:ascii="Arial" w:hAnsi="Arial" w:cs="Arial"/>
          <w:sz w:val="22"/>
          <w:szCs w:val="22"/>
        </w:rPr>
        <w:t xml:space="preserve"> od </w:t>
      </w:r>
      <w:r w:rsidRPr="00DE2EC0">
        <w:rPr>
          <w:rFonts w:ascii="Arial" w:hAnsi="Arial" w:cs="Arial"/>
          <w:sz w:val="22"/>
          <w:szCs w:val="22"/>
        </w:rPr>
        <w:t xml:space="preserve">01.11.2019. </w:t>
      </w:r>
      <w:r>
        <w:rPr>
          <w:rFonts w:ascii="Arial" w:hAnsi="Arial" w:cs="Arial"/>
          <w:sz w:val="22"/>
          <w:szCs w:val="22"/>
        </w:rPr>
        <w:t>do</w:t>
      </w:r>
      <w:r w:rsidRPr="00DE2EC0">
        <w:rPr>
          <w:rFonts w:ascii="Arial" w:hAnsi="Arial" w:cs="Arial"/>
          <w:sz w:val="22"/>
          <w:szCs w:val="22"/>
        </w:rPr>
        <w:t xml:space="preserve"> 31.12.2019</w:t>
      </w:r>
      <w:r>
        <w:rPr>
          <w:rFonts w:ascii="Arial" w:hAnsi="Arial" w:cs="Arial"/>
          <w:sz w:val="22"/>
          <w:szCs w:val="22"/>
        </w:rPr>
        <w:t xml:space="preserve">. </w:t>
      </w:r>
      <w:proofErr w:type="spellStart"/>
      <w:r>
        <w:rPr>
          <w:rFonts w:ascii="Arial" w:hAnsi="Arial" w:cs="Arial"/>
          <w:sz w:val="22"/>
          <w:szCs w:val="22"/>
        </w:rPr>
        <w:t>godine</w:t>
      </w:r>
      <w:proofErr w:type="spellEnd"/>
      <w:r>
        <w:rPr>
          <w:rFonts w:ascii="Arial" w:hAnsi="Arial" w:cs="Arial"/>
          <w:sz w:val="22"/>
          <w:szCs w:val="22"/>
        </w:rPr>
        <w:t xml:space="preserve">. </w:t>
      </w:r>
    </w:p>
    <w:p w:rsidR="00631721" w:rsidRDefault="00631721" w:rsidP="00631721">
      <w:pPr>
        <w:pStyle w:val="Default"/>
        <w:rPr>
          <w:rFonts w:ascii="Arial" w:hAnsi="Arial" w:cs="Arial"/>
          <w:sz w:val="22"/>
          <w:szCs w:val="22"/>
        </w:rPr>
      </w:pPr>
      <w:proofErr w:type="spellStart"/>
      <w:r>
        <w:rPr>
          <w:rFonts w:ascii="Arial" w:hAnsi="Arial" w:cs="Arial"/>
          <w:sz w:val="22"/>
          <w:szCs w:val="22"/>
        </w:rPr>
        <w:t>Vrste</w:t>
      </w:r>
      <w:proofErr w:type="spellEnd"/>
      <w:r>
        <w:rPr>
          <w:rFonts w:ascii="Arial" w:hAnsi="Arial" w:cs="Arial"/>
          <w:sz w:val="22"/>
          <w:szCs w:val="22"/>
        </w:rPr>
        <w:t xml:space="preserve"> </w:t>
      </w:r>
      <w:proofErr w:type="spellStart"/>
      <w:r>
        <w:rPr>
          <w:rFonts w:ascii="Arial" w:hAnsi="Arial" w:cs="Arial"/>
          <w:sz w:val="22"/>
          <w:szCs w:val="22"/>
        </w:rPr>
        <w:t>radova</w:t>
      </w:r>
      <w:proofErr w:type="spellEnd"/>
      <w:r>
        <w:rPr>
          <w:rFonts w:ascii="Arial" w:hAnsi="Arial" w:cs="Arial"/>
          <w:sz w:val="22"/>
          <w:szCs w:val="22"/>
        </w:rPr>
        <w:t xml:space="preserve"> </w:t>
      </w:r>
      <w:proofErr w:type="spellStart"/>
      <w:r>
        <w:rPr>
          <w:rFonts w:ascii="Arial" w:hAnsi="Arial" w:cs="Arial"/>
          <w:sz w:val="22"/>
          <w:szCs w:val="22"/>
        </w:rPr>
        <w:t>koje</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se </w:t>
      </w:r>
      <w:proofErr w:type="spellStart"/>
      <w:r>
        <w:rPr>
          <w:rFonts w:ascii="Arial" w:hAnsi="Arial" w:cs="Arial"/>
          <w:sz w:val="22"/>
          <w:szCs w:val="22"/>
        </w:rPr>
        <w:t>izvodile</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w:t>
      </w:r>
    </w:p>
    <w:p w:rsidR="00631721" w:rsidRDefault="00631721" w:rsidP="00C61D60">
      <w:pPr>
        <w:pStyle w:val="Default"/>
        <w:numPr>
          <w:ilvl w:val="0"/>
          <w:numId w:val="19"/>
        </w:num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održavanje</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w:t>
      </w:r>
      <w:proofErr w:type="spellStart"/>
      <w:r>
        <w:rPr>
          <w:rFonts w:ascii="Arial" w:hAnsi="Arial" w:cs="Arial"/>
          <w:sz w:val="22"/>
          <w:szCs w:val="22"/>
        </w:rPr>
        <w:t>cesta</w:t>
      </w:r>
      <w:proofErr w:type="spellEnd"/>
      <w:r>
        <w:rPr>
          <w:rFonts w:ascii="Arial" w:hAnsi="Arial" w:cs="Arial"/>
          <w:sz w:val="22"/>
          <w:szCs w:val="22"/>
        </w:rPr>
        <w:t xml:space="preserve"> </w:t>
      </w:r>
      <w:proofErr w:type="spellStart"/>
      <w:r>
        <w:rPr>
          <w:rFonts w:ascii="Arial" w:hAnsi="Arial" w:cs="Arial"/>
          <w:sz w:val="22"/>
          <w:szCs w:val="22"/>
        </w:rPr>
        <w:t>izvođenjem</w:t>
      </w:r>
      <w:proofErr w:type="spellEnd"/>
      <w:r>
        <w:rPr>
          <w:rFonts w:ascii="Arial" w:hAnsi="Arial" w:cs="Arial"/>
          <w:sz w:val="22"/>
          <w:szCs w:val="22"/>
        </w:rPr>
        <w:t xml:space="preserve"> </w:t>
      </w:r>
      <w:proofErr w:type="spellStart"/>
      <w:r>
        <w:rPr>
          <w:rFonts w:ascii="Arial" w:hAnsi="Arial" w:cs="Arial"/>
          <w:sz w:val="22"/>
          <w:szCs w:val="22"/>
        </w:rPr>
        <w:t>radova</w:t>
      </w:r>
      <w:proofErr w:type="spellEnd"/>
      <w:r>
        <w:rPr>
          <w:rFonts w:ascii="Arial" w:hAnsi="Arial" w:cs="Arial"/>
          <w:sz w:val="22"/>
          <w:szCs w:val="22"/>
        </w:rPr>
        <w:t xml:space="preserve"> </w:t>
      </w:r>
      <w:proofErr w:type="spellStart"/>
      <w:r>
        <w:rPr>
          <w:rFonts w:ascii="Arial" w:hAnsi="Arial" w:cs="Arial"/>
          <w:sz w:val="22"/>
          <w:szCs w:val="22"/>
        </w:rPr>
        <w:t>p</w:t>
      </w:r>
      <w:r w:rsidRPr="00B92AD1">
        <w:rPr>
          <w:rFonts w:ascii="Arial" w:hAnsi="Arial" w:cs="Arial"/>
          <w:sz w:val="22"/>
          <w:szCs w:val="22"/>
        </w:rPr>
        <w:t>rofiliranj</w:t>
      </w:r>
      <w:r>
        <w:rPr>
          <w:rFonts w:ascii="Arial" w:hAnsi="Arial" w:cs="Arial"/>
          <w:sz w:val="22"/>
          <w:szCs w:val="22"/>
        </w:rPr>
        <w:t>a</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tamponiranja</w:t>
      </w:r>
      <w:proofErr w:type="spellEnd"/>
      <w:r w:rsidRPr="00B92AD1">
        <w:rPr>
          <w:rFonts w:ascii="Arial" w:hAnsi="Arial" w:cs="Arial"/>
          <w:sz w:val="22"/>
          <w:szCs w:val="22"/>
        </w:rPr>
        <w:t xml:space="preserve"> </w:t>
      </w:r>
      <w:proofErr w:type="spellStart"/>
      <w:r w:rsidRPr="00B92AD1">
        <w:rPr>
          <w:rFonts w:ascii="Arial" w:hAnsi="Arial" w:cs="Arial"/>
          <w:sz w:val="22"/>
          <w:szCs w:val="22"/>
        </w:rPr>
        <w:t>kolnika</w:t>
      </w:r>
      <w:proofErr w:type="spellEnd"/>
      <w:r>
        <w:rPr>
          <w:rFonts w:ascii="Arial" w:hAnsi="Arial" w:cs="Arial"/>
          <w:sz w:val="22"/>
          <w:szCs w:val="22"/>
        </w:rPr>
        <w:t xml:space="preserve"> (</w:t>
      </w:r>
      <w:proofErr w:type="spellStart"/>
      <w:r>
        <w:rPr>
          <w:rFonts w:ascii="Arial" w:hAnsi="Arial" w:cs="Arial"/>
          <w:sz w:val="22"/>
          <w:szCs w:val="22"/>
        </w:rPr>
        <w:t>sanacije</w:t>
      </w:r>
      <w:proofErr w:type="spellEnd"/>
      <w:r w:rsidRPr="00B92AD1">
        <w:rPr>
          <w:rFonts w:ascii="Arial" w:hAnsi="Arial" w:cs="Arial"/>
          <w:sz w:val="22"/>
          <w:szCs w:val="22"/>
        </w:rPr>
        <w:t xml:space="preserve"> </w:t>
      </w:r>
      <w:proofErr w:type="spellStart"/>
      <w:r w:rsidRPr="00B92AD1">
        <w:rPr>
          <w:rFonts w:ascii="Arial" w:hAnsi="Arial" w:cs="Arial"/>
          <w:sz w:val="22"/>
          <w:szCs w:val="22"/>
        </w:rPr>
        <w:t>udarnih</w:t>
      </w:r>
      <w:proofErr w:type="spellEnd"/>
      <w:r w:rsidRPr="00B92AD1">
        <w:rPr>
          <w:rFonts w:ascii="Arial" w:hAnsi="Arial" w:cs="Arial"/>
          <w:sz w:val="22"/>
          <w:szCs w:val="22"/>
        </w:rPr>
        <w:t xml:space="preserve"> </w:t>
      </w:r>
      <w:proofErr w:type="spellStart"/>
      <w:r w:rsidRPr="00B92AD1">
        <w:rPr>
          <w:rFonts w:ascii="Arial" w:hAnsi="Arial" w:cs="Arial"/>
          <w:sz w:val="22"/>
          <w:szCs w:val="22"/>
        </w:rPr>
        <w:t>rupa</w:t>
      </w:r>
      <w:proofErr w:type="spellEnd"/>
      <w:r>
        <w:rPr>
          <w:rFonts w:ascii="Arial" w:hAnsi="Arial" w:cs="Arial"/>
          <w:sz w:val="22"/>
          <w:szCs w:val="22"/>
        </w:rPr>
        <w:t xml:space="preserve">, </w:t>
      </w:r>
      <w:proofErr w:type="spellStart"/>
      <w:r w:rsidRPr="00B92AD1">
        <w:rPr>
          <w:rFonts w:ascii="Arial" w:hAnsi="Arial" w:cs="Arial"/>
          <w:sz w:val="22"/>
          <w:szCs w:val="22"/>
        </w:rPr>
        <w:t>izrada</w:t>
      </w:r>
      <w:proofErr w:type="spellEnd"/>
      <w:r w:rsidRPr="00B92AD1">
        <w:rPr>
          <w:rFonts w:ascii="Arial" w:hAnsi="Arial" w:cs="Arial"/>
          <w:sz w:val="22"/>
          <w:szCs w:val="22"/>
        </w:rPr>
        <w:t xml:space="preserve"> </w:t>
      </w:r>
      <w:proofErr w:type="spellStart"/>
      <w:r w:rsidRPr="00B92AD1">
        <w:rPr>
          <w:rFonts w:ascii="Arial" w:hAnsi="Arial" w:cs="Arial"/>
          <w:sz w:val="22"/>
          <w:szCs w:val="22"/>
        </w:rPr>
        <w:t>nosivog</w:t>
      </w:r>
      <w:proofErr w:type="spellEnd"/>
      <w:r w:rsidRPr="00B92AD1">
        <w:rPr>
          <w:rFonts w:ascii="Arial" w:hAnsi="Arial" w:cs="Arial"/>
          <w:sz w:val="22"/>
          <w:szCs w:val="22"/>
        </w:rPr>
        <w:t xml:space="preserve"> </w:t>
      </w:r>
      <w:proofErr w:type="spellStart"/>
      <w:r w:rsidRPr="00B92AD1">
        <w:rPr>
          <w:rFonts w:ascii="Arial" w:hAnsi="Arial" w:cs="Arial"/>
          <w:sz w:val="22"/>
          <w:szCs w:val="22"/>
        </w:rPr>
        <w:t>sloja</w:t>
      </w:r>
      <w:proofErr w:type="spellEnd"/>
      <w:r w:rsidRPr="00B92AD1">
        <w:rPr>
          <w:rFonts w:ascii="Arial" w:hAnsi="Arial" w:cs="Arial"/>
          <w:sz w:val="22"/>
          <w:szCs w:val="22"/>
        </w:rPr>
        <w:t xml:space="preserve"> </w:t>
      </w:r>
      <w:proofErr w:type="spellStart"/>
      <w:r w:rsidRPr="00B92AD1">
        <w:rPr>
          <w:rFonts w:ascii="Arial" w:hAnsi="Arial" w:cs="Arial"/>
          <w:sz w:val="22"/>
          <w:szCs w:val="22"/>
        </w:rPr>
        <w:t>od</w:t>
      </w:r>
      <w:proofErr w:type="spellEnd"/>
      <w:r w:rsidRPr="00B92AD1">
        <w:rPr>
          <w:rFonts w:ascii="Arial" w:hAnsi="Arial" w:cs="Arial"/>
          <w:sz w:val="22"/>
          <w:szCs w:val="22"/>
        </w:rPr>
        <w:t xml:space="preserve"> </w:t>
      </w:r>
      <w:proofErr w:type="spellStart"/>
      <w:r w:rsidRPr="00B92AD1">
        <w:rPr>
          <w:rFonts w:ascii="Arial" w:hAnsi="Arial" w:cs="Arial"/>
          <w:sz w:val="22"/>
          <w:szCs w:val="22"/>
        </w:rPr>
        <w:t>mehanički</w:t>
      </w:r>
      <w:proofErr w:type="spellEnd"/>
      <w:r w:rsidRPr="00B92AD1">
        <w:rPr>
          <w:rFonts w:ascii="Arial" w:hAnsi="Arial" w:cs="Arial"/>
          <w:sz w:val="22"/>
          <w:szCs w:val="22"/>
        </w:rPr>
        <w:t xml:space="preserve"> </w:t>
      </w:r>
      <w:proofErr w:type="spellStart"/>
      <w:r w:rsidRPr="00B92AD1">
        <w:rPr>
          <w:rFonts w:ascii="Arial" w:hAnsi="Arial" w:cs="Arial"/>
          <w:sz w:val="22"/>
          <w:szCs w:val="22"/>
        </w:rPr>
        <w:t>drobljenog</w:t>
      </w:r>
      <w:proofErr w:type="spellEnd"/>
      <w:r w:rsidRPr="00B92AD1">
        <w:rPr>
          <w:rFonts w:ascii="Arial" w:hAnsi="Arial" w:cs="Arial"/>
          <w:sz w:val="22"/>
          <w:szCs w:val="22"/>
        </w:rPr>
        <w:t xml:space="preserve"> </w:t>
      </w:r>
      <w:proofErr w:type="spellStart"/>
      <w:r w:rsidRPr="00B92AD1">
        <w:rPr>
          <w:rFonts w:ascii="Arial" w:hAnsi="Arial" w:cs="Arial"/>
          <w:sz w:val="22"/>
          <w:szCs w:val="22"/>
        </w:rPr>
        <w:t>stabiliziranog</w:t>
      </w:r>
      <w:proofErr w:type="spellEnd"/>
      <w:r w:rsidRPr="00B92AD1">
        <w:rPr>
          <w:rFonts w:ascii="Arial" w:hAnsi="Arial" w:cs="Arial"/>
          <w:sz w:val="22"/>
          <w:szCs w:val="22"/>
        </w:rPr>
        <w:t xml:space="preserve"> </w:t>
      </w:r>
      <w:proofErr w:type="spellStart"/>
      <w:r w:rsidRPr="00B92AD1">
        <w:rPr>
          <w:rFonts w:ascii="Arial" w:hAnsi="Arial" w:cs="Arial"/>
          <w:sz w:val="22"/>
          <w:szCs w:val="22"/>
        </w:rPr>
        <w:t>kamenog</w:t>
      </w:r>
      <w:proofErr w:type="spellEnd"/>
      <w:r w:rsidRPr="00B92AD1">
        <w:rPr>
          <w:rFonts w:ascii="Arial" w:hAnsi="Arial" w:cs="Arial"/>
          <w:sz w:val="22"/>
          <w:szCs w:val="22"/>
        </w:rPr>
        <w:t xml:space="preserve"> </w:t>
      </w:r>
      <w:proofErr w:type="spellStart"/>
      <w:r w:rsidRPr="00B92AD1">
        <w:rPr>
          <w:rFonts w:ascii="Arial" w:hAnsi="Arial" w:cs="Arial"/>
          <w:sz w:val="22"/>
          <w:szCs w:val="22"/>
        </w:rPr>
        <w:t>materijala</w:t>
      </w:r>
      <w:proofErr w:type="spellEnd"/>
      <w:r w:rsidRPr="00B92AD1">
        <w:rPr>
          <w:rFonts w:ascii="Arial" w:hAnsi="Arial" w:cs="Arial"/>
          <w:sz w:val="22"/>
          <w:szCs w:val="22"/>
        </w:rPr>
        <w:t xml:space="preserve"> </w:t>
      </w:r>
      <w:proofErr w:type="spellStart"/>
      <w:r w:rsidRPr="00B92AD1">
        <w:rPr>
          <w:rFonts w:ascii="Arial" w:hAnsi="Arial" w:cs="Arial"/>
          <w:sz w:val="22"/>
          <w:szCs w:val="22"/>
        </w:rPr>
        <w:t>debljine</w:t>
      </w:r>
      <w:proofErr w:type="spellEnd"/>
      <w:r w:rsidRPr="00B92AD1">
        <w:rPr>
          <w:rFonts w:ascii="Arial" w:hAnsi="Arial" w:cs="Arial"/>
          <w:sz w:val="22"/>
          <w:szCs w:val="22"/>
        </w:rPr>
        <w:t xml:space="preserve"> 10 cm </w:t>
      </w:r>
      <w:proofErr w:type="spellStart"/>
      <w:r w:rsidRPr="00B92AD1">
        <w:rPr>
          <w:rFonts w:ascii="Arial" w:hAnsi="Arial" w:cs="Arial"/>
          <w:sz w:val="22"/>
          <w:szCs w:val="22"/>
        </w:rPr>
        <w:t>tamponom</w:t>
      </w:r>
      <w:proofErr w:type="spellEnd"/>
      <w:r w:rsidRPr="00B92AD1">
        <w:rPr>
          <w:rFonts w:ascii="Arial" w:hAnsi="Arial" w:cs="Arial"/>
          <w:sz w:val="22"/>
          <w:szCs w:val="22"/>
        </w:rPr>
        <w:t xml:space="preserve"> 0-4, 0-16, 0-32</w:t>
      </w:r>
      <w:r>
        <w:rPr>
          <w:rFonts w:ascii="Arial" w:hAnsi="Arial" w:cs="Arial"/>
          <w:sz w:val="22"/>
          <w:szCs w:val="22"/>
        </w:rPr>
        <w:t xml:space="preserve">), </w:t>
      </w:r>
      <w:proofErr w:type="spellStart"/>
      <w:r w:rsidRPr="006D7C09">
        <w:rPr>
          <w:rFonts w:ascii="Arial" w:hAnsi="Arial" w:cs="Arial"/>
          <w:sz w:val="22"/>
          <w:szCs w:val="22"/>
        </w:rPr>
        <w:t>dodatni</w:t>
      </w:r>
      <w:proofErr w:type="spellEnd"/>
      <w:r w:rsidRPr="006D7C09">
        <w:rPr>
          <w:rFonts w:ascii="Arial" w:hAnsi="Arial" w:cs="Arial"/>
          <w:sz w:val="22"/>
          <w:szCs w:val="22"/>
        </w:rPr>
        <w:t xml:space="preserve"> </w:t>
      </w:r>
      <w:proofErr w:type="spellStart"/>
      <w:r w:rsidRPr="006D7C09">
        <w:rPr>
          <w:rFonts w:ascii="Arial" w:hAnsi="Arial" w:cs="Arial"/>
          <w:sz w:val="22"/>
          <w:szCs w:val="22"/>
        </w:rPr>
        <w:t>radovi</w:t>
      </w:r>
      <w:proofErr w:type="spellEnd"/>
      <w:r w:rsidRPr="006D7C09">
        <w:rPr>
          <w:rFonts w:ascii="Arial" w:hAnsi="Arial" w:cs="Arial"/>
          <w:sz w:val="22"/>
          <w:szCs w:val="22"/>
        </w:rPr>
        <w:t xml:space="preserve"> </w:t>
      </w:r>
      <w:proofErr w:type="spellStart"/>
      <w:r w:rsidRPr="006D7C09">
        <w:rPr>
          <w:rFonts w:ascii="Arial" w:hAnsi="Arial" w:cs="Arial"/>
          <w:sz w:val="22"/>
          <w:szCs w:val="22"/>
        </w:rPr>
        <w:t>i</w:t>
      </w:r>
      <w:proofErr w:type="spellEnd"/>
      <w:r w:rsidRPr="006D7C09">
        <w:rPr>
          <w:rFonts w:ascii="Arial" w:hAnsi="Arial" w:cs="Arial"/>
          <w:sz w:val="22"/>
          <w:szCs w:val="22"/>
        </w:rPr>
        <w:t xml:space="preserve"> </w:t>
      </w:r>
      <w:proofErr w:type="spellStart"/>
      <w:r w:rsidRPr="006D7C09">
        <w:rPr>
          <w:rFonts w:ascii="Arial" w:hAnsi="Arial" w:cs="Arial"/>
          <w:sz w:val="22"/>
          <w:szCs w:val="22"/>
        </w:rPr>
        <w:t>hitne</w:t>
      </w:r>
      <w:proofErr w:type="spellEnd"/>
      <w:r w:rsidRPr="006D7C09">
        <w:rPr>
          <w:rFonts w:ascii="Arial" w:hAnsi="Arial" w:cs="Arial"/>
          <w:sz w:val="22"/>
          <w:szCs w:val="22"/>
        </w:rPr>
        <w:t xml:space="preserve"> </w:t>
      </w:r>
      <w:proofErr w:type="spellStart"/>
      <w:r w:rsidRPr="006D7C09">
        <w:rPr>
          <w:rFonts w:ascii="Arial" w:hAnsi="Arial" w:cs="Arial"/>
          <w:sz w:val="22"/>
          <w:szCs w:val="22"/>
        </w:rPr>
        <w:t>intervencije</w:t>
      </w:r>
      <w:proofErr w:type="spellEnd"/>
    </w:p>
    <w:p w:rsidR="00631721" w:rsidRDefault="00631721" w:rsidP="00C61D60">
      <w:pPr>
        <w:pStyle w:val="Default"/>
        <w:numPr>
          <w:ilvl w:val="0"/>
          <w:numId w:val="19"/>
        </w:numPr>
        <w:rPr>
          <w:rFonts w:ascii="Arial" w:hAnsi="Arial" w:cs="Arial"/>
          <w:sz w:val="22"/>
          <w:szCs w:val="22"/>
        </w:rPr>
      </w:pPr>
      <w:proofErr w:type="spellStart"/>
      <w:r w:rsidRPr="006D7C09">
        <w:rPr>
          <w:rFonts w:ascii="Arial" w:hAnsi="Arial" w:cs="Arial"/>
          <w:sz w:val="22"/>
          <w:szCs w:val="22"/>
        </w:rPr>
        <w:t>vertikalna</w:t>
      </w:r>
      <w:proofErr w:type="spellEnd"/>
      <w:r w:rsidRPr="006D7C09">
        <w:rPr>
          <w:rFonts w:ascii="Arial" w:hAnsi="Arial" w:cs="Arial"/>
          <w:sz w:val="22"/>
          <w:szCs w:val="22"/>
        </w:rPr>
        <w:t xml:space="preserve"> </w:t>
      </w:r>
      <w:proofErr w:type="spellStart"/>
      <w:r w:rsidRPr="006D7C09">
        <w:rPr>
          <w:rFonts w:ascii="Arial" w:hAnsi="Arial" w:cs="Arial"/>
          <w:sz w:val="22"/>
          <w:szCs w:val="22"/>
        </w:rPr>
        <w:t>i</w:t>
      </w:r>
      <w:proofErr w:type="spellEnd"/>
      <w:r w:rsidRPr="006D7C09">
        <w:rPr>
          <w:rFonts w:ascii="Arial" w:hAnsi="Arial" w:cs="Arial"/>
          <w:sz w:val="22"/>
          <w:szCs w:val="22"/>
        </w:rPr>
        <w:t xml:space="preserve"> </w:t>
      </w:r>
      <w:proofErr w:type="spellStart"/>
      <w:r w:rsidRPr="006D7C09">
        <w:rPr>
          <w:rFonts w:ascii="Arial" w:hAnsi="Arial" w:cs="Arial"/>
          <w:sz w:val="22"/>
          <w:szCs w:val="22"/>
        </w:rPr>
        <w:t>horizontalna</w:t>
      </w:r>
      <w:proofErr w:type="spellEnd"/>
      <w:r w:rsidRPr="006D7C09">
        <w:rPr>
          <w:rFonts w:ascii="Arial" w:hAnsi="Arial" w:cs="Arial"/>
          <w:sz w:val="22"/>
          <w:szCs w:val="22"/>
        </w:rPr>
        <w:t xml:space="preserve"> </w:t>
      </w:r>
      <w:proofErr w:type="spellStart"/>
      <w:r w:rsidRPr="006D7C09">
        <w:rPr>
          <w:rFonts w:ascii="Arial" w:hAnsi="Arial" w:cs="Arial"/>
          <w:sz w:val="22"/>
          <w:szCs w:val="22"/>
        </w:rPr>
        <w:t>signalizacija</w:t>
      </w:r>
      <w:proofErr w:type="spellEnd"/>
      <w:r>
        <w:rPr>
          <w:rFonts w:ascii="Arial" w:hAnsi="Arial" w:cs="Arial"/>
          <w:sz w:val="22"/>
          <w:szCs w:val="22"/>
        </w:rPr>
        <w:t xml:space="preserve">, </w:t>
      </w:r>
      <w:proofErr w:type="spellStart"/>
      <w:r>
        <w:rPr>
          <w:rFonts w:ascii="Arial" w:hAnsi="Arial" w:cs="Arial"/>
          <w:sz w:val="22"/>
          <w:szCs w:val="22"/>
        </w:rPr>
        <w:t>odnosno</w:t>
      </w:r>
      <w:proofErr w:type="spellEnd"/>
      <w:r>
        <w:rPr>
          <w:rFonts w:ascii="Arial" w:hAnsi="Arial" w:cs="Arial"/>
          <w:sz w:val="22"/>
          <w:szCs w:val="22"/>
        </w:rPr>
        <w:t xml:space="preserve"> </w:t>
      </w:r>
      <w:proofErr w:type="spellStart"/>
      <w:r>
        <w:rPr>
          <w:rFonts w:ascii="Arial" w:hAnsi="Arial" w:cs="Arial"/>
          <w:sz w:val="22"/>
          <w:szCs w:val="22"/>
        </w:rPr>
        <w:t>n</w:t>
      </w:r>
      <w:r w:rsidRPr="00B92AD1">
        <w:rPr>
          <w:rFonts w:ascii="Arial" w:hAnsi="Arial" w:cs="Arial"/>
          <w:sz w:val="22"/>
          <w:szCs w:val="22"/>
        </w:rPr>
        <w:t>abava</w:t>
      </w:r>
      <w:proofErr w:type="spellEnd"/>
      <w:r w:rsidRPr="00B92AD1">
        <w:rPr>
          <w:rFonts w:ascii="Arial" w:hAnsi="Arial" w:cs="Arial"/>
          <w:sz w:val="22"/>
          <w:szCs w:val="22"/>
        </w:rPr>
        <w:t xml:space="preserve">, </w:t>
      </w:r>
      <w:proofErr w:type="spellStart"/>
      <w:r w:rsidRPr="00B92AD1">
        <w:rPr>
          <w:rFonts w:ascii="Arial" w:hAnsi="Arial" w:cs="Arial"/>
          <w:sz w:val="22"/>
          <w:szCs w:val="22"/>
        </w:rPr>
        <w:t>doprema</w:t>
      </w:r>
      <w:proofErr w:type="spellEnd"/>
      <w:r w:rsidRPr="00B92AD1">
        <w:rPr>
          <w:rFonts w:ascii="Arial" w:hAnsi="Arial" w:cs="Arial"/>
          <w:sz w:val="22"/>
          <w:szCs w:val="22"/>
        </w:rPr>
        <w:t xml:space="preserve"> </w:t>
      </w:r>
      <w:proofErr w:type="spellStart"/>
      <w:r w:rsidRPr="00B92AD1">
        <w:rPr>
          <w:rFonts w:ascii="Arial" w:hAnsi="Arial" w:cs="Arial"/>
          <w:sz w:val="22"/>
          <w:szCs w:val="22"/>
        </w:rPr>
        <w:t>i</w:t>
      </w:r>
      <w:proofErr w:type="spellEnd"/>
      <w:r w:rsidRPr="00B92AD1">
        <w:rPr>
          <w:rFonts w:ascii="Arial" w:hAnsi="Arial" w:cs="Arial"/>
          <w:sz w:val="22"/>
          <w:szCs w:val="22"/>
        </w:rPr>
        <w:t xml:space="preserve"> </w:t>
      </w:r>
      <w:proofErr w:type="spellStart"/>
      <w:r w:rsidRPr="00B92AD1">
        <w:rPr>
          <w:rFonts w:ascii="Arial" w:hAnsi="Arial" w:cs="Arial"/>
          <w:sz w:val="22"/>
          <w:szCs w:val="22"/>
        </w:rPr>
        <w:t>montaža</w:t>
      </w:r>
      <w:proofErr w:type="spellEnd"/>
      <w:r w:rsidRPr="00B92AD1">
        <w:rPr>
          <w:rFonts w:ascii="Arial" w:hAnsi="Arial" w:cs="Arial"/>
          <w:sz w:val="22"/>
          <w:szCs w:val="22"/>
        </w:rPr>
        <w:t xml:space="preserve"> </w:t>
      </w:r>
      <w:proofErr w:type="spellStart"/>
      <w:r>
        <w:rPr>
          <w:rFonts w:ascii="Arial" w:hAnsi="Arial" w:cs="Arial"/>
          <w:sz w:val="22"/>
          <w:szCs w:val="22"/>
        </w:rPr>
        <w:t>novih</w:t>
      </w:r>
      <w:proofErr w:type="spellEnd"/>
      <w:r>
        <w:rPr>
          <w:rFonts w:ascii="Arial" w:hAnsi="Arial" w:cs="Arial"/>
          <w:sz w:val="22"/>
          <w:szCs w:val="22"/>
        </w:rPr>
        <w:t xml:space="preserve"> </w:t>
      </w:r>
      <w:proofErr w:type="spellStart"/>
      <w:r w:rsidRPr="00B92AD1">
        <w:rPr>
          <w:rFonts w:ascii="Arial" w:hAnsi="Arial" w:cs="Arial"/>
          <w:sz w:val="22"/>
          <w:szCs w:val="22"/>
        </w:rPr>
        <w:t>prometnih</w:t>
      </w:r>
      <w:proofErr w:type="spellEnd"/>
      <w:r w:rsidRPr="00B92AD1">
        <w:rPr>
          <w:rFonts w:ascii="Arial" w:hAnsi="Arial" w:cs="Arial"/>
          <w:sz w:val="22"/>
          <w:szCs w:val="22"/>
        </w:rPr>
        <w:t xml:space="preserve"> </w:t>
      </w:r>
      <w:proofErr w:type="spellStart"/>
      <w:r w:rsidRPr="00B92AD1">
        <w:rPr>
          <w:rFonts w:ascii="Arial" w:hAnsi="Arial" w:cs="Arial"/>
          <w:sz w:val="22"/>
          <w:szCs w:val="22"/>
        </w:rPr>
        <w:t>znakova</w:t>
      </w:r>
      <w:proofErr w:type="spellEnd"/>
      <w:r>
        <w:rPr>
          <w:rFonts w:ascii="Arial" w:hAnsi="Arial" w:cs="Arial"/>
          <w:sz w:val="22"/>
          <w:szCs w:val="22"/>
        </w:rPr>
        <w:t xml:space="preserve"> </w:t>
      </w:r>
      <w:proofErr w:type="spellStart"/>
      <w:r>
        <w:rPr>
          <w:rFonts w:ascii="Arial" w:hAnsi="Arial" w:cs="Arial"/>
          <w:sz w:val="22"/>
          <w:szCs w:val="22"/>
        </w:rPr>
        <w:t>i</w:t>
      </w:r>
      <w:proofErr w:type="spellEnd"/>
      <w:r w:rsidRPr="00B92AD1">
        <w:rPr>
          <w:rFonts w:ascii="Arial" w:hAnsi="Arial" w:cs="Arial"/>
          <w:sz w:val="22"/>
          <w:szCs w:val="22"/>
        </w:rPr>
        <w:t xml:space="preserve"> </w:t>
      </w:r>
      <w:proofErr w:type="spellStart"/>
      <w:r w:rsidRPr="00B92AD1">
        <w:rPr>
          <w:rFonts w:ascii="Arial" w:hAnsi="Arial" w:cs="Arial"/>
          <w:sz w:val="22"/>
          <w:szCs w:val="22"/>
        </w:rPr>
        <w:t>prometnih</w:t>
      </w:r>
      <w:proofErr w:type="spellEnd"/>
      <w:r w:rsidRPr="00B92AD1">
        <w:rPr>
          <w:rFonts w:ascii="Arial" w:hAnsi="Arial" w:cs="Arial"/>
          <w:sz w:val="22"/>
          <w:szCs w:val="22"/>
        </w:rPr>
        <w:t xml:space="preserve"> </w:t>
      </w:r>
      <w:proofErr w:type="spellStart"/>
      <w:r w:rsidRPr="00B92AD1">
        <w:rPr>
          <w:rFonts w:ascii="Arial" w:hAnsi="Arial" w:cs="Arial"/>
          <w:sz w:val="22"/>
          <w:szCs w:val="22"/>
        </w:rPr>
        <w:t>znakova</w:t>
      </w:r>
      <w:proofErr w:type="spellEnd"/>
      <w:r w:rsidRPr="00B92AD1">
        <w:rPr>
          <w:rFonts w:ascii="Arial" w:hAnsi="Arial" w:cs="Arial"/>
          <w:sz w:val="22"/>
          <w:szCs w:val="22"/>
        </w:rPr>
        <w:t xml:space="preserve"> </w:t>
      </w:r>
      <w:proofErr w:type="spellStart"/>
      <w:r w:rsidRPr="00B92AD1">
        <w:rPr>
          <w:rFonts w:ascii="Arial" w:hAnsi="Arial" w:cs="Arial"/>
          <w:sz w:val="22"/>
          <w:szCs w:val="22"/>
        </w:rPr>
        <w:t>na</w:t>
      </w:r>
      <w:proofErr w:type="spellEnd"/>
      <w:r w:rsidRPr="00B92AD1">
        <w:rPr>
          <w:rFonts w:ascii="Arial" w:hAnsi="Arial" w:cs="Arial"/>
          <w:sz w:val="22"/>
          <w:szCs w:val="22"/>
        </w:rPr>
        <w:t xml:space="preserve"> </w:t>
      </w:r>
      <w:proofErr w:type="spellStart"/>
      <w:r w:rsidRPr="00B92AD1">
        <w:rPr>
          <w:rFonts w:ascii="Arial" w:hAnsi="Arial" w:cs="Arial"/>
          <w:sz w:val="22"/>
          <w:szCs w:val="22"/>
        </w:rPr>
        <w:t>postojeće</w:t>
      </w:r>
      <w:proofErr w:type="spellEnd"/>
      <w:r w:rsidRPr="00B92AD1">
        <w:rPr>
          <w:rFonts w:ascii="Arial" w:hAnsi="Arial" w:cs="Arial"/>
          <w:sz w:val="22"/>
          <w:szCs w:val="22"/>
        </w:rPr>
        <w:t xml:space="preserve"> </w:t>
      </w:r>
      <w:proofErr w:type="spellStart"/>
      <w:r w:rsidRPr="00B92AD1">
        <w:rPr>
          <w:rFonts w:ascii="Arial" w:hAnsi="Arial" w:cs="Arial"/>
          <w:sz w:val="22"/>
          <w:szCs w:val="22"/>
        </w:rPr>
        <w:t>stupiće</w:t>
      </w:r>
      <w:proofErr w:type="spellEnd"/>
      <w:r w:rsidRPr="00B92AD1">
        <w:rPr>
          <w:rFonts w:ascii="Arial" w:hAnsi="Arial" w:cs="Arial"/>
          <w:sz w:val="22"/>
          <w:szCs w:val="22"/>
        </w:rPr>
        <w:t xml:space="preserve"> </w:t>
      </w:r>
      <w:proofErr w:type="spellStart"/>
      <w:r w:rsidRPr="00B92AD1">
        <w:rPr>
          <w:rFonts w:ascii="Arial" w:hAnsi="Arial" w:cs="Arial"/>
          <w:sz w:val="22"/>
          <w:szCs w:val="22"/>
        </w:rPr>
        <w:t>i</w:t>
      </w:r>
      <w:proofErr w:type="spellEnd"/>
      <w:r w:rsidRPr="00B92AD1">
        <w:rPr>
          <w:rFonts w:ascii="Arial" w:hAnsi="Arial" w:cs="Arial"/>
          <w:sz w:val="22"/>
          <w:szCs w:val="22"/>
        </w:rPr>
        <w:t xml:space="preserve"> </w:t>
      </w:r>
      <w:proofErr w:type="spellStart"/>
      <w:r w:rsidRPr="00B92AD1">
        <w:rPr>
          <w:rFonts w:ascii="Arial" w:hAnsi="Arial" w:cs="Arial"/>
          <w:sz w:val="22"/>
          <w:szCs w:val="22"/>
        </w:rPr>
        <w:t>betonske</w:t>
      </w:r>
      <w:proofErr w:type="spellEnd"/>
      <w:r w:rsidRPr="00B92AD1">
        <w:rPr>
          <w:rFonts w:ascii="Arial" w:hAnsi="Arial" w:cs="Arial"/>
          <w:sz w:val="22"/>
          <w:szCs w:val="22"/>
        </w:rPr>
        <w:t xml:space="preserve"> </w:t>
      </w:r>
      <w:proofErr w:type="spellStart"/>
      <w:r w:rsidRPr="00B92AD1">
        <w:rPr>
          <w:rFonts w:ascii="Arial" w:hAnsi="Arial" w:cs="Arial"/>
          <w:sz w:val="22"/>
          <w:szCs w:val="22"/>
        </w:rPr>
        <w:t>temelje</w:t>
      </w:r>
      <w:proofErr w:type="spellEnd"/>
      <w:r>
        <w:rPr>
          <w:rFonts w:ascii="Arial" w:hAnsi="Arial" w:cs="Arial"/>
          <w:sz w:val="22"/>
          <w:szCs w:val="22"/>
        </w:rPr>
        <w:t xml:space="preserve">, </w:t>
      </w:r>
    </w:p>
    <w:p w:rsidR="00631721" w:rsidRPr="00DE2EC0" w:rsidRDefault="00631721" w:rsidP="00C61D60">
      <w:pPr>
        <w:pStyle w:val="Default"/>
        <w:numPr>
          <w:ilvl w:val="0"/>
          <w:numId w:val="19"/>
        </w:numPr>
        <w:rPr>
          <w:rFonts w:ascii="Arial" w:hAnsi="Arial" w:cs="Arial"/>
          <w:sz w:val="22"/>
          <w:szCs w:val="22"/>
        </w:rPr>
      </w:pPr>
      <w:proofErr w:type="spellStart"/>
      <w:r>
        <w:rPr>
          <w:rFonts w:ascii="Arial" w:hAnsi="Arial" w:cs="Arial"/>
          <w:sz w:val="22"/>
          <w:szCs w:val="22"/>
        </w:rPr>
        <w:t>zimska</w:t>
      </w:r>
      <w:proofErr w:type="spellEnd"/>
      <w:r>
        <w:rPr>
          <w:rFonts w:ascii="Arial" w:hAnsi="Arial" w:cs="Arial"/>
          <w:sz w:val="22"/>
          <w:szCs w:val="22"/>
        </w:rPr>
        <w:t xml:space="preserve"> </w:t>
      </w:r>
      <w:proofErr w:type="spellStart"/>
      <w:r>
        <w:rPr>
          <w:rFonts w:ascii="Arial" w:hAnsi="Arial" w:cs="Arial"/>
          <w:sz w:val="22"/>
          <w:szCs w:val="22"/>
        </w:rPr>
        <w:t>služba</w:t>
      </w:r>
      <w:proofErr w:type="spellEnd"/>
      <w:r>
        <w:rPr>
          <w:rFonts w:ascii="Arial" w:hAnsi="Arial" w:cs="Arial"/>
          <w:sz w:val="22"/>
          <w:szCs w:val="22"/>
        </w:rPr>
        <w:t xml:space="preserve"> </w:t>
      </w:r>
      <w:proofErr w:type="spellStart"/>
      <w:r>
        <w:rPr>
          <w:rFonts w:ascii="Arial" w:hAnsi="Arial" w:cs="Arial"/>
          <w:sz w:val="22"/>
          <w:szCs w:val="22"/>
        </w:rPr>
        <w:t>izvođenjem</w:t>
      </w:r>
      <w:proofErr w:type="spellEnd"/>
      <w:r>
        <w:rPr>
          <w:rFonts w:ascii="Arial" w:hAnsi="Arial" w:cs="Arial"/>
          <w:sz w:val="22"/>
          <w:szCs w:val="22"/>
        </w:rPr>
        <w:t xml:space="preserve"> </w:t>
      </w:r>
      <w:proofErr w:type="spellStart"/>
      <w:r>
        <w:rPr>
          <w:rFonts w:ascii="Arial" w:hAnsi="Arial" w:cs="Arial"/>
          <w:sz w:val="22"/>
          <w:szCs w:val="22"/>
        </w:rPr>
        <w:t>radova</w:t>
      </w:r>
      <w:proofErr w:type="spellEnd"/>
      <w:r>
        <w:rPr>
          <w:rFonts w:ascii="Arial" w:hAnsi="Arial" w:cs="Arial"/>
          <w:sz w:val="22"/>
          <w:szCs w:val="22"/>
        </w:rPr>
        <w:t xml:space="preserve"> </w:t>
      </w:r>
      <w:proofErr w:type="spellStart"/>
      <w:r>
        <w:rPr>
          <w:rFonts w:ascii="Arial" w:hAnsi="Arial" w:cs="Arial"/>
          <w:sz w:val="22"/>
          <w:szCs w:val="22"/>
        </w:rPr>
        <w:t>č</w:t>
      </w:r>
      <w:r w:rsidRPr="00B92AD1">
        <w:rPr>
          <w:rFonts w:ascii="Arial" w:hAnsi="Arial" w:cs="Arial"/>
          <w:sz w:val="22"/>
          <w:szCs w:val="22"/>
        </w:rPr>
        <w:t>išćenj</w:t>
      </w:r>
      <w:r>
        <w:rPr>
          <w:rFonts w:ascii="Arial" w:hAnsi="Arial" w:cs="Arial"/>
          <w:sz w:val="22"/>
          <w:szCs w:val="22"/>
        </w:rPr>
        <w:t>a</w:t>
      </w:r>
      <w:proofErr w:type="spellEnd"/>
      <w:r w:rsidRPr="00B92AD1">
        <w:rPr>
          <w:rFonts w:ascii="Arial" w:hAnsi="Arial" w:cs="Arial"/>
          <w:sz w:val="22"/>
          <w:szCs w:val="22"/>
        </w:rPr>
        <w:t xml:space="preserve"> </w:t>
      </w:r>
      <w:proofErr w:type="spellStart"/>
      <w:r w:rsidRPr="00B92AD1">
        <w:rPr>
          <w:rFonts w:ascii="Arial" w:hAnsi="Arial" w:cs="Arial"/>
          <w:sz w:val="22"/>
          <w:szCs w:val="22"/>
        </w:rPr>
        <w:t>snijega</w:t>
      </w:r>
      <w:proofErr w:type="spellEnd"/>
      <w:r w:rsidRPr="00B92AD1">
        <w:rPr>
          <w:rFonts w:ascii="Arial" w:hAnsi="Arial" w:cs="Arial"/>
          <w:sz w:val="22"/>
          <w:szCs w:val="22"/>
        </w:rPr>
        <w:t xml:space="preserve"> </w:t>
      </w:r>
      <w:proofErr w:type="spellStart"/>
      <w:r w:rsidRPr="00B92AD1">
        <w:rPr>
          <w:rFonts w:ascii="Arial" w:hAnsi="Arial" w:cs="Arial"/>
          <w:sz w:val="22"/>
          <w:szCs w:val="22"/>
        </w:rPr>
        <w:t>kombinirkom</w:t>
      </w:r>
      <w:proofErr w:type="spellEnd"/>
      <w:r>
        <w:rPr>
          <w:rFonts w:ascii="Arial" w:hAnsi="Arial" w:cs="Arial"/>
          <w:sz w:val="22"/>
          <w:szCs w:val="22"/>
        </w:rPr>
        <w:t xml:space="preserve">, </w:t>
      </w:r>
      <w:proofErr w:type="spellStart"/>
      <w:r>
        <w:rPr>
          <w:rFonts w:ascii="Arial" w:hAnsi="Arial" w:cs="Arial"/>
          <w:sz w:val="22"/>
          <w:szCs w:val="22"/>
        </w:rPr>
        <w:t>č</w:t>
      </w:r>
      <w:r w:rsidRPr="00B92AD1">
        <w:rPr>
          <w:rFonts w:ascii="Arial" w:hAnsi="Arial" w:cs="Arial"/>
          <w:sz w:val="22"/>
          <w:szCs w:val="22"/>
        </w:rPr>
        <w:t>išćenj</w:t>
      </w:r>
      <w:r>
        <w:rPr>
          <w:rFonts w:ascii="Arial" w:hAnsi="Arial" w:cs="Arial"/>
          <w:sz w:val="22"/>
          <w:szCs w:val="22"/>
        </w:rPr>
        <w:t>a</w:t>
      </w:r>
      <w:proofErr w:type="spellEnd"/>
      <w:r w:rsidRPr="00B92AD1">
        <w:rPr>
          <w:rFonts w:ascii="Arial" w:hAnsi="Arial" w:cs="Arial"/>
          <w:sz w:val="22"/>
          <w:szCs w:val="22"/>
        </w:rPr>
        <w:t xml:space="preserve"> </w:t>
      </w:r>
      <w:proofErr w:type="spellStart"/>
      <w:r w:rsidRPr="00B92AD1">
        <w:rPr>
          <w:rFonts w:ascii="Arial" w:hAnsi="Arial" w:cs="Arial"/>
          <w:sz w:val="22"/>
          <w:szCs w:val="22"/>
        </w:rPr>
        <w:t>snijega</w:t>
      </w:r>
      <w:proofErr w:type="spellEnd"/>
      <w:r w:rsidRPr="00B92AD1">
        <w:rPr>
          <w:rFonts w:ascii="Arial" w:hAnsi="Arial" w:cs="Arial"/>
          <w:sz w:val="22"/>
          <w:szCs w:val="22"/>
        </w:rPr>
        <w:t xml:space="preserve"> </w:t>
      </w:r>
      <w:proofErr w:type="spellStart"/>
      <w:r w:rsidRPr="00B92AD1">
        <w:rPr>
          <w:rFonts w:ascii="Arial" w:hAnsi="Arial" w:cs="Arial"/>
          <w:sz w:val="22"/>
          <w:szCs w:val="22"/>
        </w:rPr>
        <w:t>ručnom</w:t>
      </w:r>
      <w:proofErr w:type="spellEnd"/>
      <w:r w:rsidRPr="00B92AD1">
        <w:rPr>
          <w:rFonts w:ascii="Arial" w:hAnsi="Arial" w:cs="Arial"/>
          <w:sz w:val="22"/>
          <w:szCs w:val="22"/>
        </w:rPr>
        <w:t xml:space="preserve"> </w:t>
      </w:r>
      <w:proofErr w:type="spellStart"/>
      <w:r w:rsidRPr="00B92AD1">
        <w:rPr>
          <w:rFonts w:ascii="Arial" w:hAnsi="Arial" w:cs="Arial"/>
          <w:sz w:val="22"/>
          <w:szCs w:val="22"/>
        </w:rPr>
        <w:t>motornom</w:t>
      </w:r>
      <w:proofErr w:type="spellEnd"/>
      <w:r w:rsidRPr="00B92AD1">
        <w:rPr>
          <w:rFonts w:ascii="Arial" w:hAnsi="Arial" w:cs="Arial"/>
          <w:sz w:val="22"/>
          <w:szCs w:val="22"/>
        </w:rPr>
        <w:t xml:space="preserve"> </w:t>
      </w:r>
      <w:proofErr w:type="spellStart"/>
      <w:r w:rsidRPr="00B92AD1">
        <w:rPr>
          <w:rFonts w:ascii="Arial" w:hAnsi="Arial" w:cs="Arial"/>
          <w:sz w:val="22"/>
          <w:szCs w:val="22"/>
        </w:rPr>
        <w:t>frezom</w:t>
      </w:r>
      <w:proofErr w:type="spellEnd"/>
      <w:r>
        <w:rPr>
          <w:rFonts w:ascii="Arial" w:hAnsi="Arial" w:cs="Arial"/>
          <w:sz w:val="22"/>
          <w:szCs w:val="22"/>
        </w:rPr>
        <w:t xml:space="preserve">, </w:t>
      </w:r>
      <w:proofErr w:type="spellStart"/>
      <w:r>
        <w:rPr>
          <w:rFonts w:ascii="Arial" w:hAnsi="Arial" w:cs="Arial"/>
          <w:sz w:val="22"/>
          <w:szCs w:val="22"/>
        </w:rPr>
        <w:t>č</w:t>
      </w:r>
      <w:r w:rsidRPr="00B92AD1">
        <w:rPr>
          <w:rFonts w:ascii="Arial" w:hAnsi="Arial" w:cs="Arial"/>
          <w:sz w:val="22"/>
          <w:szCs w:val="22"/>
        </w:rPr>
        <w:t>išćenj</w:t>
      </w:r>
      <w:r>
        <w:rPr>
          <w:rFonts w:ascii="Arial" w:hAnsi="Arial" w:cs="Arial"/>
          <w:sz w:val="22"/>
          <w:szCs w:val="22"/>
        </w:rPr>
        <w:t>a</w:t>
      </w:r>
      <w:proofErr w:type="spellEnd"/>
      <w:r w:rsidRPr="00B92AD1">
        <w:rPr>
          <w:rFonts w:ascii="Arial" w:hAnsi="Arial" w:cs="Arial"/>
          <w:sz w:val="22"/>
          <w:szCs w:val="22"/>
        </w:rPr>
        <w:t xml:space="preserve"> </w:t>
      </w:r>
      <w:proofErr w:type="spellStart"/>
      <w:r w:rsidRPr="00B92AD1">
        <w:rPr>
          <w:rFonts w:ascii="Arial" w:hAnsi="Arial" w:cs="Arial"/>
          <w:sz w:val="22"/>
          <w:szCs w:val="22"/>
        </w:rPr>
        <w:t>snijega</w:t>
      </w:r>
      <w:proofErr w:type="spellEnd"/>
      <w:r w:rsidRPr="00B92AD1">
        <w:rPr>
          <w:rFonts w:ascii="Arial" w:hAnsi="Arial" w:cs="Arial"/>
          <w:sz w:val="22"/>
          <w:szCs w:val="22"/>
        </w:rPr>
        <w:t xml:space="preserve"> </w:t>
      </w:r>
      <w:proofErr w:type="spellStart"/>
      <w:r w:rsidRPr="00B92AD1">
        <w:rPr>
          <w:rFonts w:ascii="Arial" w:hAnsi="Arial" w:cs="Arial"/>
          <w:sz w:val="22"/>
          <w:szCs w:val="22"/>
        </w:rPr>
        <w:t>teretnim</w:t>
      </w:r>
      <w:proofErr w:type="spellEnd"/>
      <w:r w:rsidRPr="00B92AD1">
        <w:rPr>
          <w:rFonts w:ascii="Arial" w:hAnsi="Arial" w:cs="Arial"/>
          <w:sz w:val="22"/>
          <w:szCs w:val="22"/>
        </w:rPr>
        <w:t xml:space="preserve"> </w:t>
      </w:r>
      <w:proofErr w:type="spellStart"/>
      <w:r w:rsidRPr="00B92AD1">
        <w:rPr>
          <w:rFonts w:ascii="Arial" w:hAnsi="Arial" w:cs="Arial"/>
          <w:sz w:val="22"/>
          <w:szCs w:val="22"/>
        </w:rPr>
        <w:t>vozilom</w:t>
      </w:r>
      <w:proofErr w:type="spellEnd"/>
      <w:r w:rsidRPr="00B92AD1">
        <w:rPr>
          <w:rFonts w:ascii="Arial" w:hAnsi="Arial" w:cs="Arial"/>
          <w:sz w:val="22"/>
          <w:szCs w:val="22"/>
        </w:rPr>
        <w:t xml:space="preserve"> s </w:t>
      </w:r>
      <w:proofErr w:type="spellStart"/>
      <w:r w:rsidRPr="00B92AD1">
        <w:rPr>
          <w:rFonts w:ascii="Arial" w:hAnsi="Arial" w:cs="Arial"/>
          <w:sz w:val="22"/>
          <w:szCs w:val="22"/>
        </w:rPr>
        <w:t>ralicom</w:t>
      </w:r>
      <w:proofErr w:type="spellEnd"/>
      <w:r>
        <w:rPr>
          <w:rFonts w:ascii="Arial" w:hAnsi="Arial" w:cs="Arial"/>
          <w:sz w:val="22"/>
          <w:szCs w:val="22"/>
        </w:rPr>
        <w:t xml:space="preserve">, </w:t>
      </w:r>
      <w:proofErr w:type="spellStart"/>
      <w:r>
        <w:rPr>
          <w:rFonts w:ascii="Arial" w:hAnsi="Arial" w:cs="Arial"/>
          <w:sz w:val="22"/>
          <w:szCs w:val="22"/>
        </w:rPr>
        <w:t>č</w:t>
      </w:r>
      <w:r w:rsidRPr="00B92AD1">
        <w:rPr>
          <w:rFonts w:ascii="Arial" w:hAnsi="Arial" w:cs="Arial"/>
          <w:sz w:val="22"/>
          <w:szCs w:val="22"/>
        </w:rPr>
        <w:t>išćenj</w:t>
      </w:r>
      <w:r>
        <w:rPr>
          <w:rFonts w:ascii="Arial" w:hAnsi="Arial" w:cs="Arial"/>
          <w:sz w:val="22"/>
          <w:szCs w:val="22"/>
        </w:rPr>
        <w:t>a</w:t>
      </w:r>
      <w:proofErr w:type="spellEnd"/>
      <w:r w:rsidRPr="00B92AD1">
        <w:rPr>
          <w:rFonts w:ascii="Arial" w:hAnsi="Arial" w:cs="Arial"/>
          <w:sz w:val="22"/>
          <w:szCs w:val="22"/>
        </w:rPr>
        <w:t xml:space="preserve"> </w:t>
      </w:r>
      <w:proofErr w:type="spellStart"/>
      <w:r w:rsidRPr="00B92AD1">
        <w:rPr>
          <w:rFonts w:ascii="Arial" w:hAnsi="Arial" w:cs="Arial"/>
          <w:sz w:val="22"/>
          <w:szCs w:val="22"/>
        </w:rPr>
        <w:t>snijega</w:t>
      </w:r>
      <w:proofErr w:type="spellEnd"/>
      <w:r w:rsidRPr="00B92AD1">
        <w:rPr>
          <w:rFonts w:ascii="Arial" w:hAnsi="Arial" w:cs="Arial"/>
          <w:sz w:val="22"/>
          <w:szCs w:val="22"/>
        </w:rPr>
        <w:t xml:space="preserve"> </w:t>
      </w:r>
      <w:proofErr w:type="spellStart"/>
      <w:r w:rsidRPr="00B92AD1">
        <w:rPr>
          <w:rFonts w:ascii="Arial" w:hAnsi="Arial" w:cs="Arial"/>
          <w:sz w:val="22"/>
          <w:szCs w:val="22"/>
        </w:rPr>
        <w:t>utovarivačem</w:t>
      </w:r>
      <w:proofErr w:type="spellEnd"/>
      <w:r w:rsidRPr="00B92AD1">
        <w:rPr>
          <w:rFonts w:ascii="Arial" w:hAnsi="Arial" w:cs="Arial"/>
          <w:sz w:val="22"/>
          <w:szCs w:val="22"/>
        </w:rPr>
        <w:t xml:space="preserve"> </w:t>
      </w:r>
      <w:proofErr w:type="spellStart"/>
      <w:r w:rsidRPr="00B92AD1">
        <w:rPr>
          <w:rFonts w:ascii="Arial" w:hAnsi="Arial" w:cs="Arial"/>
          <w:sz w:val="22"/>
          <w:szCs w:val="22"/>
        </w:rPr>
        <w:t>snage</w:t>
      </w:r>
      <w:proofErr w:type="spellEnd"/>
      <w:r w:rsidRPr="00B92AD1">
        <w:rPr>
          <w:rFonts w:ascii="Arial" w:hAnsi="Arial" w:cs="Arial"/>
          <w:sz w:val="22"/>
          <w:szCs w:val="22"/>
        </w:rPr>
        <w:t xml:space="preserve"> </w:t>
      </w:r>
      <w:proofErr w:type="spellStart"/>
      <w:r w:rsidRPr="00B92AD1">
        <w:rPr>
          <w:rFonts w:ascii="Arial" w:hAnsi="Arial" w:cs="Arial"/>
          <w:sz w:val="22"/>
          <w:szCs w:val="22"/>
        </w:rPr>
        <w:t>iznad</w:t>
      </w:r>
      <w:proofErr w:type="spellEnd"/>
      <w:r w:rsidRPr="00B92AD1">
        <w:rPr>
          <w:rFonts w:ascii="Arial" w:hAnsi="Arial" w:cs="Arial"/>
          <w:sz w:val="22"/>
          <w:szCs w:val="22"/>
        </w:rPr>
        <w:t xml:space="preserve"> 140 kW</w:t>
      </w:r>
      <w:r>
        <w:rPr>
          <w:rFonts w:ascii="Arial" w:hAnsi="Arial" w:cs="Arial"/>
          <w:sz w:val="22"/>
          <w:szCs w:val="22"/>
        </w:rPr>
        <w:t xml:space="preserve">, </w:t>
      </w:r>
      <w:proofErr w:type="spellStart"/>
      <w:r>
        <w:rPr>
          <w:rFonts w:ascii="Arial" w:hAnsi="Arial" w:cs="Arial"/>
          <w:sz w:val="22"/>
          <w:szCs w:val="22"/>
        </w:rPr>
        <w:t>r</w:t>
      </w:r>
      <w:r w:rsidRPr="00B92AD1">
        <w:rPr>
          <w:rFonts w:ascii="Arial" w:hAnsi="Arial" w:cs="Arial"/>
          <w:sz w:val="22"/>
          <w:szCs w:val="22"/>
        </w:rPr>
        <w:t>učn</w:t>
      </w:r>
      <w:r>
        <w:rPr>
          <w:rFonts w:ascii="Arial" w:hAnsi="Arial" w:cs="Arial"/>
          <w:sz w:val="22"/>
          <w:szCs w:val="22"/>
        </w:rPr>
        <w:t>im</w:t>
      </w:r>
      <w:proofErr w:type="spellEnd"/>
      <w:r w:rsidRPr="00B92AD1">
        <w:rPr>
          <w:rFonts w:ascii="Arial" w:hAnsi="Arial" w:cs="Arial"/>
          <w:sz w:val="22"/>
          <w:szCs w:val="22"/>
        </w:rPr>
        <w:t xml:space="preserve"> </w:t>
      </w:r>
      <w:proofErr w:type="spellStart"/>
      <w:r w:rsidRPr="00B92AD1">
        <w:rPr>
          <w:rFonts w:ascii="Arial" w:hAnsi="Arial" w:cs="Arial"/>
          <w:sz w:val="22"/>
          <w:szCs w:val="22"/>
        </w:rPr>
        <w:t>čišćenje</w:t>
      </w:r>
      <w:r>
        <w:rPr>
          <w:rFonts w:ascii="Arial" w:hAnsi="Arial" w:cs="Arial"/>
          <w:sz w:val="22"/>
          <w:szCs w:val="22"/>
        </w:rPr>
        <w:t>m</w:t>
      </w:r>
      <w:proofErr w:type="spellEnd"/>
      <w:r w:rsidRPr="00B92AD1">
        <w:rPr>
          <w:rFonts w:ascii="Arial" w:hAnsi="Arial" w:cs="Arial"/>
          <w:sz w:val="22"/>
          <w:szCs w:val="22"/>
        </w:rPr>
        <w:t xml:space="preserve"> </w:t>
      </w:r>
      <w:proofErr w:type="spellStart"/>
      <w:r w:rsidRPr="00B92AD1">
        <w:rPr>
          <w:rFonts w:ascii="Arial" w:hAnsi="Arial" w:cs="Arial"/>
          <w:sz w:val="22"/>
          <w:szCs w:val="22"/>
        </w:rPr>
        <w:t>snijega</w:t>
      </w:r>
      <w:proofErr w:type="spellEnd"/>
      <w:r w:rsidRPr="00B92AD1">
        <w:rPr>
          <w:rFonts w:ascii="Arial" w:hAnsi="Arial" w:cs="Arial"/>
          <w:sz w:val="22"/>
          <w:szCs w:val="22"/>
        </w:rPr>
        <w:t xml:space="preserve"> (</w:t>
      </w:r>
      <w:proofErr w:type="spellStart"/>
      <w:r w:rsidRPr="00B92AD1">
        <w:rPr>
          <w:rFonts w:ascii="Arial" w:hAnsi="Arial" w:cs="Arial"/>
          <w:sz w:val="22"/>
          <w:szCs w:val="22"/>
        </w:rPr>
        <w:t>radna</w:t>
      </w:r>
      <w:proofErr w:type="spellEnd"/>
      <w:r w:rsidRPr="00B92AD1">
        <w:rPr>
          <w:rFonts w:ascii="Arial" w:hAnsi="Arial" w:cs="Arial"/>
          <w:sz w:val="22"/>
          <w:szCs w:val="22"/>
        </w:rPr>
        <w:t xml:space="preserve"> </w:t>
      </w:r>
      <w:proofErr w:type="spellStart"/>
      <w:r w:rsidRPr="00B92AD1">
        <w:rPr>
          <w:rFonts w:ascii="Arial" w:hAnsi="Arial" w:cs="Arial"/>
          <w:sz w:val="22"/>
          <w:szCs w:val="22"/>
        </w:rPr>
        <w:t>snaga</w:t>
      </w:r>
      <w:proofErr w:type="spellEnd"/>
      <w:r w:rsidRPr="00B92AD1">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d</w:t>
      </w:r>
      <w:r w:rsidRPr="00B92AD1">
        <w:rPr>
          <w:rFonts w:ascii="Arial" w:hAnsi="Arial" w:cs="Arial"/>
          <w:sz w:val="22"/>
          <w:szCs w:val="22"/>
        </w:rPr>
        <w:t>obav</w:t>
      </w:r>
      <w:r>
        <w:rPr>
          <w:rFonts w:ascii="Arial" w:hAnsi="Arial" w:cs="Arial"/>
          <w:sz w:val="22"/>
          <w:szCs w:val="22"/>
        </w:rPr>
        <w:t>om</w:t>
      </w:r>
      <w:proofErr w:type="spellEnd"/>
      <w:r w:rsidRPr="00B92AD1">
        <w:rPr>
          <w:rFonts w:ascii="Arial" w:hAnsi="Arial" w:cs="Arial"/>
          <w:sz w:val="22"/>
          <w:szCs w:val="22"/>
        </w:rPr>
        <w:t xml:space="preserve"> </w:t>
      </w:r>
      <w:proofErr w:type="spellStart"/>
      <w:r w:rsidRPr="00B92AD1">
        <w:rPr>
          <w:rFonts w:ascii="Arial" w:hAnsi="Arial" w:cs="Arial"/>
          <w:sz w:val="22"/>
          <w:szCs w:val="22"/>
        </w:rPr>
        <w:t>i</w:t>
      </w:r>
      <w:proofErr w:type="spellEnd"/>
      <w:r w:rsidRPr="00B92AD1">
        <w:rPr>
          <w:rFonts w:ascii="Arial" w:hAnsi="Arial" w:cs="Arial"/>
          <w:sz w:val="22"/>
          <w:szCs w:val="22"/>
        </w:rPr>
        <w:t xml:space="preserve"> </w:t>
      </w:r>
      <w:proofErr w:type="spellStart"/>
      <w:r w:rsidRPr="00B92AD1">
        <w:rPr>
          <w:rFonts w:ascii="Arial" w:hAnsi="Arial" w:cs="Arial"/>
          <w:sz w:val="22"/>
          <w:szCs w:val="22"/>
        </w:rPr>
        <w:t>posipanje</w:t>
      </w:r>
      <w:r>
        <w:rPr>
          <w:rFonts w:ascii="Arial" w:hAnsi="Arial" w:cs="Arial"/>
          <w:sz w:val="22"/>
          <w:szCs w:val="22"/>
        </w:rPr>
        <w:t>m</w:t>
      </w:r>
      <w:proofErr w:type="spellEnd"/>
      <w:r w:rsidRPr="00B92AD1">
        <w:rPr>
          <w:rFonts w:ascii="Arial" w:hAnsi="Arial" w:cs="Arial"/>
          <w:sz w:val="22"/>
          <w:szCs w:val="22"/>
        </w:rPr>
        <w:t xml:space="preserve"> soli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sipine</w:t>
      </w:r>
      <w:proofErr w:type="spellEnd"/>
      <w:r>
        <w:rPr>
          <w:rFonts w:ascii="Arial" w:hAnsi="Arial" w:cs="Arial"/>
          <w:sz w:val="22"/>
          <w:szCs w:val="22"/>
        </w:rPr>
        <w:t xml:space="preserve">, </w:t>
      </w:r>
      <w:proofErr w:type="spellStart"/>
      <w:r>
        <w:rPr>
          <w:rFonts w:ascii="Arial" w:hAnsi="Arial" w:cs="Arial"/>
          <w:sz w:val="22"/>
          <w:szCs w:val="22"/>
        </w:rPr>
        <w:t>osiguranjem</w:t>
      </w:r>
      <w:proofErr w:type="spellEnd"/>
      <w:r>
        <w:rPr>
          <w:rFonts w:ascii="Arial" w:hAnsi="Arial" w:cs="Arial"/>
          <w:sz w:val="22"/>
          <w:szCs w:val="22"/>
        </w:rPr>
        <w:t xml:space="preserve"> </w:t>
      </w:r>
      <w:proofErr w:type="spellStart"/>
      <w:r>
        <w:rPr>
          <w:rFonts w:ascii="Arial" w:hAnsi="Arial" w:cs="Arial"/>
          <w:sz w:val="22"/>
          <w:szCs w:val="22"/>
        </w:rPr>
        <w:t>d</w:t>
      </w:r>
      <w:r w:rsidRPr="00B92AD1">
        <w:rPr>
          <w:rFonts w:ascii="Arial" w:hAnsi="Arial" w:cs="Arial"/>
          <w:sz w:val="22"/>
          <w:szCs w:val="22"/>
        </w:rPr>
        <w:t>ežurstv</w:t>
      </w:r>
      <w:r>
        <w:rPr>
          <w:rFonts w:ascii="Arial" w:hAnsi="Arial" w:cs="Arial"/>
          <w:sz w:val="22"/>
          <w:szCs w:val="22"/>
        </w:rPr>
        <w:t>a</w:t>
      </w:r>
      <w:proofErr w:type="spellEnd"/>
      <w:r>
        <w:rPr>
          <w:rFonts w:ascii="Arial" w:hAnsi="Arial" w:cs="Arial"/>
          <w:sz w:val="22"/>
          <w:szCs w:val="22"/>
        </w:rPr>
        <w:t xml:space="preserve"> </w:t>
      </w:r>
      <w:proofErr w:type="spellStart"/>
      <w:r>
        <w:rPr>
          <w:rFonts w:ascii="Arial" w:hAnsi="Arial" w:cs="Arial"/>
          <w:sz w:val="22"/>
          <w:szCs w:val="22"/>
        </w:rPr>
        <w:t>zimske</w:t>
      </w:r>
      <w:proofErr w:type="spellEnd"/>
      <w:r>
        <w:rPr>
          <w:rFonts w:ascii="Arial" w:hAnsi="Arial" w:cs="Arial"/>
          <w:sz w:val="22"/>
          <w:szCs w:val="22"/>
        </w:rPr>
        <w:t xml:space="preserve"> </w:t>
      </w:r>
      <w:proofErr w:type="spellStart"/>
      <w:r>
        <w:rPr>
          <w:rFonts w:ascii="Arial" w:hAnsi="Arial" w:cs="Arial"/>
          <w:sz w:val="22"/>
          <w:szCs w:val="22"/>
        </w:rPr>
        <w:t>službe</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izvođenjem</w:t>
      </w:r>
      <w:proofErr w:type="spellEnd"/>
      <w:r>
        <w:rPr>
          <w:rFonts w:ascii="Arial" w:hAnsi="Arial" w:cs="Arial"/>
          <w:sz w:val="22"/>
          <w:szCs w:val="22"/>
        </w:rPr>
        <w:t xml:space="preserve"> </w:t>
      </w:r>
      <w:proofErr w:type="spellStart"/>
      <w:r>
        <w:rPr>
          <w:rFonts w:ascii="Arial" w:hAnsi="Arial" w:cs="Arial"/>
          <w:sz w:val="22"/>
          <w:szCs w:val="22"/>
        </w:rPr>
        <w:t>d</w:t>
      </w:r>
      <w:r w:rsidRPr="00B92AD1">
        <w:rPr>
          <w:rFonts w:ascii="Arial" w:hAnsi="Arial" w:cs="Arial"/>
          <w:sz w:val="22"/>
          <w:szCs w:val="22"/>
        </w:rPr>
        <w:t>odatni</w:t>
      </w:r>
      <w:r>
        <w:rPr>
          <w:rFonts w:ascii="Arial" w:hAnsi="Arial" w:cs="Arial"/>
          <w:sz w:val="22"/>
          <w:szCs w:val="22"/>
        </w:rPr>
        <w:t>h</w:t>
      </w:r>
      <w:proofErr w:type="spellEnd"/>
      <w:r w:rsidRPr="00B92AD1">
        <w:rPr>
          <w:rFonts w:ascii="Arial" w:hAnsi="Arial" w:cs="Arial"/>
          <w:sz w:val="22"/>
          <w:szCs w:val="22"/>
        </w:rPr>
        <w:t xml:space="preserve"> </w:t>
      </w:r>
      <w:proofErr w:type="spellStart"/>
      <w:r w:rsidRPr="00B92AD1">
        <w:rPr>
          <w:rFonts w:ascii="Arial" w:hAnsi="Arial" w:cs="Arial"/>
          <w:sz w:val="22"/>
          <w:szCs w:val="22"/>
        </w:rPr>
        <w:t>radov</w:t>
      </w:r>
      <w:r>
        <w:rPr>
          <w:rFonts w:ascii="Arial" w:hAnsi="Arial" w:cs="Arial"/>
          <w:sz w:val="22"/>
          <w:szCs w:val="22"/>
        </w:rPr>
        <w:t>a</w:t>
      </w:r>
      <w:proofErr w:type="spellEnd"/>
      <w:r w:rsidRPr="00B92AD1">
        <w:rPr>
          <w:rFonts w:ascii="Arial" w:hAnsi="Arial" w:cs="Arial"/>
          <w:sz w:val="22"/>
          <w:szCs w:val="22"/>
        </w:rPr>
        <w:t xml:space="preserve"> </w:t>
      </w:r>
      <w:proofErr w:type="spellStart"/>
      <w:r w:rsidRPr="00B92AD1">
        <w:rPr>
          <w:rFonts w:ascii="Arial" w:hAnsi="Arial" w:cs="Arial"/>
          <w:sz w:val="22"/>
          <w:szCs w:val="22"/>
        </w:rPr>
        <w:t>po</w:t>
      </w:r>
      <w:proofErr w:type="spellEnd"/>
      <w:r w:rsidRPr="00B92AD1">
        <w:rPr>
          <w:rFonts w:ascii="Arial" w:hAnsi="Arial" w:cs="Arial"/>
          <w:sz w:val="22"/>
          <w:szCs w:val="22"/>
        </w:rPr>
        <w:t xml:space="preserve"> </w:t>
      </w:r>
      <w:proofErr w:type="spellStart"/>
      <w:r w:rsidRPr="00B92AD1">
        <w:rPr>
          <w:rFonts w:ascii="Arial" w:hAnsi="Arial" w:cs="Arial"/>
          <w:sz w:val="22"/>
          <w:szCs w:val="22"/>
        </w:rPr>
        <w:t>potrebi</w:t>
      </w:r>
      <w:proofErr w:type="spellEnd"/>
      <w:r>
        <w:rPr>
          <w:rFonts w:ascii="Arial" w:hAnsi="Arial" w:cs="Arial"/>
          <w:sz w:val="22"/>
          <w:szCs w:val="22"/>
        </w:rPr>
        <w:t xml:space="preserve">. </w:t>
      </w:r>
    </w:p>
    <w:p w:rsidR="00631721" w:rsidRDefault="00631721" w:rsidP="00631721">
      <w:pPr>
        <w:pStyle w:val="Default"/>
        <w:spacing w:line="276" w:lineRule="auto"/>
        <w:rPr>
          <w:rFonts w:ascii="Arial" w:hAnsi="Arial" w:cs="Arial"/>
          <w:sz w:val="22"/>
          <w:szCs w:val="22"/>
        </w:rPr>
      </w:pPr>
    </w:p>
    <w:tbl>
      <w:tblPr>
        <w:tblW w:w="13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73"/>
        <w:gridCol w:w="2409"/>
        <w:gridCol w:w="2127"/>
        <w:gridCol w:w="2127"/>
      </w:tblGrid>
      <w:tr w:rsidR="00631721" w:rsidRPr="00DE2EC0" w:rsidTr="00631721">
        <w:trPr>
          <w:trHeight w:val="359"/>
        </w:trPr>
        <w:tc>
          <w:tcPr>
            <w:tcW w:w="4820"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873"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409" w:type="dxa"/>
            <w:shd w:val="clear" w:color="auto" w:fill="F2F2F2"/>
          </w:tcPr>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7" w:type="dxa"/>
            <w:shd w:val="clear" w:color="auto" w:fill="F2F2F2"/>
          </w:tcPr>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PRORAČUNSKO</w:t>
            </w:r>
          </w:p>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IZVRŠENJE</w:t>
            </w: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U HRK</w:t>
            </w:r>
          </w:p>
        </w:tc>
        <w:tc>
          <w:tcPr>
            <w:tcW w:w="2127" w:type="dxa"/>
            <w:shd w:val="clear" w:color="auto" w:fill="F2F2F2"/>
          </w:tcPr>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INDEKS</w:t>
            </w:r>
          </w:p>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w:t>
            </w:r>
          </w:p>
        </w:tc>
      </w:tr>
      <w:tr w:rsidR="00631721" w:rsidRPr="00DE2EC0" w:rsidTr="00631721">
        <w:trPr>
          <w:trHeight w:val="370"/>
        </w:trPr>
        <w:tc>
          <w:tcPr>
            <w:tcW w:w="4820" w:type="dxa"/>
            <w:vMerge w:val="restart"/>
          </w:tcPr>
          <w:p w:rsidR="00631721" w:rsidRPr="00DE2EC0" w:rsidRDefault="00631721" w:rsidP="00631721">
            <w:pPr>
              <w:pStyle w:val="Default"/>
              <w:spacing w:line="276" w:lineRule="auto"/>
              <w:rPr>
                <w:rFonts w:ascii="Arial" w:hAnsi="Arial" w:cs="Arial"/>
                <w:sz w:val="22"/>
                <w:szCs w:val="22"/>
              </w:rPr>
            </w:pPr>
            <w:proofErr w:type="spellStart"/>
            <w:r>
              <w:rPr>
                <w:rFonts w:ascii="Arial" w:hAnsi="Arial" w:cs="Arial"/>
                <w:sz w:val="22"/>
                <w:szCs w:val="22"/>
              </w:rPr>
              <w:lastRenderedPageBreak/>
              <w:t>Održavanje</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w:t>
            </w:r>
            <w:proofErr w:type="spellStart"/>
            <w:r>
              <w:rPr>
                <w:rFonts w:ascii="Arial" w:hAnsi="Arial" w:cs="Arial"/>
                <w:sz w:val="22"/>
                <w:szCs w:val="22"/>
              </w:rPr>
              <w:t>cesta</w:t>
            </w:r>
            <w:proofErr w:type="spellEnd"/>
          </w:p>
        </w:tc>
        <w:tc>
          <w:tcPr>
            <w:tcW w:w="1873" w:type="dxa"/>
          </w:tcPr>
          <w:p w:rsidR="00631721" w:rsidRPr="00DE2EC0" w:rsidRDefault="00631721" w:rsidP="00631721">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2409" w:type="dxa"/>
          </w:tcPr>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465.950,00</w:t>
            </w:r>
          </w:p>
        </w:tc>
        <w:tc>
          <w:tcPr>
            <w:tcW w:w="2127" w:type="dxa"/>
          </w:tcPr>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465.891,88</w:t>
            </w:r>
          </w:p>
        </w:tc>
        <w:tc>
          <w:tcPr>
            <w:tcW w:w="2127" w:type="dxa"/>
            <w:vMerge w:val="restart"/>
          </w:tcPr>
          <w:p w:rsidR="00631721" w:rsidRDefault="00631721" w:rsidP="00631721">
            <w:pPr>
              <w:pStyle w:val="Default"/>
              <w:spacing w:line="276" w:lineRule="auto"/>
              <w:jc w:val="center"/>
              <w:rPr>
                <w:rFonts w:ascii="Arial" w:hAnsi="Arial" w:cs="Arial"/>
                <w:sz w:val="22"/>
                <w:szCs w:val="22"/>
              </w:rPr>
            </w:pPr>
          </w:p>
        </w:tc>
      </w:tr>
      <w:tr w:rsidR="00631721" w:rsidRPr="00DE2EC0" w:rsidTr="00631721">
        <w:trPr>
          <w:trHeight w:val="370"/>
        </w:trPr>
        <w:tc>
          <w:tcPr>
            <w:tcW w:w="4820" w:type="dxa"/>
            <w:vMerge/>
          </w:tcPr>
          <w:p w:rsidR="00631721" w:rsidRDefault="00631721" w:rsidP="00631721">
            <w:pPr>
              <w:pStyle w:val="Default"/>
              <w:spacing w:line="276" w:lineRule="auto"/>
              <w:rPr>
                <w:rFonts w:ascii="Arial" w:hAnsi="Arial" w:cs="Arial"/>
                <w:sz w:val="22"/>
                <w:szCs w:val="22"/>
              </w:rPr>
            </w:pPr>
          </w:p>
        </w:tc>
        <w:tc>
          <w:tcPr>
            <w:tcW w:w="1873" w:type="dxa"/>
          </w:tcPr>
          <w:p w:rsidR="00631721" w:rsidRDefault="00631721" w:rsidP="00631721">
            <w:pPr>
              <w:pStyle w:val="Default"/>
              <w:spacing w:line="276" w:lineRule="auto"/>
              <w:jc w:val="center"/>
              <w:rPr>
                <w:rFonts w:ascii="Arial" w:hAnsi="Arial" w:cs="Arial"/>
                <w:sz w:val="22"/>
                <w:szCs w:val="22"/>
              </w:rPr>
            </w:pPr>
            <w:proofErr w:type="spellStart"/>
            <w:r w:rsidRPr="006D7C09">
              <w:rPr>
                <w:rFonts w:ascii="Arial" w:hAnsi="Arial" w:cs="Arial"/>
                <w:sz w:val="22"/>
                <w:szCs w:val="22"/>
              </w:rPr>
              <w:t>Tekuće</w:t>
            </w:r>
            <w:proofErr w:type="spellEnd"/>
            <w:r w:rsidRPr="006D7C09">
              <w:rPr>
                <w:rFonts w:ascii="Arial" w:hAnsi="Arial" w:cs="Arial"/>
                <w:sz w:val="22"/>
                <w:szCs w:val="22"/>
              </w:rPr>
              <w:t xml:space="preserve"> </w:t>
            </w:r>
            <w:proofErr w:type="spellStart"/>
            <w:r w:rsidRPr="006D7C09">
              <w:rPr>
                <w:rFonts w:ascii="Arial" w:hAnsi="Arial" w:cs="Arial"/>
                <w:sz w:val="22"/>
                <w:szCs w:val="22"/>
              </w:rPr>
              <w:t>pomoći</w:t>
            </w:r>
            <w:proofErr w:type="spellEnd"/>
            <w:r w:rsidRPr="006D7C09">
              <w:rPr>
                <w:rFonts w:ascii="Arial" w:hAnsi="Arial" w:cs="Arial"/>
                <w:sz w:val="22"/>
                <w:szCs w:val="22"/>
              </w:rPr>
              <w:t xml:space="preserve"> </w:t>
            </w:r>
            <w:proofErr w:type="spellStart"/>
            <w:r w:rsidRPr="006D7C09">
              <w:rPr>
                <w:rFonts w:ascii="Arial" w:hAnsi="Arial" w:cs="Arial"/>
                <w:sz w:val="22"/>
                <w:szCs w:val="22"/>
              </w:rPr>
              <w:t>iz</w:t>
            </w:r>
            <w:proofErr w:type="spellEnd"/>
            <w:r w:rsidRPr="006D7C09">
              <w:rPr>
                <w:rFonts w:ascii="Arial" w:hAnsi="Arial" w:cs="Arial"/>
                <w:sz w:val="22"/>
                <w:szCs w:val="22"/>
              </w:rPr>
              <w:t xml:space="preserve"> </w:t>
            </w:r>
            <w:proofErr w:type="spellStart"/>
            <w:r w:rsidRPr="006D7C09">
              <w:rPr>
                <w:rFonts w:ascii="Arial" w:hAnsi="Arial" w:cs="Arial"/>
                <w:sz w:val="22"/>
                <w:szCs w:val="22"/>
              </w:rPr>
              <w:t>županijskog</w:t>
            </w:r>
            <w:proofErr w:type="spellEnd"/>
            <w:r w:rsidRPr="006D7C09">
              <w:rPr>
                <w:rFonts w:ascii="Arial" w:hAnsi="Arial" w:cs="Arial"/>
                <w:sz w:val="22"/>
                <w:szCs w:val="22"/>
              </w:rPr>
              <w:t xml:space="preserve"> </w:t>
            </w:r>
            <w:proofErr w:type="spellStart"/>
            <w:r w:rsidRPr="006D7C09">
              <w:rPr>
                <w:rFonts w:ascii="Arial" w:hAnsi="Arial" w:cs="Arial"/>
                <w:sz w:val="22"/>
                <w:szCs w:val="22"/>
              </w:rPr>
              <w:t>proračuna</w:t>
            </w:r>
            <w:proofErr w:type="spellEnd"/>
          </w:p>
        </w:tc>
        <w:tc>
          <w:tcPr>
            <w:tcW w:w="2409" w:type="dxa"/>
          </w:tcPr>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34.050,00</w:t>
            </w:r>
          </w:p>
        </w:tc>
        <w:tc>
          <w:tcPr>
            <w:tcW w:w="2127" w:type="dxa"/>
          </w:tcPr>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34.050,00</w:t>
            </w:r>
          </w:p>
        </w:tc>
        <w:tc>
          <w:tcPr>
            <w:tcW w:w="2127" w:type="dxa"/>
            <w:vMerge/>
          </w:tcPr>
          <w:p w:rsidR="00631721" w:rsidRDefault="00631721" w:rsidP="00631721">
            <w:pPr>
              <w:pStyle w:val="Default"/>
              <w:spacing w:line="276" w:lineRule="auto"/>
              <w:jc w:val="center"/>
              <w:rPr>
                <w:rFonts w:ascii="Arial" w:hAnsi="Arial" w:cs="Arial"/>
                <w:sz w:val="22"/>
                <w:szCs w:val="22"/>
              </w:rPr>
            </w:pPr>
          </w:p>
        </w:tc>
      </w:tr>
      <w:tr w:rsidR="00631721" w:rsidRPr="00DE2EC0" w:rsidTr="00631721">
        <w:trPr>
          <w:trHeight w:val="370"/>
        </w:trPr>
        <w:tc>
          <w:tcPr>
            <w:tcW w:w="4820" w:type="dxa"/>
            <w:vMerge/>
          </w:tcPr>
          <w:p w:rsidR="00631721" w:rsidRDefault="00631721" w:rsidP="00631721">
            <w:pPr>
              <w:pStyle w:val="Default"/>
              <w:spacing w:line="276" w:lineRule="auto"/>
              <w:rPr>
                <w:rFonts w:ascii="Arial" w:hAnsi="Arial" w:cs="Arial"/>
                <w:sz w:val="22"/>
                <w:szCs w:val="22"/>
              </w:rPr>
            </w:pPr>
          </w:p>
        </w:tc>
        <w:tc>
          <w:tcPr>
            <w:tcW w:w="1873" w:type="dxa"/>
          </w:tcPr>
          <w:p w:rsidR="00631721" w:rsidRPr="002A1A07" w:rsidRDefault="00631721" w:rsidP="00631721">
            <w:pPr>
              <w:pStyle w:val="Default"/>
              <w:spacing w:line="276" w:lineRule="auto"/>
              <w:jc w:val="center"/>
              <w:rPr>
                <w:rFonts w:ascii="Arial" w:hAnsi="Arial" w:cs="Arial"/>
                <w:b/>
                <w:i/>
                <w:sz w:val="22"/>
                <w:szCs w:val="22"/>
              </w:rPr>
            </w:pPr>
            <w:r w:rsidRPr="002A1A07">
              <w:rPr>
                <w:rFonts w:ascii="Arial" w:hAnsi="Arial" w:cs="Arial"/>
                <w:b/>
                <w:i/>
                <w:sz w:val="22"/>
                <w:szCs w:val="22"/>
              </w:rPr>
              <w:t>UKUPNO</w:t>
            </w:r>
          </w:p>
        </w:tc>
        <w:tc>
          <w:tcPr>
            <w:tcW w:w="2409" w:type="dxa"/>
          </w:tcPr>
          <w:p w:rsidR="00631721" w:rsidRPr="002A1A07" w:rsidRDefault="00631721" w:rsidP="00631721">
            <w:pPr>
              <w:pStyle w:val="Default"/>
              <w:spacing w:line="276" w:lineRule="auto"/>
              <w:jc w:val="center"/>
              <w:rPr>
                <w:rFonts w:ascii="Arial" w:hAnsi="Arial" w:cs="Arial"/>
                <w:b/>
                <w:i/>
                <w:sz w:val="22"/>
                <w:szCs w:val="22"/>
              </w:rPr>
            </w:pPr>
            <w:r w:rsidRPr="002A1A07">
              <w:rPr>
                <w:rFonts w:ascii="Arial" w:hAnsi="Arial" w:cs="Arial"/>
                <w:b/>
                <w:i/>
                <w:sz w:val="22"/>
                <w:szCs w:val="22"/>
              </w:rPr>
              <w:t>500.000,00</w:t>
            </w:r>
          </w:p>
        </w:tc>
        <w:tc>
          <w:tcPr>
            <w:tcW w:w="2127" w:type="dxa"/>
          </w:tcPr>
          <w:p w:rsidR="00631721" w:rsidRPr="002A1A07" w:rsidRDefault="00631721" w:rsidP="00631721">
            <w:pPr>
              <w:pStyle w:val="Default"/>
              <w:spacing w:line="276" w:lineRule="auto"/>
              <w:jc w:val="center"/>
              <w:rPr>
                <w:rFonts w:ascii="Arial" w:hAnsi="Arial" w:cs="Arial"/>
                <w:b/>
                <w:i/>
                <w:sz w:val="22"/>
                <w:szCs w:val="22"/>
              </w:rPr>
            </w:pPr>
            <w:r w:rsidRPr="002A1A07">
              <w:rPr>
                <w:rFonts w:ascii="Arial" w:hAnsi="Arial" w:cs="Arial"/>
                <w:b/>
                <w:i/>
                <w:sz w:val="22"/>
                <w:szCs w:val="22"/>
              </w:rPr>
              <w:t>499.941,88</w:t>
            </w:r>
          </w:p>
        </w:tc>
        <w:tc>
          <w:tcPr>
            <w:tcW w:w="2127" w:type="dxa"/>
          </w:tcPr>
          <w:p w:rsidR="00631721" w:rsidRPr="002A1A07" w:rsidRDefault="00631721" w:rsidP="00631721">
            <w:pPr>
              <w:pStyle w:val="Default"/>
              <w:spacing w:line="276" w:lineRule="auto"/>
              <w:jc w:val="center"/>
              <w:rPr>
                <w:rFonts w:ascii="Arial" w:hAnsi="Arial" w:cs="Arial"/>
                <w:b/>
                <w:i/>
                <w:sz w:val="22"/>
                <w:szCs w:val="22"/>
              </w:rPr>
            </w:pPr>
            <w:r>
              <w:rPr>
                <w:rFonts w:ascii="Arial" w:hAnsi="Arial" w:cs="Arial"/>
                <w:b/>
                <w:i/>
                <w:sz w:val="22"/>
                <w:szCs w:val="22"/>
              </w:rPr>
              <w:t>99,99</w:t>
            </w:r>
          </w:p>
        </w:tc>
      </w:tr>
      <w:tr w:rsidR="00631721" w:rsidRPr="00DE2EC0" w:rsidTr="00631721">
        <w:trPr>
          <w:trHeight w:val="370"/>
        </w:trPr>
        <w:tc>
          <w:tcPr>
            <w:tcW w:w="4820" w:type="dxa"/>
          </w:tcPr>
          <w:p w:rsidR="00631721" w:rsidRDefault="00631721" w:rsidP="00631721">
            <w:pPr>
              <w:pStyle w:val="Default"/>
              <w:spacing w:line="276" w:lineRule="auto"/>
              <w:rPr>
                <w:rFonts w:ascii="Arial" w:hAnsi="Arial" w:cs="Arial"/>
                <w:sz w:val="22"/>
                <w:szCs w:val="22"/>
              </w:rPr>
            </w:pPr>
            <w:proofErr w:type="spellStart"/>
            <w:r>
              <w:rPr>
                <w:rFonts w:ascii="Arial" w:hAnsi="Arial" w:cs="Arial"/>
                <w:sz w:val="22"/>
                <w:szCs w:val="22"/>
              </w:rPr>
              <w:t>Vertikalna</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horizontalna</w:t>
            </w:r>
            <w:proofErr w:type="spellEnd"/>
            <w:r>
              <w:rPr>
                <w:rFonts w:ascii="Arial" w:hAnsi="Arial" w:cs="Arial"/>
                <w:sz w:val="22"/>
                <w:szCs w:val="22"/>
              </w:rPr>
              <w:t xml:space="preserve"> </w:t>
            </w:r>
            <w:proofErr w:type="spellStart"/>
            <w:r>
              <w:rPr>
                <w:rFonts w:ascii="Arial" w:hAnsi="Arial" w:cs="Arial"/>
                <w:sz w:val="22"/>
                <w:szCs w:val="22"/>
              </w:rPr>
              <w:t>signalizacija</w:t>
            </w:r>
            <w:proofErr w:type="spellEnd"/>
          </w:p>
        </w:tc>
        <w:tc>
          <w:tcPr>
            <w:tcW w:w="1873" w:type="dxa"/>
          </w:tcPr>
          <w:p w:rsidR="00631721" w:rsidRPr="006D7C09" w:rsidRDefault="00631721" w:rsidP="00631721">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2409" w:type="dxa"/>
          </w:tcPr>
          <w:p w:rsidR="00631721" w:rsidRDefault="00631721" w:rsidP="00631721">
            <w:pPr>
              <w:pStyle w:val="Default"/>
              <w:spacing w:line="276" w:lineRule="auto"/>
              <w:jc w:val="center"/>
              <w:rPr>
                <w:rFonts w:ascii="Arial" w:hAnsi="Arial" w:cs="Arial"/>
                <w:sz w:val="22"/>
                <w:szCs w:val="22"/>
              </w:rPr>
            </w:pPr>
          </w:p>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40.000,00</w:t>
            </w:r>
          </w:p>
        </w:tc>
        <w:tc>
          <w:tcPr>
            <w:tcW w:w="2127" w:type="dxa"/>
          </w:tcPr>
          <w:p w:rsidR="00631721" w:rsidRDefault="00631721" w:rsidP="00631721">
            <w:pPr>
              <w:pStyle w:val="Default"/>
              <w:spacing w:line="276" w:lineRule="auto"/>
              <w:jc w:val="center"/>
              <w:rPr>
                <w:rFonts w:ascii="Arial" w:hAnsi="Arial" w:cs="Arial"/>
                <w:sz w:val="22"/>
                <w:szCs w:val="22"/>
              </w:rPr>
            </w:pPr>
          </w:p>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38.912,50</w:t>
            </w:r>
          </w:p>
        </w:tc>
        <w:tc>
          <w:tcPr>
            <w:tcW w:w="2127" w:type="dxa"/>
          </w:tcPr>
          <w:p w:rsidR="00631721" w:rsidRDefault="00631721" w:rsidP="00631721">
            <w:pPr>
              <w:pStyle w:val="Default"/>
              <w:spacing w:line="276" w:lineRule="auto"/>
              <w:jc w:val="center"/>
              <w:rPr>
                <w:rFonts w:ascii="Arial" w:hAnsi="Arial" w:cs="Arial"/>
                <w:sz w:val="22"/>
                <w:szCs w:val="22"/>
              </w:rPr>
            </w:pPr>
          </w:p>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97,28</w:t>
            </w:r>
          </w:p>
        </w:tc>
      </w:tr>
      <w:tr w:rsidR="00631721" w:rsidRPr="00DE2EC0" w:rsidTr="00631721">
        <w:trPr>
          <w:trHeight w:val="370"/>
        </w:trPr>
        <w:tc>
          <w:tcPr>
            <w:tcW w:w="4820" w:type="dxa"/>
          </w:tcPr>
          <w:p w:rsidR="00631721" w:rsidRDefault="00631721" w:rsidP="00631721">
            <w:pPr>
              <w:pStyle w:val="Default"/>
              <w:spacing w:line="276" w:lineRule="auto"/>
              <w:rPr>
                <w:rFonts w:ascii="Arial" w:hAnsi="Arial" w:cs="Arial"/>
                <w:sz w:val="22"/>
                <w:szCs w:val="22"/>
              </w:rPr>
            </w:pPr>
            <w:proofErr w:type="spellStart"/>
            <w:r>
              <w:rPr>
                <w:rFonts w:ascii="Arial" w:hAnsi="Arial" w:cs="Arial"/>
                <w:sz w:val="22"/>
                <w:szCs w:val="22"/>
              </w:rPr>
              <w:t>Zimska</w:t>
            </w:r>
            <w:proofErr w:type="spellEnd"/>
            <w:r>
              <w:rPr>
                <w:rFonts w:ascii="Arial" w:hAnsi="Arial" w:cs="Arial"/>
                <w:sz w:val="22"/>
                <w:szCs w:val="22"/>
              </w:rPr>
              <w:t xml:space="preserve"> </w:t>
            </w:r>
            <w:proofErr w:type="spellStart"/>
            <w:r>
              <w:rPr>
                <w:rFonts w:ascii="Arial" w:hAnsi="Arial" w:cs="Arial"/>
                <w:sz w:val="22"/>
                <w:szCs w:val="22"/>
              </w:rPr>
              <w:t>služba</w:t>
            </w:r>
            <w:proofErr w:type="spellEnd"/>
          </w:p>
        </w:tc>
        <w:tc>
          <w:tcPr>
            <w:tcW w:w="1873" w:type="dxa"/>
          </w:tcPr>
          <w:p w:rsidR="00631721" w:rsidRDefault="00631721" w:rsidP="00631721">
            <w:pPr>
              <w:pStyle w:val="Default"/>
              <w:spacing w:line="276" w:lineRule="auto"/>
              <w:jc w:val="center"/>
              <w:rPr>
                <w:rFonts w:ascii="Arial" w:hAnsi="Arial" w:cs="Arial"/>
                <w:sz w:val="22"/>
                <w:szCs w:val="22"/>
              </w:rPr>
            </w:pPr>
            <w:proofErr w:type="spellStart"/>
            <w:r>
              <w:rPr>
                <w:rFonts w:ascii="Arial" w:hAnsi="Arial" w:cs="Arial"/>
                <w:sz w:val="22"/>
                <w:szCs w:val="22"/>
              </w:rPr>
              <w:t>Tekuće</w:t>
            </w:r>
            <w:proofErr w:type="spellEnd"/>
            <w:r>
              <w:rPr>
                <w:rFonts w:ascii="Arial" w:hAnsi="Arial" w:cs="Arial"/>
                <w:sz w:val="22"/>
                <w:szCs w:val="22"/>
              </w:rPr>
              <w:t xml:space="preserve"> </w:t>
            </w:r>
            <w:proofErr w:type="spellStart"/>
            <w:r>
              <w:rPr>
                <w:rFonts w:ascii="Arial" w:hAnsi="Arial" w:cs="Arial"/>
                <w:sz w:val="22"/>
                <w:szCs w:val="22"/>
              </w:rPr>
              <w:t>pomoći</w:t>
            </w:r>
            <w:proofErr w:type="spellEnd"/>
            <w:r>
              <w:rPr>
                <w:rFonts w:ascii="Arial" w:hAnsi="Arial" w:cs="Arial"/>
                <w:sz w:val="22"/>
                <w:szCs w:val="22"/>
              </w:rPr>
              <w:t xml:space="preserve"> </w:t>
            </w:r>
            <w:proofErr w:type="spellStart"/>
            <w:r>
              <w:rPr>
                <w:rFonts w:ascii="Arial" w:hAnsi="Arial" w:cs="Arial"/>
                <w:sz w:val="22"/>
                <w:szCs w:val="22"/>
              </w:rPr>
              <w:t>iz</w:t>
            </w:r>
            <w:proofErr w:type="spellEnd"/>
            <w:r>
              <w:rPr>
                <w:rFonts w:ascii="Arial" w:hAnsi="Arial" w:cs="Arial"/>
                <w:sz w:val="22"/>
                <w:szCs w:val="22"/>
              </w:rPr>
              <w:t xml:space="preserve"> </w:t>
            </w:r>
            <w:proofErr w:type="spellStart"/>
            <w:r>
              <w:rPr>
                <w:rFonts w:ascii="Arial" w:hAnsi="Arial" w:cs="Arial"/>
                <w:sz w:val="22"/>
                <w:szCs w:val="22"/>
              </w:rPr>
              <w:t>državnog</w:t>
            </w:r>
            <w:proofErr w:type="spellEnd"/>
            <w:r>
              <w:rPr>
                <w:rFonts w:ascii="Arial" w:hAnsi="Arial" w:cs="Arial"/>
                <w:sz w:val="22"/>
                <w:szCs w:val="22"/>
              </w:rPr>
              <w:t xml:space="preserve"> </w:t>
            </w:r>
            <w:proofErr w:type="spellStart"/>
            <w:r>
              <w:rPr>
                <w:rFonts w:ascii="Arial" w:hAnsi="Arial" w:cs="Arial"/>
                <w:sz w:val="22"/>
                <w:szCs w:val="22"/>
              </w:rPr>
              <w:t>proračuna</w:t>
            </w:r>
            <w:proofErr w:type="spellEnd"/>
          </w:p>
        </w:tc>
        <w:tc>
          <w:tcPr>
            <w:tcW w:w="2409" w:type="dxa"/>
          </w:tcPr>
          <w:p w:rsidR="00631721"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507.000,00</w:t>
            </w:r>
          </w:p>
        </w:tc>
        <w:tc>
          <w:tcPr>
            <w:tcW w:w="2127" w:type="dxa"/>
          </w:tcPr>
          <w:p w:rsidR="00631721"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420.617,70</w:t>
            </w:r>
          </w:p>
        </w:tc>
        <w:tc>
          <w:tcPr>
            <w:tcW w:w="2127" w:type="dxa"/>
          </w:tcPr>
          <w:p w:rsidR="00631721" w:rsidRDefault="00631721" w:rsidP="00631721">
            <w:pPr>
              <w:pStyle w:val="Default"/>
              <w:spacing w:line="276" w:lineRule="auto"/>
              <w:jc w:val="center"/>
              <w:rPr>
                <w:rFonts w:ascii="Arial" w:hAnsi="Arial" w:cs="Arial"/>
                <w:sz w:val="22"/>
                <w:szCs w:val="22"/>
              </w:rPr>
            </w:pPr>
          </w:p>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82,96</w:t>
            </w:r>
          </w:p>
        </w:tc>
      </w:tr>
      <w:tr w:rsidR="00631721" w:rsidRPr="00DE2EC0" w:rsidTr="00631721">
        <w:trPr>
          <w:trHeight w:val="370"/>
        </w:trPr>
        <w:tc>
          <w:tcPr>
            <w:tcW w:w="6693" w:type="dxa"/>
            <w:gridSpan w:val="2"/>
          </w:tcPr>
          <w:p w:rsidR="00631721" w:rsidRDefault="00631721" w:rsidP="00631721">
            <w:pPr>
              <w:pStyle w:val="Default"/>
              <w:spacing w:line="276" w:lineRule="auto"/>
              <w:jc w:val="right"/>
              <w:rPr>
                <w:rFonts w:ascii="Arial" w:hAnsi="Arial" w:cs="Arial"/>
                <w:b/>
                <w:sz w:val="22"/>
                <w:szCs w:val="22"/>
              </w:rPr>
            </w:pPr>
          </w:p>
          <w:p w:rsidR="00631721" w:rsidRPr="002A1A07" w:rsidRDefault="00631721" w:rsidP="00631721">
            <w:pPr>
              <w:pStyle w:val="Default"/>
              <w:spacing w:line="276" w:lineRule="auto"/>
              <w:jc w:val="right"/>
              <w:rPr>
                <w:rFonts w:ascii="Arial" w:hAnsi="Arial" w:cs="Arial"/>
                <w:b/>
                <w:sz w:val="22"/>
                <w:szCs w:val="22"/>
              </w:rPr>
            </w:pPr>
            <w:r>
              <w:rPr>
                <w:rFonts w:ascii="Arial" w:hAnsi="Arial" w:cs="Arial"/>
                <w:b/>
                <w:sz w:val="22"/>
                <w:szCs w:val="22"/>
              </w:rPr>
              <w:t>SVE</w:t>
            </w:r>
            <w:r w:rsidRPr="002A1A07">
              <w:rPr>
                <w:rFonts w:ascii="Arial" w:hAnsi="Arial" w:cs="Arial"/>
                <w:b/>
                <w:sz w:val="22"/>
                <w:szCs w:val="22"/>
              </w:rPr>
              <w:t>UKUPNO</w:t>
            </w:r>
          </w:p>
        </w:tc>
        <w:tc>
          <w:tcPr>
            <w:tcW w:w="2409" w:type="dxa"/>
          </w:tcPr>
          <w:p w:rsidR="00631721" w:rsidRDefault="00631721" w:rsidP="00631721">
            <w:pPr>
              <w:pStyle w:val="Default"/>
              <w:spacing w:line="276" w:lineRule="auto"/>
              <w:jc w:val="center"/>
              <w:rPr>
                <w:rFonts w:ascii="Arial" w:hAnsi="Arial" w:cs="Arial"/>
                <w:b/>
                <w:sz w:val="22"/>
                <w:szCs w:val="22"/>
              </w:rPr>
            </w:pPr>
          </w:p>
          <w:p w:rsidR="00631721" w:rsidRPr="002A1A07" w:rsidRDefault="00631721" w:rsidP="00631721">
            <w:pPr>
              <w:pStyle w:val="Default"/>
              <w:spacing w:line="276" w:lineRule="auto"/>
              <w:jc w:val="center"/>
              <w:rPr>
                <w:rFonts w:ascii="Arial" w:hAnsi="Arial" w:cs="Arial"/>
                <w:b/>
                <w:sz w:val="22"/>
                <w:szCs w:val="22"/>
              </w:rPr>
            </w:pPr>
            <w:r>
              <w:rPr>
                <w:rFonts w:ascii="Arial" w:hAnsi="Arial" w:cs="Arial"/>
                <w:b/>
                <w:sz w:val="22"/>
                <w:szCs w:val="22"/>
              </w:rPr>
              <w:t>1.047.000,00</w:t>
            </w:r>
          </w:p>
        </w:tc>
        <w:tc>
          <w:tcPr>
            <w:tcW w:w="2127" w:type="dxa"/>
          </w:tcPr>
          <w:p w:rsidR="00631721" w:rsidRDefault="00631721" w:rsidP="00631721">
            <w:pPr>
              <w:pStyle w:val="Default"/>
              <w:spacing w:line="276" w:lineRule="auto"/>
              <w:jc w:val="center"/>
              <w:rPr>
                <w:rFonts w:ascii="Arial" w:hAnsi="Arial" w:cs="Arial"/>
                <w:b/>
                <w:sz w:val="22"/>
                <w:szCs w:val="22"/>
              </w:rPr>
            </w:pPr>
          </w:p>
          <w:p w:rsidR="00631721" w:rsidRPr="002A1A07" w:rsidRDefault="00631721" w:rsidP="00631721">
            <w:pPr>
              <w:pStyle w:val="Default"/>
              <w:spacing w:line="276" w:lineRule="auto"/>
              <w:jc w:val="center"/>
              <w:rPr>
                <w:rFonts w:ascii="Arial" w:hAnsi="Arial" w:cs="Arial"/>
                <w:b/>
                <w:sz w:val="22"/>
                <w:szCs w:val="22"/>
              </w:rPr>
            </w:pPr>
            <w:r>
              <w:rPr>
                <w:rFonts w:ascii="Arial" w:hAnsi="Arial" w:cs="Arial"/>
                <w:b/>
                <w:sz w:val="22"/>
                <w:szCs w:val="22"/>
              </w:rPr>
              <w:t>959.472,08</w:t>
            </w:r>
          </w:p>
        </w:tc>
        <w:tc>
          <w:tcPr>
            <w:tcW w:w="2127" w:type="dxa"/>
          </w:tcPr>
          <w:p w:rsidR="00631721" w:rsidRDefault="00631721" w:rsidP="00631721">
            <w:pPr>
              <w:pStyle w:val="Default"/>
              <w:spacing w:line="276" w:lineRule="auto"/>
              <w:jc w:val="center"/>
              <w:rPr>
                <w:rFonts w:ascii="Arial" w:hAnsi="Arial" w:cs="Arial"/>
                <w:b/>
                <w:sz w:val="22"/>
                <w:szCs w:val="22"/>
              </w:rPr>
            </w:pPr>
          </w:p>
          <w:p w:rsidR="00631721" w:rsidRPr="002A1A07" w:rsidRDefault="00631721" w:rsidP="00631721">
            <w:pPr>
              <w:pStyle w:val="Default"/>
              <w:spacing w:line="276" w:lineRule="auto"/>
              <w:jc w:val="center"/>
              <w:rPr>
                <w:rFonts w:ascii="Arial" w:hAnsi="Arial" w:cs="Arial"/>
                <w:b/>
                <w:sz w:val="22"/>
                <w:szCs w:val="22"/>
              </w:rPr>
            </w:pPr>
            <w:r>
              <w:rPr>
                <w:rFonts w:ascii="Arial" w:hAnsi="Arial" w:cs="Arial"/>
                <w:b/>
                <w:sz w:val="22"/>
                <w:szCs w:val="22"/>
              </w:rPr>
              <w:t>91,64</w:t>
            </w:r>
          </w:p>
        </w:tc>
      </w:tr>
    </w:tbl>
    <w:p w:rsidR="00631721" w:rsidRDefault="00631721" w:rsidP="00631721">
      <w:pPr>
        <w:pStyle w:val="Default"/>
        <w:spacing w:line="276" w:lineRule="auto"/>
        <w:ind w:left="720"/>
        <w:rPr>
          <w:rFonts w:ascii="Arial" w:hAnsi="Arial" w:cs="Arial"/>
          <w:b/>
          <w:bCs/>
          <w:sz w:val="22"/>
          <w:szCs w:val="22"/>
        </w:rPr>
      </w:pPr>
    </w:p>
    <w:p w:rsidR="00631721" w:rsidRDefault="00631721" w:rsidP="00631721">
      <w:pPr>
        <w:pStyle w:val="Default"/>
        <w:spacing w:line="276" w:lineRule="auto"/>
        <w:ind w:left="720"/>
        <w:rPr>
          <w:rFonts w:ascii="Arial" w:hAnsi="Arial" w:cs="Arial"/>
          <w:b/>
          <w:bCs/>
          <w:sz w:val="22"/>
          <w:szCs w:val="22"/>
        </w:rPr>
      </w:pPr>
    </w:p>
    <w:p w:rsidR="00631721" w:rsidRDefault="00631721" w:rsidP="00631721">
      <w:pPr>
        <w:pStyle w:val="Default"/>
        <w:spacing w:line="276" w:lineRule="auto"/>
        <w:ind w:left="720"/>
        <w:rPr>
          <w:rFonts w:ascii="Arial" w:hAnsi="Arial" w:cs="Arial"/>
          <w:b/>
          <w:bCs/>
          <w:sz w:val="22"/>
          <w:szCs w:val="22"/>
        </w:rPr>
      </w:pPr>
    </w:p>
    <w:p w:rsidR="00631721" w:rsidRDefault="00631721" w:rsidP="00631721">
      <w:pPr>
        <w:pStyle w:val="Default"/>
        <w:spacing w:line="276" w:lineRule="auto"/>
        <w:ind w:left="720"/>
        <w:rPr>
          <w:rFonts w:ascii="Arial" w:hAnsi="Arial" w:cs="Arial"/>
          <w:b/>
          <w:bCs/>
          <w:sz w:val="22"/>
          <w:szCs w:val="22"/>
        </w:rPr>
      </w:pPr>
    </w:p>
    <w:p w:rsidR="00631721" w:rsidRPr="00DE2EC0" w:rsidRDefault="00631721" w:rsidP="00C61D60">
      <w:pPr>
        <w:pStyle w:val="Default"/>
        <w:numPr>
          <w:ilvl w:val="1"/>
          <w:numId w:val="18"/>
        </w:numPr>
        <w:spacing w:line="276" w:lineRule="auto"/>
        <w:rPr>
          <w:rFonts w:ascii="Arial" w:hAnsi="Arial" w:cs="Arial"/>
          <w:b/>
          <w:bCs/>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površina</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na</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kojima</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nije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dopušten</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promet</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motornih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vozila</w:t>
      </w:r>
      <w:proofErr w:type="spellEnd"/>
    </w:p>
    <w:p w:rsidR="00631721" w:rsidRDefault="00631721" w:rsidP="00631721">
      <w:pPr>
        <w:rPr>
          <w:rFonts w:ascii="Arial" w:hAnsi="Arial" w:cs="Arial"/>
          <w:lang w:eastAsia="hr-HR"/>
        </w:rPr>
      </w:pPr>
    </w:p>
    <w:p w:rsidR="00631721" w:rsidRDefault="00631721" w:rsidP="00631721">
      <w:pPr>
        <w:rPr>
          <w:rFonts w:ascii="Arial" w:hAnsi="Arial" w:cs="Arial"/>
          <w:lang w:eastAsia="hr-HR"/>
        </w:rPr>
      </w:pPr>
    </w:p>
    <w:p w:rsidR="00631721" w:rsidRPr="00DE2EC0" w:rsidRDefault="00631721" w:rsidP="00631721">
      <w:pPr>
        <w:rPr>
          <w:rFonts w:ascii="Arial" w:hAnsi="Arial" w:cs="Arial"/>
          <w:lang w:eastAsia="hr-HR"/>
        </w:rPr>
      </w:pPr>
    </w:p>
    <w:p w:rsidR="00631721" w:rsidRDefault="00631721" w:rsidP="00631721">
      <w:pPr>
        <w:rPr>
          <w:rFonts w:ascii="Arial" w:hAnsi="Arial" w:cs="Arial"/>
          <w:lang w:eastAsia="hr-HR"/>
        </w:rPr>
      </w:pPr>
      <w:r>
        <w:rPr>
          <w:rFonts w:ascii="Arial" w:hAnsi="Arial" w:cs="Arial"/>
          <w:lang w:eastAsia="hr-HR"/>
        </w:rPr>
        <w:t>Tijekom 2019. godine vršili su se radovi</w:t>
      </w:r>
      <w:r w:rsidRPr="00DE2EC0">
        <w:rPr>
          <w:rFonts w:ascii="Arial" w:hAnsi="Arial" w:cs="Arial"/>
          <w:lang w:eastAsia="hr-HR"/>
        </w:rPr>
        <w:t xml:space="preserve"> održavanj</w:t>
      </w:r>
      <w:r>
        <w:rPr>
          <w:rFonts w:ascii="Arial" w:hAnsi="Arial" w:cs="Arial"/>
          <w:lang w:eastAsia="hr-HR"/>
        </w:rPr>
        <w:t>a</w:t>
      </w:r>
      <w:r w:rsidRPr="00DE2EC0">
        <w:rPr>
          <w:rFonts w:ascii="Arial" w:hAnsi="Arial" w:cs="Arial"/>
          <w:lang w:eastAsia="hr-HR"/>
        </w:rPr>
        <w:t xml:space="preserve"> </w:t>
      </w:r>
      <w:r w:rsidRPr="001C6BA8">
        <w:rPr>
          <w:rFonts w:ascii="Arial" w:hAnsi="Arial" w:cs="Arial"/>
          <w:lang w:eastAsia="hr-HR"/>
        </w:rPr>
        <w:t>javnih površina na kojima nije dopušten promet motornih vozila</w:t>
      </w:r>
      <w:r>
        <w:rPr>
          <w:rFonts w:ascii="Arial" w:hAnsi="Arial" w:cs="Arial"/>
          <w:lang w:eastAsia="hr-HR"/>
        </w:rPr>
        <w:t xml:space="preserve">, odnosno </w:t>
      </w:r>
      <w:r w:rsidRPr="00DE2EC0">
        <w:rPr>
          <w:rFonts w:ascii="Arial" w:hAnsi="Arial" w:cs="Arial"/>
          <w:lang w:eastAsia="hr-HR"/>
        </w:rPr>
        <w:t>okoliša objekata u vlasništvu Općine Gračac, nogostupa i  pješačkih površina, trgova i ulica</w:t>
      </w:r>
      <w:r>
        <w:rPr>
          <w:rFonts w:ascii="Arial" w:hAnsi="Arial" w:cs="Arial"/>
          <w:lang w:eastAsia="hr-HR"/>
        </w:rPr>
        <w:t xml:space="preserve"> u</w:t>
      </w:r>
      <w:r w:rsidRPr="00DE2EC0">
        <w:rPr>
          <w:rFonts w:ascii="Arial" w:hAnsi="Arial" w:cs="Arial"/>
          <w:lang w:eastAsia="hr-HR"/>
        </w:rPr>
        <w:t xml:space="preserve"> kojima nije dopušten promet motornim vozilima</w:t>
      </w:r>
      <w:r>
        <w:rPr>
          <w:rFonts w:ascii="Arial" w:hAnsi="Arial" w:cs="Arial"/>
          <w:lang w:eastAsia="hr-HR"/>
        </w:rPr>
        <w:t xml:space="preserve"> i ostalih javnih površina.</w:t>
      </w:r>
    </w:p>
    <w:p w:rsidR="00631721" w:rsidRDefault="00631721" w:rsidP="00631721">
      <w:pPr>
        <w:rPr>
          <w:rFonts w:ascii="Arial" w:hAnsi="Arial" w:cs="Arial"/>
          <w:b/>
          <w:bCs/>
        </w:rPr>
      </w:pPr>
    </w:p>
    <w:p w:rsidR="00631721" w:rsidRPr="00DE2EC0" w:rsidRDefault="00631721" w:rsidP="00631721">
      <w:pPr>
        <w:rPr>
          <w:rFonts w:ascii="Arial" w:hAnsi="Arial" w:cs="Arial"/>
          <w:b/>
          <w:bCs/>
        </w:rPr>
      </w:pPr>
    </w:p>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2409"/>
        <w:gridCol w:w="2127"/>
        <w:gridCol w:w="2127"/>
      </w:tblGrid>
      <w:tr w:rsidR="00631721" w:rsidRPr="00DE2EC0" w:rsidTr="00631721">
        <w:trPr>
          <w:trHeight w:val="359"/>
        </w:trPr>
        <w:tc>
          <w:tcPr>
            <w:tcW w:w="4820"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843"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 xml:space="preserve">IZVOR </w:t>
            </w:r>
            <w:r w:rsidRPr="00DE2EC0">
              <w:rPr>
                <w:rFonts w:ascii="Arial" w:hAnsi="Arial" w:cs="Arial"/>
                <w:sz w:val="22"/>
                <w:szCs w:val="22"/>
              </w:rPr>
              <w:lastRenderedPageBreak/>
              <w:t>FINANCIRANJA</w:t>
            </w:r>
          </w:p>
          <w:p w:rsidR="00631721" w:rsidRPr="00DE2EC0" w:rsidRDefault="00631721" w:rsidP="00631721">
            <w:pPr>
              <w:pStyle w:val="Default"/>
              <w:spacing w:line="276" w:lineRule="auto"/>
              <w:jc w:val="center"/>
              <w:rPr>
                <w:rFonts w:ascii="Arial" w:hAnsi="Arial" w:cs="Arial"/>
                <w:sz w:val="22"/>
                <w:szCs w:val="22"/>
              </w:rPr>
            </w:pPr>
          </w:p>
        </w:tc>
        <w:tc>
          <w:tcPr>
            <w:tcW w:w="2409" w:type="dxa"/>
            <w:shd w:val="clear" w:color="auto" w:fill="F2F2F2"/>
          </w:tcPr>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lastRenderedPageBreak/>
              <w:t>PROCJENA TROŠKOVA U HRK</w:t>
            </w:r>
          </w:p>
        </w:tc>
        <w:tc>
          <w:tcPr>
            <w:tcW w:w="2127" w:type="dxa"/>
            <w:shd w:val="clear" w:color="auto" w:fill="F2F2F2"/>
          </w:tcPr>
          <w:p w:rsidR="00631721" w:rsidRPr="00EC5FAC" w:rsidRDefault="00631721" w:rsidP="00631721">
            <w:pPr>
              <w:pStyle w:val="Default"/>
              <w:jc w:val="center"/>
              <w:rPr>
                <w:rFonts w:ascii="Arial" w:hAnsi="Arial" w:cs="Arial"/>
                <w:sz w:val="22"/>
                <w:szCs w:val="22"/>
              </w:rPr>
            </w:pPr>
            <w:r w:rsidRPr="00EC5FAC">
              <w:rPr>
                <w:rFonts w:ascii="Arial" w:hAnsi="Arial" w:cs="Arial"/>
                <w:sz w:val="22"/>
                <w:szCs w:val="22"/>
              </w:rPr>
              <w:t>PRORAČUNSKO</w:t>
            </w:r>
          </w:p>
          <w:p w:rsidR="00631721" w:rsidRPr="00EC5FAC" w:rsidRDefault="00631721" w:rsidP="00631721">
            <w:pPr>
              <w:pStyle w:val="Default"/>
              <w:jc w:val="center"/>
              <w:rPr>
                <w:rFonts w:ascii="Arial" w:hAnsi="Arial" w:cs="Arial"/>
                <w:sz w:val="22"/>
                <w:szCs w:val="22"/>
              </w:rPr>
            </w:pPr>
            <w:r w:rsidRPr="00EC5FAC">
              <w:rPr>
                <w:rFonts w:ascii="Arial" w:hAnsi="Arial" w:cs="Arial"/>
                <w:sz w:val="22"/>
                <w:szCs w:val="22"/>
              </w:rPr>
              <w:t>IZVRŠENJE</w:t>
            </w:r>
          </w:p>
          <w:p w:rsidR="00631721" w:rsidRPr="00DE2EC0" w:rsidRDefault="00631721" w:rsidP="00631721">
            <w:pPr>
              <w:pStyle w:val="Default"/>
              <w:spacing w:line="276" w:lineRule="auto"/>
              <w:jc w:val="center"/>
              <w:rPr>
                <w:rFonts w:ascii="Arial" w:hAnsi="Arial" w:cs="Arial"/>
                <w:sz w:val="22"/>
                <w:szCs w:val="22"/>
              </w:rPr>
            </w:pPr>
            <w:r w:rsidRPr="00EC5FAC">
              <w:rPr>
                <w:rFonts w:ascii="Arial" w:hAnsi="Arial" w:cs="Arial"/>
                <w:sz w:val="22"/>
                <w:szCs w:val="22"/>
              </w:rPr>
              <w:t>U HRK</w:t>
            </w:r>
          </w:p>
        </w:tc>
        <w:tc>
          <w:tcPr>
            <w:tcW w:w="2127" w:type="dxa"/>
            <w:shd w:val="clear" w:color="auto" w:fill="F2F2F2"/>
          </w:tcPr>
          <w:p w:rsidR="00631721" w:rsidRDefault="00631721" w:rsidP="00631721">
            <w:pPr>
              <w:pStyle w:val="Default"/>
              <w:jc w:val="center"/>
              <w:rPr>
                <w:rFonts w:ascii="Arial" w:hAnsi="Arial" w:cs="Arial"/>
                <w:sz w:val="22"/>
                <w:szCs w:val="22"/>
              </w:rPr>
            </w:pPr>
            <w:r>
              <w:rPr>
                <w:rFonts w:ascii="Arial" w:hAnsi="Arial" w:cs="Arial"/>
                <w:sz w:val="22"/>
                <w:szCs w:val="22"/>
              </w:rPr>
              <w:t>INDEKS</w:t>
            </w:r>
          </w:p>
          <w:p w:rsidR="00631721" w:rsidRPr="00EC5FAC" w:rsidRDefault="00631721" w:rsidP="00631721">
            <w:pPr>
              <w:pStyle w:val="Default"/>
              <w:jc w:val="center"/>
              <w:rPr>
                <w:rFonts w:ascii="Arial" w:hAnsi="Arial" w:cs="Arial"/>
                <w:sz w:val="22"/>
                <w:szCs w:val="22"/>
              </w:rPr>
            </w:pPr>
            <w:r>
              <w:rPr>
                <w:rFonts w:ascii="Arial" w:hAnsi="Arial" w:cs="Arial"/>
                <w:sz w:val="22"/>
                <w:szCs w:val="22"/>
              </w:rPr>
              <w:t>%</w:t>
            </w:r>
          </w:p>
        </w:tc>
      </w:tr>
      <w:tr w:rsidR="00631721" w:rsidRPr="00DE2EC0" w:rsidTr="00631721">
        <w:trPr>
          <w:trHeight w:val="359"/>
        </w:trPr>
        <w:tc>
          <w:tcPr>
            <w:tcW w:w="4820" w:type="dxa"/>
          </w:tcPr>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hAnsi="Arial" w:cs="Arial"/>
                <w:sz w:val="22"/>
                <w:szCs w:val="22"/>
              </w:rPr>
              <w:lastRenderedPageBreak/>
              <w:t>Održavanje</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w:t>
            </w:r>
            <w:proofErr w:type="spellStart"/>
            <w:r w:rsidRPr="00DE2EC0">
              <w:rPr>
                <w:rFonts w:ascii="Arial" w:hAnsi="Arial" w:cs="Arial"/>
                <w:sz w:val="22"/>
                <w:szCs w:val="22"/>
              </w:rPr>
              <w:t>nogostupa</w:t>
            </w:r>
            <w:proofErr w:type="spellEnd"/>
            <w:r w:rsidRPr="00DE2EC0">
              <w:rPr>
                <w:rFonts w:ascii="Arial" w:hAnsi="Arial" w:cs="Arial"/>
                <w:sz w:val="22"/>
                <w:szCs w:val="22"/>
              </w:rPr>
              <w:t xml:space="preserve">, </w:t>
            </w:r>
            <w:proofErr w:type="spellStart"/>
            <w:r w:rsidRPr="00DE2EC0">
              <w:rPr>
                <w:rFonts w:ascii="Arial" w:hAnsi="Arial" w:cs="Arial"/>
                <w:sz w:val="22"/>
                <w:szCs w:val="22"/>
              </w:rPr>
              <w:t>pješačkih</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w:t>
            </w:r>
            <w:proofErr w:type="spellStart"/>
            <w:r w:rsidRPr="00DE2EC0">
              <w:rPr>
                <w:rFonts w:ascii="Arial" w:hAnsi="Arial" w:cs="Arial"/>
                <w:sz w:val="22"/>
                <w:szCs w:val="22"/>
              </w:rPr>
              <w:t>trgova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ulica</w:t>
            </w:r>
            <w:proofErr w:type="spellEnd"/>
            <w:r w:rsidRPr="00DE2EC0">
              <w:rPr>
                <w:rFonts w:ascii="Arial" w:hAnsi="Arial" w:cs="Arial"/>
                <w:sz w:val="22"/>
                <w:szCs w:val="22"/>
              </w:rPr>
              <w:t xml:space="preserve"> </w:t>
            </w:r>
            <w:proofErr w:type="spellStart"/>
            <w:r w:rsidRPr="00DE2EC0">
              <w:rPr>
                <w:rFonts w:ascii="Arial" w:hAnsi="Arial" w:cs="Arial"/>
                <w:sz w:val="22"/>
                <w:szCs w:val="22"/>
              </w:rPr>
              <w:t>na</w:t>
            </w:r>
            <w:proofErr w:type="spellEnd"/>
            <w:r w:rsidRPr="00DE2EC0">
              <w:rPr>
                <w:rFonts w:ascii="Arial" w:hAnsi="Arial" w:cs="Arial"/>
                <w:sz w:val="22"/>
                <w:szCs w:val="22"/>
              </w:rPr>
              <w:t xml:space="preserve"> </w:t>
            </w:r>
            <w:proofErr w:type="spellStart"/>
            <w:r w:rsidRPr="00DE2EC0">
              <w:rPr>
                <w:rFonts w:ascii="Arial" w:hAnsi="Arial" w:cs="Arial"/>
                <w:sz w:val="22"/>
                <w:szCs w:val="22"/>
              </w:rPr>
              <w:t>kojima</w:t>
            </w:r>
            <w:proofErr w:type="spellEnd"/>
            <w:r w:rsidRPr="00DE2EC0">
              <w:rPr>
                <w:rFonts w:ascii="Arial" w:hAnsi="Arial" w:cs="Arial"/>
                <w:sz w:val="22"/>
                <w:szCs w:val="22"/>
              </w:rPr>
              <w:t xml:space="preserve"> </w:t>
            </w:r>
            <w:proofErr w:type="spellStart"/>
            <w:r w:rsidRPr="00DE2EC0">
              <w:rPr>
                <w:rFonts w:ascii="Arial" w:hAnsi="Arial" w:cs="Arial"/>
                <w:sz w:val="22"/>
                <w:szCs w:val="22"/>
              </w:rPr>
              <w:t>nije</w:t>
            </w:r>
            <w:proofErr w:type="spellEnd"/>
            <w:r w:rsidRPr="00DE2EC0">
              <w:rPr>
                <w:rFonts w:ascii="Arial" w:hAnsi="Arial" w:cs="Arial"/>
                <w:sz w:val="22"/>
                <w:szCs w:val="22"/>
              </w:rPr>
              <w:t xml:space="preserve"> </w:t>
            </w:r>
            <w:proofErr w:type="spellStart"/>
            <w:r w:rsidRPr="00DE2EC0">
              <w:rPr>
                <w:rFonts w:ascii="Arial" w:hAnsi="Arial" w:cs="Arial"/>
                <w:sz w:val="22"/>
                <w:szCs w:val="22"/>
              </w:rPr>
              <w:t>dopušten</w:t>
            </w:r>
            <w:proofErr w:type="spellEnd"/>
            <w:r w:rsidRPr="00DE2EC0">
              <w:rPr>
                <w:rFonts w:ascii="Arial" w:hAnsi="Arial" w:cs="Arial"/>
                <w:sz w:val="22"/>
                <w:szCs w:val="22"/>
              </w:rPr>
              <w:t xml:space="preserve"> </w:t>
            </w:r>
            <w:proofErr w:type="spellStart"/>
            <w:r w:rsidRPr="00DE2EC0">
              <w:rPr>
                <w:rFonts w:ascii="Arial" w:hAnsi="Arial" w:cs="Arial"/>
                <w:sz w:val="22"/>
                <w:szCs w:val="22"/>
              </w:rPr>
              <w:t>promet</w:t>
            </w:r>
            <w:proofErr w:type="spellEnd"/>
            <w:r w:rsidRPr="00DE2EC0">
              <w:rPr>
                <w:rFonts w:ascii="Arial" w:hAnsi="Arial" w:cs="Arial"/>
                <w:sz w:val="22"/>
                <w:szCs w:val="22"/>
              </w:rPr>
              <w:t xml:space="preserve"> </w:t>
            </w:r>
            <w:proofErr w:type="spellStart"/>
            <w:r w:rsidRPr="00DE2EC0">
              <w:rPr>
                <w:rFonts w:ascii="Arial" w:hAnsi="Arial" w:cs="Arial"/>
                <w:sz w:val="22"/>
                <w:szCs w:val="22"/>
              </w:rPr>
              <w:t>motornih</w:t>
            </w:r>
            <w:proofErr w:type="spellEnd"/>
            <w:r w:rsidRPr="00DE2EC0">
              <w:rPr>
                <w:rFonts w:ascii="Arial" w:hAnsi="Arial" w:cs="Arial"/>
                <w:sz w:val="22"/>
                <w:szCs w:val="22"/>
              </w:rPr>
              <w:t xml:space="preserve"> </w:t>
            </w:r>
            <w:proofErr w:type="spellStart"/>
            <w:r w:rsidRPr="00DE2EC0">
              <w:rPr>
                <w:rFonts w:ascii="Arial" w:hAnsi="Arial" w:cs="Arial"/>
                <w:sz w:val="22"/>
                <w:szCs w:val="22"/>
              </w:rPr>
              <w:t>vozila</w:t>
            </w:r>
            <w:proofErr w:type="spellEnd"/>
          </w:p>
        </w:tc>
        <w:tc>
          <w:tcPr>
            <w:tcW w:w="1843" w:type="dxa"/>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PRIHODI OD POREZA</w:t>
            </w:r>
          </w:p>
        </w:tc>
        <w:tc>
          <w:tcPr>
            <w:tcW w:w="2409" w:type="dxa"/>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30.000,00</w:t>
            </w:r>
          </w:p>
        </w:tc>
        <w:tc>
          <w:tcPr>
            <w:tcW w:w="2127" w:type="dxa"/>
          </w:tcPr>
          <w:p w:rsidR="00631721"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29.963,75</w:t>
            </w:r>
          </w:p>
        </w:tc>
        <w:tc>
          <w:tcPr>
            <w:tcW w:w="2127" w:type="dxa"/>
          </w:tcPr>
          <w:p w:rsidR="00631721"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99,88</w:t>
            </w:r>
          </w:p>
        </w:tc>
      </w:tr>
      <w:tr w:rsidR="00631721" w:rsidRPr="00DE2EC0" w:rsidTr="00631721">
        <w:trPr>
          <w:trHeight w:val="359"/>
        </w:trPr>
        <w:tc>
          <w:tcPr>
            <w:tcW w:w="6663" w:type="dxa"/>
            <w:gridSpan w:val="2"/>
          </w:tcPr>
          <w:p w:rsidR="00631721" w:rsidRPr="00A1214B" w:rsidRDefault="00631721" w:rsidP="00631721">
            <w:pPr>
              <w:pStyle w:val="Default"/>
              <w:spacing w:line="276" w:lineRule="auto"/>
              <w:jc w:val="right"/>
              <w:rPr>
                <w:rFonts w:ascii="Arial" w:hAnsi="Arial" w:cs="Arial"/>
                <w:b/>
                <w:sz w:val="22"/>
                <w:szCs w:val="22"/>
              </w:rPr>
            </w:pPr>
            <w:r w:rsidRPr="00A1214B">
              <w:rPr>
                <w:rFonts w:ascii="Arial" w:hAnsi="Arial" w:cs="Arial"/>
                <w:b/>
                <w:sz w:val="22"/>
                <w:szCs w:val="22"/>
              </w:rPr>
              <w:t>SVEUKUPNO</w:t>
            </w:r>
          </w:p>
        </w:tc>
        <w:tc>
          <w:tcPr>
            <w:tcW w:w="2409" w:type="dxa"/>
          </w:tcPr>
          <w:p w:rsidR="00631721" w:rsidRPr="00A1214B" w:rsidRDefault="00631721" w:rsidP="00631721">
            <w:pPr>
              <w:pStyle w:val="Default"/>
              <w:spacing w:line="276" w:lineRule="auto"/>
              <w:jc w:val="center"/>
              <w:rPr>
                <w:rFonts w:ascii="Arial" w:hAnsi="Arial" w:cs="Arial"/>
                <w:b/>
                <w:sz w:val="22"/>
                <w:szCs w:val="22"/>
              </w:rPr>
            </w:pPr>
            <w:r>
              <w:rPr>
                <w:rFonts w:ascii="Arial" w:hAnsi="Arial" w:cs="Arial"/>
                <w:b/>
                <w:sz w:val="22"/>
                <w:szCs w:val="22"/>
              </w:rPr>
              <w:t>30.000,00</w:t>
            </w:r>
          </w:p>
        </w:tc>
        <w:tc>
          <w:tcPr>
            <w:tcW w:w="2127" w:type="dxa"/>
          </w:tcPr>
          <w:p w:rsidR="00631721" w:rsidRPr="00A1214B" w:rsidRDefault="00631721" w:rsidP="00631721">
            <w:pPr>
              <w:pStyle w:val="Default"/>
              <w:spacing w:line="276" w:lineRule="auto"/>
              <w:jc w:val="center"/>
              <w:rPr>
                <w:rFonts w:ascii="Arial" w:hAnsi="Arial" w:cs="Arial"/>
                <w:b/>
                <w:sz w:val="22"/>
                <w:szCs w:val="22"/>
              </w:rPr>
            </w:pPr>
            <w:r>
              <w:rPr>
                <w:rFonts w:ascii="Arial" w:hAnsi="Arial" w:cs="Arial"/>
                <w:b/>
                <w:sz w:val="22"/>
                <w:szCs w:val="22"/>
              </w:rPr>
              <w:t>29.963,75</w:t>
            </w:r>
          </w:p>
        </w:tc>
        <w:tc>
          <w:tcPr>
            <w:tcW w:w="2127" w:type="dxa"/>
          </w:tcPr>
          <w:p w:rsidR="00631721" w:rsidRPr="00A1214B" w:rsidRDefault="00631721" w:rsidP="00631721">
            <w:pPr>
              <w:pStyle w:val="Default"/>
              <w:spacing w:line="276" w:lineRule="auto"/>
              <w:jc w:val="center"/>
              <w:rPr>
                <w:rFonts w:ascii="Arial" w:hAnsi="Arial" w:cs="Arial"/>
                <w:b/>
                <w:sz w:val="22"/>
                <w:szCs w:val="22"/>
              </w:rPr>
            </w:pPr>
            <w:r>
              <w:rPr>
                <w:rFonts w:ascii="Arial" w:hAnsi="Arial" w:cs="Arial"/>
                <w:b/>
                <w:sz w:val="22"/>
                <w:szCs w:val="22"/>
              </w:rPr>
              <w:t>99,88</w:t>
            </w:r>
          </w:p>
        </w:tc>
      </w:tr>
    </w:tbl>
    <w:p w:rsidR="00631721" w:rsidRPr="00DE2EC0" w:rsidRDefault="00631721" w:rsidP="00631721">
      <w:pPr>
        <w:pStyle w:val="Default"/>
        <w:spacing w:line="276" w:lineRule="auto"/>
        <w:ind w:left="720"/>
        <w:rPr>
          <w:rFonts w:ascii="Arial" w:hAnsi="Arial" w:cs="Arial"/>
          <w:b/>
          <w:bCs/>
          <w:sz w:val="22"/>
          <w:szCs w:val="22"/>
        </w:rPr>
      </w:pPr>
    </w:p>
    <w:p w:rsidR="00631721" w:rsidRDefault="00631721" w:rsidP="00631721">
      <w:pPr>
        <w:pStyle w:val="Default"/>
        <w:spacing w:line="276" w:lineRule="auto"/>
        <w:ind w:left="720"/>
        <w:rPr>
          <w:rFonts w:ascii="Arial" w:hAnsi="Arial" w:cs="Arial"/>
          <w:b/>
          <w:bCs/>
          <w:sz w:val="22"/>
          <w:szCs w:val="22"/>
        </w:rPr>
      </w:pPr>
    </w:p>
    <w:p w:rsidR="00631721" w:rsidRPr="00DE2EC0" w:rsidRDefault="00631721" w:rsidP="00631721">
      <w:pPr>
        <w:pStyle w:val="Default"/>
        <w:spacing w:line="276" w:lineRule="auto"/>
        <w:ind w:left="720"/>
        <w:rPr>
          <w:rFonts w:ascii="Arial" w:hAnsi="Arial" w:cs="Arial"/>
          <w:b/>
          <w:bCs/>
          <w:sz w:val="22"/>
          <w:szCs w:val="22"/>
        </w:rPr>
      </w:pPr>
    </w:p>
    <w:p w:rsidR="00631721" w:rsidRDefault="00631721" w:rsidP="00631721">
      <w:pPr>
        <w:pStyle w:val="Default"/>
        <w:spacing w:line="276" w:lineRule="auto"/>
        <w:ind w:left="720"/>
        <w:rPr>
          <w:rFonts w:ascii="Arial" w:hAnsi="Arial" w:cs="Arial"/>
          <w:b/>
          <w:bCs/>
          <w:sz w:val="22"/>
          <w:szCs w:val="22"/>
        </w:rPr>
      </w:pPr>
    </w:p>
    <w:p w:rsidR="00631721" w:rsidRPr="00DE2EC0" w:rsidRDefault="00631721" w:rsidP="00C61D60">
      <w:pPr>
        <w:pStyle w:val="Default"/>
        <w:numPr>
          <w:ilvl w:val="1"/>
          <w:numId w:val="13"/>
        </w:numPr>
        <w:spacing w:line="276" w:lineRule="auto"/>
        <w:rPr>
          <w:rFonts w:ascii="Arial" w:hAnsi="Arial" w:cs="Arial"/>
          <w:b/>
          <w:bCs/>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građevina</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odvodnje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oborinskih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voda</w:t>
      </w:r>
      <w:proofErr w:type="spellEnd"/>
    </w:p>
    <w:p w:rsidR="00631721" w:rsidRPr="00DE2EC0" w:rsidRDefault="00631721" w:rsidP="00631721">
      <w:pPr>
        <w:pStyle w:val="Default"/>
        <w:spacing w:line="276" w:lineRule="auto"/>
        <w:ind w:left="720"/>
        <w:rPr>
          <w:rFonts w:ascii="Arial" w:hAnsi="Arial" w:cs="Arial"/>
          <w:sz w:val="22"/>
          <w:szCs w:val="22"/>
        </w:rPr>
      </w:pPr>
    </w:p>
    <w:p w:rsidR="00631721" w:rsidRPr="00DE2EC0" w:rsidRDefault="00631721" w:rsidP="00631721">
      <w:pPr>
        <w:rPr>
          <w:rFonts w:ascii="Arial" w:hAnsi="Arial" w:cs="Arial"/>
          <w:lang w:eastAsia="hr-HR"/>
        </w:rPr>
      </w:pPr>
      <w:r w:rsidRPr="00DE2EC0">
        <w:rPr>
          <w:rFonts w:ascii="Arial" w:hAnsi="Arial" w:cs="Arial"/>
          <w:lang w:eastAsia="hr-HR"/>
        </w:rPr>
        <w:t xml:space="preserve">Održavanje građevina javne odvodnje </w:t>
      </w:r>
      <w:proofErr w:type="spellStart"/>
      <w:r w:rsidRPr="00DE2EC0">
        <w:rPr>
          <w:rFonts w:ascii="Arial" w:hAnsi="Arial" w:cs="Arial"/>
          <w:lang w:eastAsia="hr-HR"/>
        </w:rPr>
        <w:t>oborinskih</w:t>
      </w:r>
      <w:proofErr w:type="spellEnd"/>
      <w:r w:rsidRPr="00DE2EC0">
        <w:rPr>
          <w:rFonts w:ascii="Arial" w:hAnsi="Arial" w:cs="Arial"/>
          <w:lang w:eastAsia="hr-HR"/>
        </w:rPr>
        <w:t xml:space="preserve"> voda podrazumijeva upravljanje i održavanje građevina koje služe prihvatu, odvodnji i ispuštanju </w:t>
      </w:r>
    </w:p>
    <w:p w:rsidR="00631721" w:rsidRPr="00DE2EC0" w:rsidRDefault="00631721" w:rsidP="00631721">
      <w:pPr>
        <w:rPr>
          <w:rFonts w:ascii="Arial" w:hAnsi="Arial" w:cs="Arial"/>
          <w:lang w:eastAsia="hr-HR"/>
        </w:rPr>
      </w:pPr>
      <w:proofErr w:type="spellStart"/>
      <w:r w:rsidRPr="00DE2EC0">
        <w:rPr>
          <w:rFonts w:ascii="Arial" w:hAnsi="Arial" w:cs="Arial"/>
          <w:lang w:eastAsia="hr-HR"/>
        </w:rPr>
        <w:t>oborinskih</w:t>
      </w:r>
      <w:proofErr w:type="spellEnd"/>
      <w:r w:rsidRPr="00DE2EC0">
        <w:rPr>
          <w:rFonts w:ascii="Arial" w:hAnsi="Arial" w:cs="Arial"/>
          <w:lang w:eastAsia="hr-HR"/>
        </w:rPr>
        <w:t xml:space="preserve"> voda iz građevina i površina javne namjene u građevinskom području, uključujući i građevine koje služe zajedničkom prihvatu, odvodnji i ispuštanju </w:t>
      </w:r>
      <w:proofErr w:type="spellStart"/>
      <w:r w:rsidRPr="00DE2EC0">
        <w:rPr>
          <w:rFonts w:ascii="Arial" w:hAnsi="Arial" w:cs="Arial"/>
          <w:lang w:eastAsia="hr-HR"/>
        </w:rPr>
        <w:t>oborinskih</w:t>
      </w:r>
      <w:proofErr w:type="spellEnd"/>
      <w:r w:rsidRPr="00DE2EC0">
        <w:rPr>
          <w:rFonts w:ascii="Arial" w:hAnsi="Arial" w:cs="Arial"/>
          <w:lang w:eastAsia="hr-HR"/>
        </w:rPr>
        <w:t xml:space="preserve"> i drugih otpadnih voda, osim građevina u vlasništvu javnih isporučitelja vodnih usluga koje, prema posebnim propisima o </w:t>
      </w:r>
    </w:p>
    <w:p w:rsidR="00631721" w:rsidRPr="00DE2EC0" w:rsidRDefault="00631721" w:rsidP="00631721">
      <w:pPr>
        <w:rPr>
          <w:rFonts w:ascii="Arial" w:hAnsi="Arial" w:cs="Arial"/>
          <w:lang w:eastAsia="hr-HR"/>
        </w:rPr>
      </w:pPr>
      <w:r w:rsidRPr="00DE2EC0">
        <w:rPr>
          <w:rFonts w:ascii="Arial" w:hAnsi="Arial" w:cs="Arial"/>
          <w:lang w:eastAsia="hr-HR"/>
        </w:rPr>
        <w:t xml:space="preserve">vodama, služe zajedničkom prihvatu, odvodnji i ispuštanju </w:t>
      </w:r>
      <w:proofErr w:type="spellStart"/>
      <w:r w:rsidRPr="00DE2EC0">
        <w:rPr>
          <w:rFonts w:ascii="Arial" w:hAnsi="Arial" w:cs="Arial"/>
          <w:lang w:eastAsia="hr-HR"/>
        </w:rPr>
        <w:t>oborinskih</w:t>
      </w:r>
      <w:proofErr w:type="spellEnd"/>
      <w:r w:rsidRPr="00DE2EC0">
        <w:rPr>
          <w:rFonts w:ascii="Arial" w:hAnsi="Arial" w:cs="Arial"/>
          <w:lang w:eastAsia="hr-HR"/>
        </w:rPr>
        <w:t xml:space="preserve"> i drugih otpadnih voda. </w:t>
      </w:r>
    </w:p>
    <w:p w:rsidR="00631721" w:rsidRPr="00DE2EC0" w:rsidRDefault="00631721" w:rsidP="00631721">
      <w:pPr>
        <w:rPr>
          <w:rFonts w:ascii="Arial" w:hAnsi="Arial" w:cs="Arial"/>
          <w:lang w:eastAsia="hr-HR"/>
        </w:rPr>
      </w:pPr>
      <w:r w:rsidRPr="00DE2EC0">
        <w:rPr>
          <w:rFonts w:ascii="Arial" w:hAnsi="Arial" w:cs="Arial"/>
          <w:lang w:eastAsia="hr-HR"/>
        </w:rPr>
        <w:t xml:space="preserve">Održavanje građevina javne odvodnje također podrazumijeva održavanje sustava za odvodnju na javnim cestama koje prolaze kroz naselje ako je dio mjesne kanalizacijske ili kanalske mreže. </w:t>
      </w:r>
    </w:p>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hAnsi="Arial" w:cs="Arial"/>
          <w:sz w:val="22"/>
          <w:szCs w:val="22"/>
        </w:rPr>
        <w:t>Poslovi</w:t>
      </w:r>
      <w:proofErr w:type="spellEnd"/>
      <w:r w:rsidRPr="00DE2EC0">
        <w:rPr>
          <w:rFonts w:ascii="Arial" w:hAnsi="Arial" w:cs="Arial"/>
          <w:sz w:val="22"/>
          <w:szCs w:val="22"/>
        </w:rPr>
        <w:t xml:space="preserve"> </w:t>
      </w:r>
      <w:proofErr w:type="spellStart"/>
      <w:r w:rsidRPr="00DE2EC0">
        <w:rPr>
          <w:rFonts w:ascii="Arial" w:hAnsi="Arial" w:cs="Arial"/>
          <w:sz w:val="22"/>
          <w:szCs w:val="22"/>
        </w:rPr>
        <w:t>odvodnje</w:t>
      </w:r>
      <w:proofErr w:type="spellEnd"/>
      <w:r w:rsidRPr="00DE2EC0">
        <w:rPr>
          <w:rFonts w:ascii="Arial" w:hAnsi="Arial" w:cs="Arial"/>
          <w:sz w:val="22"/>
          <w:szCs w:val="22"/>
        </w:rPr>
        <w:t xml:space="preserve"> </w:t>
      </w:r>
      <w:proofErr w:type="spellStart"/>
      <w:r w:rsidRPr="00DE2EC0">
        <w:rPr>
          <w:rFonts w:ascii="Arial" w:hAnsi="Arial" w:cs="Arial"/>
          <w:sz w:val="22"/>
          <w:szCs w:val="22"/>
        </w:rPr>
        <w:t>oborinskih</w:t>
      </w:r>
      <w:proofErr w:type="spellEnd"/>
      <w:r w:rsidRPr="00DE2EC0">
        <w:rPr>
          <w:rFonts w:ascii="Arial" w:hAnsi="Arial" w:cs="Arial"/>
          <w:sz w:val="22"/>
          <w:szCs w:val="22"/>
        </w:rPr>
        <w:t xml:space="preserve"> (</w:t>
      </w:r>
      <w:proofErr w:type="spellStart"/>
      <w:r w:rsidRPr="00DE2EC0">
        <w:rPr>
          <w:rFonts w:ascii="Arial" w:hAnsi="Arial" w:cs="Arial"/>
          <w:sz w:val="22"/>
          <w:szCs w:val="22"/>
        </w:rPr>
        <w:t>atmosferskih</w:t>
      </w:r>
      <w:proofErr w:type="spellEnd"/>
      <w:r w:rsidRPr="00DE2EC0">
        <w:rPr>
          <w:rFonts w:ascii="Arial" w:hAnsi="Arial" w:cs="Arial"/>
          <w:sz w:val="22"/>
          <w:szCs w:val="22"/>
        </w:rPr>
        <w:t xml:space="preserve">) </w:t>
      </w:r>
      <w:proofErr w:type="spellStart"/>
      <w:r w:rsidRPr="00DE2EC0">
        <w:rPr>
          <w:rFonts w:ascii="Arial" w:hAnsi="Arial" w:cs="Arial"/>
          <w:sz w:val="22"/>
          <w:szCs w:val="22"/>
        </w:rPr>
        <w:t>voda</w:t>
      </w:r>
      <w:proofErr w:type="spellEnd"/>
      <w:r w:rsidRPr="00DE2EC0">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u 2019. </w:t>
      </w:r>
      <w:proofErr w:type="spellStart"/>
      <w:r>
        <w:rPr>
          <w:rFonts w:ascii="Arial" w:hAnsi="Arial" w:cs="Arial"/>
          <w:sz w:val="22"/>
          <w:szCs w:val="22"/>
        </w:rPr>
        <w:t>godini</w:t>
      </w:r>
      <w:proofErr w:type="spellEnd"/>
      <w:r>
        <w:rPr>
          <w:rFonts w:ascii="Arial" w:hAnsi="Arial" w:cs="Arial"/>
          <w:sz w:val="22"/>
          <w:szCs w:val="22"/>
        </w:rPr>
        <w:t xml:space="preserve"> </w:t>
      </w:r>
      <w:proofErr w:type="spellStart"/>
      <w:r>
        <w:rPr>
          <w:rFonts w:ascii="Arial" w:hAnsi="Arial" w:cs="Arial"/>
          <w:sz w:val="22"/>
          <w:szCs w:val="22"/>
        </w:rPr>
        <w:t>vršeni</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način</w:t>
      </w:r>
      <w:proofErr w:type="spellEnd"/>
      <w:r>
        <w:rPr>
          <w:rFonts w:ascii="Arial" w:hAnsi="Arial" w:cs="Arial"/>
          <w:sz w:val="22"/>
          <w:szCs w:val="22"/>
        </w:rPr>
        <w:t xml:space="preserve"> da </w:t>
      </w:r>
      <w:proofErr w:type="spellStart"/>
      <w:r>
        <w:rPr>
          <w:rFonts w:ascii="Arial" w:hAnsi="Arial" w:cs="Arial"/>
          <w:sz w:val="22"/>
          <w:szCs w:val="22"/>
        </w:rPr>
        <w:t>su</w:t>
      </w:r>
      <w:proofErr w:type="spellEnd"/>
      <w:r>
        <w:rPr>
          <w:rFonts w:ascii="Arial" w:hAnsi="Arial" w:cs="Arial"/>
          <w:sz w:val="22"/>
          <w:szCs w:val="22"/>
        </w:rPr>
        <w:t xml:space="preserve"> </w:t>
      </w:r>
      <w:proofErr w:type="spellStart"/>
      <w:r>
        <w:rPr>
          <w:rFonts w:ascii="Arial" w:hAnsi="Arial" w:cs="Arial"/>
          <w:sz w:val="22"/>
          <w:szCs w:val="22"/>
        </w:rPr>
        <w:t>izvođeni</w:t>
      </w:r>
      <w:proofErr w:type="spellEnd"/>
      <w:r>
        <w:rPr>
          <w:rFonts w:ascii="Arial" w:hAnsi="Arial" w:cs="Arial"/>
          <w:sz w:val="22"/>
          <w:szCs w:val="22"/>
        </w:rPr>
        <w:t xml:space="preserve"> </w:t>
      </w:r>
      <w:proofErr w:type="spellStart"/>
      <w:r>
        <w:rPr>
          <w:rFonts w:ascii="Arial" w:hAnsi="Arial" w:cs="Arial"/>
          <w:sz w:val="22"/>
          <w:szCs w:val="22"/>
        </w:rPr>
        <w:t>radovi</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sidRPr="00DE2EC0">
        <w:rPr>
          <w:rFonts w:ascii="Arial" w:hAnsi="Arial" w:cs="Arial"/>
          <w:sz w:val="22"/>
          <w:szCs w:val="22"/>
        </w:rPr>
        <w:t>čišćenju</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održavanju</w:t>
      </w:r>
      <w:proofErr w:type="spellEnd"/>
      <w:r w:rsidRPr="00DE2EC0">
        <w:rPr>
          <w:rFonts w:ascii="Arial" w:hAnsi="Arial" w:cs="Arial"/>
          <w:sz w:val="22"/>
          <w:szCs w:val="22"/>
        </w:rPr>
        <w:t xml:space="preserve"> </w:t>
      </w:r>
      <w:proofErr w:type="spellStart"/>
      <w:r w:rsidRPr="00DE2EC0">
        <w:rPr>
          <w:rFonts w:ascii="Arial" w:hAnsi="Arial" w:cs="Arial"/>
          <w:sz w:val="22"/>
          <w:szCs w:val="22"/>
        </w:rPr>
        <w:t>odvodnih</w:t>
      </w:r>
      <w:proofErr w:type="spellEnd"/>
      <w:r w:rsidRPr="00DE2EC0">
        <w:rPr>
          <w:rFonts w:ascii="Arial" w:hAnsi="Arial" w:cs="Arial"/>
          <w:sz w:val="22"/>
          <w:szCs w:val="22"/>
        </w:rPr>
        <w:t xml:space="preserve"> </w:t>
      </w:r>
      <w:proofErr w:type="spellStart"/>
      <w:r w:rsidRPr="00DE2EC0">
        <w:rPr>
          <w:rFonts w:ascii="Arial" w:hAnsi="Arial" w:cs="Arial"/>
          <w:sz w:val="22"/>
          <w:szCs w:val="22"/>
        </w:rPr>
        <w:t>slivnika</w:t>
      </w:r>
      <w:proofErr w:type="spellEnd"/>
      <w:r w:rsidRPr="00DE2EC0">
        <w:rPr>
          <w:rFonts w:ascii="Arial" w:hAnsi="Arial" w:cs="Arial"/>
          <w:sz w:val="22"/>
          <w:szCs w:val="22"/>
        </w:rPr>
        <w:t xml:space="preserve">, </w:t>
      </w:r>
      <w:proofErr w:type="spellStart"/>
      <w:r w:rsidRPr="00DE2EC0">
        <w:rPr>
          <w:rFonts w:ascii="Arial" w:hAnsi="Arial" w:cs="Arial"/>
          <w:sz w:val="22"/>
          <w:szCs w:val="22"/>
        </w:rPr>
        <w:t>jaraka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kanala</w:t>
      </w:r>
      <w:proofErr w:type="spellEnd"/>
      <w:r w:rsidRPr="00DE2EC0">
        <w:rPr>
          <w:rFonts w:ascii="Arial" w:hAnsi="Arial" w:cs="Arial"/>
          <w:sz w:val="22"/>
          <w:szCs w:val="22"/>
        </w:rPr>
        <w:t xml:space="preserve"> </w:t>
      </w:r>
      <w:proofErr w:type="spellStart"/>
      <w:r w:rsidRPr="00DE2EC0">
        <w:rPr>
          <w:rFonts w:ascii="Arial" w:hAnsi="Arial" w:cs="Arial"/>
          <w:sz w:val="22"/>
          <w:szCs w:val="22"/>
        </w:rPr>
        <w:t>kao</w:t>
      </w:r>
      <w:proofErr w:type="spellEnd"/>
      <w:r w:rsidRPr="00DE2EC0">
        <w:rPr>
          <w:rFonts w:ascii="Arial" w:hAnsi="Arial" w:cs="Arial"/>
          <w:sz w:val="22"/>
          <w:szCs w:val="22"/>
        </w:rPr>
        <w:t xml:space="preserve"> </w:t>
      </w:r>
      <w:proofErr w:type="spellStart"/>
      <w:r w:rsidRPr="00DE2EC0">
        <w:rPr>
          <w:rFonts w:ascii="Arial" w:hAnsi="Arial" w:cs="Arial"/>
          <w:sz w:val="22"/>
          <w:szCs w:val="22"/>
        </w:rPr>
        <w:t>sastavnih</w:t>
      </w:r>
      <w:proofErr w:type="spellEnd"/>
      <w:r w:rsidRPr="00DE2EC0">
        <w:rPr>
          <w:rFonts w:ascii="Arial" w:hAnsi="Arial" w:cs="Arial"/>
          <w:sz w:val="22"/>
          <w:szCs w:val="22"/>
        </w:rPr>
        <w:t xml:space="preserve"> </w:t>
      </w:r>
      <w:proofErr w:type="spellStart"/>
      <w:r w:rsidRPr="00DE2EC0">
        <w:rPr>
          <w:rFonts w:ascii="Arial" w:hAnsi="Arial" w:cs="Arial"/>
          <w:sz w:val="22"/>
          <w:szCs w:val="22"/>
        </w:rPr>
        <w:t>dijelova</w:t>
      </w:r>
      <w:proofErr w:type="spellEnd"/>
      <w:r w:rsidRPr="00DE2EC0">
        <w:rPr>
          <w:rFonts w:ascii="Arial" w:hAnsi="Arial" w:cs="Arial"/>
          <w:sz w:val="22"/>
          <w:szCs w:val="22"/>
        </w:rPr>
        <w:t xml:space="preserve">  </w:t>
      </w:r>
      <w:proofErr w:type="spellStart"/>
      <w:r w:rsidRPr="00DE2EC0">
        <w:rPr>
          <w:rFonts w:ascii="Arial" w:hAnsi="Arial" w:cs="Arial"/>
          <w:sz w:val="22"/>
          <w:szCs w:val="22"/>
        </w:rPr>
        <w:t>nerazvrstanih</w:t>
      </w:r>
      <w:proofErr w:type="spellEnd"/>
      <w:r w:rsidRPr="00DE2EC0">
        <w:rPr>
          <w:rFonts w:ascii="Arial" w:hAnsi="Arial" w:cs="Arial"/>
          <w:sz w:val="22"/>
          <w:szCs w:val="22"/>
        </w:rPr>
        <w:t xml:space="preserve"> </w:t>
      </w:r>
      <w:proofErr w:type="spellStart"/>
      <w:r w:rsidRPr="00DE2EC0">
        <w:rPr>
          <w:rFonts w:ascii="Arial" w:hAnsi="Arial" w:cs="Arial"/>
          <w:sz w:val="22"/>
          <w:szCs w:val="22"/>
        </w:rPr>
        <w:t>cesta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drugih</w:t>
      </w:r>
      <w:proofErr w:type="spellEnd"/>
      <w:r w:rsidRPr="00DE2EC0">
        <w:rPr>
          <w:rFonts w:ascii="Arial" w:hAnsi="Arial" w:cs="Arial"/>
          <w:sz w:val="22"/>
          <w:szCs w:val="22"/>
        </w:rPr>
        <w:t xml:space="preserve"> </w:t>
      </w:r>
      <w:proofErr w:type="spellStart"/>
      <w:r w:rsidRPr="00DE2EC0">
        <w:rPr>
          <w:rFonts w:ascii="Arial" w:hAnsi="Arial" w:cs="Arial"/>
          <w:sz w:val="22"/>
          <w:szCs w:val="22"/>
        </w:rPr>
        <w:t>javno</w:t>
      </w:r>
      <w:proofErr w:type="spellEnd"/>
      <w:r w:rsidRPr="00DE2EC0">
        <w:rPr>
          <w:rFonts w:ascii="Arial" w:hAnsi="Arial" w:cs="Arial"/>
          <w:sz w:val="22"/>
          <w:szCs w:val="22"/>
        </w:rPr>
        <w:t xml:space="preserve"> </w:t>
      </w:r>
      <w:proofErr w:type="spellStart"/>
      <w:r w:rsidRPr="00DE2EC0">
        <w:rPr>
          <w:rFonts w:ascii="Arial" w:hAnsi="Arial" w:cs="Arial"/>
          <w:sz w:val="22"/>
          <w:szCs w:val="22"/>
        </w:rPr>
        <w:t>prometnih</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w:t>
      </w:r>
      <w:proofErr w:type="spellStart"/>
      <w:r w:rsidRPr="00DE2EC0">
        <w:rPr>
          <w:rFonts w:ascii="Arial" w:hAnsi="Arial" w:cs="Arial"/>
          <w:sz w:val="22"/>
          <w:szCs w:val="22"/>
        </w:rPr>
        <w:t>te</w:t>
      </w:r>
      <w:proofErr w:type="spellEnd"/>
      <w:r w:rsidRPr="00DE2EC0">
        <w:rPr>
          <w:rFonts w:ascii="Arial" w:hAnsi="Arial" w:cs="Arial"/>
          <w:sz w:val="22"/>
          <w:szCs w:val="22"/>
        </w:rPr>
        <w:t xml:space="preserve"> </w:t>
      </w:r>
      <w:proofErr w:type="spellStart"/>
      <w:r w:rsidRPr="00DE2EC0">
        <w:rPr>
          <w:rFonts w:ascii="Arial" w:hAnsi="Arial" w:cs="Arial"/>
          <w:sz w:val="22"/>
          <w:szCs w:val="22"/>
        </w:rPr>
        <w:t>slivničkih</w:t>
      </w:r>
      <w:proofErr w:type="spellEnd"/>
      <w:r w:rsidRPr="00DE2EC0">
        <w:rPr>
          <w:rFonts w:ascii="Arial" w:hAnsi="Arial" w:cs="Arial"/>
          <w:sz w:val="22"/>
          <w:szCs w:val="22"/>
        </w:rPr>
        <w:t xml:space="preserve"> </w:t>
      </w:r>
      <w:proofErr w:type="spellStart"/>
      <w:r w:rsidRPr="00DE2EC0">
        <w:rPr>
          <w:rFonts w:ascii="Arial" w:hAnsi="Arial" w:cs="Arial"/>
          <w:sz w:val="22"/>
          <w:szCs w:val="22"/>
        </w:rPr>
        <w:t>rešetki</w:t>
      </w:r>
      <w:proofErr w:type="spellEnd"/>
      <w:r w:rsidRPr="00DE2EC0">
        <w:rPr>
          <w:rFonts w:ascii="Arial" w:hAnsi="Arial" w:cs="Arial"/>
          <w:sz w:val="22"/>
          <w:szCs w:val="22"/>
        </w:rPr>
        <w:t xml:space="preserve"> </w:t>
      </w:r>
      <w:proofErr w:type="spellStart"/>
      <w:r w:rsidRPr="00DE2EC0">
        <w:rPr>
          <w:rFonts w:ascii="Arial" w:hAnsi="Arial" w:cs="Arial"/>
          <w:sz w:val="22"/>
          <w:szCs w:val="22"/>
        </w:rPr>
        <w:t>od</w:t>
      </w:r>
      <w:proofErr w:type="spellEnd"/>
      <w:r w:rsidRPr="00DE2EC0">
        <w:rPr>
          <w:rFonts w:ascii="Arial" w:hAnsi="Arial" w:cs="Arial"/>
          <w:sz w:val="22"/>
          <w:szCs w:val="22"/>
        </w:rPr>
        <w:t xml:space="preserve"> </w:t>
      </w:r>
      <w:proofErr w:type="spellStart"/>
      <w:r w:rsidRPr="00DE2EC0">
        <w:rPr>
          <w:rFonts w:ascii="Arial" w:hAnsi="Arial" w:cs="Arial"/>
          <w:sz w:val="22"/>
          <w:szCs w:val="22"/>
        </w:rPr>
        <w:t>mulja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drugog</w:t>
      </w:r>
      <w:proofErr w:type="spellEnd"/>
      <w:r w:rsidRPr="00DE2EC0">
        <w:rPr>
          <w:rFonts w:ascii="Arial" w:hAnsi="Arial" w:cs="Arial"/>
          <w:sz w:val="22"/>
          <w:szCs w:val="22"/>
        </w:rPr>
        <w:t xml:space="preserve"> </w:t>
      </w:r>
      <w:proofErr w:type="spellStart"/>
      <w:r w:rsidRPr="00DE2EC0">
        <w:rPr>
          <w:rFonts w:ascii="Arial" w:hAnsi="Arial" w:cs="Arial"/>
          <w:sz w:val="22"/>
          <w:szCs w:val="22"/>
        </w:rPr>
        <w:t>materijala</w:t>
      </w:r>
      <w:proofErr w:type="spellEnd"/>
      <w:r w:rsidRPr="00DE2EC0">
        <w:rPr>
          <w:rFonts w:ascii="Arial" w:hAnsi="Arial" w:cs="Arial"/>
          <w:sz w:val="22"/>
          <w:szCs w:val="22"/>
        </w:rPr>
        <w:t xml:space="preserve"> </w:t>
      </w:r>
      <w:proofErr w:type="spellStart"/>
      <w:r w:rsidRPr="00DE2EC0">
        <w:rPr>
          <w:rFonts w:ascii="Arial" w:hAnsi="Arial" w:cs="Arial"/>
          <w:sz w:val="22"/>
          <w:szCs w:val="22"/>
        </w:rPr>
        <w:t>radi</w:t>
      </w:r>
      <w:proofErr w:type="spellEnd"/>
      <w:r w:rsidRPr="00DE2EC0">
        <w:rPr>
          <w:rFonts w:ascii="Arial" w:hAnsi="Arial" w:cs="Arial"/>
          <w:sz w:val="22"/>
          <w:szCs w:val="22"/>
        </w:rPr>
        <w:t xml:space="preserve"> </w:t>
      </w:r>
      <w:proofErr w:type="spellStart"/>
      <w:r w:rsidRPr="00DE2EC0">
        <w:rPr>
          <w:rFonts w:ascii="Arial" w:hAnsi="Arial" w:cs="Arial"/>
          <w:sz w:val="22"/>
          <w:szCs w:val="22"/>
        </w:rPr>
        <w:t>uspostave</w:t>
      </w:r>
      <w:proofErr w:type="spellEnd"/>
      <w:r w:rsidRPr="00DE2EC0">
        <w:rPr>
          <w:rFonts w:ascii="Arial" w:hAnsi="Arial" w:cs="Arial"/>
          <w:sz w:val="22"/>
          <w:szCs w:val="22"/>
        </w:rPr>
        <w:t xml:space="preserve"> </w:t>
      </w:r>
      <w:proofErr w:type="spellStart"/>
      <w:r w:rsidRPr="00DE2EC0">
        <w:rPr>
          <w:rFonts w:ascii="Arial" w:hAnsi="Arial" w:cs="Arial"/>
          <w:sz w:val="22"/>
          <w:szCs w:val="22"/>
        </w:rPr>
        <w:t>učinkovite</w:t>
      </w:r>
      <w:proofErr w:type="spellEnd"/>
      <w:r w:rsidRPr="00DE2EC0">
        <w:rPr>
          <w:rFonts w:ascii="Arial" w:hAnsi="Arial" w:cs="Arial"/>
          <w:sz w:val="22"/>
          <w:szCs w:val="22"/>
        </w:rPr>
        <w:t xml:space="preserve"> </w:t>
      </w:r>
      <w:proofErr w:type="spellStart"/>
      <w:r w:rsidRPr="00DE2EC0">
        <w:rPr>
          <w:rFonts w:ascii="Arial" w:hAnsi="Arial" w:cs="Arial"/>
          <w:sz w:val="22"/>
          <w:szCs w:val="22"/>
        </w:rPr>
        <w:t>odvodnje</w:t>
      </w:r>
      <w:proofErr w:type="spellEnd"/>
      <w:r w:rsidRPr="00DE2EC0">
        <w:rPr>
          <w:rFonts w:ascii="Arial" w:hAnsi="Arial" w:cs="Arial"/>
          <w:sz w:val="22"/>
          <w:szCs w:val="22"/>
        </w:rPr>
        <w:t xml:space="preserve"> </w:t>
      </w:r>
      <w:proofErr w:type="spellStart"/>
      <w:r w:rsidRPr="00DE2EC0">
        <w:rPr>
          <w:rFonts w:ascii="Arial" w:hAnsi="Arial" w:cs="Arial"/>
          <w:sz w:val="22"/>
          <w:szCs w:val="22"/>
        </w:rPr>
        <w:t>oborinskih</w:t>
      </w:r>
      <w:proofErr w:type="spellEnd"/>
      <w:r w:rsidRPr="00DE2EC0">
        <w:rPr>
          <w:rFonts w:ascii="Arial" w:hAnsi="Arial" w:cs="Arial"/>
          <w:sz w:val="22"/>
          <w:szCs w:val="22"/>
        </w:rPr>
        <w:t xml:space="preserve"> </w:t>
      </w:r>
      <w:proofErr w:type="spellStart"/>
      <w:r w:rsidRPr="00DE2EC0">
        <w:rPr>
          <w:rFonts w:ascii="Arial" w:hAnsi="Arial" w:cs="Arial"/>
          <w:sz w:val="22"/>
          <w:szCs w:val="22"/>
        </w:rPr>
        <w:t>voda</w:t>
      </w:r>
      <w:proofErr w:type="spellEnd"/>
      <w:r w:rsidRPr="00DE2EC0">
        <w:rPr>
          <w:rFonts w:ascii="Arial" w:hAnsi="Arial" w:cs="Arial"/>
          <w:sz w:val="22"/>
          <w:szCs w:val="22"/>
        </w:rPr>
        <w:t xml:space="preserve"> s </w:t>
      </w:r>
      <w:proofErr w:type="spellStart"/>
      <w:r w:rsidRPr="00DE2EC0">
        <w:rPr>
          <w:rFonts w:ascii="Arial" w:hAnsi="Arial" w:cs="Arial"/>
          <w:sz w:val="22"/>
          <w:szCs w:val="22"/>
        </w:rPr>
        <w:t>javnih</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nerazvrstanih</w:t>
      </w:r>
      <w:proofErr w:type="spellEnd"/>
      <w:r w:rsidRPr="00DE2EC0">
        <w:rPr>
          <w:rFonts w:ascii="Arial" w:hAnsi="Arial" w:cs="Arial"/>
          <w:sz w:val="22"/>
          <w:szCs w:val="22"/>
        </w:rPr>
        <w:t xml:space="preserve"> </w:t>
      </w:r>
      <w:proofErr w:type="spellStart"/>
      <w:r w:rsidRPr="00DE2EC0">
        <w:rPr>
          <w:rFonts w:ascii="Arial" w:hAnsi="Arial" w:cs="Arial"/>
          <w:sz w:val="22"/>
          <w:szCs w:val="22"/>
        </w:rPr>
        <w:t>cesta</w:t>
      </w:r>
      <w:proofErr w:type="spellEnd"/>
      <w:r w:rsidRPr="00DE2EC0">
        <w:rPr>
          <w:rFonts w:ascii="Arial" w:hAnsi="Arial" w:cs="Arial"/>
          <w:sz w:val="22"/>
          <w:szCs w:val="22"/>
        </w:rPr>
        <w:t xml:space="preserve"> </w:t>
      </w:r>
      <w:proofErr w:type="spellStart"/>
      <w:r w:rsidRPr="00DE2EC0">
        <w:rPr>
          <w:rFonts w:ascii="Arial" w:hAnsi="Arial" w:cs="Arial"/>
          <w:sz w:val="22"/>
          <w:szCs w:val="22"/>
        </w:rPr>
        <w:t>te</w:t>
      </w:r>
      <w:proofErr w:type="spellEnd"/>
      <w:r w:rsidRPr="00DE2EC0">
        <w:rPr>
          <w:rFonts w:ascii="Arial" w:hAnsi="Arial" w:cs="Arial"/>
          <w:sz w:val="22"/>
          <w:szCs w:val="22"/>
        </w:rPr>
        <w:t xml:space="preserve"> </w:t>
      </w:r>
      <w:proofErr w:type="spellStart"/>
      <w:r w:rsidRPr="00DE2EC0">
        <w:rPr>
          <w:rFonts w:ascii="Arial" w:hAnsi="Arial" w:cs="Arial"/>
          <w:sz w:val="22"/>
          <w:szCs w:val="22"/>
        </w:rPr>
        <w:t>iskop</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redovno</w:t>
      </w:r>
      <w:proofErr w:type="spellEnd"/>
      <w:r w:rsidRPr="00DE2EC0">
        <w:rPr>
          <w:rFonts w:ascii="Arial" w:hAnsi="Arial" w:cs="Arial"/>
          <w:sz w:val="22"/>
          <w:szCs w:val="22"/>
        </w:rPr>
        <w:t xml:space="preserve"> </w:t>
      </w:r>
      <w:proofErr w:type="spellStart"/>
      <w:r w:rsidRPr="00DE2EC0">
        <w:rPr>
          <w:rFonts w:ascii="Arial" w:hAnsi="Arial" w:cs="Arial"/>
          <w:sz w:val="22"/>
          <w:szCs w:val="22"/>
        </w:rPr>
        <w:t>održavanje</w:t>
      </w:r>
      <w:proofErr w:type="spellEnd"/>
      <w:r w:rsidRPr="00DE2EC0">
        <w:rPr>
          <w:rFonts w:ascii="Arial" w:hAnsi="Arial" w:cs="Arial"/>
          <w:sz w:val="22"/>
          <w:szCs w:val="22"/>
        </w:rPr>
        <w:t xml:space="preserve">  </w:t>
      </w:r>
      <w:proofErr w:type="spellStart"/>
      <w:r w:rsidRPr="00DE2EC0">
        <w:rPr>
          <w:rFonts w:ascii="Arial" w:hAnsi="Arial" w:cs="Arial"/>
          <w:sz w:val="22"/>
          <w:szCs w:val="22"/>
        </w:rPr>
        <w:t>odvodnih</w:t>
      </w:r>
      <w:proofErr w:type="spellEnd"/>
      <w:r w:rsidRPr="00DE2EC0">
        <w:rPr>
          <w:rFonts w:ascii="Arial" w:hAnsi="Arial" w:cs="Arial"/>
          <w:sz w:val="22"/>
          <w:szCs w:val="22"/>
        </w:rPr>
        <w:t xml:space="preserve"> </w:t>
      </w:r>
      <w:proofErr w:type="spellStart"/>
      <w:r w:rsidRPr="00DE2EC0">
        <w:rPr>
          <w:rFonts w:ascii="Arial" w:hAnsi="Arial" w:cs="Arial"/>
          <w:sz w:val="22"/>
          <w:szCs w:val="22"/>
        </w:rPr>
        <w:t>oborinskih</w:t>
      </w:r>
      <w:proofErr w:type="spellEnd"/>
      <w:r w:rsidRPr="00DE2EC0">
        <w:rPr>
          <w:rFonts w:ascii="Arial" w:hAnsi="Arial" w:cs="Arial"/>
          <w:sz w:val="22"/>
          <w:szCs w:val="22"/>
        </w:rPr>
        <w:t xml:space="preserve"> </w:t>
      </w:r>
      <w:proofErr w:type="spellStart"/>
      <w:r w:rsidRPr="00DE2EC0">
        <w:rPr>
          <w:rFonts w:ascii="Arial" w:hAnsi="Arial" w:cs="Arial"/>
          <w:sz w:val="22"/>
          <w:szCs w:val="22"/>
        </w:rPr>
        <w:t>kanala</w:t>
      </w:r>
      <w:proofErr w:type="spellEnd"/>
      <w:r w:rsidRPr="00DE2EC0">
        <w:rPr>
          <w:rFonts w:ascii="Arial" w:hAnsi="Arial" w:cs="Arial"/>
          <w:sz w:val="22"/>
          <w:szCs w:val="22"/>
        </w:rPr>
        <w:t xml:space="preserve">  </w:t>
      </w:r>
      <w:proofErr w:type="spellStart"/>
      <w:r w:rsidRPr="00DE2EC0">
        <w:rPr>
          <w:rFonts w:ascii="Arial" w:hAnsi="Arial" w:cs="Arial"/>
          <w:sz w:val="22"/>
          <w:szCs w:val="22"/>
        </w:rPr>
        <w:t>radi</w:t>
      </w:r>
      <w:proofErr w:type="spellEnd"/>
      <w:r w:rsidRPr="00DE2EC0">
        <w:rPr>
          <w:rFonts w:ascii="Arial" w:hAnsi="Arial" w:cs="Arial"/>
          <w:sz w:val="22"/>
          <w:szCs w:val="22"/>
        </w:rPr>
        <w:t xml:space="preserve"> </w:t>
      </w:r>
      <w:proofErr w:type="spellStart"/>
      <w:r w:rsidRPr="00DE2EC0">
        <w:rPr>
          <w:rFonts w:ascii="Arial" w:hAnsi="Arial" w:cs="Arial"/>
          <w:sz w:val="22"/>
          <w:szCs w:val="22"/>
        </w:rPr>
        <w:t>osiguravanja</w:t>
      </w:r>
      <w:proofErr w:type="spellEnd"/>
      <w:r w:rsidRPr="00DE2EC0">
        <w:rPr>
          <w:rFonts w:ascii="Arial" w:hAnsi="Arial" w:cs="Arial"/>
          <w:sz w:val="22"/>
          <w:szCs w:val="22"/>
        </w:rPr>
        <w:t xml:space="preserve"> </w:t>
      </w:r>
      <w:proofErr w:type="spellStart"/>
      <w:r w:rsidRPr="00DE2EC0">
        <w:rPr>
          <w:rStyle w:val="st"/>
          <w:rFonts w:ascii="Arial" w:hAnsi="Arial" w:cs="Arial"/>
          <w:sz w:val="22"/>
          <w:szCs w:val="22"/>
        </w:rPr>
        <w:t>velikog</w:t>
      </w:r>
      <w:proofErr w:type="spellEnd"/>
      <w:r w:rsidRPr="00DE2EC0">
        <w:rPr>
          <w:rStyle w:val="st"/>
          <w:rFonts w:ascii="Arial" w:hAnsi="Arial" w:cs="Arial"/>
          <w:sz w:val="22"/>
          <w:szCs w:val="22"/>
        </w:rPr>
        <w:t xml:space="preserve"> </w:t>
      </w:r>
      <w:proofErr w:type="spellStart"/>
      <w:r w:rsidRPr="00DE2EC0">
        <w:rPr>
          <w:rStyle w:val="Emphasis"/>
          <w:rFonts w:ascii="Arial" w:hAnsi="Arial" w:cs="Arial"/>
          <w:i w:val="0"/>
          <w:sz w:val="22"/>
          <w:szCs w:val="22"/>
        </w:rPr>
        <w:t>kapaciteta</w:t>
      </w:r>
      <w:proofErr w:type="spellEnd"/>
      <w:r w:rsidRPr="00DE2EC0">
        <w:rPr>
          <w:rStyle w:val="Emphasis"/>
          <w:rFonts w:ascii="Arial" w:hAnsi="Arial" w:cs="Arial"/>
          <w:i w:val="0"/>
          <w:sz w:val="22"/>
          <w:szCs w:val="22"/>
        </w:rPr>
        <w:t xml:space="preserve"> </w:t>
      </w:r>
      <w:proofErr w:type="spellStart"/>
      <w:r w:rsidRPr="00DE2EC0">
        <w:rPr>
          <w:rStyle w:val="Emphasis"/>
          <w:rFonts w:ascii="Arial" w:hAnsi="Arial" w:cs="Arial"/>
          <w:i w:val="0"/>
          <w:sz w:val="22"/>
          <w:szCs w:val="22"/>
        </w:rPr>
        <w:t>protoka</w:t>
      </w:r>
      <w:proofErr w:type="spellEnd"/>
      <w:r w:rsidRPr="00DE2EC0">
        <w:rPr>
          <w:rStyle w:val="Emphasis"/>
          <w:rFonts w:ascii="Arial" w:hAnsi="Arial" w:cs="Arial"/>
          <w:i w:val="0"/>
          <w:sz w:val="22"/>
          <w:szCs w:val="22"/>
        </w:rPr>
        <w:t xml:space="preserve"> </w:t>
      </w:r>
      <w:proofErr w:type="spellStart"/>
      <w:r w:rsidRPr="00DE2EC0">
        <w:rPr>
          <w:rStyle w:val="Emphasis"/>
          <w:rFonts w:ascii="Arial" w:hAnsi="Arial" w:cs="Arial"/>
          <w:i w:val="0"/>
          <w:sz w:val="22"/>
          <w:szCs w:val="22"/>
        </w:rPr>
        <w:t>oborinskih</w:t>
      </w:r>
      <w:proofErr w:type="spellEnd"/>
      <w:r w:rsidRPr="00DE2EC0">
        <w:rPr>
          <w:rStyle w:val="Emphasis"/>
          <w:rFonts w:ascii="Arial" w:hAnsi="Arial" w:cs="Arial"/>
          <w:i w:val="0"/>
          <w:sz w:val="22"/>
          <w:szCs w:val="22"/>
        </w:rPr>
        <w:t xml:space="preserve"> </w:t>
      </w:r>
      <w:proofErr w:type="spellStart"/>
      <w:r w:rsidRPr="00DE2EC0">
        <w:rPr>
          <w:rStyle w:val="Emphasis"/>
          <w:rFonts w:ascii="Arial" w:hAnsi="Arial" w:cs="Arial"/>
          <w:i w:val="0"/>
          <w:sz w:val="22"/>
          <w:szCs w:val="22"/>
        </w:rPr>
        <w:t>voda</w:t>
      </w:r>
      <w:proofErr w:type="spellEnd"/>
      <w:r w:rsidRPr="00DE2EC0">
        <w:rPr>
          <w:rStyle w:val="st"/>
          <w:rFonts w:ascii="Arial" w:hAnsi="Arial" w:cs="Arial"/>
          <w:sz w:val="22"/>
          <w:szCs w:val="22"/>
        </w:rPr>
        <w:t xml:space="preserve"> </w:t>
      </w:r>
      <w:r w:rsidRPr="00DE2EC0">
        <w:rPr>
          <w:rFonts w:ascii="Arial" w:hAnsi="Arial" w:cs="Arial"/>
          <w:sz w:val="22"/>
          <w:szCs w:val="22"/>
        </w:rPr>
        <w:t xml:space="preserve">do </w:t>
      </w:r>
      <w:proofErr w:type="spellStart"/>
      <w:r w:rsidRPr="00DE2EC0">
        <w:rPr>
          <w:rFonts w:ascii="Arial" w:hAnsi="Arial" w:cs="Arial"/>
          <w:sz w:val="22"/>
          <w:szCs w:val="22"/>
        </w:rPr>
        <w:t>upojnih</w:t>
      </w:r>
      <w:proofErr w:type="spellEnd"/>
      <w:r w:rsidRPr="00DE2EC0">
        <w:rPr>
          <w:rFonts w:ascii="Arial" w:hAnsi="Arial" w:cs="Arial"/>
          <w:sz w:val="22"/>
          <w:szCs w:val="22"/>
        </w:rPr>
        <w:t xml:space="preserve"> </w:t>
      </w:r>
      <w:proofErr w:type="spellStart"/>
      <w:r w:rsidRPr="00DE2EC0">
        <w:rPr>
          <w:rFonts w:ascii="Arial" w:hAnsi="Arial" w:cs="Arial"/>
          <w:sz w:val="22"/>
          <w:szCs w:val="22"/>
        </w:rPr>
        <w:t>bunara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postojećih</w:t>
      </w:r>
      <w:proofErr w:type="spellEnd"/>
      <w:r w:rsidRPr="00DE2EC0">
        <w:rPr>
          <w:rFonts w:ascii="Arial" w:hAnsi="Arial" w:cs="Arial"/>
          <w:sz w:val="22"/>
          <w:szCs w:val="22"/>
        </w:rPr>
        <w:t xml:space="preserve"> </w:t>
      </w:r>
      <w:proofErr w:type="spellStart"/>
      <w:r w:rsidRPr="00DE2EC0">
        <w:rPr>
          <w:rFonts w:ascii="Arial" w:hAnsi="Arial" w:cs="Arial"/>
          <w:sz w:val="22"/>
          <w:szCs w:val="22"/>
        </w:rPr>
        <w:t>vodotoka</w:t>
      </w:r>
      <w:proofErr w:type="spellEnd"/>
      <w:r>
        <w:rPr>
          <w:rFonts w:ascii="Arial" w:hAnsi="Arial" w:cs="Arial"/>
          <w:sz w:val="22"/>
          <w:szCs w:val="22"/>
        </w:rPr>
        <w:t xml:space="preserve">. </w:t>
      </w:r>
      <w:proofErr w:type="spellStart"/>
      <w:r>
        <w:rPr>
          <w:rFonts w:ascii="Arial" w:hAnsi="Arial" w:cs="Arial"/>
          <w:sz w:val="22"/>
          <w:szCs w:val="22"/>
        </w:rPr>
        <w:t>Izvođenjem</w:t>
      </w:r>
      <w:proofErr w:type="spellEnd"/>
      <w:r>
        <w:rPr>
          <w:rFonts w:ascii="Arial" w:hAnsi="Arial" w:cs="Arial"/>
          <w:sz w:val="22"/>
          <w:szCs w:val="22"/>
        </w:rPr>
        <w:t xml:space="preserve"> </w:t>
      </w:r>
      <w:proofErr w:type="spellStart"/>
      <w:r>
        <w:rPr>
          <w:rFonts w:ascii="Arial" w:hAnsi="Arial" w:cs="Arial"/>
          <w:sz w:val="22"/>
          <w:szCs w:val="22"/>
        </w:rPr>
        <w:t>navedenih</w:t>
      </w:r>
      <w:proofErr w:type="spellEnd"/>
      <w:r>
        <w:rPr>
          <w:rFonts w:ascii="Arial" w:hAnsi="Arial" w:cs="Arial"/>
          <w:sz w:val="22"/>
          <w:szCs w:val="22"/>
        </w:rPr>
        <w:t xml:space="preserve"> </w:t>
      </w:r>
      <w:proofErr w:type="spellStart"/>
      <w:r>
        <w:rPr>
          <w:rFonts w:ascii="Arial" w:hAnsi="Arial" w:cs="Arial"/>
          <w:sz w:val="22"/>
          <w:szCs w:val="22"/>
        </w:rPr>
        <w:t>radova</w:t>
      </w:r>
      <w:proofErr w:type="spellEnd"/>
      <w:r>
        <w:rPr>
          <w:rFonts w:ascii="Arial" w:hAnsi="Arial" w:cs="Arial"/>
          <w:sz w:val="22"/>
          <w:szCs w:val="22"/>
        </w:rPr>
        <w:t xml:space="preserve"> </w:t>
      </w:r>
      <w:proofErr w:type="spellStart"/>
      <w:r>
        <w:rPr>
          <w:rFonts w:ascii="Arial" w:hAnsi="Arial" w:cs="Arial"/>
          <w:sz w:val="22"/>
          <w:szCs w:val="22"/>
        </w:rPr>
        <w:t>djelomično</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w:t>
      </w:r>
      <w:proofErr w:type="spellStart"/>
      <w:r>
        <w:rPr>
          <w:rFonts w:ascii="Arial" w:hAnsi="Arial" w:cs="Arial"/>
          <w:sz w:val="22"/>
          <w:szCs w:val="22"/>
        </w:rPr>
        <w:t>riješeni</w:t>
      </w:r>
      <w:proofErr w:type="spellEnd"/>
      <w:r>
        <w:rPr>
          <w:rFonts w:ascii="Arial" w:hAnsi="Arial" w:cs="Arial"/>
          <w:sz w:val="22"/>
          <w:szCs w:val="22"/>
        </w:rPr>
        <w:t xml:space="preserve"> </w:t>
      </w:r>
      <w:proofErr w:type="spellStart"/>
      <w:r>
        <w:rPr>
          <w:rFonts w:ascii="Arial" w:hAnsi="Arial" w:cs="Arial"/>
          <w:sz w:val="22"/>
          <w:szCs w:val="22"/>
        </w:rPr>
        <w:t>postojeći</w:t>
      </w:r>
      <w:proofErr w:type="spellEnd"/>
      <w:r>
        <w:rPr>
          <w:rFonts w:ascii="Arial" w:hAnsi="Arial" w:cs="Arial"/>
          <w:sz w:val="22"/>
          <w:szCs w:val="22"/>
        </w:rPr>
        <w:t xml:space="preserve"> </w:t>
      </w:r>
      <w:proofErr w:type="spellStart"/>
      <w:r>
        <w:rPr>
          <w:rFonts w:ascii="Arial" w:hAnsi="Arial" w:cs="Arial"/>
          <w:sz w:val="22"/>
          <w:szCs w:val="22"/>
        </w:rPr>
        <w:t>problemi</w:t>
      </w:r>
      <w:proofErr w:type="spellEnd"/>
      <w:r w:rsidRPr="00DE2EC0">
        <w:rPr>
          <w:rFonts w:ascii="Arial" w:hAnsi="Arial" w:cs="Arial"/>
          <w:sz w:val="22"/>
          <w:szCs w:val="22"/>
        </w:rPr>
        <w:t xml:space="preserve"> </w:t>
      </w:r>
      <w:proofErr w:type="spellStart"/>
      <w:r>
        <w:rPr>
          <w:rFonts w:ascii="Arial" w:hAnsi="Arial" w:cs="Arial"/>
          <w:sz w:val="22"/>
          <w:szCs w:val="22"/>
        </w:rPr>
        <w:t>skupljanja</w:t>
      </w:r>
      <w:proofErr w:type="spellEnd"/>
      <w:r>
        <w:rPr>
          <w:rFonts w:ascii="Arial" w:hAnsi="Arial" w:cs="Arial"/>
          <w:sz w:val="22"/>
          <w:szCs w:val="22"/>
        </w:rPr>
        <w:t xml:space="preserve"> </w:t>
      </w:r>
      <w:proofErr w:type="spellStart"/>
      <w:r>
        <w:rPr>
          <w:rFonts w:ascii="Arial" w:hAnsi="Arial" w:cs="Arial"/>
          <w:sz w:val="22"/>
          <w:szCs w:val="22"/>
        </w:rPr>
        <w:t>oborinskih</w:t>
      </w:r>
      <w:proofErr w:type="spellEnd"/>
      <w:r>
        <w:rPr>
          <w:rFonts w:ascii="Arial" w:hAnsi="Arial" w:cs="Arial"/>
          <w:sz w:val="22"/>
          <w:szCs w:val="22"/>
        </w:rPr>
        <w:t xml:space="preserve"> </w:t>
      </w:r>
      <w:proofErr w:type="spellStart"/>
      <w:r>
        <w:rPr>
          <w:rFonts w:ascii="Arial" w:hAnsi="Arial" w:cs="Arial"/>
          <w:sz w:val="22"/>
          <w:szCs w:val="22"/>
        </w:rPr>
        <w:t>voda</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javno-prometnim</w:t>
      </w:r>
      <w:proofErr w:type="spellEnd"/>
      <w:r>
        <w:rPr>
          <w:rFonts w:ascii="Arial" w:hAnsi="Arial" w:cs="Arial"/>
          <w:sz w:val="22"/>
          <w:szCs w:val="22"/>
        </w:rPr>
        <w:t xml:space="preserve"> </w:t>
      </w:r>
      <w:proofErr w:type="spellStart"/>
      <w:r>
        <w:rPr>
          <w:rFonts w:ascii="Arial" w:hAnsi="Arial" w:cs="Arial"/>
          <w:sz w:val="22"/>
          <w:szCs w:val="22"/>
        </w:rPr>
        <w:t>površinama</w:t>
      </w:r>
      <w:proofErr w:type="spellEnd"/>
      <w:r>
        <w:rPr>
          <w:rFonts w:ascii="Arial" w:hAnsi="Arial" w:cs="Arial"/>
          <w:sz w:val="22"/>
          <w:szCs w:val="22"/>
        </w:rPr>
        <w:t xml:space="preserve"> </w:t>
      </w:r>
      <w:proofErr w:type="spellStart"/>
      <w:r>
        <w:rPr>
          <w:rFonts w:ascii="Arial" w:hAnsi="Arial" w:cs="Arial"/>
          <w:sz w:val="22"/>
          <w:szCs w:val="22"/>
        </w:rPr>
        <w:t>koji</w:t>
      </w:r>
      <w:proofErr w:type="spellEnd"/>
      <w:r>
        <w:rPr>
          <w:rFonts w:ascii="Arial" w:hAnsi="Arial" w:cs="Arial"/>
          <w:sz w:val="22"/>
          <w:szCs w:val="22"/>
        </w:rPr>
        <w:t xml:space="preserve"> </w:t>
      </w:r>
      <w:proofErr w:type="spellStart"/>
      <w:r>
        <w:rPr>
          <w:rFonts w:ascii="Arial" w:hAnsi="Arial" w:cs="Arial"/>
          <w:sz w:val="22"/>
          <w:szCs w:val="22"/>
        </w:rPr>
        <w:t>predstavljaju</w:t>
      </w:r>
      <w:proofErr w:type="spellEnd"/>
      <w:r>
        <w:rPr>
          <w:rFonts w:ascii="Arial" w:hAnsi="Arial" w:cs="Arial"/>
          <w:sz w:val="22"/>
          <w:szCs w:val="22"/>
        </w:rPr>
        <w:t xml:space="preserve"> </w:t>
      </w:r>
      <w:proofErr w:type="spellStart"/>
      <w:r>
        <w:rPr>
          <w:rFonts w:ascii="Arial" w:hAnsi="Arial" w:cs="Arial"/>
          <w:sz w:val="22"/>
          <w:szCs w:val="22"/>
        </w:rPr>
        <w:t>potencijalnu</w:t>
      </w:r>
      <w:proofErr w:type="spellEnd"/>
      <w:r>
        <w:rPr>
          <w:rFonts w:ascii="Arial" w:hAnsi="Arial" w:cs="Arial"/>
          <w:sz w:val="22"/>
          <w:szCs w:val="22"/>
        </w:rPr>
        <w:t xml:space="preserve"> </w:t>
      </w:r>
      <w:proofErr w:type="spellStart"/>
      <w:r>
        <w:rPr>
          <w:rFonts w:ascii="Arial" w:hAnsi="Arial" w:cs="Arial"/>
          <w:sz w:val="22"/>
          <w:szCs w:val="22"/>
        </w:rPr>
        <w:t>ugrozu</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opasnost</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uništavanje</w:t>
      </w:r>
      <w:proofErr w:type="spellEnd"/>
      <w:r>
        <w:rPr>
          <w:rFonts w:ascii="Arial" w:hAnsi="Arial" w:cs="Arial"/>
          <w:sz w:val="22"/>
          <w:szCs w:val="22"/>
        </w:rPr>
        <w:t xml:space="preserve"> </w:t>
      </w:r>
      <w:proofErr w:type="spellStart"/>
      <w:r>
        <w:rPr>
          <w:rFonts w:ascii="Arial" w:hAnsi="Arial" w:cs="Arial"/>
          <w:sz w:val="22"/>
          <w:szCs w:val="22"/>
        </w:rPr>
        <w:t>postojeće</w:t>
      </w:r>
      <w:proofErr w:type="spellEnd"/>
      <w:r>
        <w:rPr>
          <w:rFonts w:ascii="Arial" w:hAnsi="Arial" w:cs="Arial"/>
          <w:sz w:val="22"/>
          <w:szCs w:val="22"/>
        </w:rPr>
        <w:t xml:space="preserve"> </w:t>
      </w:r>
      <w:proofErr w:type="spellStart"/>
      <w:r>
        <w:rPr>
          <w:rFonts w:ascii="Arial" w:hAnsi="Arial" w:cs="Arial"/>
          <w:sz w:val="22"/>
          <w:szCs w:val="22"/>
        </w:rPr>
        <w:t>javne</w:t>
      </w:r>
      <w:proofErr w:type="spellEnd"/>
      <w:r>
        <w:rPr>
          <w:rFonts w:ascii="Arial" w:hAnsi="Arial" w:cs="Arial"/>
          <w:sz w:val="22"/>
          <w:szCs w:val="22"/>
        </w:rPr>
        <w:t xml:space="preserve"> </w:t>
      </w:r>
      <w:proofErr w:type="spellStart"/>
      <w:r>
        <w:rPr>
          <w:rFonts w:ascii="Arial" w:hAnsi="Arial" w:cs="Arial"/>
          <w:sz w:val="22"/>
          <w:szCs w:val="22"/>
        </w:rPr>
        <w:t>infrastrukture</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privatne</w:t>
      </w:r>
      <w:proofErr w:type="spellEnd"/>
      <w:r>
        <w:rPr>
          <w:rFonts w:ascii="Arial" w:hAnsi="Arial" w:cs="Arial"/>
          <w:sz w:val="22"/>
          <w:szCs w:val="22"/>
        </w:rPr>
        <w:t xml:space="preserve"> </w:t>
      </w:r>
      <w:proofErr w:type="spellStart"/>
      <w:r>
        <w:rPr>
          <w:rFonts w:ascii="Arial" w:hAnsi="Arial" w:cs="Arial"/>
          <w:sz w:val="22"/>
          <w:szCs w:val="22"/>
        </w:rPr>
        <w:t>imovine</w:t>
      </w:r>
      <w:proofErr w:type="spellEnd"/>
      <w:r>
        <w:rPr>
          <w:rFonts w:ascii="Arial" w:hAnsi="Arial" w:cs="Arial"/>
          <w:sz w:val="22"/>
          <w:szCs w:val="22"/>
        </w:rPr>
        <w:t>.</w:t>
      </w:r>
    </w:p>
    <w:p w:rsidR="00631721" w:rsidRPr="00DE2EC0" w:rsidRDefault="00631721" w:rsidP="00631721">
      <w:pPr>
        <w:pStyle w:val="Default"/>
        <w:spacing w:line="276" w:lineRule="auto"/>
        <w:rPr>
          <w:rFonts w:ascii="Arial" w:hAnsi="Arial" w:cs="Arial"/>
          <w:sz w:val="22"/>
          <w:szCs w:val="22"/>
        </w:rPr>
      </w:pPr>
    </w:p>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85"/>
        <w:gridCol w:w="2409"/>
        <w:gridCol w:w="2127"/>
        <w:gridCol w:w="2127"/>
      </w:tblGrid>
      <w:tr w:rsidR="00631721" w:rsidRPr="00DE2EC0" w:rsidTr="00631721">
        <w:trPr>
          <w:trHeight w:val="359"/>
        </w:trPr>
        <w:tc>
          <w:tcPr>
            <w:tcW w:w="4678"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5"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 xml:space="preserve">IZVOR </w:t>
            </w:r>
            <w:r w:rsidRPr="00DE2EC0">
              <w:rPr>
                <w:rFonts w:ascii="Arial" w:hAnsi="Arial" w:cs="Arial"/>
                <w:sz w:val="22"/>
                <w:szCs w:val="22"/>
              </w:rPr>
              <w:lastRenderedPageBreak/>
              <w:t>FINANCIRANJA</w:t>
            </w:r>
          </w:p>
        </w:tc>
        <w:tc>
          <w:tcPr>
            <w:tcW w:w="2409" w:type="dxa"/>
            <w:shd w:val="clear" w:color="auto" w:fill="F2F2F2"/>
          </w:tcPr>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lastRenderedPageBreak/>
              <w:t>PROCJENA TROŠKOVA U</w:t>
            </w: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lastRenderedPageBreak/>
              <w:t>HRK</w:t>
            </w:r>
          </w:p>
        </w:tc>
        <w:tc>
          <w:tcPr>
            <w:tcW w:w="2127" w:type="dxa"/>
            <w:shd w:val="clear" w:color="auto" w:fill="F2F2F2"/>
          </w:tcPr>
          <w:p w:rsidR="00631721" w:rsidRPr="00EC5FAC" w:rsidRDefault="00631721" w:rsidP="00631721">
            <w:pPr>
              <w:pStyle w:val="Default"/>
              <w:jc w:val="center"/>
              <w:rPr>
                <w:rFonts w:ascii="Arial" w:hAnsi="Arial" w:cs="Arial"/>
                <w:sz w:val="22"/>
                <w:szCs w:val="22"/>
              </w:rPr>
            </w:pPr>
            <w:r w:rsidRPr="00EC5FAC">
              <w:rPr>
                <w:rFonts w:ascii="Arial" w:hAnsi="Arial" w:cs="Arial"/>
                <w:sz w:val="22"/>
                <w:szCs w:val="22"/>
              </w:rPr>
              <w:lastRenderedPageBreak/>
              <w:t>PRORAČUNSKO</w:t>
            </w:r>
          </w:p>
          <w:p w:rsidR="00631721" w:rsidRPr="00EC5FAC" w:rsidRDefault="00631721" w:rsidP="00631721">
            <w:pPr>
              <w:pStyle w:val="Default"/>
              <w:jc w:val="center"/>
              <w:rPr>
                <w:rFonts w:ascii="Arial" w:hAnsi="Arial" w:cs="Arial"/>
                <w:sz w:val="22"/>
                <w:szCs w:val="22"/>
              </w:rPr>
            </w:pPr>
            <w:r w:rsidRPr="00EC5FAC">
              <w:rPr>
                <w:rFonts w:ascii="Arial" w:hAnsi="Arial" w:cs="Arial"/>
                <w:sz w:val="22"/>
                <w:szCs w:val="22"/>
              </w:rPr>
              <w:t>IZVRŠENJE</w:t>
            </w:r>
          </w:p>
          <w:p w:rsidR="00631721" w:rsidRPr="00DE2EC0" w:rsidRDefault="00631721" w:rsidP="00631721">
            <w:pPr>
              <w:pStyle w:val="Default"/>
              <w:spacing w:line="276" w:lineRule="auto"/>
              <w:jc w:val="center"/>
              <w:rPr>
                <w:rFonts w:ascii="Arial" w:hAnsi="Arial" w:cs="Arial"/>
                <w:sz w:val="22"/>
                <w:szCs w:val="22"/>
              </w:rPr>
            </w:pPr>
            <w:r w:rsidRPr="00EC5FAC">
              <w:rPr>
                <w:rFonts w:ascii="Arial" w:hAnsi="Arial" w:cs="Arial"/>
                <w:sz w:val="22"/>
                <w:szCs w:val="22"/>
              </w:rPr>
              <w:lastRenderedPageBreak/>
              <w:t>U HRK</w:t>
            </w:r>
          </w:p>
        </w:tc>
        <w:tc>
          <w:tcPr>
            <w:tcW w:w="2127" w:type="dxa"/>
            <w:shd w:val="clear" w:color="auto" w:fill="F2F2F2"/>
          </w:tcPr>
          <w:p w:rsidR="00631721" w:rsidRDefault="00631721" w:rsidP="00631721">
            <w:pPr>
              <w:pStyle w:val="Default"/>
              <w:jc w:val="center"/>
              <w:rPr>
                <w:rFonts w:ascii="Arial" w:hAnsi="Arial" w:cs="Arial"/>
                <w:sz w:val="22"/>
                <w:szCs w:val="22"/>
              </w:rPr>
            </w:pPr>
            <w:r>
              <w:rPr>
                <w:rFonts w:ascii="Arial" w:hAnsi="Arial" w:cs="Arial"/>
                <w:sz w:val="22"/>
                <w:szCs w:val="22"/>
              </w:rPr>
              <w:lastRenderedPageBreak/>
              <w:t>INDEKS</w:t>
            </w:r>
          </w:p>
          <w:p w:rsidR="00631721" w:rsidRPr="00EC5FAC" w:rsidRDefault="00631721" w:rsidP="00631721">
            <w:pPr>
              <w:pStyle w:val="Default"/>
              <w:jc w:val="center"/>
              <w:rPr>
                <w:rFonts w:ascii="Arial" w:hAnsi="Arial" w:cs="Arial"/>
                <w:sz w:val="22"/>
                <w:szCs w:val="22"/>
              </w:rPr>
            </w:pPr>
            <w:r>
              <w:rPr>
                <w:rFonts w:ascii="Arial" w:hAnsi="Arial" w:cs="Arial"/>
                <w:sz w:val="22"/>
                <w:szCs w:val="22"/>
              </w:rPr>
              <w:t>%</w:t>
            </w:r>
          </w:p>
        </w:tc>
      </w:tr>
      <w:tr w:rsidR="00631721" w:rsidRPr="00DE2EC0" w:rsidTr="00631721">
        <w:trPr>
          <w:trHeight w:val="359"/>
        </w:trPr>
        <w:tc>
          <w:tcPr>
            <w:tcW w:w="4678" w:type="dxa"/>
          </w:tcPr>
          <w:p w:rsidR="00631721" w:rsidRPr="00DE2EC0" w:rsidRDefault="00631721" w:rsidP="00631721">
            <w:pPr>
              <w:pStyle w:val="Default"/>
              <w:spacing w:line="276" w:lineRule="auto"/>
              <w:rPr>
                <w:rFonts w:ascii="Arial" w:hAnsi="Arial" w:cs="Arial"/>
                <w:sz w:val="22"/>
                <w:szCs w:val="22"/>
              </w:rPr>
            </w:pPr>
            <w:proofErr w:type="spellStart"/>
            <w:r w:rsidRPr="004137FD">
              <w:rPr>
                <w:rFonts w:ascii="Arial" w:hAnsi="Arial" w:cs="Arial"/>
                <w:sz w:val="22"/>
                <w:szCs w:val="22"/>
              </w:rPr>
              <w:lastRenderedPageBreak/>
              <w:t>Održavanje</w:t>
            </w:r>
            <w:proofErr w:type="spellEnd"/>
            <w:r w:rsidRPr="004137FD">
              <w:rPr>
                <w:rFonts w:ascii="Arial" w:hAnsi="Arial" w:cs="Arial"/>
                <w:sz w:val="22"/>
                <w:szCs w:val="22"/>
              </w:rPr>
              <w:t xml:space="preserve"> </w:t>
            </w:r>
            <w:proofErr w:type="spellStart"/>
            <w:r w:rsidRPr="004137FD">
              <w:rPr>
                <w:rFonts w:ascii="Arial" w:hAnsi="Arial" w:cs="Arial"/>
                <w:sz w:val="22"/>
                <w:szCs w:val="22"/>
              </w:rPr>
              <w:t>građevina</w:t>
            </w:r>
            <w:proofErr w:type="spellEnd"/>
            <w:r w:rsidRPr="004137FD">
              <w:rPr>
                <w:rFonts w:ascii="Arial" w:hAnsi="Arial" w:cs="Arial"/>
                <w:sz w:val="22"/>
                <w:szCs w:val="22"/>
              </w:rPr>
              <w:t xml:space="preserve"> </w:t>
            </w:r>
            <w:proofErr w:type="spellStart"/>
            <w:r w:rsidRPr="004137FD">
              <w:rPr>
                <w:rFonts w:ascii="Arial" w:hAnsi="Arial" w:cs="Arial"/>
                <w:sz w:val="22"/>
                <w:szCs w:val="22"/>
              </w:rPr>
              <w:t>javne</w:t>
            </w:r>
            <w:proofErr w:type="spellEnd"/>
            <w:r w:rsidRPr="004137FD">
              <w:rPr>
                <w:rFonts w:ascii="Arial" w:hAnsi="Arial" w:cs="Arial"/>
                <w:sz w:val="22"/>
                <w:szCs w:val="22"/>
              </w:rPr>
              <w:t xml:space="preserve"> </w:t>
            </w:r>
            <w:proofErr w:type="spellStart"/>
            <w:r w:rsidRPr="004137FD">
              <w:rPr>
                <w:rFonts w:ascii="Arial" w:hAnsi="Arial" w:cs="Arial"/>
                <w:sz w:val="22"/>
                <w:szCs w:val="22"/>
              </w:rPr>
              <w:t>odvodnje</w:t>
            </w:r>
            <w:proofErr w:type="spellEnd"/>
            <w:r w:rsidRPr="004137FD">
              <w:rPr>
                <w:rFonts w:ascii="Arial" w:hAnsi="Arial" w:cs="Arial"/>
                <w:sz w:val="22"/>
                <w:szCs w:val="22"/>
              </w:rPr>
              <w:t xml:space="preserve"> </w:t>
            </w:r>
            <w:proofErr w:type="spellStart"/>
            <w:r w:rsidRPr="004137FD">
              <w:rPr>
                <w:rFonts w:ascii="Arial" w:hAnsi="Arial" w:cs="Arial"/>
                <w:sz w:val="22"/>
                <w:szCs w:val="22"/>
              </w:rPr>
              <w:t>oborinskih</w:t>
            </w:r>
            <w:proofErr w:type="spellEnd"/>
            <w:r w:rsidRPr="004137FD">
              <w:rPr>
                <w:rFonts w:ascii="Arial" w:hAnsi="Arial" w:cs="Arial"/>
                <w:sz w:val="22"/>
                <w:szCs w:val="22"/>
              </w:rPr>
              <w:t xml:space="preserve"> </w:t>
            </w:r>
            <w:proofErr w:type="spellStart"/>
            <w:r w:rsidRPr="004137FD">
              <w:rPr>
                <w:rFonts w:ascii="Arial" w:hAnsi="Arial" w:cs="Arial"/>
                <w:sz w:val="22"/>
                <w:szCs w:val="22"/>
              </w:rPr>
              <w:t>voda</w:t>
            </w:r>
            <w:proofErr w:type="spellEnd"/>
          </w:p>
        </w:tc>
        <w:tc>
          <w:tcPr>
            <w:tcW w:w="1985" w:type="dxa"/>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KOMUNALNA NAKNADA</w:t>
            </w:r>
          </w:p>
        </w:tc>
        <w:tc>
          <w:tcPr>
            <w:tcW w:w="2409" w:type="dxa"/>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2</w:t>
            </w:r>
            <w:r w:rsidRPr="00DE2EC0">
              <w:rPr>
                <w:rFonts w:ascii="Arial" w:hAnsi="Arial" w:cs="Arial"/>
                <w:sz w:val="22"/>
                <w:szCs w:val="22"/>
              </w:rPr>
              <w:t>10.</w:t>
            </w:r>
            <w:r>
              <w:rPr>
                <w:rFonts w:ascii="Arial" w:hAnsi="Arial" w:cs="Arial"/>
                <w:sz w:val="22"/>
                <w:szCs w:val="22"/>
              </w:rPr>
              <w:t>000,00</w:t>
            </w:r>
          </w:p>
        </w:tc>
        <w:tc>
          <w:tcPr>
            <w:tcW w:w="2127" w:type="dxa"/>
          </w:tcPr>
          <w:p w:rsidR="00631721"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209.437,08</w:t>
            </w:r>
          </w:p>
        </w:tc>
        <w:tc>
          <w:tcPr>
            <w:tcW w:w="2127" w:type="dxa"/>
          </w:tcPr>
          <w:p w:rsidR="00631721"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99,73</w:t>
            </w:r>
          </w:p>
        </w:tc>
      </w:tr>
      <w:tr w:rsidR="00631721" w:rsidRPr="00DE2EC0" w:rsidTr="00631721">
        <w:trPr>
          <w:trHeight w:val="359"/>
        </w:trPr>
        <w:tc>
          <w:tcPr>
            <w:tcW w:w="6663" w:type="dxa"/>
            <w:gridSpan w:val="2"/>
          </w:tcPr>
          <w:p w:rsidR="00631721" w:rsidRPr="005A40ED" w:rsidRDefault="00631721" w:rsidP="00631721">
            <w:pPr>
              <w:pStyle w:val="Default"/>
              <w:spacing w:line="276" w:lineRule="auto"/>
              <w:jc w:val="right"/>
              <w:rPr>
                <w:rFonts w:ascii="Arial" w:hAnsi="Arial" w:cs="Arial"/>
                <w:b/>
                <w:sz w:val="22"/>
                <w:szCs w:val="22"/>
              </w:rPr>
            </w:pPr>
            <w:r w:rsidRPr="005A40ED">
              <w:rPr>
                <w:rFonts w:ascii="Arial" w:hAnsi="Arial" w:cs="Arial"/>
                <w:b/>
                <w:sz w:val="22"/>
                <w:szCs w:val="22"/>
              </w:rPr>
              <w:t>SVEUKUPNO</w:t>
            </w:r>
          </w:p>
        </w:tc>
        <w:tc>
          <w:tcPr>
            <w:tcW w:w="2409" w:type="dxa"/>
          </w:tcPr>
          <w:p w:rsidR="00631721" w:rsidRPr="005A40ED" w:rsidRDefault="00631721" w:rsidP="00631721">
            <w:pPr>
              <w:pStyle w:val="Default"/>
              <w:spacing w:line="276" w:lineRule="auto"/>
              <w:jc w:val="center"/>
              <w:rPr>
                <w:rFonts w:ascii="Arial" w:hAnsi="Arial" w:cs="Arial"/>
                <w:b/>
                <w:sz w:val="22"/>
                <w:szCs w:val="22"/>
              </w:rPr>
            </w:pPr>
            <w:r>
              <w:rPr>
                <w:rFonts w:ascii="Arial" w:hAnsi="Arial" w:cs="Arial"/>
                <w:b/>
                <w:sz w:val="22"/>
                <w:szCs w:val="22"/>
              </w:rPr>
              <w:t>210.000,00</w:t>
            </w:r>
          </w:p>
        </w:tc>
        <w:tc>
          <w:tcPr>
            <w:tcW w:w="2127" w:type="dxa"/>
          </w:tcPr>
          <w:p w:rsidR="00631721" w:rsidRPr="005A40ED" w:rsidRDefault="00631721" w:rsidP="00631721">
            <w:pPr>
              <w:pStyle w:val="Default"/>
              <w:spacing w:line="276" w:lineRule="auto"/>
              <w:jc w:val="center"/>
              <w:rPr>
                <w:rFonts w:ascii="Arial" w:hAnsi="Arial" w:cs="Arial"/>
                <w:b/>
                <w:sz w:val="22"/>
                <w:szCs w:val="22"/>
              </w:rPr>
            </w:pPr>
            <w:r>
              <w:rPr>
                <w:rFonts w:ascii="Arial" w:hAnsi="Arial" w:cs="Arial"/>
                <w:b/>
                <w:sz w:val="22"/>
                <w:szCs w:val="22"/>
              </w:rPr>
              <w:t>209.437,08</w:t>
            </w:r>
          </w:p>
        </w:tc>
        <w:tc>
          <w:tcPr>
            <w:tcW w:w="2127" w:type="dxa"/>
          </w:tcPr>
          <w:p w:rsidR="00631721" w:rsidRPr="005A40ED" w:rsidRDefault="00631721" w:rsidP="00631721">
            <w:pPr>
              <w:pStyle w:val="Default"/>
              <w:spacing w:line="276" w:lineRule="auto"/>
              <w:jc w:val="center"/>
              <w:rPr>
                <w:rFonts w:ascii="Arial" w:hAnsi="Arial" w:cs="Arial"/>
                <w:b/>
                <w:sz w:val="22"/>
                <w:szCs w:val="22"/>
              </w:rPr>
            </w:pPr>
            <w:r>
              <w:rPr>
                <w:rFonts w:ascii="Arial" w:hAnsi="Arial" w:cs="Arial"/>
                <w:b/>
                <w:sz w:val="22"/>
                <w:szCs w:val="22"/>
              </w:rPr>
              <w:t>99,73</w:t>
            </w:r>
          </w:p>
        </w:tc>
      </w:tr>
    </w:tbl>
    <w:p w:rsidR="00631721" w:rsidRPr="00DE2EC0" w:rsidRDefault="00631721" w:rsidP="00631721">
      <w:pPr>
        <w:pStyle w:val="Default"/>
        <w:spacing w:line="276" w:lineRule="auto"/>
        <w:ind w:left="720"/>
        <w:rPr>
          <w:rFonts w:ascii="Arial" w:hAnsi="Arial" w:cs="Arial"/>
          <w:b/>
          <w:bCs/>
          <w:sz w:val="22"/>
          <w:szCs w:val="22"/>
        </w:rPr>
      </w:pPr>
    </w:p>
    <w:p w:rsidR="00631721" w:rsidRPr="00DE2EC0" w:rsidRDefault="00631721" w:rsidP="00631721">
      <w:pPr>
        <w:pStyle w:val="Default"/>
        <w:spacing w:line="276" w:lineRule="auto"/>
        <w:ind w:left="720"/>
        <w:rPr>
          <w:rFonts w:ascii="Arial" w:hAnsi="Arial" w:cs="Arial"/>
          <w:b/>
          <w:bCs/>
          <w:sz w:val="22"/>
          <w:szCs w:val="22"/>
        </w:rPr>
      </w:pPr>
    </w:p>
    <w:p w:rsidR="00631721" w:rsidRPr="00DE2EC0" w:rsidRDefault="00631721" w:rsidP="00631721">
      <w:pPr>
        <w:pStyle w:val="Default"/>
        <w:spacing w:line="276" w:lineRule="auto"/>
        <w:ind w:left="720"/>
        <w:rPr>
          <w:rFonts w:ascii="Arial" w:hAnsi="Arial" w:cs="Arial"/>
          <w:b/>
          <w:bCs/>
          <w:sz w:val="22"/>
          <w:szCs w:val="22"/>
        </w:rPr>
      </w:pPr>
    </w:p>
    <w:p w:rsidR="00631721" w:rsidRPr="00DE2EC0" w:rsidRDefault="00631721" w:rsidP="00C61D60">
      <w:pPr>
        <w:pStyle w:val="Default"/>
        <w:numPr>
          <w:ilvl w:val="1"/>
          <w:numId w:val="13"/>
        </w:numPr>
        <w:spacing w:line="276" w:lineRule="auto"/>
        <w:rPr>
          <w:rFonts w:ascii="Arial" w:hAnsi="Arial" w:cs="Arial"/>
          <w:b/>
          <w:bCs/>
          <w:sz w:val="22"/>
          <w:szCs w:val="22"/>
        </w:rPr>
      </w:pPr>
      <w:proofErr w:type="spellStart"/>
      <w:r w:rsidRPr="00DE2EC0">
        <w:rPr>
          <w:rFonts w:ascii="Arial" w:hAnsi="Arial" w:cs="Arial"/>
          <w:b/>
          <w:sz w:val="22"/>
          <w:szCs w:val="22"/>
        </w:rPr>
        <w:t>Održavanje</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javnih</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zelenih</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površina</w:t>
      </w:r>
      <w:proofErr w:type="spellEnd"/>
      <w:r w:rsidRPr="00DE2EC0">
        <w:rPr>
          <w:rFonts w:ascii="Arial" w:hAnsi="Arial" w:cs="Arial"/>
          <w:b/>
          <w:bCs/>
          <w:sz w:val="22"/>
          <w:szCs w:val="22"/>
        </w:rPr>
        <w:t xml:space="preserve"> </w:t>
      </w:r>
    </w:p>
    <w:p w:rsidR="00631721" w:rsidRPr="00DE2EC0" w:rsidRDefault="00631721" w:rsidP="00631721">
      <w:pPr>
        <w:rPr>
          <w:rFonts w:ascii="Arial" w:hAnsi="Arial" w:cs="Arial"/>
          <w:lang w:eastAsia="hr-HR"/>
        </w:rPr>
      </w:pPr>
    </w:p>
    <w:p w:rsidR="00631721" w:rsidRPr="00DE2EC0" w:rsidRDefault="00631721" w:rsidP="00631721">
      <w:pPr>
        <w:rPr>
          <w:rFonts w:ascii="Arial" w:hAnsi="Arial" w:cs="Arial"/>
          <w:lang w:eastAsia="hr-HR"/>
        </w:rPr>
      </w:pPr>
    </w:p>
    <w:p w:rsidR="00631721" w:rsidRPr="004137FD" w:rsidRDefault="00631721" w:rsidP="00631721">
      <w:pPr>
        <w:rPr>
          <w:rFonts w:ascii="Arial" w:hAnsi="Arial" w:cs="Arial"/>
          <w:lang w:eastAsia="hr-HR"/>
        </w:rPr>
      </w:pPr>
      <w:r>
        <w:rPr>
          <w:rFonts w:ascii="Arial" w:hAnsi="Arial" w:cs="Arial"/>
          <w:lang w:eastAsia="hr-HR"/>
        </w:rPr>
        <w:t>Tijekom 2019. godine radovima održavanja javnih zelenih površina vršila se</w:t>
      </w:r>
      <w:r w:rsidRPr="00DE2EC0">
        <w:rPr>
          <w:rFonts w:ascii="Arial" w:hAnsi="Arial" w:cs="Arial"/>
          <w:lang w:eastAsia="hr-HR"/>
        </w:rPr>
        <w:t xml:space="preserve"> košnj</w:t>
      </w:r>
      <w:r>
        <w:rPr>
          <w:rFonts w:ascii="Arial" w:hAnsi="Arial" w:cs="Arial"/>
          <w:lang w:eastAsia="hr-HR"/>
        </w:rPr>
        <w:t>a</w:t>
      </w:r>
      <w:r w:rsidRPr="00DE2EC0">
        <w:rPr>
          <w:rFonts w:ascii="Arial" w:hAnsi="Arial" w:cs="Arial"/>
          <w:lang w:eastAsia="hr-HR"/>
        </w:rPr>
        <w:t>, obrezivanje i sakupljanje biološkog otpada s javnih zelenih površina</w:t>
      </w:r>
      <w:r>
        <w:rPr>
          <w:rFonts w:ascii="Arial" w:hAnsi="Arial" w:cs="Arial"/>
          <w:lang w:eastAsia="hr-HR"/>
        </w:rPr>
        <w:t xml:space="preserve"> i parkova</w:t>
      </w:r>
      <w:r w:rsidRPr="00DE2EC0">
        <w:rPr>
          <w:rFonts w:ascii="Arial" w:hAnsi="Arial" w:cs="Arial"/>
          <w:lang w:eastAsia="hr-HR"/>
        </w:rPr>
        <w:t xml:space="preserve">, obnovu, održavanje i njegu drveća, ukrasnog grmlja i drugog bilja, popločenih i nasipanih površina u parkovima, opreme na dječjim igralištima, </w:t>
      </w:r>
      <w:proofErr w:type="spellStart"/>
      <w:r w:rsidRPr="00DE2EC0">
        <w:rPr>
          <w:rFonts w:ascii="Arial" w:hAnsi="Arial" w:cs="Arial"/>
          <w:lang w:eastAsia="hr-HR"/>
        </w:rPr>
        <w:t>fitosanitarna</w:t>
      </w:r>
      <w:proofErr w:type="spellEnd"/>
      <w:r w:rsidRPr="00DE2EC0">
        <w:rPr>
          <w:rFonts w:ascii="Arial" w:hAnsi="Arial" w:cs="Arial"/>
          <w:lang w:eastAsia="hr-HR"/>
        </w:rPr>
        <w:t xml:space="preserve"> zaštita bilja i biljnog materijala za potrebe održavanja i drugi po slovi potrebni za održavanje tih površina. Održavanje također obuhvaća košnju i uređenje zaštitnog pojasa nerazvrstanih cesta. Održava se  i nadopunjuje oprema na 3 dječja igrališta. </w:t>
      </w:r>
      <w:r>
        <w:rPr>
          <w:rFonts w:ascii="Arial" w:hAnsi="Arial" w:cs="Arial"/>
          <w:lang w:eastAsia="hr-HR"/>
        </w:rPr>
        <w:t>Radovi su obuhvaćali r</w:t>
      </w:r>
      <w:r w:rsidRPr="004137FD">
        <w:rPr>
          <w:rFonts w:ascii="Arial" w:hAnsi="Arial" w:cs="Arial"/>
          <w:lang w:eastAsia="hr-HR"/>
        </w:rPr>
        <w:t xml:space="preserve">učno sakupljanje biološkog otpada sa zaštitnog pojasa uz nerazvrstanih cesta, javnih igrališta, Parka Dr. Franje Tuđmana, Parka sv. </w:t>
      </w:r>
      <w:proofErr w:type="spellStart"/>
      <w:r w:rsidRPr="004137FD">
        <w:rPr>
          <w:rFonts w:ascii="Arial" w:hAnsi="Arial" w:cs="Arial"/>
          <w:lang w:eastAsia="hr-HR"/>
        </w:rPr>
        <w:t>Jurja</w:t>
      </w:r>
      <w:proofErr w:type="spellEnd"/>
      <w:r w:rsidRPr="004137FD">
        <w:rPr>
          <w:rFonts w:ascii="Arial" w:hAnsi="Arial" w:cs="Arial"/>
          <w:lang w:eastAsia="hr-HR"/>
        </w:rPr>
        <w:t xml:space="preserve"> i Parka Nikole Tesle s odvozom skupljenog biološkog otpada na odlagalište neopasnog otpada (oznake iz registra javnih površina  JP1-JP14).</w:t>
      </w:r>
    </w:p>
    <w:p w:rsidR="00631721" w:rsidRPr="004137FD" w:rsidRDefault="00631721" w:rsidP="00631721">
      <w:pPr>
        <w:rPr>
          <w:rFonts w:ascii="Arial" w:hAnsi="Arial" w:cs="Arial"/>
          <w:lang w:eastAsia="hr-HR"/>
        </w:rPr>
      </w:pPr>
      <w:r w:rsidRPr="004137FD">
        <w:rPr>
          <w:rFonts w:ascii="Arial" w:hAnsi="Arial" w:cs="Arial"/>
          <w:lang w:eastAsia="hr-HR"/>
        </w:rPr>
        <w:t xml:space="preserve">Košnja uređenih zelenih površina </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Trokut N. Tesla. Dr. A. Starčević, Obrovačka - 499 m2 (JP6)</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 xml:space="preserve">Park Sv. </w:t>
      </w:r>
      <w:proofErr w:type="spellStart"/>
      <w:r w:rsidRPr="004137FD">
        <w:rPr>
          <w:rFonts w:ascii="Arial" w:hAnsi="Arial" w:cs="Arial"/>
          <w:lang w:eastAsia="hr-HR"/>
        </w:rPr>
        <w:t>Jurja</w:t>
      </w:r>
      <w:proofErr w:type="spellEnd"/>
      <w:r w:rsidRPr="004137FD">
        <w:rPr>
          <w:rFonts w:ascii="Arial" w:hAnsi="Arial" w:cs="Arial"/>
          <w:lang w:eastAsia="hr-HR"/>
        </w:rPr>
        <w:t xml:space="preserve"> -6.465 m2 (JP7)</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Dr. Franje Tuđmana - 2.610 m2 (JP9)</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Nikole Tesle Srb –3580 m2 (JP11)</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 xml:space="preserve">Površina ispod Crkve Sv. </w:t>
      </w:r>
      <w:proofErr w:type="spellStart"/>
      <w:r w:rsidRPr="004137FD">
        <w:rPr>
          <w:rFonts w:ascii="Arial" w:hAnsi="Arial" w:cs="Arial"/>
          <w:lang w:eastAsia="hr-HR"/>
        </w:rPr>
        <w:t>Jurja</w:t>
      </w:r>
      <w:proofErr w:type="spellEnd"/>
      <w:r w:rsidRPr="004137FD">
        <w:rPr>
          <w:rFonts w:ascii="Arial" w:hAnsi="Arial" w:cs="Arial"/>
          <w:lang w:eastAsia="hr-HR"/>
        </w:rPr>
        <w:t xml:space="preserve"> 1223 m2 (JP8)</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Knjižnice i čitaonice 869 m2 (JP14)</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Autobusni kolodvor -  2130 m2 (JP1)</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naspram autobusnog kolodvora kraj D1- 1365 m2 (JP3)</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Površine uz cestu Obrovačka ulica od početka trokuta do banke s obje strane - 400 m2 (JP4)</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zgrade pošte- 720 m2 (JP5)</w:t>
      </w:r>
    </w:p>
    <w:p w:rsidR="00631721" w:rsidRPr="004137FD" w:rsidRDefault="00631721" w:rsidP="00631721">
      <w:pPr>
        <w:rPr>
          <w:rFonts w:ascii="Arial" w:hAnsi="Arial" w:cs="Arial"/>
          <w:lang w:eastAsia="hr-HR"/>
        </w:rPr>
      </w:pPr>
      <w:r w:rsidRPr="004137FD">
        <w:rPr>
          <w:rFonts w:ascii="Arial" w:hAnsi="Arial" w:cs="Arial"/>
          <w:lang w:eastAsia="hr-HR"/>
        </w:rPr>
        <w:lastRenderedPageBreak/>
        <w:t>-</w:t>
      </w:r>
      <w:r w:rsidRPr="004137FD">
        <w:rPr>
          <w:rFonts w:ascii="Arial" w:hAnsi="Arial" w:cs="Arial"/>
          <w:lang w:eastAsia="hr-HR"/>
        </w:rPr>
        <w:tab/>
        <w:t>Površina iza Općine Gračac kod porezne uprave- 430 m2 (JP10)</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društvenog doma Srb- 600m2 (JP12)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oko dječjeg igrališta kod samostana- 3380 m2 (JP13) Ulice Bana Josipa Jelačića, Kneza Trpimira, Kneza Mislava, Kralja Zvonimira s obje strane – 4000 m2</w:t>
      </w:r>
    </w:p>
    <w:p w:rsidR="00631721" w:rsidRPr="004137FD" w:rsidRDefault="00631721" w:rsidP="00631721">
      <w:pPr>
        <w:rPr>
          <w:rFonts w:ascii="Arial" w:hAnsi="Arial" w:cs="Arial"/>
          <w:lang w:eastAsia="hr-HR"/>
        </w:rPr>
      </w:pPr>
    </w:p>
    <w:p w:rsidR="00631721" w:rsidRPr="004137FD" w:rsidRDefault="00631721" w:rsidP="00631721">
      <w:pPr>
        <w:rPr>
          <w:rFonts w:ascii="Arial" w:hAnsi="Arial" w:cs="Arial"/>
          <w:lang w:eastAsia="hr-HR"/>
        </w:rPr>
      </w:pPr>
      <w:r w:rsidRPr="004137FD">
        <w:rPr>
          <w:rFonts w:ascii="Arial" w:hAnsi="Arial" w:cs="Arial"/>
          <w:lang w:eastAsia="hr-HR"/>
        </w:rPr>
        <w:t xml:space="preserve">Ručna košnja neuređenih zelenih površina </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Novo naselje 1 i 2-  2000 m2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Ulice u dijelu naselja Gračac „</w:t>
      </w:r>
      <w:proofErr w:type="spellStart"/>
      <w:r w:rsidRPr="004137FD">
        <w:rPr>
          <w:rFonts w:ascii="Arial" w:hAnsi="Arial" w:cs="Arial"/>
          <w:lang w:eastAsia="hr-HR"/>
        </w:rPr>
        <w:t>Žabarica</w:t>
      </w:r>
      <w:proofErr w:type="spellEnd"/>
      <w:r w:rsidRPr="004137FD">
        <w:rPr>
          <w:rFonts w:ascii="Arial" w:hAnsi="Arial" w:cs="Arial"/>
          <w:lang w:eastAsia="hr-HR"/>
        </w:rPr>
        <w:t>“- 1.000 m2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Vidikovac „Gradina“ -2000 m2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Željeznička ulica i zelene površine oko željezničkog kolodvora- 2000m2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Zelene površine u ulici Obala Otuče i pored šetnice obale  Otuče do kolektora - 800m2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Javna zelena površina oko zgrade Općine Gračac KIC „Napredak“ Nikole Tesle 37 -500 m2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Kino dvorana u ulici Hrvatske bratske zajednice i Nikole Tesle- 100 m2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„Sirana“- 400 m2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Centra za posjetitelje Gračac N. Tesle 40 – 50 m2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Uz ogradu stočne tržnice - 300 m2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Općinskog suda 500 m2 (JP8)</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knjižnice i čitaonice i oko zelene tržnice 300 m2 (JP14)</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Ulice Slavonska, Dalmatinska,  Zagorska, Sv. Mihovila, Hrvatske Mladeži, Hrvatskog proljeća, Pružna, Pružni odvojci I. i II. - 5000 m2</w:t>
      </w:r>
    </w:p>
    <w:p w:rsidR="00631721" w:rsidRPr="004137FD" w:rsidRDefault="00631721" w:rsidP="00631721">
      <w:pPr>
        <w:rPr>
          <w:rFonts w:ascii="Arial" w:hAnsi="Arial" w:cs="Arial"/>
          <w:lang w:eastAsia="hr-HR"/>
        </w:rPr>
      </w:pPr>
      <w:r w:rsidRPr="004137FD">
        <w:rPr>
          <w:rFonts w:ascii="Arial" w:hAnsi="Arial" w:cs="Arial"/>
          <w:lang w:eastAsia="hr-HR"/>
        </w:rPr>
        <w:t>-</w:t>
      </w:r>
      <w:r w:rsidRPr="004137FD">
        <w:rPr>
          <w:rFonts w:ascii="Arial" w:hAnsi="Arial" w:cs="Arial"/>
          <w:lang w:eastAsia="hr-HR"/>
        </w:rPr>
        <w:tab/>
        <w:t>Ostale neuređene zelene površine 10000 m2</w:t>
      </w:r>
    </w:p>
    <w:p w:rsidR="00631721" w:rsidRDefault="00631721" w:rsidP="00631721">
      <w:pPr>
        <w:rPr>
          <w:rFonts w:ascii="Arial" w:hAnsi="Arial" w:cs="Arial"/>
          <w:lang w:eastAsia="hr-HR"/>
        </w:rPr>
      </w:pPr>
      <w:r w:rsidRPr="004137FD">
        <w:rPr>
          <w:rFonts w:ascii="Arial" w:hAnsi="Arial" w:cs="Arial"/>
          <w:lang w:eastAsia="hr-HR"/>
        </w:rPr>
        <w:t>Osnivanje novih i obnova postojećih zelenih površina</w:t>
      </w:r>
      <w:r>
        <w:rPr>
          <w:rFonts w:ascii="Arial" w:hAnsi="Arial" w:cs="Arial"/>
          <w:lang w:eastAsia="hr-HR"/>
        </w:rPr>
        <w:t xml:space="preserve"> i n</w:t>
      </w:r>
      <w:r w:rsidRPr="004137FD">
        <w:rPr>
          <w:rFonts w:ascii="Arial" w:hAnsi="Arial" w:cs="Arial"/>
          <w:lang w:eastAsia="hr-HR"/>
        </w:rPr>
        <w:t>abava zemlje za uređenje zelenih površina</w:t>
      </w:r>
      <w:r>
        <w:rPr>
          <w:rFonts w:ascii="Arial" w:hAnsi="Arial" w:cs="Arial"/>
          <w:lang w:eastAsia="hr-HR"/>
        </w:rPr>
        <w:t>, dodatni radovi, o</w:t>
      </w:r>
      <w:r w:rsidRPr="004137FD">
        <w:rPr>
          <w:rFonts w:ascii="Arial" w:hAnsi="Arial" w:cs="Arial"/>
          <w:lang w:eastAsia="hr-HR"/>
        </w:rPr>
        <w:t>državanje i opremanje dječjih igrališta Gračac i Srb</w:t>
      </w:r>
      <w:r>
        <w:rPr>
          <w:rFonts w:ascii="Arial" w:hAnsi="Arial" w:cs="Arial"/>
          <w:lang w:eastAsia="hr-HR"/>
        </w:rPr>
        <w:t>, održavanje o</w:t>
      </w:r>
      <w:r w:rsidRPr="004137FD">
        <w:rPr>
          <w:rFonts w:ascii="Arial" w:hAnsi="Arial" w:cs="Arial"/>
          <w:lang w:eastAsia="hr-HR"/>
        </w:rPr>
        <w:t>grad</w:t>
      </w:r>
      <w:r>
        <w:rPr>
          <w:rFonts w:ascii="Arial" w:hAnsi="Arial" w:cs="Arial"/>
          <w:lang w:eastAsia="hr-HR"/>
        </w:rPr>
        <w:t>e</w:t>
      </w:r>
      <w:r w:rsidRPr="004137FD">
        <w:rPr>
          <w:rFonts w:ascii="Arial" w:hAnsi="Arial" w:cs="Arial"/>
          <w:lang w:eastAsia="hr-HR"/>
        </w:rPr>
        <w:t xml:space="preserve"> oko nogometnog stadiona u Gračacu</w:t>
      </w:r>
      <w:r>
        <w:rPr>
          <w:rFonts w:ascii="Arial" w:hAnsi="Arial" w:cs="Arial"/>
          <w:lang w:eastAsia="hr-HR"/>
        </w:rPr>
        <w:t>.</w:t>
      </w:r>
    </w:p>
    <w:p w:rsidR="00631721" w:rsidRPr="00DE2EC0" w:rsidRDefault="00631721" w:rsidP="00631721">
      <w:pPr>
        <w:rPr>
          <w:rFonts w:ascii="Arial" w:hAnsi="Arial" w:cs="Arial"/>
          <w:lang w:eastAsia="hr-HR"/>
        </w:rPr>
      </w:pPr>
    </w:p>
    <w:p w:rsidR="00631721" w:rsidRPr="00DE2EC0" w:rsidRDefault="00631721" w:rsidP="00631721">
      <w:pPr>
        <w:rPr>
          <w:rFonts w:ascii="Arial" w:hAnsi="Arial" w:cs="Arial"/>
          <w:lang w:eastAsia="hr-HR"/>
        </w:rPr>
      </w:pP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984"/>
        <w:gridCol w:w="1985"/>
        <w:gridCol w:w="2126"/>
        <w:gridCol w:w="1559"/>
      </w:tblGrid>
      <w:tr w:rsidR="00631721" w:rsidRPr="00DE2EC0" w:rsidTr="00631721">
        <w:trPr>
          <w:trHeight w:val="359"/>
        </w:trPr>
        <w:tc>
          <w:tcPr>
            <w:tcW w:w="4962"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4"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985"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6" w:type="dxa"/>
            <w:shd w:val="clear" w:color="auto" w:fill="F2F2F2"/>
          </w:tcPr>
          <w:p w:rsidR="00631721" w:rsidRDefault="00631721" w:rsidP="00631721">
            <w:pPr>
              <w:pStyle w:val="Default"/>
              <w:jc w:val="center"/>
              <w:rPr>
                <w:rFonts w:ascii="Arial" w:hAnsi="Arial" w:cs="Arial"/>
                <w:sz w:val="22"/>
                <w:szCs w:val="22"/>
              </w:rPr>
            </w:pPr>
          </w:p>
          <w:p w:rsidR="00631721" w:rsidRPr="00EC5FAC" w:rsidRDefault="00631721" w:rsidP="00631721">
            <w:pPr>
              <w:pStyle w:val="Default"/>
              <w:jc w:val="center"/>
              <w:rPr>
                <w:rFonts w:ascii="Arial" w:hAnsi="Arial" w:cs="Arial"/>
                <w:sz w:val="22"/>
                <w:szCs w:val="22"/>
              </w:rPr>
            </w:pPr>
            <w:r w:rsidRPr="00EC5FAC">
              <w:rPr>
                <w:rFonts w:ascii="Arial" w:hAnsi="Arial" w:cs="Arial"/>
                <w:sz w:val="22"/>
                <w:szCs w:val="22"/>
              </w:rPr>
              <w:t>PRORAČUNSKO</w:t>
            </w:r>
          </w:p>
          <w:p w:rsidR="00631721" w:rsidRPr="00EC5FAC" w:rsidRDefault="00631721" w:rsidP="00631721">
            <w:pPr>
              <w:pStyle w:val="Default"/>
              <w:jc w:val="center"/>
              <w:rPr>
                <w:rFonts w:ascii="Arial" w:hAnsi="Arial" w:cs="Arial"/>
                <w:sz w:val="22"/>
                <w:szCs w:val="22"/>
              </w:rPr>
            </w:pPr>
            <w:r w:rsidRPr="00EC5FAC">
              <w:rPr>
                <w:rFonts w:ascii="Arial" w:hAnsi="Arial" w:cs="Arial"/>
                <w:sz w:val="22"/>
                <w:szCs w:val="22"/>
              </w:rPr>
              <w:t>IZVRŠENJE</w:t>
            </w:r>
          </w:p>
          <w:p w:rsidR="00631721" w:rsidRPr="00DE2EC0" w:rsidRDefault="00631721" w:rsidP="00631721">
            <w:pPr>
              <w:pStyle w:val="Default"/>
              <w:spacing w:line="276" w:lineRule="auto"/>
              <w:jc w:val="center"/>
              <w:rPr>
                <w:rFonts w:ascii="Arial" w:hAnsi="Arial" w:cs="Arial"/>
                <w:sz w:val="22"/>
                <w:szCs w:val="22"/>
              </w:rPr>
            </w:pPr>
            <w:r w:rsidRPr="00EC5FAC">
              <w:rPr>
                <w:rFonts w:ascii="Arial" w:hAnsi="Arial" w:cs="Arial"/>
                <w:sz w:val="22"/>
                <w:szCs w:val="22"/>
              </w:rPr>
              <w:t>U HRK</w:t>
            </w:r>
          </w:p>
        </w:tc>
        <w:tc>
          <w:tcPr>
            <w:tcW w:w="1559" w:type="dxa"/>
            <w:shd w:val="clear" w:color="auto" w:fill="F2F2F2"/>
          </w:tcPr>
          <w:p w:rsidR="00631721" w:rsidRDefault="00631721" w:rsidP="00631721">
            <w:pPr>
              <w:pStyle w:val="Default"/>
              <w:jc w:val="center"/>
              <w:rPr>
                <w:rFonts w:ascii="Arial" w:hAnsi="Arial" w:cs="Arial"/>
                <w:sz w:val="22"/>
                <w:szCs w:val="22"/>
              </w:rPr>
            </w:pPr>
          </w:p>
          <w:p w:rsidR="00631721" w:rsidRDefault="00631721" w:rsidP="00631721">
            <w:pPr>
              <w:pStyle w:val="Default"/>
              <w:jc w:val="center"/>
              <w:rPr>
                <w:rFonts w:ascii="Arial" w:hAnsi="Arial" w:cs="Arial"/>
                <w:sz w:val="22"/>
                <w:szCs w:val="22"/>
              </w:rPr>
            </w:pPr>
            <w:r>
              <w:rPr>
                <w:rFonts w:ascii="Arial" w:hAnsi="Arial" w:cs="Arial"/>
                <w:sz w:val="22"/>
                <w:szCs w:val="22"/>
              </w:rPr>
              <w:t>INDEKS</w:t>
            </w:r>
          </w:p>
          <w:p w:rsidR="00631721" w:rsidRDefault="00631721" w:rsidP="00631721">
            <w:pPr>
              <w:pStyle w:val="Default"/>
              <w:jc w:val="center"/>
              <w:rPr>
                <w:rFonts w:ascii="Arial" w:hAnsi="Arial" w:cs="Arial"/>
                <w:sz w:val="22"/>
                <w:szCs w:val="22"/>
              </w:rPr>
            </w:pPr>
            <w:r>
              <w:rPr>
                <w:rFonts w:ascii="Arial" w:hAnsi="Arial" w:cs="Arial"/>
                <w:sz w:val="22"/>
                <w:szCs w:val="22"/>
              </w:rPr>
              <w:t>%</w:t>
            </w:r>
          </w:p>
        </w:tc>
      </w:tr>
      <w:tr w:rsidR="00631721" w:rsidRPr="00DE2EC0" w:rsidTr="00631721">
        <w:trPr>
          <w:trHeight w:val="359"/>
        </w:trPr>
        <w:tc>
          <w:tcPr>
            <w:tcW w:w="4962" w:type="dxa"/>
            <w:vMerge w:val="restart"/>
          </w:tcPr>
          <w:p w:rsidR="00631721" w:rsidRPr="00DE2EC0" w:rsidRDefault="00631721" w:rsidP="00631721">
            <w:pPr>
              <w:pStyle w:val="Default"/>
              <w:spacing w:line="276" w:lineRule="auto"/>
              <w:rPr>
                <w:rFonts w:ascii="Arial" w:hAnsi="Arial" w:cs="Arial"/>
                <w:sz w:val="22"/>
                <w:szCs w:val="22"/>
              </w:rPr>
            </w:pPr>
            <w:proofErr w:type="spellStart"/>
            <w:r>
              <w:rPr>
                <w:rFonts w:ascii="Arial" w:hAnsi="Arial" w:cs="Arial"/>
                <w:sz w:val="22"/>
                <w:szCs w:val="22"/>
              </w:rPr>
              <w:t>Održavanje</w:t>
            </w:r>
            <w:proofErr w:type="spellEnd"/>
            <w:r>
              <w:rPr>
                <w:rFonts w:ascii="Arial" w:hAnsi="Arial" w:cs="Arial"/>
                <w:sz w:val="22"/>
                <w:szCs w:val="22"/>
              </w:rPr>
              <w:t xml:space="preserve"> </w:t>
            </w:r>
            <w:proofErr w:type="spellStart"/>
            <w:r>
              <w:rPr>
                <w:rFonts w:ascii="Arial" w:hAnsi="Arial" w:cs="Arial"/>
                <w:sz w:val="22"/>
                <w:szCs w:val="22"/>
              </w:rPr>
              <w:t>javnih</w:t>
            </w:r>
            <w:proofErr w:type="spellEnd"/>
            <w:r>
              <w:rPr>
                <w:rFonts w:ascii="Arial" w:hAnsi="Arial" w:cs="Arial"/>
                <w:sz w:val="22"/>
                <w:szCs w:val="22"/>
              </w:rPr>
              <w:t xml:space="preserve"> </w:t>
            </w:r>
            <w:proofErr w:type="spellStart"/>
            <w:r>
              <w:rPr>
                <w:rFonts w:ascii="Arial" w:hAnsi="Arial" w:cs="Arial"/>
                <w:sz w:val="22"/>
                <w:szCs w:val="22"/>
              </w:rPr>
              <w:t>zelenih</w:t>
            </w:r>
            <w:proofErr w:type="spellEnd"/>
            <w:r>
              <w:rPr>
                <w:rFonts w:ascii="Arial" w:hAnsi="Arial" w:cs="Arial"/>
                <w:sz w:val="22"/>
                <w:szCs w:val="22"/>
              </w:rPr>
              <w:t xml:space="preserve"> </w:t>
            </w:r>
            <w:proofErr w:type="spellStart"/>
            <w:r>
              <w:rPr>
                <w:rFonts w:ascii="Arial" w:hAnsi="Arial" w:cs="Arial"/>
                <w:sz w:val="22"/>
                <w:szCs w:val="22"/>
              </w:rPr>
              <w:t>površina</w:t>
            </w:r>
            <w:proofErr w:type="spellEnd"/>
          </w:p>
        </w:tc>
        <w:tc>
          <w:tcPr>
            <w:tcW w:w="1984" w:type="dxa"/>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lastRenderedPageBreak/>
              <w:t xml:space="preserve">KOMUNALNA NAKNADA </w:t>
            </w:r>
          </w:p>
        </w:tc>
        <w:tc>
          <w:tcPr>
            <w:tcW w:w="1985" w:type="dxa"/>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lastRenderedPageBreak/>
              <w:t>276.400,00</w:t>
            </w:r>
          </w:p>
        </w:tc>
        <w:tc>
          <w:tcPr>
            <w:tcW w:w="2126" w:type="dxa"/>
          </w:tcPr>
          <w:p w:rsidR="00631721"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lastRenderedPageBreak/>
              <w:t>276.190,69</w:t>
            </w:r>
          </w:p>
        </w:tc>
        <w:tc>
          <w:tcPr>
            <w:tcW w:w="1559" w:type="dxa"/>
          </w:tcPr>
          <w:p w:rsidR="00631721" w:rsidRDefault="00631721" w:rsidP="00631721">
            <w:pPr>
              <w:pStyle w:val="Default"/>
              <w:spacing w:line="276" w:lineRule="auto"/>
              <w:jc w:val="center"/>
              <w:rPr>
                <w:rFonts w:ascii="Arial" w:hAnsi="Arial" w:cs="Arial"/>
                <w:sz w:val="22"/>
                <w:szCs w:val="22"/>
              </w:rPr>
            </w:pPr>
          </w:p>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lastRenderedPageBreak/>
              <w:t>99,92</w:t>
            </w:r>
          </w:p>
        </w:tc>
      </w:tr>
      <w:tr w:rsidR="00631721" w:rsidRPr="00DE2EC0" w:rsidTr="00631721">
        <w:trPr>
          <w:trHeight w:val="359"/>
        </w:trPr>
        <w:tc>
          <w:tcPr>
            <w:tcW w:w="4962" w:type="dxa"/>
            <w:vMerge/>
          </w:tcPr>
          <w:p w:rsidR="00631721" w:rsidRDefault="00631721" w:rsidP="00631721">
            <w:pPr>
              <w:pStyle w:val="Default"/>
              <w:spacing w:line="276" w:lineRule="auto"/>
              <w:rPr>
                <w:rFonts w:ascii="Arial" w:hAnsi="Arial" w:cs="Arial"/>
                <w:sz w:val="22"/>
                <w:szCs w:val="22"/>
              </w:rPr>
            </w:pPr>
          </w:p>
        </w:tc>
        <w:tc>
          <w:tcPr>
            <w:tcW w:w="1984" w:type="dxa"/>
          </w:tcPr>
          <w:p w:rsidR="00631721" w:rsidRPr="00DE2EC0" w:rsidRDefault="00631721" w:rsidP="00631721">
            <w:pPr>
              <w:pStyle w:val="Default"/>
              <w:spacing w:line="276" w:lineRule="auto"/>
              <w:jc w:val="center"/>
              <w:rPr>
                <w:rFonts w:ascii="Arial" w:hAnsi="Arial" w:cs="Arial"/>
                <w:sz w:val="22"/>
                <w:szCs w:val="22"/>
              </w:rPr>
            </w:pPr>
            <w:r w:rsidRPr="004137FD">
              <w:rPr>
                <w:rFonts w:ascii="Arial" w:hAnsi="Arial" w:cs="Arial"/>
                <w:sz w:val="22"/>
                <w:szCs w:val="22"/>
              </w:rPr>
              <w:t>PRIHODI OD POREZA</w:t>
            </w:r>
          </w:p>
        </w:tc>
        <w:tc>
          <w:tcPr>
            <w:tcW w:w="1985" w:type="dxa"/>
          </w:tcPr>
          <w:p w:rsidR="00631721"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223.600,00</w:t>
            </w:r>
          </w:p>
        </w:tc>
        <w:tc>
          <w:tcPr>
            <w:tcW w:w="2126" w:type="dxa"/>
          </w:tcPr>
          <w:p w:rsidR="00631721"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223.600,00</w:t>
            </w:r>
          </w:p>
        </w:tc>
        <w:tc>
          <w:tcPr>
            <w:tcW w:w="1559" w:type="dxa"/>
          </w:tcPr>
          <w:p w:rsidR="00631721" w:rsidRDefault="00631721" w:rsidP="00631721">
            <w:pPr>
              <w:pStyle w:val="Default"/>
              <w:spacing w:line="276" w:lineRule="auto"/>
              <w:jc w:val="center"/>
              <w:rPr>
                <w:rFonts w:ascii="Arial" w:hAnsi="Arial" w:cs="Arial"/>
                <w:sz w:val="22"/>
                <w:szCs w:val="22"/>
              </w:rPr>
            </w:pPr>
          </w:p>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100</w:t>
            </w:r>
          </w:p>
        </w:tc>
      </w:tr>
      <w:tr w:rsidR="00631721" w:rsidRPr="00DE2EC0" w:rsidTr="00631721">
        <w:trPr>
          <w:trHeight w:val="359"/>
        </w:trPr>
        <w:tc>
          <w:tcPr>
            <w:tcW w:w="6946" w:type="dxa"/>
            <w:gridSpan w:val="2"/>
          </w:tcPr>
          <w:p w:rsidR="00631721" w:rsidRPr="00B93FF5" w:rsidRDefault="00631721" w:rsidP="00631721">
            <w:pPr>
              <w:pStyle w:val="Default"/>
              <w:spacing w:line="276" w:lineRule="auto"/>
              <w:jc w:val="right"/>
              <w:rPr>
                <w:rFonts w:ascii="Arial" w:hAnsi="Arial" w:cs="Arial"/>
                <w:b/>
                <w:sz w:val="22"/>
                <w:szCs w:val="22"/>
              </w:rPr>
            </w:pPr>
            <w:r>
              <w:rPr>
                <w:rFonts w:ascii="Arial" w:hAnsi="Arial" w:cs="Arial"/>
                <w:b/>
                <w:sz w:val="22"/>
                <w:szCs w:val="22"/>
              </w:rPr>
              <w:t>SVE</w:t>
            </w:r>
            <w:r w:rsidRPr="00B93FF5">
              <w:rPr>
                <w:rFonts w:ascii="Arial" w:hAnsi="Arial" w:cs="Arial"/>
                <w:b/>
                <w:sz w:val="22"/>
                <w:szCs w:val="22"/>
              </w:rPr>
              <w:t>UKUPNO</w:t>
            </w:r>
          </w:p>
        </w:tc>
        <w:tc>
          <w:tcPr>
            <w:tcW w:w="1985" w:type="dxa"/>
          </w:tcPr>
          <w:p w:rsidR="00631721" w:rsidRPr="00B93FF5" w:rsidRDefault="00631721" w:rsidP="00631721">
            <w:pPr>
              <w:pStyle w:val="Default"/>
              <w:spacing w:line="276" w:lineRule="auto"/>
              <w:jc w:val="center"/>
              <w:rPr>
                <w:rFonts w:ascii="Arial" w:hAnsi="Arial" w:cs="Arial"/>
                <w:b/>
                <w:sz w:val="22"/>
                <w:szCs w:val="22"/>
              </w:rPr>
            </w:pPr>
            <w:r w:rsidRPr="00B93FF5">
              <w:rPr>
                <w:rFonts w:ascii="Arial" w:hAnsi="Arial" w:cs="Arial"/>
                <w:b/>
                <w:sz w:val="22"/>
                <w:szCs w:val="22"/>
              </w:rPr>
              <w:t>500.000,00</w:t>
            </w:r>
          </w:p>
        </w:tc>
        <w:tc>
          <w:tcPr>
            <w:tcW w:w="2126" w:type="dxa"/>
          </w:tcPr>
          <w:p w:rsidR="00631721" w:rsidRPr="00B93FF5" w:rsidRDefault="00631721" w:rsidP="00631721">
            <w:pPr>
              <w:pStyle w:val="Default"/>
              <w:spacing w:line="276" w:lineRule="auto"/>
              <w:jc w:val="center"/>
              <w:rPr>
                <w:rFonts w:ascii="Arial" w:hAnsi="Arial" w:cs="Arial"/>
                <w:b/>
                <w:sz w:val="22"/>
                <w:szCs w:val="22"/>
              </w:rPr>
            </w:pPr>
            <w:r w:rsidRPr="00B93FF5">
              <w:rPr>
                <w:rFonts w:ascii="Arial" w:hAnsi="Arial" w:cs="Arial"/>
                <w:b/>
                <w:sz w:val="22"/>
                <w:szCs w:val="22"/>
              </w:rPr>
              <w:t>499.790,</w:t>
            </w:r>
            <w:r>
              <w:rPr>
                <w:rFonts w:ascii="Arial" w:hAnsi="Arial" w:cs="Arial"/>
                <w:b/>
                <w:sz w:val="22"/>
                <w:szCs w:val="22"/>
              </w:rPr>
              <w:t>69</w:t>
            </w:r>
          </w:p>
        </w:tc>
        <w:tc>
          <w:tcPr>
            <w:tcW w:w="1559" w:type="dxa"/>
          </w:tcPr>
          <w:p w:rsidR="00631721" w:rsidRPr="00B93FF5" w:rsidRDefault="00631721" w:rsidP="00631721">
            <w:pPr>
              <w:pStyle w:val="Default"/>
              <w:spacing w:line="276" w:lineRule="auto"/>
              <w:jc w:val="center"/>
              <w:rPr>
                <w:rFonts w:ascii="Arial" w:hAnsi="Arial" w:cs="Arial"/>
                <w:b/>
                <w:sz w:val="22"/>
                <w:szCs w:val="22"/>
              </w:rPr>
            </w:pPr>
            <w:r>
              <w:rPr>
                <w:rFonts w:ascii="Arial" w:hAnsi="Arial" w:cs="Arial"/>
                <w:b/>
                <w:sz w:val="22"/>
                <w:szCs w:val="22"/>
              </w:rPr>
              <w:t>99,96</w:t>
            </w:r>
          </w:p>
        </w:tc>
      </w:tr>
    </w:tbl>
    <w:p w:rsidR="00631721" w:rsidRDefault="00631721" w:rsidP="00631721">
      <w:pPr>
        <w:pStyle w:val="Default"/>
        <w:spacing w:line="276" w:lineRule="auto"/>
        <w:rPr>
          <w:rFonts w:ascii="Arial" w:hAnsi="Arial" w:cs="Arial"/>
          <w:sz w:val="22"/>
          <w:szCs w:val="22"/>
        </w:rPr>
      </w:pPr>
    </w:p>
    <w:p w:rsidR="00631721" w:rsidRDefault="00631721" w:rsidP="00631721">
      <w:pPr>
        <w:pStyle w:val="Default"/>
        <w:spacing w:line="276" w:lineRule="auto"/>
        <w:rPr>
          <w:rFonts w:ascii="Arial" w:hAnsi="Arial" w:cs="Arial"/>
          <w:sz w:val="22"/>
          <w:szCs w:val="22"/>
        </w:rPr>
      </w:pPr>
    </w:p>
    <w:p w:rsidR="00631721" w:rsidRDefault="00631721" w:rsidP="00631721">
      <w:pPr>
        <w:pStyle w:val="Default"/>
        <w:spacing w:line="276" w:lineRule="auto"/>
        <w:rPr>
          <w:rFonts w:ascii="Arial" w:hAnsi="Arial" w:cs="Arial"/>
          <w:sz w:val="22"/>
          <w:szCs w:val="22"/>
        </w:rPr>
      </w:pPr>
    </w:p>
    <w:p w:rsidR="00631721" w:rsidRDefault="00631721" w:rsidP="00631721">
      <w:pPr>
        <w:pStyle w:val="Default"/>
        <w:spacing w:line="276" w:lineRule="auto"/>
        <w:rPr>
          <w:rFonts w:ascii="Arial" w:hAnsi="Arial" w:cs="Arial"/>
          <w:sz w:val="22"/>
          <w:szCs w:val="22"/>
        </w:rPr>
      </w:pPr>
    </w:p>
    <w:p w:rsidR="00631721" w:rsidRPr="00DE2EC0" w:rsidRDefault="00631721" w:rsidP="00631721">
      <w:pPr>
        <w:pStyle w:val="Default"/>
        <w:spacing w:line="276" w:lineRule="auto"/>
        <w:rPr>
          <w:rFonts w:ascii="Arial" w:hAnsi="Arial" w:cs="Arial"/>
          <w:sz w:val="22"/>
          <w:szCs w:val="22"/>
        </w:rPr>
      </w:pPr>
    </w:p>
    <w:p w:rsidR="00631721" w:rsidRPr="00DE2EC0" w:rsidRDefault="00631721" w:rsidP="00C61D60">
      <w:pPr>
        <w:pStyle w:val="Default"/>
        <w:numPr>
          <w:ilvl w:val="1"/>
          <w:numId w:val="17"/>
        </w:numPr>
        <w:spacing w:line="276" w:lineRule="auto"/>
        <w:rPr>
          <w:rFonts w:ascii="Arial" w:hAnsi="Arial" w:cs="Arial"/>
          <w:b/>
          <w:sz w:val="22"/>
          <w:szCs w:val="22"/>
        </w:rPr>
      </w:pPr>
      <w:proofErr w:type="spellStart"/>
      <w:r w:rsidRPr="00DE2EC0">
        <w:rPr>
          <w:rFonts w:ascii="Arial" w:hAnsi="Arial" w:cs="Arial"/>
          <w:b/>
          <w:sz w:val="22"/>
          <w:szCs w:val="22"/>
        </w:rPr>
        <w:t>Održavanje</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građevina</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predmeta</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i</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uređaja</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javne</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namjene</w:t>
      </w:r>
      <w:proofErr w:type="spellEnd"/>
    </w:p>
    <w:p w:rsidR="00631721" w:rsidRPr="00DE2EC0" w:rsidRDefault="00631721" w:rsidP="00631721">
      <w:pPr>
        <w:rPr>
          <w:rFonts w:ascii="Arial" w:hAnsi="Arial" w:cs="Arial"/>
          <w:lang w:eastAsia="hr-HR"/>
        </w:rPr>
      </w:pPr>
    </w:p>
    <w:p w:rsidR="00631721" w:rsidRPr="00DE2EC0" w:rsidRDefault="00631721" w:rsidP="00631721">
      <w:pPr>
        <w:rPr>
          <w:rFonts w:ascii="Arial" w:hAnsi="Arial" w:cs="Arial"/>
          <w:lang w:eastAsia="hr-HR"/>
        </w:rPr>
      </w:pPr>
    </w:p>
    <w:p w:rsidR="00631721" w:rsidRDefault="00631721" w:rsidP="00631721">
      <w:pPr>
        <w:rPr>
          <w:rFonts w:ascii="Arial" w:hAnsi="Arial" w:cs="Arial"/>
          <w:lang w:eastAsia="hr-HR"/>
        </w:rPr>
      </w:pPr>
      <w:r w:rsidRPr="00DE2EC0">
        <w:rPr>
          <w:rFonts w:ascii="Arial" w:hAnsi="Arial" w:cs="Arial"/>
          <w:lang w:eastAsia="hr-HR"/>
        </w:rPr>
        <w:t xml:space="preserve">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w:t>
      </w:r>
      <w:r>
        <w:rPr>
          <w:rFonts w:ascii="Arial" w:hAnsi="Arial" w:cs="Arial"/>
          <w:lang w:eastAsia="hr-HR"/>
        </w:rPr>
        <w:t>urbane turističke signalizacije. U 2019. Godini je navedena djelatnost izvršena  održavanjem građevine javne namjene KIC „Napredak“.</w:t>
      </w:r>
    </w:p>
    <w:p w:rsidR="00631721" w:rsidRDefault="00631721" w:rsidP="00631721">
      <w:pPr>
        <w:rPr>
          <w:rFonts w:ascii="Arial" w:hAnsi="Arial" w:cs="Arial"/>
          <w:lang w:eastAsia="hr-HR"/>
        </w:rPr>
      </w:pPr>
    </w:p>
    <w:p w:rsidR="00631721" w:rsidRPr="00DE2EC0" w:rsidRDefault="00631721" w:rsidP="00631721">
      <w:pPr>
        <w:rPr>
          <w:rFonts w:ascii="Arial" w:hAnsi="Arial" w:cs="Arial"/>
          <w:lang w:eastAsia="hr-HR"/>
        </w:rPr>
      </w:pPr>
    </w:p>
    <w:p w:rsidR="00631721" w:rsidRPr="00DE2EC0" w:rsidRDefault="00631721" w:rsidP="00631721">
      <w:pPr>
        <w:pStyle w:val="Default"/>
        <w:spacing w:line="276" w:lineRule="auto"/>
        <w:rPr>
          <w:rFonts w:ascii="Arial" w:hAnsi="Arial" w:cs="Arial"/>
          <w:b/>
          <w:sz w:val="22"/>
          <w:szCs w:val="22"/>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843"/>
        <w:gridCol w:w="1843"/>
        <w:gridCol w:w="2268"/>
        <w:gridCol w:w="2268"/>
      </w:tblGrid>
      <w:tr w:rsidR="00631721" w:rsidRPr="00DE2EC0" w:rsidTr="00631721">
        <w:trPr>
          <w:trHeight w:val="359"/>
        </w:trPr>
        <w:tc>
          <w:tcPr>
            <w:tcW w:w="5103"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843"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843" w:type="dxa"/>
            <w:shd w:val="clear" w:color="auto" w:fill="F2F2F2"/>
          </w:tcPr>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268" w:type="dxa"/>
            <w:shd w:val="clear" w:color="auto" w:fill="F2F2F2"/>
          </w:tcPr>
          <w:p w:rsidR="00631721" w:rsidRPr="00EC5FAC" w:rsidRDefault="00631721" w:rsidP="00631721">
            <w:pPr>
              <w:jc w:val="center"/>
              <w:rPr>
                <w:rFonts w:ascii="Arial" w:hAnsi="Arial" w:cs="Arial"/>
              </w:rPr>
            </w:pPr>
            <w:r w:rsidRPr="00EC5FAC">
              <w:rPr>
                <w:rFonts w:ascii="Arial" w:hAnsi="Arial" w:cs="Arial"/>
              </w:rPr>
              <w:t>PRORAČUNSKO</w:t>
            </w:r>
          </w:p>
          <w:p w:rsidR="00631721" w:rsidRPr="00EC5FAC" w:rsidRDefault="00631721" w:rsidP="00631721">
            <w:pPr>
              <w:jc w:val="center"/>
              <w:rPr>
                <w:rFonts w:ascii="Arial" w:hAnsi="Arial" w:cs="Arial"/>
              </w:rPr>
            </w:pPr>
            <w:r w:rsidRPr="00EC5FAC">
              <w:rPr>
                <w:rFonts w:ascii="Arial" w:hAnsi="Arial" w:cs="Arial"/>
              </w:rPr>
              <w:t>IZVRŠENJE</w:t>
            </w:r>
          </w:p>
          <w:p w:rsidR="00631721" w:rsidRPr="00894EDF" w:rsidRDefault="00631721" w:rsidP="00631721">
            <w:pPr>
              <w:jc w:val="center"/>
            </w:pPr>
            <w:r w:rsidRPr="00EC5FAC">
              <w:rPr>
                <w:rFonts w:ascii="Arial" w:hAnsi="Arial" w:cs="Arial"/>
              </w:rPr>
              <w:t>U HRK</w:t>
            </w:r>
          </w:p>
        </w:tc>
        <w:tc>
          <w:tcPr>
            <w:tcW w:w="2268" w:type="dxa"/>
            <w:shd w:val="clear" w:color="auto" w:fill="F2F2F2"/>
          </w:tcPr>
          <w:p w:rsidR="00631721" w:rsidRDefault="00631721" w:rsidP="00631721">
            <w:pPr>
              <w:jc w:val="center"/>
              <w:rPr>
                <w:rFonts w:ascii="Arial" w:hAnsi="Arial" w:cs="Arial"/>
              </w:rPr>
            </w:pPr>
            <w:r>
              <w:rPr>
                <w:rFonts w:ascii="Arial" w:hAnsi="Arial" w:cs="Arial"/>
              </w:rPr>
              <w:t>INDEKS</w:t>
            </w:r>
          </w:p>
          <w:p w:rsidR="00631721" w:rsidRPr="00EC5FAC" w:rsidRDefault="00631721" w:rsidP="00631721">
            <w:pPr>
              <w:jc w:val="center"/>
              <w:rPr>
                <w:rFonts w:ascii="Arial" w:hAnsi="Arial" w:cs="Arial"/>
              </w:rPr>
            </w:pPr>
            <w:r>
              <w:rPr>
                <w:rFonts w:ascii="Arial" w:hAnsi="Arial" w:cs="Arial"/>
              </w:rPr>
              <w:t>%</w:t>
            </w:r>
          </w:p>
        </w:tc>
      </w:tr>
      <w:tr w:rsidR="00631721" w:rsidRPr="00DE2EC0" w:rsidTr="00631721">
        <w:trPr>
          <w:trHeight w:val="665"/>
        </w:trPr>
        <w:tc>
          <w:tcPr>
            <w:tcW w:w="5103" w:type="dxa"/>
          </w:tcPr>
          <w:p w:rsidR="00631721" w:rsidRPr="00DE2EC0" w:rsidRDefault="00631721" w:rsidP="00631721">
            <w:pPr>
              <w:pStyle w:val="Default"/>
              <w:spacing w:line="276" w:lineRule="auto"/>
              <w:rPr>
                <w:rFonts w:ascii="Arial" w:hAnsi="Arial" w:cs="Arial"/>
                <w:sz w:val="22"/>
                <w:szCs w:val="22"/>
              </w:rPr>
            </w:pPr>
            <w:proofErr w:type="spellStart"/>
            <w:r w:rsidRPr="00316D00">
              <w:rPr>
                <w:rFonts w:ascii="Arial" w:hAnsi="Arial" w:cs="Arial"/>
                <w:sz w:val="22"/>
                <w:szCs w:val="22"/>
              </w:rPr>
              <w:t>Održavanje</w:t>
            </w:r>
            <w:proofErr w:type="spellEnd"/>
            <w:r w:rsidRPr="00316D00">
              <w:rPr>
                <w:rFonts w:ascii="Arial" w:hAnsi="Arial" w:cs="Arial"/>
                <w:sz w:val="22"/>
                <w:szCs w:val="22"/>
              </w:rPr>
              <w:t xml:space="preserve"> </w:t>
            </w:r>
            <w:proofErr w:type="spellStart"/>
            <w:r w:rsidRPr="00316D00">
              <w:rPr>
                <w:rFonts w:ascii="Arial" w:hAnsi="Arial" w:cs="Arial"/>
                <w:sz w:val="22"/>
                <w:szCs w:val="22"/>
              </w:rPr>
              <w:t>građevina</w:t>
            </w:r>
            <w:proofErr w:type="spellEnd"/>
            <w:r w:rsidRPr="00316D00">
              <w:rPr>
                <w:rFonts w:ascii="Arial" w:hAnsi="Arial" w:cs="Arial"/>
                <w:sz w:val="22"/>
                <w:szCs w:val="22"/>
              </w:rPr>
              <w:t xml:space="preserve">, </w:t>
            </w:r>
            <w:proofErr w:type="spellStart"/>
            <w:r w:rsidRPr="00316D00">
              <w:rPr>
                <w:rFonts w:ascii="Arial" w:hAnsi="Arial" w:cs="Arial"/>
                <w:sz w:val="22"/>
                <w:szCs w:val="22"/>
              </w:rPr>
              <w:t>predmeta</w:t>
            </w:r>
            <w:proofErr w:type="spellEnd"/>
            <w:r w:rsidRPr="00316D00">
              <w:rPr>
                <w:rFonts w:ascii="Arial" w:hAnsi="Arial" w:cs="Arial"/>
                <w:sz w:val="22"/>
                <w:szCs w:val="22"/>
              </w:rPr>
              <w:t xml:space="preserve"> </w:t>
            </w:r>
            <w:proofErr w:type="spellStart"/>
            <w:r w:rsidRPr="00316D00">
              <w:rPr>
                <w:rFonts w:ascii="Arial" w:hAnsi="Arial" w:cs="Arial"/>
                <w:sz w:val="22"/>
                <w:szCs w:val="22"/>
              </w:rPr>
              <w:t>i</w:t>
            </w:r>
            <w:proofErr w:type="spellEnd"/>
            <w:r w:rsidRPr="00316D00">
              <w:rPr>
                <w:rFonts w:ascii="Arial" w:hAnsi="Arial" w:cs="Arial"/>
                <w:sz w:val="22"/>
                <w:szCs w:val="22"/>
              </w:rPr>
              <w:t xml:space="preserve"> </w:t>
            </w:r>
            <w:proofErr w:type="spellStart"/>
            <w:r w:rsidRPr="00316D00">
              <w:rPr>
                <w:rFonts w:ascii="Arial" w:hAnsi="Arial" w:cs="Arial"/>
                <w:sz w:val="22"/>
                <w:szCs w:val="22"/>
              </w:rPr>
              <w:t>uređaja</w:t>
            </w:r>
            <w:proofErr w:type="spellEnd"/>
            <w:r w:rsidRPr="00316D00">
              <w:rPr>
                <w:rFonts w:ascii="Arial" w:hAnsi="Arial" w:cs="Arial"/>
                <w:sz w:val="22"/>
                <w:szCs w:val="22"/>
              </w:rPr>
              <w:t xml:space="preserve"> </w:t>
            </w:r>
            <w:proofErr w:type="spellStart"/>
            <w:r w:rsidRPr="00316D00">
              <w:rPr>
                <w:rFonts w:ascii="Arial" w:hAnsi="Arial" w:cs="Arial"/>
                <w:sz w:val="22"/>
                <w:szCs w:val="22"/>
              </w:rPr>
              <w:t>javne</w:t>
            </w:r>
            <w:proofErr w:type="spellEnd"/>
            <w:r w:rsidRPr="00316D00">
              <w:rPr>
                <w:rFonts w:ascii="Arial" w:hAnsi="Arial" w:cs="Arial"/>
                <w:sz w:val="22"/>
                <w:szCs w:val="22"/>
              </w:rPr>
              <w:t xml:space="preserve"> </w:t>
            </w:r>
            <w:proofErr w:type="spellStart"/>
            <w:r w:rsidRPr="00316D00">
              <w:rPr>
                <w:rFonts w:ascii="Arial" w:hAnsi="Arial" w:cs="Arial"/>
                <w:sz w:val="22"/>
                <w:szCs w:val="22"/>
              </w:rPr>
              <w:t>namjene</w:t>
            </w:r>
            <w:proofErr w:type="spellEnd"/>
          </w:p>
        </w:tc>
        <w:tc>
          <w:tcPr>
            <w:tcW w:w="1843" w:type="dxa"/>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KOMUNALNA NAKNADA</w:t>
            </w:r>
          </w:p>
        </w:tc>
        <w:tc>
          <w:tcPr>
            <w:tcW w:w="1843" w:type="dxa"/>
          </w:tcPr>
          <w:p w:rsidR="00631721" w:rsidRPr="00DE2EC0" w:rsidRDefault="00631721" w:rsidP="00631721">
            <w:pPr>
              <w:pStyle w:val="Default"/>
              <w:spacing w:line="276" w:lineRule="auto"/>
              <w:jc w:val="right"/>
              <w:rPr>
                <w:rFonts w:ascii="Arial" w:hAnsi="Arial" w:cs="Arial"/>
                <w:sz w:val="22"/>
                <w:szCs w:val="22"/>
              </w:rPr>
            </w:pPr>
            <w:r w:rsidRPr="00DE2EC0">
              <w:rPr>
                <w:rFonts w:ascii="Arial" w:hAnsi="Arial" w:cs="Arial"/>
                <w:sz w:val="22"/>
                <w:szCs w:val="22"/>
              </w:rPr>
              <w:t>10.000,00</w:t>
            </w:r>
          </w:p>
        </w:tc>
        <w:tc>
          <w:tcPr>
            <w:tcW w:w="2268"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9.202,32</w:t>
            </w:r>
          </w:p>
        </w:tc>
        <w:tc>
          <w:tcPr>
            <w:tcW w:w="2268"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92,02</w:t>
            </w:r>
          </w:p>
        </w:tc>
      </w:tr>
      <w:tr w:rsidR="00631721" w:rsidRPr="00DE2EC0" w:rsidTr="00631721">
        <w:trPr>
          <w:trHeight w:val="359"/>
        </w:trPr>
        <w:tc>
          <w:tcPr>
            <w:tcW w:w="6946" w:type="dxa"/>
            <w:gridSpan w:val="2"/>
          </w:tcPr>
          <w:p w:rsidR="00631721" w:rsidRPr="00DE2EC0" w:rsidRDefault="00631721" w:rsidP="00631721">
            <w:pPr>
              <w:pStyle w:val="Default"/>
              <w:spacing w:line="276" w:lineRule="auto"/>
              <w:jc w:val="right"/>
              <w:rPr>
                <w:rFonts w:ascii="Arial" w:hAnsi="Arial" w:cs="Arial"/>
                <w:b/>
                <w:sz w:val="22"/>
                <w:szCs w:val="22"/>
              </w:rPr>
            </w:pPr>
            <w:r>
              <w:rPr>
                <w:rFonts w:ascii="Arial" w:hAnsi="Arial" w:cs="Arial"/>
                <w:b/>
                <w:sz w:val="22"/>
                <w:szCs w:val="22"/>
              </w:rPr>
              <w:t>SVEUKUPNO</w:t>
            </w:r>
          </w:p>
        </w:tc>
        <w:tc>
          <w:tcPr>
            <w:tcW w:w="1843" w:type="dxa"/>
          </w:tcPr>
          <w:p w:rsidR="00631721" w:rsidRPr="00DE2EC0" w:rsidRDefault="00631721" w:rsidP="00631721">
            <w:pPr>
              <w:pStyle w:val="Default"/>
              <w:spacing w:line="276" w:lineRule="auto"/>
              <w:jc w:val="right"/>
              <w:rPr>
                <w:rFonts w:ascii="Arial" w:hAnsi="Arial" w:cs="Arial"/>
                <w:b/>
                <w:sz w:val="22"/>
                <w:szCs w:val="22"/>
              </w:rPr>
            </w:pPr>
            <w:r>
              <w:rPr>
                <w:rFonts w:ascii="Arial" w:hAnsi="Arial" w:cs="Arial"/>
                <w:b/>
                <w:sz w:val="22"/>
                <w:szCs w:val="22"/>
              </w:rPr>
              <w:t>10.000,00</w:t>
            </w:r>
          </w:p>
        </w:tc>
        <w:tc>
          <w:tcPr>
            <w:tcW w:w="2268" w:type="dxa"/>
          </w:tcPr>
          <w:p w:rsidR="00631721" w:rsidRPr="00DE2EC0" w:rsidRDefault="00631721" w:rsidP="00631721">
            <w:pPr>
              <w:pStyle w:val="Default"/>
              <w:spacing w:line="276" w:lineRule="auto"/>
              <w:jc w:val="right"/>
              <w:rPr>
                <w:rFonts w:ascii="Arial" w:hAnsi="Arial" w:cs="Arial"/>
                <w:b/>
                <w:sz w:val="22"/>
                <w:szCs w:val="22"/>
              </w:rPr>
            </w:pPr>
            <w:r>
              <w:rPr>
                <w:rFonts w:ascii="Arial" w:hAnsi="Arial" w:cs="Arial"/>
                <w:b/>
                <w:sz w:val="22"/>
                <w:szCs w:val="22"/>
              </w:rPr>
              <w:t>9.202,32</w:t>
            </w:r>
          </w:p>
        </w:tc>
        <w:tc>
          <w:tcPr>
            <w:tcW w:w="2268" w:type="dxa"/>
          </w:tcPr>
          <w:p w:rsidR="00631721" w:rsidRPr="00DE2EC0" w:rsidRDefault="00631721" w:rsidP="00631721">
            <w:pPr>
              <w:pStyle w:val="Default"/>
              <w:spacing w:line="276" w:lineRule="auto"/>
              <w:jc w:val="right"/>
              <w:rPr>
                <w:rFonts w:ascii="Arial" w:hAnsi="Arial" w:cs="Arial"/>
                <w:b/>
                <w:sz w:val="22"/>
                <w:szCs w:val="22"/>
              </w:rPr>
            </w:pPr>
            <w:r>
              <w:rPr>
                <w:rFonts w:ascii="Arial" w:hAnsi="Arial" w:cs="Arial"/>
                <w:b/>
                <w:sz w:val="22"/>
                <w:szCs w:val="22"/>
              </w:rPr>
              <w:t>92,02</w:t>
            </w:r>
          </w:p>
        </w:tc>
      </w:tr>
    </w:tbl>
    <w:p w:rsidR="00631721" w:rsidRPr="00DE2EC0" w:rsidRDefault="00631721" w:rsidP="00631721">
      <w:pPr>
        <w:pStyle w:val="Default"/>
        <w:spacing w:line="276" w:lineRule="auto"/>
        <w:rPr>
          <w:rFonts w:ascii="Arial" w:hAnsi="Arial" w:cs="Arial"/>
          <w:b/>
          <w:bCs/>
          <w:sz w:val="22"/>
          <w:szCs w:val="22"/>
        </w:rPr>
      </w:pPr>
    </w:p>
    <w:p w:rsidR="00631721" w:rsidRPr="00DE2EC0" w:rsidRDefault="00631721" w:rsidP="00631721">
      <w:pPr>
        <w:pStyle w:val="Default"/>
        <w:spacing w:line="276" w:lineRule="auto"/>
        <w:ind w:left="720"/>
        <w:rPr>
          <w:rFonts w:ascii="Arial" w:hAnsi="Arial" w:cs="Arial"/>
          <w:sz w:val="22"/>
          <w:szCs w:val="22"/>
        </w:rPr>
      </w:pPr>
    </w:p>
    <w:p w:rsidR="00631721" w:rsidRDefault="00631721" w:rsidP="00631721">
      <w:pPr>
        <w:pStyle w:val="Default"/>
        <w:spacing w:line="276" w:lineRule="auto"/>
        <w:ind w:left="720"/>
        <w:rPr>
          <w:rFonts w:ascii="Arial" w:hAnsi="Arial" w:cs="Arial"/>
          <w:sz w:val="22"/>
          <w:szCs w:val="22"/>
        </w:rPr>
      </w:pPr>
    </w:p>
    <w:p w:rsidR="00631721" w:rsidRDefault="00631721" w:rsidP="00631721">
      <w:pPr>
        <w:pStyle w:val="Default"/>
        <w:spacing w:line="276" w:lineRule="auto"/>
        <w:ind w:left="720"/>
        <w:rPr>
          <w:rFonts w:ascii="Arial" w:hAnsi="Arial" w:cs="Arial"/>
          <w:sz w:val="22"/>
          <w:szCs w:val="22"/>
        </w:rPr>
      </w:pPr>
    </w:p>
    <w:p w:rsidR="00631721" w:rsidRDefault="00631721" w:rsidP="00631721">
      <w:pPr>
        <w:pStyle w:val="Default"/>
        <w:spacing w:line="276" w:lineRule="auto"/>
        <w:ind w:left="720"/>
        <w:rPr>
          <w:rFonts w:ascii="Arial" w:hAnsi="Arial" w:cs="Arial"/>
          <w:sz w:val="22"/>
          <w:szCs w:val="22"/>
        </w:rPr>
      </w:pPr>
    </w:p>
    <w:p w:rsidR="00631721" w:rsidRPr="00DE2EC0" w:rsidRDefault="00631721" w:rsidP="00C61D60">
      <w:pPr>
        <w:pStyle w:val="Default"/>
        <w:numPr>
          <w:ilvl w:val="1"/>
          <w:numId w:val="17"/>
        </w:numPr>
        <w:spacing w:line="276" w:lineRule="auto"/>
        <w:rPr>
          <w:rFonts w:ascii="Arial" w:hAnsi="Arial" w:cs="Arial"/>
          <w:b/>
          <w:sz w:val="22"/>
          <w:szCs w:val="22"/>
        </w:rPr>
      </w:pPr>
      <w:proofErr w:type="spellStart"/>
      <w:r w:rsidRPr="00DE2EC0">
        <w:rPr>
          <w:rFonts w:ascii="Arial" w:hAnsi="Arial" w:cs="Arial"/>
          <w:b/>
          <w:sz w:val="22"/>
          <w:szCs w:val="22"/>
        </w:rPr>
        <w:t>Održavanje</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groblja</w:t>
      </w:r>
      <w:proofErr w:type="spellEnd"/>
      <w:r w:rsidRPr="00DE2EC0">
        <w:rPr>
          <w:rFonts w:ascii="Arial" w:hAnsi="Arial" w:cs="Arial"/>
          <w:b/>
          <w:sz w:val="22"/>
          <w:szCs w:val="22"/>
        </w:rPr>
        <w:t xml:space="preserve"> </w:t>
      </w:r>
    </w:p>
    <w:p w:rsidR="00631721" w:rsidRPr="00DE2EC0" w:rsidRDefault="00631721" w:rsidP="00631721">
      <w:pPr>
        <w:rPr>
          <w:rFonts w:ascii="Arial" w:hAnsi="Arial" w:cs="Arial"/>
          <w:lang w:eastAsia="hr-HR"/>
        </w:rPr>
      </w:pPr>
    </w:p>
    <w:p w:rsidR="00631721" w:rsidRPr="00DE2EC0" w:rsidRDefault="00631721" w:rsidP="00631721">
      <w:pPr>
        <w:rPr>
          <w:rFonts w:ascii="Arial" w:hAnsi="Arial" w:cs="Arial"/>
          <w:lang w:eastAsia="hr-HR"/>
        </w:rPr>
      </w:pPr>
      <w:r w:rsidRPr="00DE2EC0">
        <w:rPr>
          <w:rFonts w:ascii="Arial" w:hAnsi="Arial" w:cs="Arial"/>
          <w:lang w:eastAsia="hr-HR"/>
        </w:rPr>
        <w:t>Održavanje groblja podrazumijeva održavanje pet</w:t>
      </w:r>
      <w:r w:rsidRPr="00DE2EC0">
        <w:rPr>
          <w:rFonts w:ascii="Arial" w:hAnsi="Arial" w:cs="Arial"/>
        </w:rPr>
        <w:t xml:space="preserve"> mjesnih groblja  na području Općine Gračac i građevine koje se nalaze unutar groblja, </w:t>
      </w:r>
      <w:r w:rsidRPr="00DE2EC0">
        <w:rPr>
          <w:rFonts w:ascii="Arial" w:hAnsi="Arial" w:cs="Arial"/>
          <w:lang w:eastAsia="hr-HR"/>
        </w:rPr>
        <w:t xml:space="preserve">prostora i zgrada za obavljanje ispraćaja i ukopa pokojnika (mrtvačnice) te uređivanje putova, zelenih i drugih površina unutar groblja. </w:t>
      </w:r>
    </w:p>
    <w:p w:rsidR="00631721" w:rsidRDefault="00631721" w:rsidP="00631721">
      <w:pPr>
        <w:rPr>
          <w:rFonts w:ascii="Arial" w:hAnsi="Arial" w:cs="Arial"/>
          <w:lang w:eastAsia="hr-HR"/>
        </w:rPr>
      </w:pPr>
      <w:r w:rsidRPr="00DE2EC0">
        <w:rPr>
          <w:rFonts w:ascii="Arial" w:hAnsi="Arial" w:cs="Arial"/>
          <w:lang w:eastAsia="hr-HR"/>
        </w:rPr>
        <w:t xml:space="preserve">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w:t>
      </w:r>
      <w:proofErr w:type="spellStart"/>
      <w:r w:rsidRPr="00DE2EC0">
        <w:rPr>
          <w:rFonts w:ascii="Arial" w:hAnsi="Arial" w:cs="Arial"/>
          <w:lang w:eastAsia="hr-HR"/>
        </w:rPr>
        <w:t>rizle</w:t>
      </w:r>
      <w:proofErr w:type="spellEnd"/>
      <w:r w:rsidRPr="00DE2EC0">
        <w:rPr>
          <w:rFonts w:ascii="Arial" w:hAnsi="Arial" w:cs="Arial"/>
          <w:lang w:eastAsia="hr-HR"/>
        </w:rPr>
        <w:t xml:space="preserv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2019. godini je  </w:t>
      </w:r>
      <w:r w:rsidRPr="00DE2EC0">
        <w:rPr>
          <w:rFonts w:ascii="Arial" w:hAnsi="Arial" w:cs="Arial"/>
        </w:rPr>
        <w:t>45.189,00</w:t>
      </w:r>
      <w:r w:rsidRPr="00DE2EC0">
        <w:rPr>
          <w:rFonts w:ascii="Arial" w:hAnsi="Arial" w:cs="Arial"/>
          <w:lang w:eastAsia="hr-HR"/>
        </w:rPr>
        <w:t xml:space="preserve"> m2</w:t>
      </w:r>
      <w:r>
        <w:rPr>
          <w:rFonts w:ascii="Arial" w:hAnsi="Arial" w:cs="Arial"/>
          <w:lang w:eastAsia="hr-HR"/>
        </w:rPr>
        <w:t xml:space="preserve"> što podrazumijeva k</w:t>
      </w:r>
      <w:r w:rsidRPr="00BC5D9C">
        <w:rPr>
          <w:rFonts w:ascii="Arial" w:hAnsi="Arial" w:cs="Arial"/>
          <w:lang w:eastAsia="hr-HR"/>
        </w:rPr>
        <w:t>ošnj</w:t>
      </w:r>
      <w:r>
        <w:rPr>
          <w:rFonts w:ascii="Arial" w:hAnsi="Arial" w:cs="Arial"/>
          <w:lang w:eastAsia="hr-HR"/>
        </w:rPr>
        <w:t>u</w:t>
      </w:r>
      <w:r w:rsidRPr="00BC5D9C">
        <w:rPr>
          <w:rFonts w:ascii="Arial" w:hAnsi="Arial" w:cs="Arial"/>
          <w:lang w:eastAsia="hr-HR"/>
        </w:rPr>
        <w:t xml:space="preserve"> zelenih površina na groblj</w:t>
      </w:r>
      <w:r>
        <w:rPr>
          <w:rFonts w:ascii="Arial" w:hAnsi="Arial" w:cs="Arial"/>
          <w:lang w:eastAsia="hr-HR"/>
        </w:rPr>
        <w:t>ima</w:t>
      </w:r>
      <w:r w:rsidRPr="00BC5D9C">
        <w:rPr>
          <w:rFonts w:ascii="Arial" w:hAnsi="Arial" w:cs="Arial"/>
          <w:lang w:eastAsia="hr-HR"/>
        </w:rPr>
        <w:t xml:space="preserve"> </w:t>
      </w:r>
      <w:r>
        <w:rPr>
          <w:rFonts w:ascii="Arial" w:hAnsi="Arial" w:cs="Arial"/>
          <w:lang w:eastAsia="hr-HR"/>
        </w:rPr>
        <w:t xml:space="preserve"> u da intervala: </w:t>
      </w:r>
      <w:r w:rsidRPr="00BC5D9C">
        <w:rPr>
          <w:rFonts w:ascii="Arial" w:hAnsi="Arial" w:cs="Arial"/>
          <w:lang w:eastAsia="hr-HR"/>
        </w:rPr>
        <w:t>1. Interval (travanj-svibanj), 2. Interval (kolovoz-rujan)</w:t>
      </w:r>
      <w:r>
        <w:rPr>
          <w:rFonts w:ascii="Arial" w:hAnsi="Arial" w:cs="Arial"/>
          <w:lang w:eastAsia="hr-HR"/>
        </w:rPr>
        <w:t>:</w:t>
      </w:r>
    </w:p>
    <w:p w:rsidR="00631721" w:rsidRPr="00BC5D9C" w:rsidRDefault="00631721" w:rsidP="00631721">
      <w:pPr>
        <w:rPr>
          <w:rFonts w:ascii="Arial" w:hAnsi="Arial" w:cs="Arial"/>
          <w:lang w:eastAsia="hr-HR"/>
        </w:rPr>
      </w:pPr>
      <w:r w:rsidRPr="00BC5D9C">
        <w:rPr>
          <w:rFonts w:ascii="Arial" w:hAnsi="Arial" w:cs="Arial"/>
          <w:lang w:eastAsia="hr-HR"/>
        </w:rPr>
        <w:t>- G1 - groblje „Katoličko Gračac“- 9.750,00 m2</w:t>
      </w:r>
    </w:p>
    <w:p w:rsidR="00631721" w:rsidRPr="00BC5D9C" w:rsidRDefault="00631721" w:rsidP="00631721">
      <w:pPr>
        <w:rPr>
          <w:rFonts w:ascii="Arial" w:hAnsi="Arial" w:cs="Arial"/>
          <w:lang w:eastAsia="hr-HR"/>
        </w:rPr>
      </w:pPr>
      <w:r w:rsidRPr="00BC5D9C">
        <w:rPr>
          <w:rFonts w:ascii="Arial" w:hAnsi="Arial" w:cs="Arial"/>
          <w:lang w:eastAsia="hr-HR"/>
        </w:rPr>
        <w:t xml:space="preserve">- G2 - groblje  „Pravoslavno Gračac“- 23.145,00 m2 </w:t>
      </w:r>
    </w:p>
    <w:p w:rsidR="00631721" w:rsidRPr="00BC5D9C" w:rsidRDefault="00631721" w:rsidP="00631721">
      <w:pPr>
        <w:rPr>
          <w:rFonts w:ascii="Arial" w:hAnsi="Arial" w:cs="Arial"/>
          <w:lang w:eastAsia="hr-HR"/>
        </w:rPr>
      </w:pPr>
      <w:r w:rsidRPr="00BC5D9C">
        <w:rPr>
          <w:rFonts w:ascii="Arial" w:hAnsi="Arial" w:cs="Arial"/>
          <w:lang w:eastAsia="hr-HR"/>
        </w:rPr>
        <w:t>- G3 - groblje „Pravoslavno Srb“- 11.204,00 m2</w:t>
      </w:r>
    </w:p>
    <w:p w:rsidR="00631721" w:rsidRPr="00DE2EC0" w:rsidRDefault="00631721" w:rsidP="00631721">
      <w:pPr>
        <w:rPr>
          <w:rFonts w:ascii="Arial" w:hAnsi="Arial" w:cs="Arial"/>
          <w:lang w:eastAsia="hr-HR"/>
        </w:rPr>
      </w:pPr>
      <w:r w:rsidRPr="00BC5D9C">
        <w:rPr>
          <w:rFonts w:ascii="Arial" w:hAnsi="Arial" w:cs="Arial"/>
          <w:lang w:eastAsia="hr-HR"/>
        </w:rPr>
        <w:t xml:space="preserve">- G4 - groblje u </w:t>
      </w:r>
      <w:proofErr w:type="spellStart"/>
      <w:r w:rsidRPr="00BC5D9C">
        <w:rPr>
          <w:rFonts w:ascii="Arial" w:hAnsi="Arial" w:cs="Arial"/>
          <w:lang w:eastAsia="hr-HR"/>
        </w:rPr>
        <w:t>Kijani</w:t>
      </w:r>
      <w:proofErr w:type="spellEnd"/>
      <w:r w:rsidRPr="00BC5D9C">
        <w:rPr>
          <w:rFonts w:ascii="Arial" w:hAnsi="Arial" w:cs="Arial"/>
          <w:lang w:eastAsia="hr-HR"/>
        </w:rPr>
        <w:t>-Vranska- 1.090,00 m2</w:t>
      </w:r>
    </w:p>
    <w:p w:rsidR="00631721" w:rsidRPr="00DE2EC0" w:rsidRDefault="00631721" w:rsidP="00631721">
      <w:pPr>
        <w:rPr>
          <w:rFonts w:ascii="Arial" w:hAnsi="Arial" w:cs="Arial"/>
          <w:lang w:eastAsia="hr-HR"/>
        </w:rPr>
      </w:pPr>
    </w:p>
    <w:p w:rsidR="00631721" w:rsidRDefault="00631721" w:rsidP="00631721">
      <w:pPr>
        <w:rPr>
          <w:rFonts w:ascii="Arial" w:hAnsi="Arial" w:cs="Arial"/>
          <w:lang w:eastAsia="hr-HR"/>
        </w:rPr>
      </w:pPr>
    </w:p>
    <w:p w:rsidR="00631721" w:rsidRPr="00DE2EC0" w:rsidRDefault="00631721" w:rsidP="00631721">
      <w:pPr>
        <w:rPr>
          <w:rFonts w:ascii="Arial" w:hAnsi="Arial" w:cs="Arial"/>
          <w:lang w:eastAsia="hr-HR"/>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127"/>
        <w:gridCol w:w="2126"/>
        <w:gridCol w:w="1984"/>
        <w:gridCol w:w="1560"/>
      </w:tblGrid>
      <w:tr w:rsidR="00631721" w:rsidRPr="00DE2EC0" w:rsidTr="00631721">
        <w:trPr>
          <w:trHeight w:val="1279"/>
        </w:trPr>
        <w:tc>
          <w:tcPr>
            <w:tcW w:w="5103"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2127"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126"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1984" w:type="dxa"/>
            <w:shd w:val="clear" w:color="auto" w:fill="F2F2F2"/>
          </w:tcPr>
          <w:p w:rsidR="00631721" w:rsidRDefault="00631721" w:rsidP="00631721">
            <w:pPr>
              <w:pStyle w:val="Default"/>
              <w:jc w:val="center"/>
              <w:rPr>
                <w:rFonts w:ascii="Arial" w:hAnsi="Arial" w:cs="Arial"/>
                <w:sz w:val="22"/>
                <w:szCs w:val="22"/>
              </w:rPr>
            </w:pPr>
          </w:p>
          <w:p w:rsidR="00631721" w:rsidRPr="00283C95" w:rsidRDefault="00631721" w:rsidP="00631721">
            <w:pPr>
              <w:pStyle w:val="Default"/>
              <w:jc w:val="center"/>
              <w:rPr>
                <w:rFonts w:ascii="Arial" w:hAnsi="Arial" w:cs="Arial"/>
                <w:sz w:val="22"/>
                <w:szCs w:val="22"/>
              </w:rPr>
            </w:pPr>
            <w:r w:rsidRPr="00283C95">
              <w:rPr>
                <w:rFonts w:ascii="Arial" w:hAnsi="Arial" w:cs="Arial"/>
                <w:sz w:val="22"/>
                <w:szCs w:val="22"/>
              </w:rPr>
              <w:t>PRORAČUNSKO</w:t>
            </w:r>
          </w:p>
          <w:p w:rsidR="00631721" w:rsidRPr="00283C95" w:rsidRDefault="00631721" w:rsidP="00631721">
            <w:pPr>
              <w:pStyle w:val="Default"/>
              <w:jc w:val="center"/>
              <w:rPr>
                <w:rFonts w:ascii="Arial" w:hAnsi="Arial" w:cs="Arial"/>
                <w:sz w:val="22"/>
                <w:szCs w:val="22"/>
              </w:rPr>
            </w:pPr>
            <w:r w:rsidRPr="00283C95">
              <w:rPr>
                <w:rFonts w:ascii="Arial" w:hAnsi="Arial" w:cs="Arial"/>
                <w:sz w:val="22"/>
                <w:szCs w:val="22"/>
              </w:rPr>
              <w:t>IZVRŠENJE</w:t>
            </w:r>
          </w:p>
          <w:p w:rsidR="00631721" w:rsidRPr="00DE2EC0" w:rsidRDefault="00631721" w:rsidP="00631721">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1560" w:type="dxa"/>
            <w:shd w:val="clear" w:color="auto" w:fill="F2F2F2"/>
          </w:tcPr>
          <w:p w:rsidR="00631721" w:rsidRDefault="00631721" w:rsidP="00631721">
            <w:pPr>
              <w:pStyle w:val="Default"/>
              <w:jc w:val="center"/>
              <w:rPr>
                <w:rFonts w:ascii="Arial" w:hAnsi="Arial" w:cs="Arial"/>
                <w:sz w:val="22"/>
                <w:szCs w:val="22"/>
              </w:rPr>
            </w:pPr>
          </w:p>
          <w:p w:rsidR="00631721" w:rsidRDefault="00631721" w:rsidP="00631721">
            <w:pPr>
              <w:pStyle w:val="Default"/>
              <w:jc w:val="center"/>
              <w:rPr>
                <w:rFonts w:ascii="Arial" w:hAnsi="Arial" w:cs="Arial"/>
                <w:sz w:val="22"/>
                <w:szCs w:val="22"/>
              </w:rPr>
            </w:pPr>
            <w:r>
              <w:rPr>
                <w:rFonts w:ascii="Arial" w:hAnsi="Arial" w:cs="Arial"/>
                <w:sz w:val="22"/>
                <w:szCs w:val="22"/>
              </w:rPr>
              <w:t>INDEKS</w:t>
            </w:r>
          </w:p>
          <w:p w:rsidR="00631721" w:rsidRDefault="00631721" w:rsidP="00631721">
            <w:pPr>
              <w:pStyle w:val="Default"/>
              <w:jc w:val="center"/>
              <w:rPr>
                <w:rFonts w:ascii="Arial" w:hAnsi="Arial" w:cs="Arial"/>
                <w:sz w:val="22"/>
                <w:szCs w:val="22"/>
              </w:rPr>
            </w:pPr>
            <w:r>
              <w:rPr>
                <w:rFonts w:ascii="Arial" w:hAnsi="Arial" w:cs="Arial"/>
                <w:sz w:val="22"/>
                <w:szCs w:val="22"/>
              </w:rPr>
              <w:t>%</w:t>
            </w:r>
          </w:p>
        </w:tc>
      </w:tr>
      <w:tr w:rsidR="00631721" w:rsidRPr="00DE2EC0" w:rsidTr="00631721">
        <w:trPr>
          <w:trHeight w:val="359"/>
        </w:trPr>
        <w:tc>
          <w:tcPr>
            <w:tcW w:w="5103" w:type="dxa"/>
          </w:tcPr>
          <w:p w:rsidR="00631721" w:rsidRPr="00EF41AE" w:rsidRDefault="00631721" w:rsidP="00631721">
            <w:pPr>
              <w:pStyle w:val="Default"/>
              <w:spacing w:line="276" w:lineRule="auto"/>
              <w:rPr>
                <w:rFonts w:ascii="Arial" w:hAnsi="Arial" w:cs="Arial"/>
                <w:sz w:val="22"/>
                <w:szCs w:val="22"/>
              </w:rPr>
            </w:pPr>
            <w:proofErr w:type="spellStart"/>
            <w:r w:rsidRPr="00EF41AE">
              <w:rPr>
                <w:rFonts w:ascii="Arial" w:hAnsi="Arial" w:cs="Arial"/>
                <w:sz w:val="22"/>
                <w:szCs w:val="22"/>
              </w:rPr>
              <w:t>Održavanje</w:t>
            </w:r>
            <w:proofErr w:type="spellEnd"/>
            <w:r w:rsidRPr="00EF41AE">
              <w:rPr>
                <w:rFonts w:ascii="Arial" w:hAnsi="Arial" w:cs="Arial"/>
                <w:sz w:val="22"/>
                <w:szCs w:val="22"/>
              </w:rPr>
              <w:t xml:space="preserve"> </w:t>
            </w:r>
            <w:proofErr w:type="spellStart"/>
            <w:r w:rsidRPr="00EF41AE">
              <w:rPr>
                <w:rFonts w:ascii="Arial" w:hAnsi="Arial" w:cs="Arial"/>
                <w:sz w:val="22"/>
                <w:szCs w:val="22"/>
              </w:rPr>
              <w:t>groblja</w:t>
            </w:r>
            <w:proofErr w:type="spellEnd"/>
          </w:p>
        </w:tc>
        <w:tc>
          <w:tcPr>
            <w:tcW w:w="2127" w:type="dxa"/>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lastRenderedPageBreak/>
              <w:t>PRIHODI OD NEFINANCIJSKE IMOVINE</w:t>
            </w:r>
          </w:p>
        </w:tc>
        <w:tc>
          <w:tcPr>
            <w:tcW w:w="2126" w:type="dxa"/>
          </w:tcPr>
          <w:p w:rsidR="00631721" w:rsidRPr="00DE2EC0" w:rsidRDefault="00631721" w:rsidP="00631721">
            <w:pPr>
              <w:pStyle w:val="Default"/>
              <w:spacing w:line="276" w:lineRule="auto"/>
              <w:jc w:val="right"/>
              <w:rPr>
                <w:rFonts w:ascii="Arial" w:hAnsi="Arial" w:cs="Arial"/>
                <w:sz w:val="22"/>
                <w:szCs w:val="22"/>
              </w:rPr>
            </w:pPr>
          </w:p>
          <w:p w:rsidR="00631721" w:rsidRPr="00DE2EC0" w:rsidRDefault="00631721" w:rsidP="00631721">
            <w:pPr>
              <w:pStyle w:val="Default"/>
              <w:spacing w:line="276" w:lineRule="auto"/>
              <w:jc w:val="right"/>
              <w:rPr>
                <w:rFonts w:ascii="Arial" w:hAnsi="Arial" w:cs="Arial"/>
                <w:sz w:val="22"/>
                <w:szCs w:val="22"/>
              </w:rPr>
            </w:pPr>
          </w:p>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216.000,00</w:t>
            </w:r>
          </w:p>
        </w:tc>
        <w:tc>
          <w:tcPr>
            <w:tcW w:w="1984" w:type="dxa"/>
          </w:tcPr>
          <w:p w:rsidR="00631721" w:rsidRDefault="00631721" w:rsidP="00631721">
            <w:pPr>
              <w:pStyle w:val="Default"/>
              <w:spacing w:line="276" w:lineRule="auto"/>
              <w:jc w:val="right"/>
              <w:rPr>
                <w:rFonts w:ascii="Arial" w:hAnsi="Arial" w:cs="Arial"/>
                <w:sz w:val="22"/>
                <w:szCs w:val="22"/>
              </w:rPr>
            </w:pPr>
          </w:p>
          <w:p w:rsidR="00631721" w:rsidRDefault="00631721" w:rsidP="00631721">
            <w:pPr>
              <w:pStyle w:val="Default"/>
              <w:spacing w:line="276" w:lineRule="auto"/>
              <w:jc w:val="right"/>
              <w:rPr>
                <w:rFonts w:ascii="Arial" w:hAnsi="Arial" w:cs="Arial"/>
                <w:sz w:val="22"/>
                <w:szCs w:val="22"/>
              </w:rPr>
            </w:pPr>
          </w:p>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213.881,28</w:t>
            </w:r>
          </w:p>
        </w:tc>
        <w:tc>
          <w:tcPr>
            <w:tcW w:w="1560" w:type="dxa"/>
          </w:tcPr>
          <w:p w:rsidR="00631721" w:rsidRDefault="00631721" w:rsidP="00631721">
            <w:pPr>
              <w:pStyle w:val="Default"/>
              <w:spacing w:line="276" w:lineRule="auto"/>
              <w:jc w:val="right"/>
              <w:rPr>
                <w:rFonts w:ascii="Arial" w:hAnsi="Arial" w:cs="Arial"/>
                <w:sz w:val="22"/>
                <w:szCs w:val="22"/>
              </w:rPr>
            </w:pPr>
          </w:p>
          <w:p w:rsidR="00631721" w:rsidRDefault="00631721" w:rsidP="00631721">
            <w:pPr>
              <w:pStyle w:val="Default"/>
              <w:spacing w:line="276" w:lineRule="auto"/>
              <w:jc w:val="right"/>
              <w:rPr>
                <w:rFonts w:ascii="Arial" w:hAnsi="Arial" w:cs="Arial"/>
                <w:sz w:val="22"/>
                <w:szCs w:val="22"/>
              </w:rPr>
            </w:pPr>
          </w:p>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99,02</w:t>
            </w:r>
          </w:p>
        </w:tc>
      </w:tr>
      <w:tr w:rsidR="00631721" w:rsidRPr="00DE2EC0" w:rsidTr="00631721">
        <w:trPr>
          <w:trHeight w:val="310"/>
        </w:trPr>
        <w:tc>
          <w:tcPr>
            <w:tcW w:w="7230" w:type="dxa"/>
            <w:gridSpan w:val="2"/>
          </w:tcPr>
          <w:p w:rsidR="00631721" w:rsidRPr="00DE2EC0" w:rsidRDefault="00631721" w:rsidP="00631721">
            <w:pPr>
              <w:pStyle w:val="Default"/>
              <w:spacing w:line="276" w:lineRule="auto"/>
              <w:jc w:val="right"/>
              <w:rPr>
                <w:rFonts w:ascii="Arial" w:hAnsi="Arial" w:cs="Arial"/>
                <w:b/>
                <w:sz w:val="22"/>
                <w:szCs w:val="22"/>
              </w:rPr>
            </w:pPr>
            <w:r>
              <w:rPr>
                <w:rFonts w:ascii="Arial" w:hAnsi="Arial" w:cs="Arial"/>
                <w:b/>
                <w:sz w:val="22"/>
                <w:szCs w:val="22"/>
              </w:rPr>
              <w:lastRenderedPageBreak/>
              <w:t>SVEUKUPNO</w:t>
            </w:r>
          </w:p>
        </w:tc>
        <w:tc>
          <w:tcPr>
            <w:tcW w:w="2126" w:type="dxa"/>
          </w:tcPr>
          <w:p w:rsidR="00631721" w:rsidRDefault="00631721" w:rsidP="00631721">
            <w:pPr>
              <w:pStyle w:val="Default"/>
              <w:spacing w:line="276" w:lineRule="auto"/>
              <w:jc w:val="right"/>
              <w:rPr>
                <w:rFonts w:ascii="Arial" w:hAnsi="Arial" w:cs="Arial"/>
                <w:b/>
                <w:sz w:val="22"/>
                <w:szCs w:val="22"/>
              </w:rPr>
            </w:pPr>
            <w:r w:rsidRPr="00F6725E">
              <w:rPr>
                <w:rFonts w:ascii="Arial" w:hAnsi="Arial" w:cs="Arial"/>
                <w:b/>
                <w:sz w:val="22"/>
                <w:szCs w:val="22"/>
              </w:rPr>
              <w:t>216.000,00</w:t>
            </w:r>
          </w:p>
        </w:tc>
        <w:tc>
          <w:tcPr>
            <w:tcW w:w="1984" w:type="dxa"/>
          </w:tcPr>
          <w:p w:rsidR="00631721" w:rsidRDefault="00631721" w:rsidP="00631721">
            <w:pPr>
              <w:pStyle w:val="Default"/>
              <w:spacing w:line="276" w:lineRule="auto"/>
              <w:jc w:val="right"/>
              <w:rPr>
                <w:rFonts w:ascii="Arial" w:hAnsi="Arial" w:cs="Arial"/>
                <w:b/>
                <w:sz w:val="22"/>
                <w:szCs w:val="22"/>
              </w:rPr>
            </w:pPr>
            <w:r>
              <w:rPr>
                <w:rFonts w:ascii="Arial" w:hAnsi="Arial" w:cs="Arial"/>
                <w:b/>
                <w:sz w:val="22"/>
                <w:szCs w:val="22"/>
              </w:rPr>
              <w:t>213.881,28</w:t>
            </w:r>
          </w:p>
        </w:tc>
        <w:tc>
          <w:tcPr>
            <w:tcW w:w="1560" w:type="dxa"/>
          </w:tcPr>
          <w:p w:rsidR="00631721" w:rsidRPr="00DE2EC0" w:rsidRDefault="00631721" w:rsidP="00631721">
            <w:pPr>
              <w:pStyle w:val="Default"/>
              <w:spacing w:line="276" w:lineRule="auto"/>
              <w:jc w:val="right"/>
              <w:rPr>
                <w:rFonts w:ascii="Arial" w:hAnsi="Arial" w:cs="Arial"/>
                <w:b/>
                <w:sz w:val="22"/>
                <w:szCs w:val="22"/>
              </w:rPr>
            </w:pPr>
            <w:r>
              <w:rPr>
                <w:rFonts w:ascii="Arial" w:hAnsi="Arial" w:cs="Arial"/>
                <w:b/>
                <w:sz w:val="22"/>
                <w:szCs w:val="22"/>
              </w:rPr>
              <w:t>99,02</w:t>
            </w:r>
          </w:p>
        </w:tc>
      </w:tr>
    </w:tbl>
    <w:p w:rsidR="00631721" w:rsidRPr="00DE2EC0" w:rsidRDefault="00631721" w:rsidP="00631721">
      <w:pPr>
        <w:pStyle w:val="Default"/>
        <w:spacing w:line="276" w:lineRule="auto"/>
        <w:ind w:left="720"/>
        <w:rPr>
          <w:rFonts w:ascii="Arial" w:hAnsi="Arial" w:cs="Arial"/>
          <w:sz w:val="22"/>
          <w:szCs w:val="22"/>
        </w:rPr>
      </w:pPr>
    </w:p>
    <w:p w:rsidR="00631721" w:rsidRPr="00DE2EC0" w:rsidRDefault="00631721" w:rsidP="00631721">
      <w:pPr>
        <w:pStyle w:val="Default"/>
        <w:spacing w:line="276" w:lineRule="auto"/>
        <w:ind w:left="720"/>
        <w:rPr>
          <w:rFonts w:ascii="Arial" w:hAnsi="Arial" w:cs="Arial"/>
          <w:sz w:val="22"/>
          <w:szCs w:val="22"/>
        </w:rPr>
      </w:pPr>
    </w:p>
    <w:p w:rsidR="00631721" w:rsidRDefault="00631721" w:rsidP="00631721">
      <w:pPr>
        <w:pStyle w:val="Default"/>
        <w:spacing w:line="276" w:lineRule="auto"/>
        <w:ind w:left="720"/>
        <w:rPr>
          <w:rFonts w:ascii="Arial" w:hAnsi="Arial" w:cs="Arial"/>
          <w:sz w:val="22"/>
          <w:szCs w:val="22"/>
        </w:rPr>
      </w:pPr>
    </w:p>
    <w:p w:rsidR="00631721" w:rsidRPr="00DE2EC0" w:rsidRDefault="00631721" w:rsidP="00C61D60">
      <w:pPr>
        <w:pStyle w:val="Default"/>
        <w:numPr>
          <w:ilvl w:val="1"/>
          <w:numId w:val="17"/>
        </w:numPr>
        <w:spacing w:line="276" w:lineRule="auto"/>
        <w:rPr>
          <w:rFonts w:ascii="Arial" w:hAnsi="Arial" w:cs="Arial"/>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čistoće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površina</w:t>
      </w:r>
      <w:proofErr w:type="spellEnd"/>
    </w:p>
    <w:p w:rsidR="00631721" w:rsidRDefault="00631721" w:rsidP="00631721">
      <w:pPr>
        <w:rPr>
          <w:rFonts w:ascii="Arial" w:hAnsi="Arial" w:cs="Arial"/>
          <w:lang w:eastAsia="hr-HR"/>
        </w:rPr>
      </w:pPr>
    </w:p>
    <w:p w:rsidR="00631721" w:rsidRDefault="00631721" w:rsidP="00631721">
      <w:pPr>
        <w:rPr>
          <w:rFonts w:ascii="Arial" w:hAnsi="Arial" w:cs="Arial"/>
          <w:lang w:eastAsia="hr-HR"/>
        </w:rPr>
      </w:pPr>
    </w:p>
    <w:p w:rsidR="00631721" w:rsidRPr="00DE2EC0" w:rsidRDefault="00631721" w:rsidP="00631721">
      <w:pPr>
        <w:rPr>
          <w:rFonts w:ascii="Arial" w:hAnsi="Arial" w:cs="Arial"/>
          <w:lang w:eastAsia="hr-HR"/>
        </w:rPr>
      </w:pPr>
    </w:p>
    <w:p w:rsidR="00631721" w:rsidRDefault="00631721" w:rsidP="00631721">
      <w:pPr>
        <w:rPr>
          <w:rFonts w:ascii="Arial" w:hAnsi="Arial" w:cs="Arial"/>
          <w:lang w:eastAsia="hr-HR"/>
        </w:rPr>
      </w:pPr>
      <w:r w:rsidRPr="00DE2EC0">
        <w:rPr>
          <w:rFonts w:ascii="Arial" w:hAnsi="Arial" w:cs="Arial"/>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održavanje 36 malih spremnika (koševa) za otpatke i urbane opreme za odvojeno prikupljanje otpada (3 zelena otoka) te pometanje i čišćenje 30.000 m2 javnih površina. </w:t>
      </w:r>
    </w:p>
    <w:p w:rsidR="00631721" w:rsidRPr="00DE2EC0" w:rsidRDefault="00631721" w:rsidP="00631721">
      <w:pPr>
        <w:pStyle w:val="Default"/>
        <w:spacing w:line="276" w:lineRule="auto"/>
        <w:rPr>
          <w:rFonts w:ascii="Arial" w:hAnsi="Arial" w:cs="Arial"/>
          <w:sz w:val="22"/>
          <w:szCs w:val="22"/>
        </w:rPr>
      </w:pPr>
    </w:p>
    <w:tbl>
      <w:tblPr>
        <w:tblW w:w="12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1843"/>
        <w:gridCol w:w="2126"/>
        <w:gridCol w:w="2126"/>
      </w:tblGrid>
      <w:tr w:rsidR="00631721" w:rsidRPr="00DE2EC0" w:rsidTr="00631721">
        <w:trPr>
          <w:trHeight w:val="359"/>
        </w:trPr>
        <w:tc>
          <w:tcPr>
            <w:tcW w:w="4820"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4"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843" w:type="dxa"/>
            <w:shd w:val="clear" w:color="auto" w:fill="F2F2F2"/>
          </w:tcPr>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6" w:type="dxa"/>
            <w:shd w:val="clear" w:color="auto" w:fill="F2F2F2"/>
          </w:tcPr>
          <w:p w:rsidR="00631721" w:rsidRPr="00283C95" w:rsidRDefault="00631721" w:rsidP="00631721">
            <w:pPr>
              <w:pStyle w:val="Default"/>
              <w:jc w:val="center"/>
              <w:rPr>
                <w:rFonts w:ascii="Arial" w:hAnsi="Arial" w:cs="Arial"/>
                <w:sz w:val="22"/>
                <w:szCs w:val="22"/>
              </w:rPr>
            </w:pPr>
            <w:r w:rsidRPr="00283C95">
              <w:rPr>
                <w:rFonts w:ascii="Arial" w:hAnsi="Arial" w:cs="Arial"/>
                <w:sz w:val="22"/>
                <w:szCs w:val="22"/>
              </w:rPr>
              <w:t>PRORAČUNSKO</w:t>
            </w:r>
          </w:p>
          <w:p w:rsidR="00631721" w:rsidRPr="00283C95" w:rsidRDefault="00631721" w:rsidP="00631721">
            <w:pPr>
              <w:pStyle w:val="Default"/>
              <w:jc w:val="center"/>
              <w:rPr>
                <w:rFonts w:ascii="Arial" w:hAnsi="Arial" w:cs="Arial"/>
                <w:sz w:val="22"/>
                <w:szCs w:val="22"/>
              </w:rPr>
            </w:pPr>
            <w:r w:rsidRPr="00283C95">
              <w:rPr>
                <w:rFonts w:ascii="Arial" w:hAnsi="Arial" w:cs="Arial"/>
                <w:sz w:val="22"/>
                <w:szCs w:val="22"/>
              </w:rPr>
              <w:t>IZVRŠENJE</w:t>
            </w:r>
          </w:p>
          <w:p w:rsidR="00631721" w:rsidRPr="00DE2EC0" w:rsidRDefault="00631721" w:rsidP="00631721">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2126" w:type="dxa"/>
            <w:shd w:val="clear" w:color="auto" w:fill="F2F2F2"/>
          </w:tcPr>
          <w:p w:rsidR="00631721" w:rsidRDefault="00631721" w:rsidP="00631721">
            <w:pPr>
              <w:pStyle w:val="Default"/>
              <w:jc w:val="center"/>
              <w:rPr>
                <w:rFonts w:ascii="Arial" w:hAnsi="Arial" w:cs="Arial"/>
                <w:sz w:val="22"/>
                <w:szCs w:val="22"/>
              </w:rPr>
            </w:pPr>
            <w:r>
              <w:rPr>
                <w:rFonts w:ascii="Arial" w:hAnsi="Arial" w:cs="Arial"/>
                <w:sz w:val="22"/>
                <w:szCs w:val="22"/>
              </w:rPr>
              <w:t>INDEKS</w:t>
            </w:r>
          </w:p>
          <w:p w:rsidR="00631721" w:rsidRPr="00283C95" w:rsidRDefault="00631721" w:rsidP="00631721">
            <w:pPr>
              <w:pStyle w:val="Default"/>
              <w:jc w:val="center"/>
              <w:rPr>
                <w:rFonts w:ascii="Arial" w:hAnsi="Arial" w:cs="Arial"/>
                <w:sz w:val="22"/>
                <w:szCs w:val="22"/>
              </w:rPr>
            </w:pPr>
            <w:r>
              <w:rPr>
                <w:rFonts w:ascii="Arial" w:hAnsi="Arial" w:cs="Arial"/>
                <w:sz w:val="22"/>
                <w:szCs w:val="22"/>
              </w:rPr>
              <w:t>%</w:t>
            </w:r>
          </w:p>
        </w:tc>
      </w:tr>
      <w:tr w:rsidR="00631721" w:rsidRPr="00DE2EC0" w:rsidTr="00631721">
        <w:trPr>
          <w:trHeight w:val="359"/>
        </w:trPr>
        <w:tc>
          <w:tcPr>
            <w:tcW w:w="4820" w:type="dxa"/>
          </w:tcPr>
          <w:p w:rsidR="00631721" w:rsidRPr="00DE2EC0" w:rsidRDefault="00631721" w:rsidP="00631721">
            <w:pPr>
              <w:pStyle w:val="Default"/>
              <w:spacing w:line="276" w:lineRule="auto"/>
              <w:rPr>
                <w:rFonts w:ascii="Arial" w:hAnsi="Arial" w:cs="Arial"/>
                <w:sz w:val="22"/>
                <w:szCs w:val="22"/>
              </w:rPr>
            </w:pPr>
            <w:proofErr w:type="spellStart"/>
            <w:r w:rsidRPr="00D07864">
              <w:rPr>
                <w:rFonts w:ascii="Arial" w:hAnsi="Arial" w:cs="Arial"/>
                <w:sz w:val="22"/>
                <w:szCs w:val="22"/>
              </w:rPr>
              <w:t>Održavanje</w:t>
            </w:r>
            <w:proofErr w:type="spellEnd"/>
            <w:r w:rsidRPr="00D07864">
              <w:rPr>
                <w:rFonts w:ascii="Arial" w:hAnsi="Arial" w:cs="Arial"/>
                <w:sz w:val="22"/>
                <w:szCs w:val="22"/>
              </w:rPr>
              <w:t xml:space="preserve"> </w:t>
            </w:r>
            <w:proofErr w:type="spellStart"/>
            <w:r w:rsidRPr="00D07864">
              <w:rPr>
                <w:rFonts w:ascii="Arial" w:hAnsi="Arial" w:cs="Arial"/>
                <w:sz w:val="22"/>
                <w:szCs w:val="22"/>
              </w:rPr>
              <w:t>čistoće</w:t>
            </w:r>
            <w:proofErr w:type="spellEnd"/>
            <w:r w:rsidRPr="00D07864">
              <w:rPr>
                <w:rFonts w:ascii="Arial" w:hAnsi="Arial" w:cs="Arial"/>
                <w:sz w:val="22"/>
                <w:szCs w:val="22"/>
              </w:rPr>
              <w:t xml:space="preserve"> </w:t>
            </w:r>
            <w:proofErr w:type="spellStart"/>
            <w:r w:rsidRPr="00D07864">
              <w:rPr>
                <w:rFonts w:ascii="Arial" w:hAnsi="Arial" w:cs="Arial"/>
                <w:sz w:val="22"/>
                <w:szCs w:val="22"/>
              </w:rPr>
              <w:t>javnih</w:t>
            </w:r>
            <w:proofErr w:type="spellEnd"/>
            <w:r w:rsidRPr="00D07864">
              <w:rPr>
                <w:rFonts w:ascii="Arial" w:hAnsi="Arial" w:cs="Arial"/>
                <w:sz w:val="22"/>
                <w:szCs w:val="22"/>
              </w:rPr>
              <w:t xml:space="preserve"> </w:t>
            </w:r>
            <w:proofErr w:type="spellStart"/>
            <w:r w:rsidRPr="00D07864">
              <w:rPr>
                <w:rFonts w:ascii="Arial" w:hAnsi="Arial" w:cs="Arial"/>
                <w:sz w:val="22"/>
                <w:szCs w:val="22"/>
              </w:rPr>
              <w:t>površina</w:t>
            </w:r>
            <w:proofErr w:type="spellEnd"/>
          </w:p>
        </w:tc>
        <w:tc>
          <w:tcPr>
            <w:tcW w:w="1984" w:type="dxa"/>
          </w:tcPr>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PRIHODI OD POREZA</w:t>
            </w:r>
          </w:p>
        </w:tc>
        <w:tc>
          <w:tcPr>
            <w:tcW w:w="1843"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60.000,00</w:t>
            </w:r>
          </w:p>
        </w:tc>
        <w:tc>
          <w:tcPr>
            <w:tcW w:w="2126"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43.700,00</w:t>
            </w:r>
          </w:p>
        </w:tc>
        <w:tc>
          <w:tcPr>
            <w:tcW w:w="2126" w:type="dxa"/>
          </w:tcPr>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72.83</w:t>
            </w:r>
          </w:p>
        </w:tc>
      </w:tr>
      <w:tr w:rsidR="00631721" w:rsidRPr="00DE2EC0" w:rsidTr="00631721">
        <w:trPr>
          <w:trHeight w:val="359"/>
        </w:trPr>
        <w:tc>
          <w:tcPr>
            <w:tcW w:w="6804" w:type="dxa"/>
            <w:gridSpan w:val="2"/>
          </w:tcPr>
          <w:p w:rsidR="00631721" w:rsidRPr="00D07864" w:rsidRDefault="00631721" w:rsidP="00631721">
            <w:pPr>
              <w:pStyle w:val="Default"/>
              <w:spacing w:line="276" w:lineRule="auto"/>
              <w:jc w:val="right"/>
              <w:rPr>
                <w:rFonts w:ascii="Arial" w:hAnsi="Arial" w:cs="Arial"/>
                <w:b/>
                <w:sz w:val="22"/>
                <w:szCs w:val="22"/>
              </w:rPr>
            </w:pPr>
            <w:r>
              <w:rPr>
                <w:rFonts w:ascii="Arial" w:hAnsi="Arial" w:cs="Arial"/>
                <w:b/>
                <w:sz w:val="22"/>
                <w:szCs w:val="22"/>
              </w:rPr>
              <w:t>SVE</w:t>
            </w:r>
            <w:r w:rsidRPr="00D07864">
              <w:rPr>
                <w:rFonts w:ascii="Arial" w:hAnsi="Arial" w:cs="Arial"/>
                <w:b/>
                <w:sz w:val="22"/>
                <w:szCs w:val="22"/>
              </w:rPr>
              <w:t>UKUPNO</w:t>
            </w:r>
          </w:p>
        </w:tc>
        <w:tc>
          <w:tcPr>
            <w:tcW w:w="1843" w:type="dxa"/>
          </w:tcPr>
          <w:p w:rsidR="00631721" w:rsidRPr="00D07864" w:rsidRDefault="00631721" w:rsidP="00631721">
            <w:pPr>
              <w:pStyle w:val="Default"/>
              <w:spacing w:line="276" w:lineRule="auto"/>
              <w:jc w:val="right"/>
              <w:rPr>
                <w:rFonts w:ascii="Arial" w:hAnsi="Arial" w:cs="Arial"/>
                <w:b/>
                <w:sz w:val="22"/>
                <w:szCs w:val="22"/>
              </w:rPr>
            </w:pPr>
            <w:r w:rsidRPr="00D07864">
              <w:rPr>
                <w:rFonts w:ascii="Arial" w:hAnsi="Arial" w:cs="Arial"/>
                <w:b/>
                <w:sz w:val="22"/>
                <w:szCs w:val="22"/>
              </w:rPr>
              <w:t>60.000,00</w:t>
            </w:r>
          </w:p>
        </w:tc>
        <w:tc>
          <w:tcPr>
            <w:tcW w:w="2126" w:type="dxa"/>
          </w:tcPr>
          <w:p w:rsidR="00631721" w:rsidRPr="00D07864" w:rsidRDefault="00631721" w:rsidP="00631721">
            <w:pPr>
              <w:pStyle w:val="Default"/>
              <w:spacing w:line="276" w:lineRule="auto"/>
              <w:jc w:val="right"/>
              <w:rPr>
                <w:rFonts w:ascii="Arial" w:hAnsi="Arial" w:cs="Arial"/>
                <w:b/>
                <w:sz w:val="22"/>
                <w:szCs w:val="22"/>
              </w:rPr>
            </w:pPr>
            <w:r w:rsidRPr="00D07864">
              <w:rPr>
                <w:rFonts w:ascii="Arial" w:hAnsi="Arial" w:cs="Arial"/>
                <w:b/>
                <w:sz w:val="22"/>
                <w:szCs w:val="22"/>
              </w:rPr>
              <w:t>43.700,00</w:t>
            </w:r>
          </w:p>
        </w:tc>
        <w:tc>
          <w:tcPr>
            <w:tcW w:w="2126" w:type="dxa"/>
          </w:tcPr>
          <w:p w:rsidR="00631721" w:rsidRPr="00C969CE" w:rsidRDefault="00631721" w:rsidP="00631721">
            <w:pPr>
              <w:pStyle w:val="Default"/>
              <w:spacing w:line="276" w:lineRule="auto"/>
              <w:jc w:val="right"/>
              <w:rPr>
                <w:rFonts w:ascii="Arial" w:hAnsi="Arial" w:cs="Arial"/>
                <w:b/>
                <w:sz w:val="22"/>
                <w:szCs w:val="22"/>
              </w:rPr>
            </w:pPr>
            <w:r w:rsidRPr="00C969CE">
              <w:rPr>
                <w:rFonts w:ascii="Arial" w:hAnsi="Arial" w:cs="Arial"/>
                <w:b/>
                <w:sz w:val="22"/>
                <w:szCs w:val="22"/>
              </w:rPr>
              <w:t>72,83</w:t>
            </w:r>
          </w:p>
        </w:tc>
      </w:tr>
    </w:tbl>
    <w:p w:rsidR="00631721" w:rsidRPr="00DE2EC0" w:rsidRDefault="00631721" w:rsidP="00631721">
      <w:pPr>
        <w:pStyle w:val="Default"/>
        <w:spacing w:line="276" w:lineRule="auto"/>
        <w:ind w:left="720"/>
        <w:rPr>
          <w:rFonts w:ascii="Arial" w:hAnsi="Arial" w:cs="Arial"/>
          <w:b/>
          <w:sz w:val="22"/>
          <w:szCs w:val="22"/>
        </w:rPr>
      </w:pPr>
    </w:p>
    <w:p w:rsidR="00631721" w:rsidRPr="00DE2EC0" w:rsidRDefault="00631721" w:rsidP="00C61D60">
      <w:pPr>
        <w:pStyle w:val="Default"/>
        <w:numPr>
          <w:ilvl w:val="1"/>
          <w:numId w:val="17"/>
        </w:numPr>
        <w:spacing w:line="276" w:lineRule="auto"/>
        <w:rPr>
          <w:rFonts w:ascii="Arial" w:hAnsi="Arial" w:cs="Arial"/>
          <w:b/>
          <w:bCs/>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rasvjete</w:t>
      </w:r>
      <w:proofErr w:type="spellEnd"/>
      <w:r w:rsidRPr="00DE2EC0">
        <w:rPr>
          <w:rFonts w:ascii="Arial" w:hAnsi="Arial" w:cs="Arial"/>
          <w:b/>
          <w:bCs/>
          <w:sz w:val="22"/>
          <w:szCs w:val="22"/>
        </w:rPr>
        <w:t xml:space="preserve">  </w:t>
      </w:r>
    </w:p>
    <w:p w:rsidR="00631721" w:rsidRPr="00DE2EC0" w:rsidRDefault="00631721" w:rsidP="00631721">
      <w:pPr>
        <w:pStyle w:val="Default"/>
        <w:spacing w:line="276" w:lineRule="auto"/>
        <w:rPr>
          <w:rFonts w:ascii="Arial" w:hAnsi="Arial" w:cs="Arial"/>
          <w:b/>
          <w:sz w:val="22"/>
          <w:szCs w:val="22"/>
        </w:rPr>
      </w:pPr>
    </w:p>
    <w:p w:rsidR="00631721" w:rsidRPr="00DE2EC0" w:rsidRDefault="00631721" w:rsidP="00631721">
      <w:pPr>
        <w:rPr>
          <w:rFonts w:ascii="Arial" w:hAnsi="Arial" w:cs="Arial"/>
          <w:lang w:eastAsia="hr-HR"/>
        </w:rPr>
      </w:pPr>
      <w:r w:rsidRPr="00DE2EC0">
        <w:rPr>
          <w:rFonts w:ascii="Arial" w:hAnsi="Arial" w:cs="Arial"/>
        </w:rPr>
        <w:lastRenderedPageBreak/>
        <w:t xml:space="preserve">     </w:t>
      </w:r>
      <w:r w:rsidRPr="00DE2EC0">
        <w:rPr>
          <w:rFonts w:ascii="Arial" w:hAnsi="Arial" w:cs="Arial"/>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631721" w:rsidRPr="00DE2EC0" w:rsidRDefault="00631721" w:rsidP="00631721">
      <w:pPr>
        <w:rPr>
          <w:rFonts w:ascii="Arial" w:hAnsi="Arial" w:cs="Arial"/>
        </w:rPr>
      </w:pP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7"/>
        <w:gridCol w:w="1952"/>
        <w:gridCol w:w="1985"/>
        <w:gridCol w:w="1984"/>
        <w:gridCol w:w="1985"/>
      </w:tblGrid>
      <w:tr w:rsidR="00631721" w:rsidRPr="00DE2EC0" w:rsidTr="00631721">
        <w:trPr>
          <w:trHeight w:val="359"/>
        </w:trPr>
        <w:tc>
          <w:tcPr>
            <w:tcW w:w="6837"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52"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985" w:type="dxa"/>
            <w:shd w:val="clear" w:color="auto" w:fill="F2F2F2"/>
          </w:tcPr>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1984" w:type="dxa"/>
            <w:shd w:val="clear" w:color="auto" w:fill="F2F2F2"/>
          </w:tcPr>
          <w:p w:rsidR="00631721" w:rsidRPr="00283C95" w:rsidRDefault="00631721" w:rsidP="00631721">
            <w:pPr>
              <w:pStyle w:val="Default"/>
              <w:jc w:val="center"/>
              <w:rPr>
                <w:rFonts w:ascii="Arial" w:hAnsi="Arial" w:cs="Arial"/>
                <w:sz w:val="22"/>
                <w:szCs w:val="22"/>
              </w:rPr>
            </w:pPr>
            <w:r w:rsidRPr="00283C95">
              <w:rPr>
                <w:rFonts w:ascii="Arial" w:hAnsi="Arial" w:cs="Arial"/>
                <w:sz w:val="22"/>
                <w:szCs w:val="22"/>
              </w:rPr>
              <w:t>PRORAČUNSKO</w:t>
            </w:r>
          </w:p>
          <w:p w:rsidR="00631721" w:rsidRPr="00283C95" w:rsidRDefault="00631721" w:rsidP="00631721">
            <w:pPr>
              <w:pStyle w:val="Default"/>
              <w:jc w:val="center"/>
              <w:rPr>
                <w:rFonts w:ascii="Arial" w:hAnsi="Arial" w:cs="Arial"/>
                <w:sz w:val="22"/>
                <w:szCs w:val="22"/>
              </w:rPr>
            </w:pPr>
            <w:r w:rsidRPr="00283C95">
              <w:rPr>
                <w:rFonts w:ascii="Arial" w:hAnsi="Arial" w:cs="Arial"/>
                <w:sz w:val="22"/>
                <w:szCs w:val="22"/>
              </w:rPr>
              <w:t>IZVRŠENJE</w:t>
            </w:r>
          </w:p>
          <w:p w:rsidR="00631721" w:rsidRPr="00DE2EC0" w:rsidRDefault="00631721" w:rsidP="00631721">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1985" w:type="dxa"/>
            <w:shd w:val="clear" w:color="auto" w:fill="F2F2F2"/>
          </w:tcPr>
          <w:p w:rsidR="00631721" w:rsidRDefault="00631721" w:rsidP="00631721">
            <w:pPr>
              <w:pStyle w:val="Default"/>
              <w:jc w:val="center"/>
              <w:rPr>
                <w:rFonts w:ascii="Arial" w:hAnsi="Arial" w:cs="Arial"/>
                <w:sz w:val="22"/>
                <w:szCs w:val="22"/>
              </w:rPr>
            </w:pPr>
            <w:r>
              <w:rPr>
                <w:rFonts w:ascii="Arial" w:hAnsi="Arial" w:cs="Arial"/>
                <w:sz w:val="22"/>
                <w:szCs w:val="22"/>
              </w:rPr>
              <w:t>INDEKS</w:t>
            </w:r>
          </w:p>
          <w:p w:rsidR="00631721" w:rsidRPr="00283C95" w:rsidRDefault="00631721" w:rsidP="00631721">
            <w:pPr>
              <w:pStyle w:val="Default"/>
              <w:jc w:val="center"/>
              <w:rPr>
                <w:rFonts w:ascii="Arial" w:hAnsi="Arial" w:cs="Arial"/>
                <w:sz w:val="22"/>
                <w:szCs w:val="22"/>
              </w:rPr>
            </w:pPr>
            <w:r>
              <w:rPr>
                <w:rFonts w:ascii="Arial" w:hAnsi="Arial" w:cs="Arial"/>
                <w:sz w:val="22"/>
                <w:szCs w:val="22"/>
              </w:rPr>
              <w:t>%</w:t>
            </w:r>
          </w:p>
        </w:tc>
      </w:tr>
      <w:tr w:rsidR="00631721" w:rsidRPr="00DE2EC0" w:rsidTr="00631721">
        <w:trPr>
          <w:trHeight w:val="359"/>
        </w:trPr>
        <w:tc>
          <w:tcPr>
            <w:tcW w:w="6837" w:type="dxa"/>
          </w:tcPr>
          <w:p w:rsidR="00631721" w:rsidRPr="00DE2EC0" w:rsidRDefault="00631721" w:rsidP="00631721">
            <w:pPr>
              <w:pStyle w:val="Default"/>
              <w:spacing w:line="276" w:lineRule="auto"/>
              <w:rPr>
                <w:rFonts w:ascii="Arial" w:hAnsi="Arial" w:cs="Arial"/>
                <w:sz w:val="22"/>
                <w:szCs w:val="22"/>
                <w:u w:val="single"/>
              </w:rPr>
            </w:pPr>
            <w:proofErr w:type="spellStart"/>
            <w:r w:rsidRPr="009F7B0F">
              <w:rPr>
                <w:rFonts w:ascii="Arial" w:hAnsi="Arial" w:cs="Arial"/>
                <w:sz w:val="22"/>
                <w:szCs w:val="22"/>
                <w:u w:val="single"/>
              </w:rPr>
              <w:t>Potrošnja</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električne</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energije</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i</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mrežarina</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za</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javnu</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rasvjetu</w:t>
            </w:r>
            <w:proofErr w:type="spellEnd"/>
            <w:r>
              <w:rPr>
                <w:rFonts w:ascii="Arial" w:hAnsi="Arial" w:cs="Arial"/>
                <w:sz w:val="22"/>
                <w:szCs w:val="22"/>
                <w:u w:val="single"/>
              </w:rPr>
              <w:t xml:space="preserve"> </w:t>
            </w:r>
          </w:p>
          <w:p w:rsidR="00631721" w:rsidRPr="00DE2EC0" w:rsidRDefault="00631721" w:rsidP="00631721">
            <w:pPr>
              <w:pStyle w:val="Default"/>
              <w:spacing w:line="276" w:lineRule="auto"/>
              <w:ind w:left="720"/>
              <w:rPr>
                <w:rFonts w:ascii="Arial" w:hAnsi="Arial" w:cs="Arial"/>
                <w:sz w:val="22"/>
                <w:szCs w:val="22"/>
              </w:rPr>
            </w:pPr>
          </w:p>
        </w:tc>
        <w:tc>
          <w:tcPr>
            <w:tcW w:w="1952" w:type="dxa"/>
          </w:tcPr>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PRIHODI OD POREZA</w:t>
            </w:r>
          </w:p>
        </w:tc>
        <w:tc>
          <w:tcPr>
            <w:tcW w:w="1985" w:type="dxa"/>
          </w:tcPr>
          <w:p w:rsidR="00631721" w:rsidRPr="00DE2EC0" w:rsidRDefault="00631721" w:rsidP="00631721">
            <w:pPr>
              <w:pStyle w:val="Default"/>
              <w:spacing w:line="276" w:lineRule="auto"/>
              <w:jc w:val="right"/>
              <w:rPr>
                <w:rFonts w:ascii="Arial" w:hAnsi="Arial" w:cs="Arial"/>
                <w:color w:val="auto"/>
                <w:sz w:val="22"/>
                <w:szCs w:val="22"/>
              </w:rPr>
            </w:pPr>
            <w:r w:rsidRPr="00DE2EC0">
              <w:rPr>
                <w:rFonts w:ascii="Arial" w:hAnsi="Arial" w:cs="Arial"/>
                <w:color w:val="auto"/>
                <w:sz w:val="22"/>
                <w:szCs w:val="22"/>
              </w:rPr>
              <w:t>455.000,00</w:t>
            </w:r>
          </w:p>
        </w:tc>
        <w:tc>
          <w:tcPr>
            <w:tcW w:w="1984" w:type="dxa"/>
          </w:tcPr>
          <w:p w:rsidR="00631721" w:rsidRPr="00DE2EC0" w:rsidRDefault="00631721" w:rsidP="00631721">
            <w:pPr>
              <w:pStyle w:val="Default"/>
              <w:spacing w:line="276" w:lineRule="auto"/>
              <w:jc w:val="right"/>
              <w:rPr>
                <w:rFonts w:ascii="Arial" w:hAnsi="Arial" w:cs="Arial"/>
                <w:color w:val="auto"/>
                <w:sz w:val="22"/>
                <w:szCs w:val="22"/>
              </w:rPr>
            </w:pPr>
            <w:r>
              <w:rPr>
                <w:rFonts w:ascii="Arial" w:hAnsi="Arial" w:cs="Arial"/>
                <w:color w:val="auto"/>
                <w:sz w:val="22"/>
                <w:szCs w:val="22"/>
              </w:rPr>
              <w:t>393.605,61</w:t>
            </w:r>
          </w:p>
        </w:tc>
        <w:tc>
          <w:tcPr>
            <w:tcW w:w="1985" w:type="dxa"/>
          </w:tcPr>
          <w:p w:rsidR="00631721" w:rsidRPr="00DE2EC0" w:rsidRDefault="00631721" w:rsidP="00631721">
            <w:pPr>
              <w:pStyle w:val="Default"/>
              <w:spacing w:line="276" w:lineRule="auto"/>
              <w:jc w:val="right"/>
              <w:rPr>
                <w:rFonts w:ascii="Arial" w:hAnsi="Arial" w:cs="Arial"/>
                <w:color w:val="auto"/>
                <w:sz w:val="22"/>
                <w:szCs w:val="22"/>
              </w:rPr>
            </w:pPr>
            <w:r>
              <w:rPr>
                <w:rFonts w:ascii="Arial" w:hAnsi="Arial" w:cs="Arial"/>
                <w:color w:val="auto"/>
                <w:sz w:val="22"/>
                <w:szCs w:val="22"/>
              </w:rPr>
              <w:t>86,50</w:t>
            </w:r>
          </w:p>
        </w:tc>
      </w:tr>
      <w:tr w:rsidR="00631721" w:rsidRPr="00DE2EC0" w:rsidTr="00631721">
        <w:trPr>
          <w:trHeight w:val="1037"/>
        </w:trPr>
        <w:tc>
          <w:tcPr>
            <w:tcW w:w="6837" w:type="dxa"/>
            <w:vMerge w:val="restart"/>
          </w:tcPr>
          <w:p w:rsidR="00631721" w:rsidRPr="00DE2EC0" w:rsidRDefault="00631721" w:rsidP="00631721">
            <w:pPr>
              <w:pStyle w:val="Default"/>
              <w:spacing w:line="276" w:lineRule="auto"/>
              <w:rPr>
                <w:rFonts w:ascii="Arial" w:hAnsi="Arial" w:cs="Arial"/>
                <w:sz w:val="22"/>
                <w:szCs w:val="22"/>
                <w:u w:val="single"/>
              </w:rPr>
            </w:pPr>
            <w:proofErr w:type="spellStart"/>
            <w:r w:rsidRPr="00DE2EC0">
              <w:rPr>
                <w:rFonts w:ascii="Arial" w:hAnsi="Arial" w:cs="Arial"/>
                <w:sz w:val="22"/>
                <w:szCs w:val="22"/>
                <w:u w:val="single"/>
              </w:rPr>
              <w:t>Održavanje</w:t>
            </w:r>
            <w:proofErr w:type="spellEnd"/>
            <w:r w:rsidRPr="00DE2EC0">
              <w:rPr>
                <w:rFonts w:ascii="Arial" w:hAnsi="Arial" w:cs="Arial"/>
                <w:sz w:val="22"/>
                <w:szCs w:val="22"/>
                <w:u w:val="single"/>
              </w:rPr>
              <w:t xml:space="preserve"> </w:t>
            </w:r>
            <w:proofErr w:type="spellStart"/>
            <w:r w:rsidRPr="00DE2EC0">
              <w:rPr>
                <w:rFonts w:ascii="Arial" w:hAnsi="Arial" w:cs="Arial"/>
                <w:sz w:val="22"/>
                <w:szCs w:val="22"/>
                <w:u w:val="single"/>
              </w:rPr>
              <w:t>javne</w:t>
            </w:r>
            <w:proofErr w:type="spellEnd"/>
            <w:r w:rsidRPr="00DE2EC0">
              <w:rPr>
                <w:rFonts w:ascii="Arial" w:hAnsi="Arial" w:cs="Arial"/>
                <w:sz w:val="22"/>
                <w:szCs w:val="22"/>
                <w:u w:val="single"/>
              </w:rPr>
              <w:t xml:space="preserve"> </w:t>
            </w:r>
            <w:proofErr w:type="spellStart"/>
            <w:r w:rsidRPr="00DE2EC0">
              <w:rPr>
                <w:rFonts w:ascii="Arial" w:hAnsi="Arial" w:cs="Arial"/>
                <w:sz w:val="22"/>
                <w:szCs w:val="22"/>
                <w:u w:val="single"/>
              </w:rPr>
              <w:t>rasvjete</w:t>
            </w:r>
            <w:proofErr w:type="spellEnd"/>
            <w:r>
              <w:rPr>
                <w:rFonts w:ascii="Arial" w:hAnsi="Arial" w:cs="Arial"/>
                <w:sz w:val="22"/>
                <w:szCs w:val="22"/>
                <w:u w:val="single"/>
              </w:rPr>
              <w:t xml:space="preserve"> - </w:t>
            </w:r>
            <w:proofErr w:type="spellStart"/>
            <w:r>
              <w:rPr>
                <w:rFonts w:ascii="Arial" w:hAnsi="Arial" w:cs="Arial"/>
                <w:sz w:val="22"/>
                <w:szCs w:val="22"/>
                <w:u w:val="single"/>
              </w:rPr>
              <w:t>izvršenje</w:t>
            </w:r>
            <w:proofErr w:type="spellEnd"/>
            <w:r w:rsidRPr="00DE2EC0">
              <w:rPr>
                <w:rFonts w:ascii="Arial" w:hAnsi="Arial" w:cs="Arial"/>
                <w:sz w:val="22"/>
                <w:szCs w:val="22"/>
                <w:u w:val="single"/>
              </w:rPr>
              <w:t xml:space="preserve"> </w:t>
            </w:r>
          </w:p>
          <w:p w:rsidR="00631721" w:rsidRPr="0015720E" w:rsidRDefault="00631721" w:rsidP="00631721">
            <w:pPr>
              <w:pStyle w:val="Default"/>
              <w:spacing w:line="276" w:lineRule="auto"/>
              <w:rPr>
                <w:rFonts w:ascii="Arial" w:hAnsi="Arial" w:cs="Arial"/>
                <w:sz w:val="20"/>
                <w:szCs w:val="20"/>
              </w:rPr>
            </w:pPr>
            <w:r w:rsidRPr="00DE2EC0">
              <w:rPr>
                <w:rFonts w:ascii="Arial" w:hAnsi="Arial" w:cs="Arial"/>
                <w:sz w:val="22"/>
                <w:szCs w:val="22"/>
              </w:rPr>
              <w:t xml:space="preserve">- </w:t>
            </w:r>
            <w:proofErr w:type="spellStart"/>
            <w:r w:rsidRPr="0015720E">
              <w:rPr>
                <w:rFonts w:ascii="Arial" w:hAnsi="Arial" w:cs="Arial"/>
                <w:sz w:val="20"/>
                <w:szCs w:val="20"/>
              </w:rPr>
              <w:t>Redovito</w:t>
            </w:r>
            <w:proofErr w:type="spellEnd"/>
            <w:r w:rsidRPr="0015720E">
              <w:rPr>
                <w:rFonts w:ascii="Arial" w:hAnsi="Arial" w:cs="Arial"/>
                <w:sz w:val="20"/>
                <w:szCs w:val="20"/>
              </w:rPr>
              <w:t xml:space="preserve"> </w:t>
            </w:r>
            <w:proofErr w:type="spellStart"/>
            <w:r w:rsidRPr="0015720E">
              <w:rPr>
                <w:rFonts w:ascii="Arial" w:hAnsi="Arial" w:cs="Arial"/>
                <w:sz w:val="20"/>
                <w:szCs w:val="20"/>
              </w:rPr>
              <w:t>održavanje</w:t>
            </w:r>
            <w:proofErr w:type="spellEnd"/>
            <w:r w:rsidRPr="0015720E">
              <w:rPr>
                <w:rFonts w:ascii="Arial" w:hAnsi="Arial" w:cs="Arial"/>
                <w:sz w:val="20"/>
                <w:szCs w:val="20"/>
              </w:rPr>
              <w:t xml:space="preserve"> - </w:t>
            </w:r>
            <w:proofErr w:type="spellStart"/>
            <w:r w:rsidRPr="0015720E">
              <w:rPr>
                <w:rFonts w:ascii="Arial" w:hAnsi="Arial" w:cs="Arial"/>
                <w:sz w:val="20"/>
                <w:szCs w:val="20"/>
              </w:rPr>
              <w:t>zamjena</w:t>
            </w:r>
            <w:proofErr w:type="spellEnd"/>
            <w:r w:rsidRPr="0015720E">
              <w:rPr>
                <w:rFonts w:ascii="Arial" w:hAnsi="Arial" w:cs="Arial"/>
                <w:sz w:val="20"/>
                <w:szCs w:val="20"/>
              </w:rPr>
              <w:t xml:space="preserve"> </w:t>
            </w:r>
            <w:proofErr w:type="spellStart"/>
            <w:r w:rsidRPr="0015720E">
              <w:rPr>
                <w:rFonts w:ascii="Arial" w:hAnsi="Arial" w:cs="Arial"/>
                <w:sz w:val="20"/>
                <w:szCs w:val="20"/>
              </w:rPr>
              <w:t>žarulja</w:t>
            </w:r>
            <w:proofErr w:type="spellEnd"/>
            <w:r w:rsidRPr="0015720E">
              <w:rPr>
                <w:rFonts w:ascii="Arial" w:hAnsi="Arial" w:cs="Arial"/>
                <w:sz w:val="20"/>
                <w:szCs w:val="20"/>
              </w:rPr>
              <w:t xml:space="preserve">, </w:t>
            </w:r>
            <w:proofErr w:type="spellStart"/>
            <w:r w:rsidRPr="0015720E">
              <w:rPr>
                <w:rFonts w:ascii="Arial" w:hAnsi="Arial" w:cs="Arial"/>
                <w:sz w:val="20"/>
                <w:szCs w:val="20"/>
              </w:rPr>
              <w:t>grla</w:t>
            </w:r>
            <w:proofErr w:type="spellEnd"/>
            <w:r w:rsidRPr="0015720E">
              <w:rPr>
                <w:rFonts w:ascii="Arial" w:hAnsi="Arial" w:cs="Arial"/>
                <w:sz w:val="20"/>
                <w:szCs w:val="20"/>
              </w:rPr>
              <w:t xml:space="preserve">, </w:t>
            </w:r>
            <w:proofErr w:type="spellStart"/>
            <w:r w:rsidRPr="0015720E">
              <w:rPr>
                <w:rFonts w:ascii="Arial" w:hAnsi="Arial" w:cs="Arial"/>
                <w:sz w:val="20"/>
                <w:szCs w:val="20"/>
              </w:rPr>
              <w:t>prigušnica</w:t>
            </w:r>
            <w:proofErr w:type="spellEnd"/>
            <w:r w:rsidRPr="0015720E">
              <w:rPr>
                <w:rFonts w:ascii="Arial" w:hAnsi="Arial" w:cs="Arial"/>
                <w:sz w:val="20"/>
                <w:szCs w:val="20"/>
              </w:rPr>
              <w:t xml:space="preserve">, </w:t>
            </w:r>
            <w:proofErr w:type="spellStart"/>
            <w:r w:rsidRPr="0015720E">
              <w:rPr>
                <w:rFonts w:ascii="Arial" w:hAnsi="Arial" w:cs="Arial"/>
                <w:sz w:val="20"/>
                <w:szCs w:val="20"/>
              </w:rPr>
              <w:t>zaštitinih</w:t>
            </w:r>
            <w:proofErr w:type="spellEnd"/>
            <w:r w:rsidRPr="0015720E">
              <w:rPr>
                <w:rFonts w:ascii="Arial" w:hAnsi="Arial" w:cs="Arial"/>
                <w:sz w:val="20"/>
                <w:szCs w:val="20"/>
              </w:rPr>
              <w:t xml:space="preserve"> </w:t>
            </w:r>
            <w:proofErr w:type="spellStart"/>
            <w:r w:rsidRPr="0015720E">
              <w:rPr>
                <w:rFonts w:ascii="Arial" w:hAnsi="Arial" w:cs="Arial"/>
                <w:sz w:val="20"/>
                <w:szCs w:val="20"/>
              </w:rPr>
              <w:t>stakala</w:t>
            </w:r>
            <w:proofErr w:type="spellEnd"/>
            <w:r w:rsidRPr="0015720E">
              <w:rPr>
                <w:rFonts w:ascii="Arial" w:hAnsi="Arial" w:cs="Arial"/>
                <w:sz w:val="20"/>
                <w:szCs w:val="20"/>
              </w:rPr>
              <w:t xml:space="preserve">, </w:t>
            </w:r>
            <w:proofErr w:type="spellStart"/>
            <w:r w:rsidRPr="0015720E">
              <w:rPr>
                <w:rFonts w:ascii="Arial" w:hAnsi="Arial" w:cs="Arial"/>
                <w:sz w:val="20"/>
                <w:szCs w:val="20"/>
              </w:rPr>
              <w:t>sjenila</w:t>
            </w:r>
            <w:proofErr w:type="spellEnd"/>
            <w:r w:rsidRPr="0015720E">
              <w:rPr>
                <w:rFonts w:ascii="Arial" w:hAnsi="Arial" w:cs="Arial"/>
                <w:sz w:val="20"/>
                <w:szCs w:val="20"/>
              </w:rPr>
              <w:t xml:space="preserve">, </w:t>
            </w:r>
            <w:proofErr w:type="spellStart"/>
            <w:r w:rsidRPr="0015720E">
              <w:rPr>
                <w:rFonts w:ascii="Arial" w:hAnsi="Arial" w:cs="Arial"/>
                <w:sz w:val="20"/>
                <w:szCs w:val="20"/>
              </w:rPr>
              <w:t>vrata</w:t>
            </w:r>
            <w:proofErr w:type="spellEnd"/>
            <w:r w:rsidRPr="0015720E">
              <w:rPr>
                <w:rFonts w:ascii="Arial" w:hAnsi="Arial" w:cs="Arial"/>
                <w:sz w:val="20"/>
                <w:szCs w:val="20"/>
              </w:rPr>
              <w:t xml:space="preserve"> </w:t>
            </w:r>
            <w:proofErr w:type="spellStart"/>
            <w:r w:rsidRPr="0015720E">
              <w:rPr>
                <w:rFonts w:ascii="Arial" w:hAnsi="Arial" w:cs="Arial"/>
                <w:sz w:val="20"/>
                <w:szCs w:val="20"/>
              </w:rPr>
              <w:t>razvodnih</w:t>
            </w:r>
            <w:proofErr w:type="spellEnd"/>
            <w:r w:rsidRPr="0015720E">
              <w:rPr>
                <w:rFonts w:ascii="Arial" w:hAnsi="Arial" w:cs="Arial"/>
                <w:sz w:val="20"/>
                <w:szCs w:val="20"/>
              </w:rPr>
              <w:t xml:space="preserve"> </w:t>
            </w:r>
            <w:proofErr w:type="spellStart"/>
            <w:r w:rsidRPr="0015720E">
              <w:rPr>
                <w:rFonts w:ascii="Arial" w:hAnsi="Arial" w:cs="Arial"/>
                <w:sz w:val="20"/>
                <w:szCs w:val="20"/>
              </w:rPr>
              <w:t>ormarića</w:t>
            </w:r>
            <w:proofErr w:type="spellEnd"/>
            <w:r w:rsidRPr="0015720E">
              <w:rPr>
                <w:rFonts w:ascii="Arial" w:hAnsi="Arial" w:cs="Arial"/>
                <w:sz w:val="20"/>
                <w:szCs w:val="20"/>
              </w:rPr>
              <w:t xml:space="preserve">, </w:t>
            </w:r>
            <w:proofErr w:type="spellStart"/>
            <w:r w:rsidRPr="0015720E">
              <w:rPr>
                <w:rFonts w:ascii="Arial" w:hAnsi="Arial" w:cs="Arial"/>
                <w:sz w:val="20"/>
                <w:szCs w:val="20"/>
              </w:rPr>
              <w:t>osigurača</w:t>
            </w:r>
            <w:proofErr w:type="spellEnd"/>
            <w:r w:rsidRPr="0015720E">
              <w:rPr>
                <w:rFonts w:ascii="Arial" w:hAnsi="Arial" w:cs="Arial"/>
                <w:sz w:val="20"/>
                <w:szCs w:val="20"/>
              </w:rPr>
              <w:t xml:space="preserve">, </w:t>
            </w:r>
            <w:proofErr w:type="spellStart"/>
            <w:r w:rsidRPr="0015720E">
              <w:rPr>
                <w:rFonts w:ascii="Arial" w:hAnsi="Arial" w:cs="Arial"/>
                <w:sz w:val="20"/>
                <w:szCs w:val="20"/>
              </w:rPr>
              <w:t>dotrajalog</w:t>
            </w:r>
            <w:proofErr w:type="spellEnd"/>
            <w:r w:rsidRPr="0015720E">
              <w:rPr>
                <w:rFonts w:ascii="Arial" w:hAnsi="Arial" w:cs="Arial"/>
                <w:sz w:val="20"/>
                <w:szCs w:val="20"/>
              </w:rPr>
              <w:t xml:space="preserve"> </w:t>
            </w:r>
            <w:proofErr w:type="spellStart"/>
            <w:r w:rsidRPr="0015720E">
              <w:rPr>
                <w:rFonts w:ascii="Arial" w:hAnsi="Arial" w:cs="Arial"/>
                <w:sz w:val="20"/>
                <w:szCs w:val="20"/>
              </w:rPr>
              <w:t>ožičenja</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ostalog</w:t>
            </w:r>
            <w:proofErr w:type="spellEnd"/>
            <w:r w:rsidRPr="0015720E">
              <w:rPr>
                <w:rFonts w:ascii="Arial" w:hAnsi="Arial" w:cs="Arial"/>
                <w:sz w:val="20"/>
                <w:szCs w:val="20"/>
              </w:rPr>
              <w:t xml:space="preserve"> </w:t>
            </w:r>
            <w:proofErr w:type="spellStart"/>
            <w:r w:rsidRPr="0015720E">
              <w:rPr>
                <w:rFonts w:ascii="Arial" w:hAnsi="Arial" w:cs="Arial"/>
                <w:sz w:val="20"/>
                <w:szCs w:val="20"/>
              </w:rPr>
              <w:t>potrošnog</w:t>
            </w:r>
            <w:proofErr w:type="spellEnd"/>
            <w:r w:rsidRPr="0015720E">
              <w:rPr>
                <w:rFonts w:ascii="Arial" w:hAnsi="Arial" w:cs="Arial"/>
                <w:sz w:val="20"/>
                <w:szCs w:val="20"/>
              </w:rPr>
              <w:t xml:space="preserve"> </w:t>
            </w:r>
            <w:proofErr w:type="spellStart"/>
            <w:r w:rsidRPr="0015720E">
              <w:rPr>
                <w:rFonts w:ascii="Arial" w:hAnsi="Arial" w:cs="Arial"/>
                <w:sz w:val="20"/>
                <w:szCs w:val="20"/>
              </w:rPr>
              <w:t>materijala</w:t>
            </w:r>
            <w:proofErr w:type="spellEnd"/>
            <w:r w:rsidRPr="0015720E">
              <w:rPr>
                <w:rFonts w:ascii="Arial" w:hAnsi="Arial" w:cs="Arial"/>
                <w:sz w:val="20"/>
                <w:szCs w:val="20"/>
              </w:rPr>
              <w:t xml:space="preserve">, </w:t>
            </w:r>
            <w:proofErr w:type="spellStart"/>
            <w:r w:rsidRPr="0015720E">
              <w:rPr>
                <w:rFonts w:ascii="Arial" w:hAnsi="Arial" w:cs="Arial"/>
                <w:sz w:val="20"/>
                <w:szCs w:val="20"/>
              </w:rPr>
              <w:t>antikorozivna</w:t>
            </w:r>
            <w:proofErr w:type="spellEnd"/>
            <w:r w:rsidRPr="0015720E">
              <w:rPr>
                <w:rFonts w:ascii="Arial" w:hAnsi="Arial" w:cs="Arial"/>
                <w:sz w:val="20"/>
                <w:szCs w:val="20"/>
              </w:rPr>
              <w:t xml:space="preserve"> </w:t>
            </w:r>
            <w:proofErr w:type="spellStart"/>
            <w:r w:rsidRPr="0015720E">
              <w:rPr>
                <w:rFonts w:ascii="Arial" w:hAnsi="Arial" w:cs="Arial"/>
                <w:sz w:val="20"/>
                <w:szCs w:val="20"/>
              </w:rPr>
              <w:t>zaštita</w:t>
            </w:r>
            <w:proofErr w:type="spellEnd"/>
            <w:r w:rsidRPr="0015720E">
              <w:rPr>
                <w:rFonts w:ascii="Arial" w:hAnsi="Arial" w:cs="Arial"/>
                <w:sz w:val="20"/>
                <w:szCs w:val="20"/>
              </w:rPr>
              <w:t xml:space="preserve"> </w:t>
            </w:r>
            <w:proofErr w:type="spellStart"/>
            <w:r w:rsidRPr="0015720E">
              <w:rPr>
                <w:rFonts w:ascii="Arial" w:hAnsi="Arial" w:cs="Arial"/>
                <w:sz w:val="20"/>
                <w:szCs w:val="20"/>
              </w:rPr>
              <w:t>metalnih</w:t>
            </w:r>
            <w:proofErr w:type="spellEnd"/>
            <w:r w:rsidRPr="0015720E">
              <w:rPr>
                <w:rFonts w:ascii="Arial" w:hAnsi="Arial" w:cs="Arial"/>
                <w:sz w:val="20"/>
                <w:szCs w:val="20"/>
              </w:rPr>
              <w:t xml:space="preserve"> </w:t>
            </w:r>
            <w:proofErr w:type="spellStart"/>
            <w:r w:rsidRPr="0015720E">
              <w:rPr>
                <w:rFonts w:ascii="Arial" w:hAnsi="Arial" w:cs="Arial"/>
                <w:sz w:val="20"/>
                <w:szCs w:val="20"/>
              </w:rPr>
              <w:t>stupova</w:t>
            </w:r>
            <w:proofErr w:type="spellEnd"/>
            <w:r w:rsidRPr="0015720E">
              <w:rPr>
                <w:rFonts w:ascii="Arial" w:hAnsi="Arial" w:cs="Arial"/>
                <w:sz w:val="20"/>
                <w:szCs w:val="20"/>
              </w:rPr>
              <w:t xml:space="preserve"> </w:t>
            </w:r>
            <w:proofErr w:type="spellStart"/>
            <w:r w:rsidRPr="0015720E">
              <w:rPr>
                <w:rFonts w:ascii="Arial" w:hAnsi="Arial" w:cs="Arial"/>
                <w:sz w:val="20"/>
                <w:szCs w:val="20"/>
              </w:rPr>
              <w:t>te</w:t>
            </w:r>
            <w:proofErr w:type="spellEnd"/>
            <w:r w:rsidRPr="0015720E">
              <w:rPr>
                <w:rFonts w:ascii="Arial" w:hAnsi="Arial" w:cs="Arial"/>
                <w:sz w:val="20"/>
                <w:szCs w:val="20"/>
              </w:rPr>
              <w:t xml:space="preserve"> </w:t>
            </w:r>
            <w:proofErr w:type="spellStart"/>
            <w:r w:rsidRPr="0015720E">
              <w:rPr>
                <w:rFonts w:ascii="Arial" w:hAnsi="Arial" w:cs="Arial"/>
                <w:sz w:val="20"/>
                <w:szCs w:val="20"/>
              </w:rPr>
              <w:t>vizualni</w:t>
            </w:r>
            <w:proofErr w:type="spellEnd"/>
            <w:r w:rsidRPr="0015720E">
              <w:rPr>
                <w:rFonts w:ascii="Arial" w:hAnsi="Arial" w:cs="Arial"/>
                <w:sz w:val="20"/>
                <w:szCs w:val="20"/>
              </w:rPr>
              <w:t xml:space="preserve"> </w:t>
            </w:r>
            <w:proofErr w:type="spellStart"/>
            <w:r w:rsidRPr="0015720E">
              <w:rPr>
                <w:rFonts w:ascii="Arial" w:hAnsi="Arial" w:cs="Arial"/>
                <w:sz w:val="20"/>
                <w:szCs w:val="20"/>
              </w:rPr>
              <w:t>pregled</w:t>
            </w:r>
            <w:proofErr w:type="spellEnd"/>
            <w:r w:rsidRPr="0015720E">
              <w:rPr>
                <w:rFonts w:ascii="Arial" w:hAnsi="Arial" w:cs="Arial"/>
                <w:sz w:val="20"/>
                <w:szCs w:val="20"/>
              </w:rPr>
              <w:t xml:space="preserve"> </w:t>
            </w:r>
            <w:proofErr w:type="spellStart"/>
            <w:r w:rsidRPr="0015720E">
              <w:rPr>
                <w:rFonts w:ascii="Arial" w:hAnsi="Arial" w:cs="Arial"/>
                <w:sz w:val="20"/>
                <w:szCs w:val="20"/>
              </w:rPr>
              <w:t>instalacija</w:t>
            </w:r>
            <w:proofErr w:type="spellEnd"/>
            <w:r w:rsidRPr="0015720E">
              <w:rPr>
                <w:rFonts w:ascii="Arial" w:hAnsi="Arial" w:cs="Arial"/>
                <w:sz w:val="20"/>
                <w:szCs w:val="20"/>
              </w:rPr>
              <w:t xml:space="preserve"> u </w:t>
            </w:r>
            <w:proofErr w:type="spellStart"/>
            <w:r w:rsidRPr="0015720E">
              <w:rPr>
                <w:rFonts w:ascii="Arial" w:hAnsi="Arial" w:cs="Arial"/>
                <w:sz w:val="20"/>
                <w:szCs w:val="20"/>
              </w:rPr>
              <w:t>vremenu</w:t>
            </w:r>
            <w:proofErr w:type="spellEnd"/>
            <w:r w:rsidRPr="0015720E">
              <w:rPr>
                <w:rFonts w:ascii="Arial" w:hAnsi="Arial" w:cs="Arial"/>
                <w:sz w:val="20"/>
                <w:szCs w:val="20"/>
              </w:rPr>
              <w:t xml:space="preserve"> </w:t>
            </w:r>
            <w:proofErr w:type="spellStart"/>
            <w:r w:rsidRPr="0015720E">
              <w:rPr>
                <w:rFonts w:ascii="Arial" w:hAnsi="Arial" w:cs="Arial"/>
                <w:sz w:val="20"/>
                <w:szCs w:val="20"/>
              </w:rPr>
              <w:t>kad</w:t>
            </w:r>
            <w:proofErr w:type="spellEnd"/>
            <w:r w:rsidRPr="0015720E">
              <w:rPr>
                <w:rFonts w:ascii="Arial" w:hAnsi="Arial" w:cs="Arial"/>
                <w:sz w:val="20"/>
                <w:szCs w:val="20"/>
              </w:rPr>
              <w:t xml:space="preserve"> </w:t>
            </w:r>
            <w:proofErr w:type="spellStart"/>
            <w:r w:rsidRPr="0015720E">
              <w:rPr>
                <w:rFonts w:ascii="Arial" w:hAnsi="Arial" w:cs="Arial"/>
                <w:sz w:val="20"/>
                <w:szCs w:val="20"/>
              </w:rPr>
              <w:t>su</w:t>
            </w:r>
            <w:proofErr w:type="spellEnd"/>
            <w:r w:rsidRPr="0015720E">
              <w:rPr>
                <w:rFonts w:ascii="Arial" w:hAnsi="Arial" w:cs="Arial"/>
                <w:sz w:val="20"/>
                <w:szCs w:val="20"/>
              </w:rPr>
              <w:t xml:space="preserve"> pod </w:t>
            </w:r>
            <w:proofErr w:type="spellStart"/>
            <w:r w:rsidRPr="0015720E">
              <w:rPr>
                <w:rFonts w:ascii="Arial" w:hAnsi="Arial" w:cs="Arial"/>
                <w:sz w:val="20"/>
                <w:szCs w:val="20"/>
              </w:rPr>
              <w:t>naponom</w:t>
            </w:r>
            <w:proofErr w:type="spellEnd"/>
            <w:r w:rsidRPr="0015720E">
              <w:rPr>
                <w:rFonts w:ascii="Arial" w:hAnsi="Arial" w:cs="Arial"/>
                <w:sz w:val="20"/>
                <w:szCs w:val="20"/>
              </w:rPr>
              <w:t>.</w:t>
            </w:r>
          </w:p>
          <w:p w:rsidR="00631721" w:rsidRPr="0015720E" w:rsidRDefault="00631721" w:rsidP="00631721">
            <w:pPr>
              <w:pStyle w:val="Default"/>
              <w:spacing w:line="276" w:lineRule="auto"/>
              <w:rPr>
                <w:rFonts w:ascii="Arial" w:hAnsi="Arial" w:cs="Arial"/>
                <w:sz w:val="20"/>
                <w:szCs w:val="20"/>
              </w:rPr>
            </w:pPr>
            <w:r w:rsidRPr="0015720E">
              <w:rPr>
                <w:rFonts w:ascii="Arial" w:hAnsi="Arial" w:cs="Arial"/>
                <w:sz w:val="20"/>
                <w:szCs w:val="20"/>
              </w:rPr>
              <w:t xml:space="preserve">- </w:t>
            </w:r>
            <w:proofErr w:type="spellStart"/>
            <w:r w:rsidRPr="0015720E">
              <w:rPr>
                <w:rFonts w:ascii="Arial" w:hAnsi="Arial" w:cs="Arial"/>
                <w:sz w:val="20"/>
                <w:szCs w:val="20"/>
              </w:rPr>
              <w:t>Zamjena</w:t>
            </w:r>
            <w:proofErr w:type="spellEnd"/>
            <w:r w:rsidRPr="0015720E">
              <w:rPr>
                <w:rFonts w:ascii="Arial" w:hAnsi="Arial" w:cs="Arial"/>
                <w:sz w:val="20"/>
                <w:szCs w:val="20"/>
              </w:rPr>
              <w:t xml:space="preserve"> </w:t>
            </w:r>
            <w:proofErr w:type="spellStart"/>
            <w:r w:rsidRPr="0015720E">
              <w:rPr>
                <w:rFonts w:ascii="Arial" w:hAnsi="Arial" w:cs="Arial"/>
                <w:sz w:val="20"/>
                <w:szCs w:val="20"/>
              </w:rPr>
              <w:t>rasvjetnih</w:t>
            </w:r>
            <w:proofErr w:type="spellEnd"/>
            <w:r w:rsidRPr="0015720E">
              <w:rPr>
                <w:rFonts w:ascii="Arial" w:hAnsi="Arial" w:cs="Arial"/>
                <w:sz w:val="20"/>
                <w:szCs w:val="20"/>
              </w:rPr>
              <w:t xml:space="preserve"> </w:t>
            </w:r>
            <w:proofErr w:type="spellStart"/>
            <w:r w:rsidRPr="0015720E">
              <w:rPr>
                <w:rFonts w:ascii="Arial" w:hAnsi="Arial" w:cs="Arial"/>
                <w:sz w:val="20"/>
                <w:szCs w:val="20"/>
              </w:rPr>
              <w:t>armatura</w:t>
            </w:r>
            <w:proofErr w:type="spellEnd"/>
            <w:r w:rsidRPr="0015720E">
              <w:rPr>
                <w:rFonts w:ascii="Arial" w:hAnsi="Arial" w:cs="Arial"/>
                <w:sz w:val="20"/>
                <w:szCs w:val="20"/>
              </w:rPr>
              <w:t xml:space="preserve"> </w:t>
            </w:r>
            <w:proofErr w:type="spellStart"/>
            <w:r w:rsidRPr="0015720E">
              <w:rPr>
                <w:rFonts w:ascii="Arial" w:hAnsi="Arial" w:cs="Arial"/>
                <w:sz w:val="20"/>
                <w:szCs w:val="20"/>
              </w:rPr>
              <w:t>novima</w:t>
            </w:r>
            <w:proofErr w:type="spellEnd"/>
            <w:r w:rsidRPr="0015720E">
              <w:rPr>
                <w:rFonts w:ascii="Arial" w:hAnsi="Arial" w:cs="Arial"/>
                <w:sz w:val="20"/>
                <w:szCs w:val="20"/>
              </w:rPr>
              <w:t xml:space="preserve">. </w:t>
            </w:r>
            <w:proofErr w:type="spellStart"/>
            <w:r w:rsidRPr="0015720E">
              <w:rPr>
                <w:rFonts w:ascii="Arial" w:hAnsi="Arial" w:cs="Arial"/>
                <w:sz w:val="20"/>
                <w:szCs w:val="20"/>
              </w:rPr>
              <w:t>Zamjena</w:t>
            </w:r>
            <w:proofErr w:type="spellEnd"/>
            <w:r w:rsidRPr="0015720E">
              <w:rPr>
                <w:rFonts w:ascii="Arial" w:hAnsi="Arial" w:cs="Arial"/>
                <w:sz w:val="20"/>
                <w:szCs w:val="20"/>
              </w:rPr>
              <w:t xml:space="preserve"> </w:t>
            </w:r>
            <w:proofErr w:type="spellStart"/>
            <w:r w:rsidRPr="0015720E">
              <w:rPr>
                <w:rFonts w:ascii="Arial" w:hAnsi="Arial" w:cs="Arial"/>
                <w:sz w:val="20"/>
                <w:szCs w:val="20"/>
              </w:rPr>
              <w:t>svjetiljki</w:t>
            </w:r>
            <w:proofErr w:type="spellEnd"/>
            <w:r w:rsidRPr="0015720E">
              <w:rPr>
                <w:rFonts w:ascii="Arial" w:hAnsi="Arial" w:cs="Arial"/>
                <w:sz w:val="20"/>
                <w:szCs w:val="20"/>
              </w:rPr>
              <w:t xml:space="preserve"> </w:t>
            </w:r>
            <w:proofErr w:type="spellStart"/>
            <w:r w:rsidRPr="0015720E">
              <w:rPr>
                <w:rFonts w:ascii="Arial" w:hAnsi="Arial" w:cs="Arial"/>
                <w:sz w:val="20"/>
                <w:szCs w:val="20"/>
              </w:rPr>
              <w:t>raznih</w:t>
            </w:r>
            <w:proofErr w:type="spellEnd"/>
            <w:r w:rsidRPr="0015720E">
              <w:rPr>
                <w:rFonts w:ascii="Arial" w:hAnsi="Arial" w:cs="Arial"/>
                <w:sz w:val="20"/>
                <w:szCs w:val="20"/>
              </w:rPr>
              <w:t xml:space="preserve"> </w:t>
            </w:r>
            <w:proofErr w:type="spellStart"/>
            <w:r w:rsidRPr="0015720E">
              <w:rPr>
                <w:rFonts w:ascii="Arial" w:hAnsi="Arial" w:cs="Arial"/>
                <w:sz w:val="20"/>
                <w:szCs w:val="20"/>
              </w:rPr>
              <w:t>tipova</w:t>
            </w:r>
            <w:proofErr w:type="spellEnd"/>
            <w:r w:rsidRPr="0015720E">
              <w:rPr>
                <w:rFonts w:ascii="Arial" w:hAnsi="Arial" w:cs="Arial"/>
                <w:sz w:val="20"/>
                <w:szCs w:val="20"/>
              </w:rPr>
              <w:t xml:space="preserve"> </w:t>
            </w:r>
            <w:proofErr w:type="spellStart"/>
            <w:r w:rsidRPr="0015720E">
              <w:rPr>
                <w:rFonts w:ascii="Arial" w:hAnsi="Arial" w:cs="Arial"/>
                <w:sz w:val="20"/>
                <w:szCs w:val="20"/>
              </w:rPr>
              <w:t>snage</w:t>
            </w:r>
            <w:proofErr w:type="spellEnd"/>
            <w:r w:rsidRPr="0015720E">
              <w:rPr>
                <w:rFonts w:ascii="Arial" w:hAnsi="Arial" w:cs="Arial"/>
                <w:sz w:val="20"/>
                <w:szCs w:val="20"/>
              </w:rPr>
              <w:t xml:space="preserve"> od 70 do 400 W.</w:t>
            </w:r>
          </w:p>
          <w:p w:rsidR="00631721" w:rsidRPr="0015720E" w:rsidRDefault="00631721" w:rsidP="00631721">
            <w:pPr>
              <w:pStyle w:val="Default"/>
              <w:spacing w:line="276" w:lineRule="auto"/>
              <w:rPr>
                <w:rFonts w:ascii="Arial" w:hAnsi="Arial" w:cs="Arial"/>
                <w:sz w:val="20"/>
                <w:szCs w:val="20"/>
              </w:rPr>
            </w:pPr>
            <w:r w:rsidRPr="0015720E">
              <w:rPr>
                <w:rFonts w:ascii="Arial" w:hAnsi="Arial" w:cs="Arial"/>
                <w:sz w:val="20"/>
                <w:szCs w:val="20"/>
              </w:rPr>
              <w:t xml:space="preserve">- </w:t>
            </w:r>
            <w:proofErr w:type="spellStart"/>
            <w:r w:rsidRPr="0015720E">
              <w:rPr>
                <w:rFonts w:ascii="Arial" w:hAnsi="Arial" w:cs="Arial"/>
                <w:sz w:val="20"/>
                <w:szCs w:val="20"/>
              </w:rPr>
              <w:t>Dopuna</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progušćivanje</w:t>
            </w:r>
            <w:proofErr w:type="spellEnd"/>
            <w:r w:rsidRPr="0015720E">
              <w:rPr>
                <w:rFonts w:ascii="Arial" w:hAnsi="Arial" w:cs="Arial"/>
                <w:sz w:val="20"/>
                <w:szCs w:val="20"/>
              </w:rPr>
              <w:t xml:space="preserve"> </w:t>
            </w:r>
            <w:proofErr w:type="spellStart"/>
            <w:r w:rsidRPr="0015720E">
              <w:rPr>
                <w:rFonts w:ascii="Arial" w:hAnsi="Arial" w:cs="Arial"/>
                <w:sz w:val="20"/>
                <w:szCs w:val="20"/>
              </w:rPr>
              <w:t>mreže</w:t>
            </w:r>
            <w:proofErr w:type="spellEnd"/>
            <w:r w:rsidRPr="0015720E">
              <w:rPr>
                <w:rFonts w:ascii="Arial" w:hAnsi="Arial" w:cs="Arial"/>
                <w:sz w:val="20"/>
                <w:szCs w:val="20"/>
              </w:rPr>
              <w:t xml:space="preserve"> </w:t>
            </w:r>
            <w:proofErr w:type="spellStart"/>
            <w:r w:rsidRPr="0015720E">
              <w:rPr>
                <w:rFonts w:ascii="Arial" w:hAnsi="Arial" w:cs="Arial"/>
                <w:sz w:val="20"/>
                <w:szCs w:val="20"/>
              </w:rPr>
              <w:t>zamjenom</w:t>
            </w:r>
            <w:proofErr w:type="spellEnd"/>
            <w:r w:rsidRPr="0015720E">
              <w:rPr>
                <w:rFonts w:ascii="Arial" w:hAnsi="Arial" w:cs="Arial"/>
                <w:sz w:val="20"/>
                <w:szCs w:val="20"/>
              </w:rPr>
              <w:t xml:space="preserve"> </w:t>
            </w:r>
            <w:proofErr w:type="spellStart"/>
            <w:r w:rsidRPr="0015720E">
              <w:rPr>
                <w:rFonts w:ascii="Arial" w:hAnsi="Arial" w:cs="Arial"/>
                <w:sz w:val="20"/>
                <w:szCs w:val="20"/>
              </w:rPr>
              <w:t>dotrajalih</w:t>
            </w:r>
            <w:proofErr w:type="spellEnd"/>
            <w:r w:rsidRPr="0015720E">
              <w:rPr>
                <w:rFonts w:ascii="Arial" w:hAnsi="Arial" w:cs="Arial"/>
                <w:sz w:val="20"/>
                <w:szCs w:val="20"/>
              </w:rPr>
              <w:t xml:space="preserve"> </w:t>
            </w:r>
            <w:proofErr w:type="spellStart"/>
            <w:r w:rsidRPr="0015720E">
              <w:rPr>
                <w:rFonts w:ascii="Arial" w:hAnsi="Arial" w:cs="Arial"/>
                <w:sz w:val="20"/>
                <w:szCs w:val="20"/>
              </w:rPr>
              <w:t>mreža</w:t>
            </w:r>
            <w:proofErr w:type="spellEnd"/>
            <w:r w:rsidRPr="0015720E">
              <w:rPr>
                <w:rFonts w:ascii="Arial" w:hAnsi="Arial" w:cs="Arial"/>
                <w:sz w:val="20"/>
                <w:szCs w:val="20"/>
              </w:rPr>
              <w:t xml:space="preserve"> </w:t>
            </w:r>
            <w:proofErr w:type="spellStart"/>
            <w:r w:rsidRPr="0015720E">
              <w:rPr>
                <w:rFonts w:ascii="Arial" w:hAnsi="Arial" w:cs="Arial"/>
                <w:sz w:val="20"/>
                <w:szCs w:val="20"/>
              </w:rPr>
              <w:t>ugradnjom</w:t>
            </w:r>
            <w:proofErr w:type="spellEnd"/>
            <w:r w:rsidRPr="0015720E">
              <w:rPr>
                <w:rFonts w:ascii="Arial" w:hAnsi="Arial" w:cs="Arial"/>
                <w:sz w:val="20"/>
                <w:szCs w:val="20"/>
              </w:rPr>
              <w:t xml:space="preserve"> </w:t>
            </w:r>
            <w:proofErr w:type="spellStart"/>
            <w:r w:rsidRPr="0015720E">
              <w:rPr>
                <w:rFonts w:ascii="Arial" w:hAnsi="Arial" w:cs="Arial"/>
                <w:sz w:val="20"/>
                <w:szCs w:val="20"/>
              </w:rPr>
              <w:t>novih</w:t>
            </w:r>
            <w:proofErr w:type="spellEnd"/>
            <w:r w:rsidRPr="0015720E">
              <w:rPr>
                <w:rFonts w:ascii="Arial" w:hAnsi="Arial" w:cs="Arial"/>
                <w:sz w:val="20"/>
                <w:szCs w:val="20"/>
              </w:rPr>
              <w:t xml:space="preserve"> </w:t>
            </w:r>
            <w:proofErr w:type="spellStart"/>
            <w:r w:rsidRPr="0015720E">
              <w:rPr>
                <w:rFonts w:ascii="Arial" w:hAnsi="Arial" w:cs="Arial"/>
                <w:sz w:val="20"/>
                <w:szCs w:val="20"/>
              </w:rPr>
              <w:t>stupova</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kompletne</w:t>
            </w:r>
            <w:proofErr w:type="spellEnd"/>
            <w:r w:rsidRPr="0015720E">
              <w:rPr>
                <w:rFonts w:ascii="Arial" w:hAnsi="Arial" w:cs="Arial"/>
                <w:sz w:val="20"/>
                <w:szCs w:val="20"/>
              </w:rPr>
              <w:t xml:space="preserve"> </w:t>
            </w:r>
            <w:proofErr w:type="spellStart"/>
            <w:r w:rsidRPr="0015720E">
              <w:rPr>
                <w:rFonts w:ascii="Arial" w:hAnsi="Arial" w:cs="Arial"/>
                <w:sz w:val="20"/>
                <w:szCs w:val="20"/>
              </w:rPr>
              <w:t>instalacije</w:t>
            </w:r>
            <w:proofErr w:type="spellEnd"/>
            <w:r w:rsidRPr="0015720E">
              <w:rPr>
                <w:rFonts w:ascii="Arial" w:hAnsi="Arial" w:cs="Arial"/>
                <w:sz w:val="20"/>
                <w:szCs w:val="20"/>
              </w:rPr>
              <w:t xml:space="preserve"> </w:t>
            </w:r>
            <w:proofErr w:type="spellStart"/>
            <w:r w:rsidRPr="0015720E">
              <w:rPr>
                <w:rFonts w:ascii="Arial" w:hAnsi="Arial" w:cs="Arial"/>
                <w:sz w:val="20"/>
                <w:szCs w:val="20"/>
              </w:rPr>
              <w:t>te</w:t>
            </w:r>
            <w:proofErr w:type="spellEnd"/>
            <w:r w:rsidRPr="0015720E">
              <w:rPr>
                <w:rFonts w:ascii="Arial" w:hAnsi="Arial" w:cs="Arial"/>
                <w:sz w:val="20"/>
                <w:szCs w:val="20"/>
              </w:rPr>
              <w:t xml:space="preserve"> </w:t>
            </w:r>
            <w:proofErr w:type="spellStart"/>
            <w:r w:rsidRPr="0015720E">
              <w:rPr>
                <w:rFonts w:ascii="Arial" w:hAnsi="Arial" w:cs="Arial"/>
                <w:sz w:val="20"/>
                <w:szCs w:val="20"/>
              </w:rPr>
              <w:t>progušćivanje</w:t>
            </w:r>
            <w:proofErr w:type="spellEnd"/>
            <w:r w:rsidRPr="0015720E">
              <w:rPr>
                <w:rFonts w:ascii="Arial" w:hAnsi="Arial" w:cs="Arial"/>
                <w:sz w:val="20"/>
                <w:szCs w:val="20"/>
              </w:rPr>
              <w:t xml:space="preserve"> </w:t>
            </w:r>
            <w:proofErr w:type="spellStart"/>
            <w:r w:rsidRPr="0015720E">
              <w:rPr>
                <w:rFonts w:ascii="Arial" w:hAnsi="Arial" w:cs="Arial"/>
                <w:sz w:val="20"/>
                <w:szCs w:val="20"/>
              </w:rPr>
              <w:t>postojećih</w:t>
            </w:r>
            <w:proofErr w:type="spellEnd"/>
            <w:r w:rsidRPr="0015720E">
              <w:rPr>
                <w:rFonts w:ascii="Arial" w:hAnsi="Arial" w:cs="Arial"/>
                <w:sz w:val="20"/>
                <w:szCs w:val="20"/>
              </w:rPr>
              <w:t xml:space="preserve"> </w:t>
            </w:r>
            <w:proofErr w:type="spellStart"/>
            <w:r w:rsidRPr="0015720E">
              <w:rPr>
                <w:rFonts w:ascii="Arial" w:hAnsi="Arial" w:cs="Arial"/>
                <w:sz w:val="20"/>
                <w:szCs w:val="20"/>
              </w:rPr>
              <w:t>mreža</w:t>
            </w:r>
            <w:proofErr w:type="spellEnd"/>
            <w:r w:rsidRPr="0015720E">
              <w:rPr>
                <w:rFonts w:ascii="Arial" w:hAnsi="Arial" w:cs="Arial"/>
                <w:sz w:val="20"/>
                <w:szCs w:val="20"/>
              </w:rPr>
              <w:t xml:space="preserve"> </w:t>
            </w:r>
            <w:proofErr w:type="spellStart"/>
            <w:r w:rsidRPr="0015720E">
              <w:rPr>
                <w:rFonts w:ascii="Arial" w:hAnsi="Arial" w:cs="Arial"/>
                <w:sz w:val="20"/>
                <w:szCs w:val="20"/>
              </w:rPr>
              <w:t>ugradnjom</w:t>
            </w:r>
            <w:proofErr w:type="spellEnd"/>
            <w:r w:rsidRPr="0015720E">
              <w:rPr>
                <w:rFonts w:ascii="Arial" w:hAnsi="Arial" w:cs="Arial"/>
                <w:sz w:val="20"/>
                <w:szCs w:val="20"/>
              </w:rPr>
              <w:t xml:space="preserve"> </w:t>
            </w:r>
            <w:proofErr w:type="spellStart"/>
            <w:r w:rsidRPr="0015720E">
              <w:rPr>
                <w:rFonts w:ascii="Arial" w:hAnsi="Arial" w:cs="Arial"/>
                <w:sz w:val="20"/>
                <w:szCs w:val="20"/>
              </w:rPr>
              <w:t>dodatnih</w:t>
            </w:r>
            <w:proofErr w:type="spellEnd"/>
            <w:r w:rsidRPr="0015720E">
              <w:rPr>
                <w:rFonts w:ascii="Arial" w:hAnsi="Arial" w:cs="Arial"/>
                <w:sz w:val="20"/>
                <w:szCs w:val="20"/>
              </w:rPr>
              <w:t xml:space="preserve"> </w:t>
            </w:r>
            <w:proofErr w:type="spellStart"/>
            <w:r w:rsidRPr="0015720E">
              <w:rPr>
                <w:rFonts w:ascii="Arial" w:hAnsi="Arial" w:cs="Arial"/>
                <w:sz w:val="20"/>
                <w:szCs w:val="20"/>
              </w:rPr>
              <w:t>stupova</w:t>
            </w:r>
            <w:proofErr w:type="spellEnd"/>
            <w:r w:rsidRPr="0015720E">
              <w:rPr>
                <w:rFonts w:ascii="Arial" w:hAnsi="Arial" w:cs="Arial"/>
                <w:sz w:val="20"/>
                <w:szCs w:val="20"/>
              </w:rPr>
              <w:t xml:space="preserve">, </w:t>
            </w:r>
            <w:proofErr w:type="spellStart"/>
            <w:r w:rsidRPr="0015720E">
              <w:rPr>
                <w:rFonts w:ascii="Arial" w:hAnsi="Arial" w:cs="Arial"/>
                <w:sz w:val="20"/>
                <w:szCs w:val="20"/>
              </w:rPr>
              <w:t>kablova</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svjetiljki</w:t>
            </w:r>
            <w:proofErr w:type="spellEnd"/>
            <w:r w:rsidRPr="0015720E">
              <w:rPr>
                <w:rFonts w:ascii="Arial" w:hAnsi="Arial" w:cs="Arial"/>
                <w:sz w:val="20"/>
                <w:szCs w:val="20"/>
              </w:rPr>
              <w:t xml:space="preserve"> s </w:t>
            </w:r>
            <w:proofErr w:type="spellStart"/>
            <w:r w:rsidRPr="0015720E">
              <w:rPr>
                <w:rFonts w:ascii="Arial" w:hAnsi="Arial" w:cs="Arial"/>
                <w:sz w:val="20"/>
                <w:szCs w:val="20"/>
              </w:rPr>
              <w:t>potrebnim</w:t>
            </w:r>
            <w:proofErr w:type="spellEnd"/>
            <w:r w:rsidRPr="0015720E">
              <w:rPr>
                <w:rFonts w:ascii="Arial" w:hAnsi="Arial" w:cs="Arial"/>
                <w:sz w:val="20"/>
                <w:szCs w:val="20"/>
              </w:rPr>
              <w:t xml:space="preserve"> </w:t>
            </w:r>
            <w:proofErr w:type="spellStart"/>
            <w:r w:rsidRPr="0015720E">
              <w:rPr>
                <w:rFonts w:ascii="Arial" w:hAnsi="Arial" w:cs="Arial"/>
                <w:sz w:val="20"/>
                <w:szCs w:val="20"/>
              </w:rPr>
              <w:t>priborom</w:t>
            </w:r>
            <w:proofErr w:type="spellEnd"/>
            <w:r w:rsidRPr="0015720E">
              <w:rPr>
                <w:rFonts w:ascii="Arial" w:hAnsi="Arial" w:cs="Arial"/>
                <w:sz w:val="20"/>
                <w:szCs w:val="20"/>
              </w:rPr>
              <w:t>.</w:t>
            </w:r>
          </w:p>
          <w:p w:rsidR="00631721" w:rsidRPr="00DE2EC0" w:rsidRDefault="00631721" w:rsidP="00631721">
            <w:pPr>
              <w:pStyle w:val="Default"/>
              <w:spacing w:line="276" w:lineRule="auto"/>
              <w:rPr>
                <w:rFonts w:ascii="Arial" w:hAnsi="Arial" w:cs="Arial"/>
                <w:sz w:val="22"/>
                <w:szCs w:val="22"/>
              </w:rPr>
            </w:pPr>
            <w:r w:rsidRPr="0015720E">
              <w:rPr>
                <w:rFonts w:ascii="Arial" w:hAnsi="Arial" w:cs="Arial"/>
                <w:sz w:val="20"/>
                <w:szCs w:val="20"/>
              </w:rPr>
              <w:t xml:space="preserve">- </w:t>
            </w:r>
            <w:proofErr w:type="spellStart"/>
            <w:r w:rsidRPr="0015720E">
              <w:rPr>
                <w:rFonts w:ascii="Arial" w:hAnsi="Arial" w:cs="Arial"/>
                <w:sz w:val="20"/>
                <w:szCs w:val="20"/>
              </w:rPr>
              <w:t>Odvajanje</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regulacija</w:t>
            </w:r>
            <w:proofErr w:type="spellEnd"/>
            <w:r w:rsidRPr="0015720E">
              <w:rPr>
                <w:rFonts w:ascii="Arial" w:hAnsi="Arial" w:cs="Arial"/>
                <w:sz w:val="20"/>
                <w:szCs w:val="20"/>
              </w:rPr>
              <w:t xml:space="preserve"> </w:t>
            </w:r>
            <w:proofErr w:type="spellStart"/>
            <w:r w:rsidRPr="0015720E">
              <w:rPr>
                <w:rFonts w:ascii="Arial" w:hAnsi="Arial" w:cs="Arial"/>
                <w:sz w:val="20"/>
                <w:szCs w:val="20"/>
              </w:rPr>
              <w:t>sustava</w:t>
            </w:r>
            <w:proofErr w:type="spellEnd"/>
            <w:r w:rsidRPr="0015720E">
              <w:rPr>
                <w:rFonts w:ascii="Arial" w:hAnsi="Arial" w:cs="Arial"/>
                <w:sz w:val="20"/>
                <w:szCs w:val="20"/>
              </w:rPr>
              <w:t xml:space="preserve"> </w:t>
            </w:r>
            <w:proofErr w:type="spellStart"/>
            <w:r w:rsidRPr="0015720E">
              <w:rPr>
                <w:rFonts w:ascii="Arial" w:hAnsi="Arial" w:cs="Arial"/>
                <w:sz w:val="20"/>
                <w:szCs w:val="20"/>
              </w:rPr>
              <w:t>javne</w:t>
            </w:r>
            <w:proofErr w:type="spellEnd"/>
            <w:r w:rsidRPr="0015720E">
              <w:rPr>
                <w:rFonts w:ascii="Arial" w:hAnsi="Arial" w:cs="Arial"/>
                <w:sz w:val="20"/>
                <w:szCs w:val="20"/>
              </w:rPr>
              <w:t xml:space="preserve"> </w:t>
            </w:r>
            <w:proofErr w:type="spellStart"/>
            <w:r w:rsidRPr="0015720E">
              <w:rPr>
                <w:rFonts w:ascii="Arial" w:hAnsi="Arial" w:cs="Arial"/>
                <w:sz w:val="20"/>
                <w:szCs w:val="20"/>
              </w:rPr>
              <w:t>rasvjete</w:t>
            </w:r>
            <w:proofErr w:type="spellEnd"/>
            <w:r w:rsidRPr="0015720E">
              <w:rPr>
                <w:rFonts w:ascii="Arial" w:hAnsi="Arial" w:cs="Arial"/>
                <w:sz w:val="20"/>
                <w:szCs w:val="20"/>
              </w:rPr>
              <w:t xml:space="preserve"> </w:t>
            </w:r>
            <w:proofErr w:type="spellStart"/>
            <w:r w:rsidRPr="0015720E">
              <w:rPr>
                <w:rFonts w:ascii="Arial" w:hAnsi="Arial" w:cs="Arial"/>
                <w:sz w:val="20"/>
                <w:szCs w:val="20"/>
              </w:rPr>
              <w:t>dobavom</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postavljanjem</w:t>
            </w:r>
            <w:proofErr w:type="spellEnd"/>
            <w:r w:rsidRPr="0015720E">
              <w:rPr>
                <w:rFonts w:ascii="Arial" w:hAnsi="Arial" w:cs="Arial"/>
                <w:sz w:val="20"/>
                <w:szCs w:val="20"/>
              </w:rPr>
              <w:t xml:space="preserve"> </w:t>
            </w:r>
            <w:proofErr w:type="spellStart"/>
            <w:r w:rsidRPr="0015720E">
              <w:rPr>
                <w:rFonts w:ascii="Arial" w:hAnsi="Arial" w:cs="Arial"/>
                <w:sz w:val="20"/>
                <w:szCs w:val="20"/>
              </w:rPr>
              <w:t>novih</w:t>
            </w:r>
            <w:proofErr w:type="spellEnd"/>
            <w:r w:rsidRPr="0015720E">
              <w:rPr>
                <w:rFonts w:ascii="Arial" w:hAnsi="Arial" w:cs="Arial"/>
                <w:sz w:val="20"/>
                <w:szCs w:val="20"/>
              </w:rPr>
              <w:t xml:space="preserve"> </w:t>
            </w:r>
            <w:proofErr w:type="spellStart"/>
            <w:r w:rsidRPr="0015720E">
              <w:rPr>
                <w:rFonts w:ascii="Arial" w:hAnsi="Arial" w:cs="Arial"/>
                <w:sz w:val="20"/>
                <w:szCs w:val="20"/>
              </w:rPr>
              <w:t>razvodnih</w:t>
            </w:r>
            <w:proofErr w:type="spellEnd"/>
            <w:r w:rsidRPr="0015720E">
              <w:rPr>
                <w:rFonts w:ascii="Arial" w:hAnsi="Arial" w:cs="Arial"/>
                <w:sz w:val="20"/>
                <w:szCs w:val="20"/>
              </w:rPr>
              <w:t xml:space="preserve"> </w:t>
            </w:r>
            <w:proofErr w:type="spellStart"/>
            <w:r w:rsidRPr="0015720E">
              <w:rPr>
                <w:rFonts w:ascii="Arial" w:hAnsi="Arial" w:cs="Arial"/>
                <w:sz w:val="20"/>
                <w:szCs w:val="20"/>
              </w:rPr>
              <w:t>ormara</w:t>
            </w:r>
            <w:proofErr w:type="spellEnd"/>
            <w:r w:rsidRPr="0015720E">
              <w:rPr>
                <w:rFonts w:ascii="Arial" w:hAnsi="Arial" w:cs="Arial"/>
                <w:sz w:val="20"/>
                <w:szCs w:val="20"/>
              </w:rPr>
              <w:t xml:space="preserve"> s </w:t>
            </w:r>
            <w:proofErr w:type="spellStart"/>
            <w:r w:rsidRPr="0015720E">
              <w:rPr>
                <w:rFonts w:ascii="Arial" w:hAnsi="Arial" w:cs="Arial"/>
                <w:sz w:val="20"/>
                <w:szCs w:val="20"/>
              </w:rPr>
              <w:t>potrebnom</w:t>
            </w:r>
            <w:proofErr w:type="spellEnd"/>
            <w:r w:rsidRPr="0015720E">
              <w:rPr>
                <w:rFonts w:ascii="Arial" w:hAnsi="Arial" w:cs="Arial"/>
                <w:sz w:val="20"/>
                <w:szCs w:val="20"/>
              </w:rPr>
              <w:t xml:space="preserve"> </w:t>
            </w:r>
            <w:proofErr w:type="spellStart"/>
            <w:r w:rsidRPr="0015720E">
              <w:rPr>
                <w:rFonts w:ascii="Arial" w:hAnsi="Arial" w:cs="Arial"/>
                <w:sz w:val="20"/>
                <w:szCs w:val="20"/>
              </w:rPr>
              <w:t>opremom</w:t>
            </w:r>
            <w:proofErr w:type="spellEnd"/>
            <w:r w:rsidRPr="0015720E">
              <w:rPr>
                <w:rFonts w:ascii="Arial" w:hAnsi="Arial" w:cs="Arial"/>
                <w:sz w:val="20"/>
                <w:szCs w:val="20"/>
              </w:rPr>
              <w:t xml:space="preserve"> </w:t>
            </w:r>
            <w:proofErr w:type="spellStart"/>
            <w:r w:rsidRPr="0015720E">
              <w:rPr>
                <w:rFonts w:ascii="Arial" w:hAnsi="Arial" w:cs="Arial"/>
                <w:sz w:val="20"/>
                <w:szCs w:val="20"/>
              </w:rPr>
              <w:t>uz</w:t>
            </w:r>
            <w:proofErr w:type="spellEnd"/>
            <w:r w:rsidRPr="0015720E">
              <w:rPr>
                <w:rFonts w:ascii="Arial" w:hAnsi="Arial" w:cs="Arial"/>
                <w:sz w:val="20"/>
                <w:szCs w:val="20"/>
              </w:rPr>
              <w:t xml:space="preserve"> </w:t>
            </w:r>
            <w:proofErr w:type="spellStart"/>
            <w:r w:rsidRPr="0015720E">
              <w:rPr>
                <w:rFonts w:ascii="Arial" w:hAnsi="Arial" w:cs="Arial"/>
                <w:sz w:val="20"/>
                <w:szCs w:val="20"/>
              </w:rPr>
              <w:t>nužne</w:t>
            </w:r>
            <w:proofErr w:type="spellEnd"/>
            <w:r w:rsidRPr="0015720E">
              <w:rPr>
                <w:rFonts w:ascii="Arial" w:hAnsi="Arial" w:cs="Arial"/>
                <w:sz w:val="20"/>
                <w:szCs w:val="20"/>
              </w:rPr>
              <w:t xml:space="preserve"> </w:t>
            </w:r>
            <w:proofErr w:type="spellStart"/>
            <w:r w:rsidRPr="0015720E">
              <w:rPr>
                <w:rFonts w:ascii="Arial" w:hAnsi="Arial" w:cs="Arial"/>
                <w:sz w:val="20"/>
                <w:szCs w:val="20"/>
              </w:rPr>
              <w:t>građevinske</w:t>
            </w:r>
            <w:proofErr w:type="spellEnd"/>
            <w:r w:rsidRPr="0015720E">
              <w:rPr>
                <w:rFonts w:ascii="Arial" w:hAnsi="Arial" w:cs="Arial"/>
                <w:sz w:val="20"/>
                <w:szCs w:val="20"/>
              </w:rPr>
              <w:t xml:space="preserve"> </w:t>
            </w:r>
            <w:proofErr w:type="spellStart"/>
            <w:r w:rsidRPr="0015720E">
              <w:rPr>
                <w:rFonts w:ascii="Arial" w:hAnsi="Arial" w:cs="Arial"/>
                <w:sz w:val="20"/>
                <w:szCs w:val="20"/>
              </w:rPr>
              <w:t>radove</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kabliranje</w:t>
            </w:r>
            <w:proofErr w:type="spellEnd"/>
            <w:r w:rsidRPr="0015720E">
              <w:rPr>
                <w:rFonts w:ascii="Arial" w:hAnsi="Arial" w:cs="Arial"/>
                <w:sz w:val="20"/>
                <w:szCs w:val="20"/>
              </w:rPr>
              <w:t xml:space="preserve"> </w:t>
            </w:r>
            <w:proofErr w:type="spellStart"/>
            <w:r w:rsidRPr="0015720E">
              <w:rPr>
                <w:rFonts w:ascii="Arial" w:hAnsi="Arial" w:cs="Arial"/>
                <w:sz w:val="20"/>
                <w:szCs w:val="20"/>
              </w:rPr>
              <w:t>te</w:t>
            </w:r>
            <w:proofErr w:type="spellEnd"/>
            <w:r w:rsidRPr="0015720E">
              <w:rPr>
                <w:rFonts w:ascii="Arial" w:hAnsi="Arial" w:cs="Arial"/>
                <w:sz w:val="20"/>
                <w:szCs w:val="20"/>
              </w:rPr>
              <w:t xml:space="preserve"> </w:t>
            </w:r>
            <w:proofErr w:type="spellStart"/>
            <w:r w:rsidRPr="0015720E">
              <w:rPr>
                <w:rFonts w:ascii="Arial" w:hAnsi="Arial" w:cs="Arial"/>
                <w:sz w:val="20"/>
                <w:szCs w:val="20"/>
              </w:rPr>
              <w:t>ugradnju</w:t>
            </w:r>
            <w:proofErr w:type="spellEnd"/>
            <w:r w:rsidRPr="0015720E">
              <w:rPr>
                <w:rFonts w:ascii="Arial" w:hAnsi="Arial" w:cs="Arial"/>
                <w:sz w:val="20"/>
                <w:szCs w:val="20"/>
              </w:rPr>
              <w:t xml:space="preserve"> </w:t>
            </w:r>
            <w:proofErr w:type="spellStart"/>
            <w:r w:rsidRPr="0015720E">
              <w:rPr>
                <w:rFonts w:ascii="Arial" w:hAnsi="Arial" w:cs="Arial"/>
                <w:sz w:val="20"/>
                <w:szCs w:val="20"/>
              </w:rPr>
              <w:t>automatike</w:t>
            </w:r>
            <w:proofErr w:type="spellEnd"/>
            <w:r w:rsidRPr="0015720E">
              <w:rPr>
                <w:rFonts w:ascii="Arial" w:hAnsi="Arial" w:cs="Arial"/>
                <w:sz w:val="20"/>
                <w:szCs w:val="20"/>
              </w:rPr>
              <w:t xml:space="preserve"> </w:t>
            </w:r>
            <w:proofErr w:type="spellStart"/>
            <w:r w:rsidRPr="0015720E">
              <w:rPr>
                <w:rFonts w:ascii="Arial" w:hAnsi="Arial" w:cs="Arial"/>
                <w:sz w:val="20"/>
                <w:szCs w:val="20"/>
              </w:rPr>
              <w:t>za</w:t>
            </w:r>
            <w:proofErr w:type="spellEnd"/>
            <w:r w:rsidRPr="0015720E">
              <w:rPr>
                <w:rFonts w:ascii="Arial" w:hAnsi="Arial" w:cs="Arial"/>
                <w:sz w:val="20"/>
                <w:szCs w:val="20"/>
              </w:rPr>
              <w:t xml:space="preserve"> </w:t>
            </w:r>
            <w:proofErr w:type="spellStart"/>
            <w:r w:rsidRPr="0015720E">
              <w:rPr>
                <w:rFonts w:ascii="Arial" w:hAnsi="Arial" w:cs="Arial"/>
                <w:sz w:val="20"/>
                <w:szCs w:val="20"/>
              </w:rPr>
              <w:t>uštedu</w:t>
            </w:r>
            <w:proofErr w:type="spellEnd"/>
            <w:r w:rsidRPr="0015720E">
              <w:rPr>
                <w:rFonts w:ascii="Arial" w:hAnsi="Arial" w:cs="Arial"/>
                <w:sz w:val="20"/>
                <w:szCs w:val="20"/>
              </w:rPr>
              <w:t xml:space="preserve"> </w:t>
            </w:r>
            <w:proofErr w:type="spellStart"/>
            <w:r w:rsidRPr="0015720E">
              <w:rPr>
                <w:rFonts w:ascii="Arial" w:hAnsi="Arial" w:cs="Arial"/>
                <w:sz w:val="20"/>
                <w:szCs w:val="20"/>
              </w:rPr>
              <w:t>potrošnje</w:t>
            </w:r>
            <w:proofErr w:type="spellEnd"/>
            <w:r w:rsidRPr="0015720E">
              <w:rPr>
                <w:rFonts w:ascii="Arial" w:hAnsi="Arial" w:cs="Arial"/>
                <w:sz w:val="20"/>
                <w:szCs w:val="20"/>
              </w:rPr>
              <w:t xml:space="preserve"> </w:t>
            </w:r>
            <w:proofErr w:type="spellStart"/>
            <w:r w:rsidRPr="0015720E">
              <w:rPr>
                <w:rFonts w:ascii="Arial" w:hAnsi="Arial" w:cs="Arial"/>
                <w:sz w:val="20"/>
                <w:szCs w:val="20"/>
              </w:rPr>
              <w:t>električne</w:t>
            </w:r>
            <w:proofErr w:type="spellEnd"/>
            <w:r w:rsidRPr="0015720E">
              <w:rPr>
                <w:rFonts w:ascii="Arial" w:hAnsi="Arial" w:cs="Arial"/>
                <w:sz w:val="20"/>
                <w:szCs w:val="20"/>
              </w:rPr>
              <w:t xml:space="preserve"> </w:t>
            </w:r>
            <w:proofErr w:type="spellStart"/>
            <w:r w:rsidRPr="0015720E">
              <w:rPr>
                <w:rFonts w:ascii="Arial" w:hAnsi="Arial" w:cs="Arial"/>
                <w:sz w:val="20"/>
                <w:szCs w:val="20"/>
              </w:rPr>
              <w:t>energije</w:t>
            </w:r>
            <w:proofErr w:type="spellEnd"/>
            <w:r w:rsidRPr="0015720E">
              <w:rPr>
                <w:rFonts w:ascii="Arial" w:hAnsi="Arial" w:cs="Arial"/>
                <w:sz w:val="20"/>
                <w:szCs w:val="20"/>
              </w:rPr>
              <w:t>.</w:t>
            </w:r>
          </w:p>
        </w:tc>
        <w:tc>
          <w:tcPr>
            <w:tcW w:w="1952" w:type="dxa"/>
          </w:tcPr>
          <w:p w:rsidR="00631721" w:rsidRPr="00DE2EC0" w:rsidRDefault="00631721" w:rsidP="00631721">
            <w:pPr>
              <w:pStyle w:val="Default"/>
              <w:spacing w:line="276" w:lineRule="auto"/>
              <w:jc w:val="center"/>
              <w:rPr>
                <w:rFonts w:ascii="Arial" w:hAnsi="Arial" w:cs="Arial"/>
                <w:sz w:val="22"/>
                <w:szCs w:val="22"/>
              </w:rPr>
            </w:pPr>
          </w:p>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KOMUNALNA NAKNADA</w:t>
            </w:r>
          </w:p>
          <w:p w:rsidR="00631721" w:rsidRPr="00DE2EC0" w:rsidRDefault="00631721" w:rsidP="00631721">
            <w:pPr>
              <w:pStyle w:val="Default"/>
              <w:spacing w:line="276" w:lineRule="auto"/>
              <w:jc w:val="center"/>
              <w:rPr>
                <w:rFonts w:ascii="Arial" w:hAnsi="Arial" w:cs="Arial"/>
                <w:sz w:val="22"/>
                <w:szCs w:val="22"/>
              </w:rPr>
            </w:pPr>
          </w:p>
        </w:tc>
        <w:tc>
          <w:tcPr>
            <w:tcW w:w="1985" w:type="dxa"/>
          </w:tcPr>
          <w:p w:rsidR="00631721" w:rsidRDefault="00631721" w:rsidP="00631721">
            <w:pPr>
              <w:pStyle w:val="Default"/>
              <w:spacing w:line="276" w:lineRule="auto"/>
              <w:jc w:val="right"/>
              <w:rPr>
                <w:rFonts w:ascii="Arial" w:hAnsi="Arial" w:cs="Arial"/>
                <w:sz w:val="22"/>
                <w:szCs w:val="22"/>
              </w:rPr>
            </w:pPr>
          </w:p>
          <w:p w:rsidR="00631721" w:rsidRDefault="00631721" w:rsidP="00631721">
            <w:pPr>
              <w:pStyle w:val="Default"/>
              <w:spacing w:line="276" w:lineRule="auto"/>
              <w:jc w:val="right"/>
              <w:rPr>
                <w:rFonts w:ascii="Arial" w:hAnsi="Arial" w:cs="Arial"/>
                <w:sz w:val="22"/>
                <w:szCs w:val="22"/>
              </w:rPr>
            </w:pPr>
            <w:r w:rsidRPr="00DE2EC0">
              <w:rPr>
                <w:rFonts w:ascii="Arial" w:hAnsi="Arial" w:cs="Arial"/>
                <w:sz w:val="22"/>
                <w:szCs w:val="22"/>
              </w:rPr>
              <w:t>150.000,00</w:t>
            </w:r>
          </w:p>
          <w:p w:rsidR="00631721" w:rsidRDefault="00631721" w:rsidP="00631721">
            <w:pPr>
              <w:pStyle w:val="Default"/>
              <w:spacing w:line="276" w:lineRule="auto"/>
              <w:jc w:val="right"/>
              <w:rPr>
                <w:rFonts w:ascii="Arial" w:hAnsi="Arial" w:cs="Arial"/>
                <w:sz w:val="22"/>
                <w:szCs w:val="22"/>
              </w:rPr>
            </w:pPr>
          </w:p>
          <w:p w:rsidR="00631721" w:rsidRPr="00DE2EC0" w:rsidRDefault="00631721" w:rsidP="00631721">
            <w:pPr>
              <w:pStyle w:val="Default"/>
              <w:spacing w:line="276" w:lineRule="auto"/>
              <w:jc w:val="right"/>
              <w:rPr>
                <w:rFonts w:ascii="Arial" w:hAnsi="Arial" w:cs="Arial"/>
                <w:sz w:val="22"/>
                <w:szCs w:val="22"/>
              </w:rPr>
            </w:pPr>
          </w:p>
        </w:tc>
        <w:tc>
          <w:tcPr>
            <w:tcW w:w="1984" w:type="dxa"/>
          </w:tcPr>
          <w:p w:rsidR="00631721" w:rsidRDefault="00631721" w:rsidP="00631721">
            <w:pPr>
              <w:pStyle w:val="Default"/>
              <w:spacing w:line="276" w:lineRule="auto"/>
              <w:jc w:val="right"/>
              <w:rPr>
                <w:rFonts w:ascii="Arial" w:hAnsi="Arial" w:cs="Arial"/>
                <w:sz w:val="22"/>
                <w:szCs w:val="22"/>
              </w:rPr>
            </w:pPr>
          </w:p>
          <w:p w:rsidR="00631721" w:rsidRDefault="00631721" w:rsidP="00631721">
            <w:pPr>
              <w:pStyle w:val="Default"/>
              <w:spacing w:line="276" w:lineRule="auto"/>
              <w:jc w:val="right"/>
              <w:rPr>
                <w:rFonts w:ascii="Arial" w:hAnsi="Arial" w:cs="Arial"/>
                <w:sz w:val="22"/>
                <w:szCs w:val="22"/>
              </w:rPr>
            </w:pPr>
            <w:r>
              <w:rPr>
                <w:rFonts w:ascii="Arial" w:hAnsi="Arial" w:cs="Arial"/>
                <w:sz w:val="22"/>
                <w:szCs w:val="22"/>
              </w:rPr>
              <w:t>149.468,12</w:t>
            </w:r>
          </w:p>
          <w:p w:rsidR="00631721" w:rsidRDefault="00631721" w:rsidP="00631721">
            <w:pPr>
              <w:pStyle w:val="Default"/>
              <w:spacing w:line="276" w:lineRule="auto"/>
              <w:jc w:val="right"/>
              <w:rPr>
                <w:rFonts w:ascii="Arial" w:hAnsi="Arial" w:cs="Arial"/>
                <w:sz w:val="22"/>
                <w:szCs w:val="22"/>
              </w:rPr>
            </w:pPr>
          </w:p>
          <w:p w:rsidR="00631721" w:rsidRPr="00DE2EC0" w:rsidRDefault="00631721" w:rsidP="00631721">
            <w:pPr>
              <w:pStyle w:val="Default"/>
              <w:spacing w:line="276" w:lineRule="auto"/>
              <w:jc w:val="right"/>
              <w:rPr>
                <w:rFonts w:ascii="Arial" w:hAnsi="Arial" w:cs="Arial"/>
                <w:sz w:val="22"/>
                <w:szCs w:val="22"/>
              </w:rPr>
            </w:pPr>
          </w:p>
        </w:tc>
        <w:tc>
          <w:tcPr>
            <w:tcW w:w="1985" w:type="dxa"/>
            <w:vMerge w:val="restart"/>
          </w:tcPr>
          <w:p w:rsidR="00631721" w:rsidRDefault="00631721" w:rsidP="00631721">
            <w:pPr>
              <w:pStyle w:val="Default"/>
              <w:spacing w:line="276" w:lineRule="auto"/>
              <w:jc w:val="right"/>
              <w:rPr>
                <w:rFonts w:ascii="Arial" w:hAnsi="Arial" w:cs="Arial"/>
                <w:sz w:val="22"/>
                <w:szCs w:val="22"/>
              </w:rPr>
            </w:pPr>
          </w:p>
          <w:p w:rsidR="00631721" w:rsidRDefault="00631721" w:rsidP="00631721">
            <w:pPr>
              <w:pStyle w:val="Default"/>
              <w:spacing w:line="276" w:lineRule="auto"/>
              <w:jc w:val="right"/>
              <w:rPr>
                <w:rFonts w:ascii="Arial" w:hAnsi="Arial" w:cs="Arial"/>
                <w:sz w:val="22"/>
                <w:szCs w:val="22"/>
              </w:rPr>
            </w:pPr>
          </w:p>
          <w:p w:rsidR="00631721" w:rsidRDefault="00631721" w:rsidP="00631721">
            <w:pPr>
              <w:pStyle w:val="Default"/>
              <w:spacing w:line="276" w:lineRule="auto"/>
              <w:jc w:val="right"/>
              <w:rPr>
                <w:rFonts w:ascii="Arial" w:hAnsi="Arial" w:cs="Arial"/>
                <w:sz w:val="22"/>
                <w:szCs w:val="22"/>
              </w:rPr>
            </w:pPr>
          </w:p>
          <w:p w:rsidR="00631721" w:rsidRPr="00DE2EC0" w:rsidRDefault="00631721" w:rsidP="00631721">
            <w:pPr>
              <w:pStyle w:val="Default"/>
              <w:spacing w:line="276" w:lineRule="auto"/>
              <w:jc w:val="right"/>
              <w:rPr>
                <w:rFonts w:ascii="Arial" w:hAnsi="Arial" w:cs="Arial"/>
                <w:sz w:val="22"/>
                <w:szCs w:val="22"/>
              </w:rPr>
            </w:pPr>
          </w:p>
        </w:tc>
      </w:tr>
      <w:tr w:rsidR="00631721" w:rsidRPr="00DE2EC0" w:rsidTr="00631721">
        <w:trPr>
          <w:trHeight w:val="1845"/>
        </w:trPr>
        <w:tc>
          <w:tcPr>
            <w:tcW w:w="6837" w:type="dxa"/>
            <w:vMerge/>
          </w:tcPr>
          <w:p w:rsidR="00631721" w:rsidRPr="00DE2EC0" w:rsidRDefault="00631721" w:rsidP="00631721">
            <w:pPr>
              <w:pStyle w:val="Default"/>
              <w:spacing w:line="276" w:lineRule="auto"/>
              <w:rPr>
                <w:rFonts w:ascii="Arial" w:hAnsi="Arial" w:cs="Arial"/>
                <w:sz w:val="22"/>
                <w:szCs w:val="22"/>
                <w:u w:val="single"/>
              </w:rPr>
            </w:pPr>
          </w:p>
        </w:tc>
        <w:tc>
          <w:tcPr>
            <w:tcW w:w="1952" w:type="dxa"/>
          </w:tcPr>
          <w:p w:rsidR="00631721"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PRIHODI OD POREZA</w:t>
            </w:r>
          </w:p>
        </w:tc>
        <w:tc>
          <w:tcPr>
            <w:tcW w:w="1985" w:type="dxa"/>
          </w:tcPr>
          <w:p w:rsidR="00631721" w:rsidRDefault="00631721" w:rsidP="00631721">
            <w:pPr>
              <w:pStyle w:val="Default"/>
              <w:spacing w:line="276" w:lineRule="auto"/>
              <w:jc w:val="right"/>
              <w:rPr>
                <w:rFonts w:ascii="Arial" w:hAnsi="Arial" w:cs="Arial"/>
                <w:sz w:val="22"/>
                <w:szCs w:val="22"/>
              </w:rPr>
            </w:pPr>
            <w:r>
              <w:rPr>
                <w:rFonts w:ascii="Arial" w:hAnsi="Arial" w:cs="Arial"/>
                <w:sz w:val="22"/>
                <w:szCs w:val="22"/>
              </w:rPr>
              <w:t>0,00</w:t>
            </w:r>
          </w:p>
          <w:p w:rsidR="00631721" w:rsidRPr="00DC1560" w:rsidRDefault="00631721" w:rsidP="00631721">
            <w:pPr>
              <w:pStyle w:val="Default"/>
              <w:spacing w:line="276" w:lineRule="auto"/>
              <w:rPr>
                <w:rFonts w:ascii="Arial" w:hAnsi="Arial" w:cs="Arial"/>
                <w:sz w:val="22"/>
                <w:szCs w:val="22"/>
              </w:rPr>
            </w:pPr>
            <w:r w:rsidRPr="00DC1560">
              <w:rPr>
                <w:rFonts w:ascii="Arial" w:hAnsi="Arial" w:cs="Arial"/>
                <w:sz w:val="22"/>
                <w:szCs w:val="22"/>
              </w:rPr>
              <w:t>(</w:t>
            </w:r>
            <w:proofErr w:type="spellStart"/>
            <w:r w:rsidRPr="00DC1560">
              <w:rPr>
                <w:rFonts w:ascii="Arial" w:hAnsi="Arial" w:cs="Arial"/>
                <w:sz w:val="22"/>
                <w:szCs w:val="22"/>
              </w:rPr>
              <w:t>navedena</w:t>
            </w:r>
            <w:proofErr w:type="spellEnd"/>
            <w:r w:rsidRPr="00DC1560">
              <w:rPr>
                <w:rFonts w:ascii="Arial" w:hAnsi="Arial" w:cs="Arial"/>
                <w:sz w:val="22"/>
                <w:szCs w:val="22"/>
              </w:rPr>
              <w:t xml:space="preserve"> </w:t>
            </w:r>
            <w:proofErr w:type="spellStart"/>
            <w:r w:rsidRPr="00DC1560">
              <w:rPr>
                <w:rFonts w:ascii="Arial" w:hAnsi="Arial" w:cs="Arial"/>
                <w:sz w:val="22"/>
                <w:szCs w:val="22"/>
              </w:rPr>
              <w:t>stavka</w:t>
            </w:r>
            <w:proofErr w:type="spellEnd"/>
            <w:r w:rsidRPr="00DC1560">
              <w:rPr>
                <w:rFonts w:ascii="Arial" w:hAnsi="Arial" w:cs="Arial"/>
                <w:sz w:val="22"/>
                <w:szCs w:val="22"/>
              </w:rPr>
              <w:t xml:space="preserve"> je </w:t>
            </w:r>
            <w:proofErr w:type="spellStart"/>
            <w:r w:rsidRPr="00DC1560">
              <w:rPr>
                <w:rFonts w:ascii="Arial" w:hAnsi="Arial" w:cs="Arial"/>
                <w:sz w:val="22"/>
                <w:szCs w:val="22"/>
              </w:rPr>
              <w:t>planirana</w:t>
            </w:r>
            <w:proofErr w:type="spellEnd"/>
            <w:r w:rsidRPr="00DC1560">
              <w:rPr>
                <w:rFonts w:ascii="Arial" w:hAnsi="Arial" w:cs="Arial"/>
                <w:sz w:val="22"/>
                <w:szCs w:val="22"/>
              </w:rPr>
              <w:t xml:space="preserve"> </w:t>
            </w:r>
            <w:proofErr w:type="spellStart"/>
            <w:r w:rsidRPr="00DC1560">
              <w:rPr>
                <w:rFonts w:ascii="Arial" w:hAnsi="Arial" w:cs="Arial"/>
                <w:sz w:val="22"/>
                <w:szCs w:val="22"/>
              </w:rPr>
              <w:t>Proračunom</w:t>
            </w:r>
            <w:proofErr w:type="spellEnd"/>
            <w:r w:rsidRPr="00DC1560">
              <w:rPr>
                <w:rFonts w:ascii="Arial" w:hAnsi="Arial" w:cs="Arial"/>
                <w:sz w:val="22"/>
                <w:szCs w:val="22"/>
              </w:rPr>
              <w:t xml:space="preserve"> </w:t>
            </w:r>
            <w:proofErr w:type="spellStart"/>
            <w:r w:rsidRPr="00DC1560">
              <w:rPr>
                <w:rFonts w:ascii="Arial" w:hAnsi="Arial" w:cs="Arial"/>
                <w:sz w:val="22"/>
                <w:szCs w:val="22"/>
              </w:rPr>
              <w:t>Općine</w:t>
            </w:r>
            <w:proofErr w:type="spellEnd"/>
            <w:r w:rsidRPr="00DC1560">
              <w:rPr>
                <w:rFonts w:ascii="Arial" w:hAnsi="Arial" w:cs="Arial"/>
                <w:sz w:val="22"/>
                <w:szCs w:val="22"/>
              </w:rPr>
              <w:t xml:space="preserve"> Gračac </w:t>
            </w:r>
            <w:r w:rsidRPr="00DC1560">
              <w:rPr>
                <w:rFonts w:ascii="Arial" w:hAnsi="Arial" w:cs="Arial"/>
                <w:b/>
                <w:sz w:val="22"/>
                <w:szCs w:val="22"/>
              </w:rPr>
              <w:t xml:space="preserve">u </w:t>
            </w:r>
            <w:proofErr w:type="spellStart"/>
            <w:r w:rsidRPr="00DC1560">
              <w:rPr>
                <w:rFonts w:ascii="Arial" w:hAnsi="Arial" w:cs="Arial"/>
                <w:b/>
                <w:sz w:val="22"/>
                <w:szCs w:val="22"/>
              </w:rPr>
              <w:t>iznosu</w:t>
            </w:r>
            <w:proofErr w:type="spellEnd"/>
            <w:r w:rsidRPr="00DC1560">
              <w:rPr>
                <w:rFonts w:ascii="Arial" w:hAnsi="Arial" w:cs="Arial"/>
                <w:sz w:val="22"/>
                <w:szCs w:val="22"/>
              </w:rPr>
              <w:t xml:space="preserve"> </w:t>
            </w:r>
            <w:r w:rsidRPr="00DC1560">
              <w:rPr>
                <w:rFonts w:ascii="Arial" w:hAnsi="Arial" w:cs="Arial"/>
                <w:b/>
                <w:sz w:val="22"/>
                <w:szCs w:val="22"/>
              </w:rPr>
              <w:t xml:space="preserve">25.000,00 HRK </w:t>
            </w:r>
            <w:proofErr w:type="spellStart"/>
            <w:r w:rsidRPr="00DC1560">
              <w:rPr>
                <w:rFonts w:ascii="Arial" w:hAnsi="Arial" w:cs="Arial"/>
                <w:b/>
                <w:sz w:val="22"/>
                <w:szCs w:val="22"/>
              </w:rPr>
              <w:t>na</w:t>
            </w:r>
            <w:proofErr w:type="spellEnd"/>
            <w:r w:rsidRPr="00DC1560">
              <w:rPr>
                <w:rFonts w:ascii="Arial" w:hAnsi="Arial" w:cs="Arial"/>
                <w:b/>
                <w:sz w:val="22"/>
                <w:szCs w:val="22"/>
              </w:rPr>
              <w:t xml:space="preserve"> </w:t>
            </w:r>
            <w:proofErr w:type="spellStart"/>
            <w:r w:rsidRPr="00DC1560">
              <w:rPr>
                <w:rFonts w:ascii="Arial" w:hAnsi="Arial" w:cs="Arial"/>
                <w:b/>
                <w:sz w:val="22"/>
                <w:szCs w:val="22"/>
              </w:rPr>
              <w:t>poziciji</w:t>
            </w:r>
            <w:proofErr w:type="spellEnd"/>
            <w:r w:rsidRPr="00DC1560">
              <w:rPr>
                <w:rFonts w:ascii="Arial" w:hAnsi="Arial" w:cs="Arial"/>
                <w:b/>
                <w:sz w:val="22"/>
                <w:szCs w:val="22"/>
              </w:rPr>
              <w:t xml:space="preserve"> </w:t>
            </w:r>
            <w:proofErr w:type="spellStart"/>
            <w:r w:rsidRPr="00DC1560">
              <w:rPr>
                <w:rFonts w:ascii="Arial" w:hAnsi="Arial" w:cs="Arial"/>
                <w:b/>
                <w:sz w:val="22"/>
                <w:szCs w:val="22"/>
              </w:rPr>
              <w:t>rashoda</w:t>
            </w:r>
            <w:proofErr w:type="spellEnd"/>
            <w:r w:rsidRPr="00DC1560">
              <w:rPr>
                <w:rFonts w:ascii="Arial" w:hAnsi="Arial" w:cs="Arial"/>
                <w:b/>
                <w:sz w:val="22"/>
                <w:szCs w:val="22"/>
              </w:rPr>
              <w:t xml:space="preserve"> R090-2</w:t>
            </w:r>
            <w:r w:rsidRPr="00DC1560">
              <w:rPr>
                <w:rFonts w:ascii="Arial" w:hAnsi="Arial" w:cs="Arial"/>
                <w:sz w:val="22"/>
                <w:szCs w:val="22"/>
              </w:rPr>
              <w:t xml:space="preserve">, </w:t>
            </w:r>
            <w:proofErr w:type="spellStart"/>
            <w:r w:rsidRPr="00DC1560">
              <w:rPr>
                <w:rFonts w:ascii="Arial" w:hAnsi="Arial" w:cs="Arial"/>
                <w:sz w:val="22"/>
                <w:szCs w:val="22"/>
              </w:rPr>
              <w:t>ali</w:t>
            </w:r>
            <w:proofErr w:type="spellEnd"/>
            <w:r w:rsidRPr="00DC1560">
              <w:rPr>
                <w:rFonts w:ascii="Arial" w:hAnsi="Arial" w:cs="Arial"/>
                <w:sz w:val="22"/>
                <w:szCs w:val="22"/>
              </w:rPr>
              <w:t xml:space="preserve"> </w:t>
            </w:r>
            <w:proofErr w:type="spellStart"/>
            <w:r w:rsidRPr="00DC1560">
              <w:rPr>
                <w:rFonts w:ascii="Arial" w:hAnsi="Arial" w:cs="Arial"/>
                <w:sz w:val="22"/>
                <w:szCs w:val="22"/>
              </w:rPr>
              <w:t>nije</w:t>
            </w:r>
            <w:proofErr w:type="spellEnd"/>
            <w:r w:rsidRPr="00DC1560">
              <w:rPr>
                <w:rFonts w:ascii="Arial" w:hAnsi="Arial" w:cs="Arial"/>
                <w:sz w:val="22"/>
                <w:szCs w:val="22"/>
              </w:rPr>
              <w:t xml:space="preserve"> </w:t>
            </w:r>
            <w:proofErr w:type="spellStart"/>
            <w:r w:rsidRPr="00DC1560">
              <w:rPr>
                <w:rFonts w:ascii="Arial" w:hAnsi="Arial" w:cs="Arial"/>
                <w:sz w:val="22"/>
                <w:szCs w:val="22"/>
              </w:rPr>
              <w:t>uvrštena</w:t>
            </w:r>
            <w:proofErr w:type="spellEnd"/>
            <w:r w:rsidRPr="00DC1560">
              <w:rPr>
                <w:rFonts w:ascii="Arial" w:hAnsi="Arial" w:cs="Arial"/>
                <w:sz w:val="22"/>
                <w:szCs w:val="22"/>
              </w:rPr>
              <w:t xml:space="preserve"> u  Program </w:t>
            </w:r>
            <w:proofErr w:type="spellStart"/>
            <w:r w:rsidRPr="00DC1560">
              <w:rPr>
                <w:rFonts w:ascii="Arial" w:hAnsi="Arial" w:cs="Arial"/>
                <w:sz w:val="22"/>
                <w:szCs w:val="22"/>
              </w:rPr>
              <w:t>održavanja</w:t>
            </w:r>
            <w:proofErr w:type="spellEnd"/>
            <w:r>
              <w:rPr>
                <w:rFonts w:ascii="Arial" w:hAnsi="Arial" w:cs="Arial"/>
                <w:sz w:val="22"/>
                <w:szCs w:val="22"/>
              </w:rPr>
              <w:t xml:space="preserve"> </w:t>
            </w:r>
            <w:proofErr w:type="spellStart"/>
            <w:r>
              <w:rPr>
                <w:rFonts w:ascii="Arial" w:hAnsi="Arial" w:cs="Arial"/>
                <w:sz w:val="22"/>
                <w:szCs w:val="22"/>
              </w:rPr>
              <w:t>komunalne</w:t>
            </w:r>
            <w:proofErr w:type="spellEnd"/>
            <w:r>
              <w:rPr>
                <w:rFonts w:ascii="Arial" w:hAnsi="Arial" w:cs="Arial"/>
                <w:sz w:val="22"/>
                <w:szCs w:val="22"/>
              </w:rPr>
              <w:t xml:space="preserve"> </w:t>
            </w:r>
            <w:proofErr w:type="spellStart"/>
            <w:r>
              <w:rPr>
                <w:rFonts w:ascii="Arial" w:hAnsi="Arial" w:cs="Arial"/>
                <w:sz w:val="22"/>
                <w:szCs w:val="22"/>
              </w:rPr>
              <w:t>infrastrukture</w:t>
            </w:r>
            <w:proofErr w:type="spellEnd"/>
          </w:p>
        </w:tc>
        <w:tc>
          <w:tcPr>
            <w:tcW w:w="1984" w:type="dxa"/>
          </w:tcPr>
          <w:p w:rsidR="00631721" w:rsidRDefault="00631721" w:rsidP="00631721">
            <w:pPr>
              <w:pStyle w:val="Default"/>
              <w:spacing w:line="276" w:lineRule="auto"/>
              <w:jc w:val="right"/>
              <w:rPr>
                <w:rFonts w:ascii="Arial" w:hAnsi="Arial" w:cs="Arial"/>
                <w:sz w:val="22"/>
                <w:szCs w:val="22"/>
              </w:rPr>
            </w:pPr>
            <w:r w:rsidRPr="00A93F59">
              <w:rPr>
                <w:rFonts w:ascii="Arial" w:hAnsi="Arial" w:cs="Arial"/>
                <w:sz w:val="22"/>
                <w:szCs w:val="22"/>
              </w:rPr>
              <w:t>24.375,00</w:t>
            </w:r>
          </w:p>
        </w:tc>
        <w:tc>
          <w:tcPr>
            <w:tcW w:w="1985" w:type="dxa"/>
            <w:vMerge/>
          </w:tcPr>
          <w:p w:rsidR="00631721" w:rsidRDefault="00631721" w:rsidP="00631721">
            <w:pPr>
              <w:pStyle w:val="Default"/>
              <w:spacing w:line="276" w:lineRule="auto"/>
              <w:jc w:val="right"/>
              <w:rPr>
                <w:rFonts w:ascii="Arial" w:hAnsi="Arial" w:cs="Arial"/>
                <w:sz w:val="22"/>
                <w:szCs w:val="22"/>
              </w:rPr>
            </w:pPr>
          </w:p>
        </w:tc>
      </w:tr>
      <w:tr w:rsidR="00631721" w:rsidRPr="00DE2EC0" w:rsidTr="00631721">
        <w:trPr>
          <w:trHeight w:val="720"/>
        </w:trPr>
        <w:tc>
          <w:tcPr>
            <w:tcW w:w="6837" w:type="dxa"/>
            <w:vMerge/>
          </w:tcPr>
          <w:p w:rsidR="00631721" w:rsidRPr="00DE2EC0" w:rsidRDefault="00631721" w:rsidP="00631721">
            <w:pPr>
              <w:pStyle w:val="Default"/>
              <w:spacing w:line="276" w:lineRule="auto"/>
              <w:rPr>
                <w:rFonts w:ascii="Arial" w:hAnsi="Arial" w:cs="Arial"/>
                <w:sz w:val="22"/>
                <w:szCs w:val="22"/>
                <w:u w:val="single"/>
              </w:rPr>
            </w:pPr>
          </w:p>
        </w:tc>
        <w:tc>
          <w:tcPr>
            <w:tcW w:w="1952" w:type="dxa"/>
          </w:tcPr>
          <w:p w:rsidR="00631721" w:rsidRPr="008B21AD" w:rsidRDefault="00631721" w:rsidP="00631721">
            <w:pPr>
              <w:pStyle w:val="Default"/>
              <w:spacing w:line="276" w:lineRule="auto"/>
              <w:jc w:val="center"/>
              <w:rPr>
                <w:rFonts w:ascii="Arial" w:hAnsi="Arial" w:cs="Arial"/>
                <w:b/>
                <w:i/>
                <w:sz w:val="22"/>
                <w:szCs w:val="22"/>
              </w:rPr>
            </w:pPr>
          </w:p>
          <w:p w:rsidR="00631721" w:rsidRPr="008B21AD" w:rsidRDefault="00631721" w:rsidP="00631721">
            <w:pPr>
              <w:pStyle w:val="Default"/>
              <w:spacing w:line="276" w:lineRule="auto"/>
              <w:jc w:val="center"/>
              <w:rPr>
                <w:rFonts w:ascii="Arial" w:hAnsi="Arial" w:cs="Arial"/>
                <w:b/>
                <w:i/>
                <w:sz w:val="22"/>
                <w:szCs w:val="22"/>
              </w:rPr>
            </w:pPr>
            <w:r w:rsidRPr="008B21AD">
              <w:rPr>
                <w:rFonts w:ascii="Arial" w:hAnsi="Arial" w:cs="Arial"/>
                <w:b/>
                <w:i/>
                <w:sz w:val="22"/>
                <w:szCs w:val="22"/>
              </w:rPr>
              <w:t>UKUPNO</w:t>
            </w:r>
          </w:p>
        </w:tc>
        <w:tc>
          <w:tcPr>
            <w:tcW w:w="1985" w:type="dxa"/>
          </w:tcPr>
          <w:p w:rsidR="00631721" w:rsidRPr="008B21AD" w:rsidRDefault="00631721" w:rsidP="00631721">
            <w:pPr>
              <w:pStyle w:val="Default"/>
              <w:spacing w:line="276" w:lineRule="auto"/>
              <w:jc w:val="right"/>
              <w:rPr>
                <w:rFonts w:ascii="Arial" w:hAnsi="Arial" w:cs="Arial"/>
                <w:b/>
                <w:i/>
                <w:sz w:val="22"/>
                <w:szCs w:val="22"/>
              </w:rPr>
            </w:pPr>
          </w:p>
          <w:p w:rsidR="00631721" w:rsidRPr="008B21AD" w:rsidRDefault="00631721" w:rsidP="00631721">
            <w:pPr>
              <w:pStyle w:val="Default"/>
              <w:spacing w:line="276" w:lineRule="auto"/>
              <w:jc w:val="right"/>
              <w:rPr>
                <w:rFonts w:ascii="Arial" w:hAnsi="Arial" w:cs="Arial"/>
                <w:b/>
                <w:i/>
                <w:sz w:val="22"/>
                <w:szCs w:val="22"/>
              </w:rPr>
            </w:pPr>
            <w:r w:rsidRPr="008B21AD">
              <w:rPr>
                <w:rFonts w:ascii="Arial" w:hAnsi="Arial" w:cs="Arial"/>
                <w:b/>
                <w:i/>
                <w:sz w:val="22"/>
                <w:szCs w:val="22"/>
              </w:rPr>
              <w:t>1</w:t>
            </w:r>
            <w:r>
              <w:rPr>
                <w:rFonts w:ascii="Arial" w:hAnsi="Arial" w:cs="Arial"/>
                <w:b/>
                <w:i/>
                <w:sz w:val="22"/>
                <w:szCs w:val="22"/>
              </w:rPr>
              <w:t>50</w:t>
            </w:r>
            <w:r w:rsidRPr="008B21AD">
              <w:rPr>
                <w:rFonts w:ascii="Arial" w:hAnsi="Arial" w:cs="Arial"/>
                <w:b/>
                <w:i/>
                <w:sz w:val="22"/>
                <w:szCs w:val="22"/>
              </w:rPr>
              <w:t>.000,00</w:t>
            </w:r>
          </w:p>
        </w:tc>
        <w:tc>
          <w:tcPr>
            <w:tcW w:w="1984" w:type="dxa"/>
          </w:tcPr>
          <w:p w:rsidR="00631721" w:rsidRPr="008B21AD" w:rsidRDefault="00631721" w:rsidP="00631721">
            <w:pPr>
              <w:pStyle w:val="Default"/>
              <w:spacing w:line="276" w:lineRule="auto"/>
              <w:jc w:val="right"/>
              <w:rPr>
                <w:rFonts w:ascii="Arial" w:hAnsi="Arial" w:cs="Arial"/>
                <w:b/>
                <w:i/>
                <w:sz w:val="22"/>
                <w:szCs w:val="22"/>
              </w:rPr>
            </w:pPr>
          </w:p>
          <w:p w:rsidR="00631721" w:rsidRPr="008B21AD" w:rsidRDefault="00631721" w:rsidP="00631721">
            <w:pPr>
              <w:pStyle w:val="Default"/>
              <w:spacing w:line="276" w:lineRule="auto"/>
              <w:jc w:val="right"/>
              <w:rPr>
                <w:rFonts w:ascii="Arial" w:hAnsi="Arial" w:cs="Arial"/>
                <w:b/>
                <w:i/>
                <w:sz w:val="22"/>
                <w:szCs w:val="22"/>
              </w:rPr>
            </w:pPr>
            <w:r w:rsidRPr="008B21AD">
              <w:rPr>
                <w:rFonts w:ascii="Arial" w:hAnsi="Arial" w:cs="Arial"/>
                <w:b/>
                <w:i/>
                <w:sz w:val="22"/>
                <w:szCs w:val="22"/>
              </w:rPr>
              <w:t>173.843,12</w:t>
            </w:r>
          </w:p>
        </w:tc>
        <w:tc>
          <w:tcPr>
            <w:tcW w:w="1985" w:type="dxa"/>
          </w:tcPr>
          <w:p w:rsidR="00631721" w:rsidRDefault="00631721" w:rsidP="00631721">
            <w:pPr>
              <w:pStyle w:val="Default"/>
              <w:spacing w:line="276" w:lineRule="auto"/>
              <w:jc w:val="right"/>
              <w:rPr>
                <w:rFonts w:ascii="Arial" w:hAnsi="Arial" w:cs="Arial"/>
                <w:sz w:val="22"/>
                <w:szCs w:val="22"/>
              </w:rPr>
            </w:pPr>
          </w:p>
          <w:p w:rsidR="00631721" w:rsidRPr="008B21AD" w:rsidRDefault="00631721" w:rsidP="00631721">
            <w:pPr>
              <w:pStyle w:val="Default"/>
              <w:spacing w:line="276" w:lineRule="auto"/>
              <w:jc w:val="right"/>
              <w:rPr>
                <w:rFonts w:ascii="Arial" w:hAnsi="Arial" w:cs="Arial"/>
                <w:b/>
                <w:i/>
                <w:sz w:val="22"/>
                <w:szCs w:val="22"/>
              </w:rPr>
            </w:pPr>
            <w:r>
              <w:rPr>
                <w:rFonts w:ascii="Arial" w:hAnsi="Arial" w:cs="Arial"/>
                <w:b/>
                <w:i/>
                <w:sz w:val="22"/>
                <w:szCs w:val="22"/>
              </w:rPr>
              <w:t>115</w:t>
            </w:r>
            <w:r w:rsidRPr="008B21AD">
              <w:rPr>
                <w:rFonts w:ascii="Arial" w:hAnsi="Arial" w:cs="Arial"/>
                <w:b/>
                <w:i/>
                <w:sz w:val="22"/>
                <w:szCs w:val="22"/>
              </w:rPr>
              <w:t>,</w:t>
            </w:r>
            <w:r>
              <w:rPr>
                <w:rFonts w:ascii="Arial" w:hAnsi="Arial" w:cs="Arial"/>
                <w:b/>
                <w:i/>
                <w:sz w:val="22"/>
                <w:szCs w:val="22"/>
              </w:rPr>
              <w:t>90</w:t>
            </w:r>
          </w:p>
        </w:tc>
      </w:tr>
      <w:tr w:rsidR="00631721" w:rsidRPr="00DE2EC0" w:rsidTr="00631721">
        <w:trPr>
          <w:trHeight w:val="370"/>
        </w:trPr>
        <w:tc>
          <w:tcPr>
            <w:tcW w:w="6837" w:type="dxa"/>
          </w:tcPr>
          <w:p w:rsidR="00631721" w:rsidRPr="00DE2EC0" w:rsidRDefault="00631721" w:rsidP="00631721">
            <w:pPr>
              <w:pStyle w:val="Default"/>
              <w:spacing w:line="276" w:lineRule="auto"/>
              <w:rPr>
                <w:rFonts w:ascii="Arial" w:hAnsi="Arial" w:cs="Arial"/>
                <w:sz w:val="22"/>
                <w:szCs w:val="22"/>
                <w:u w:val="single"/>
              </w:rPr>
            </w:pPr>
            <w:proofErr w:type="spellStart"/>
            <w:r w:rsidRPr="00DE2EC0">
              <w:rPr>
                <w:rFonts w:ascii="Arial" w:hAnsi="Arial" w:cs="Arial"/>
                <w:sz w:val="22"/>
                <w:szCs w:val="22"/>
                <w:u w:val="single"/>
              </w:rPr>
              <w:lastRenderedPageBreak/>
              <w:t>Blagdanska</w:t>
            </w:r>
            <w:proofErr w:type="spellEnd"/>
            <w:r w:rsidRPr="00DE2EC0">
              <w:rPr>
                <w:rFonts w:ascii="Arial" w:hAnsi="Arial" w:cs="Arial"/>
                <w:sz w:val="22"/>
                <w:szCs w:val="22"/>
                <w:u w:val="single"/>
              </w:rPr>
              <w:t xml:space="preserve"> </w:t>
            </w:r>
            <w:proofErr w:type="spellStart"/>
            <w:r w:rsidRPr="00DE2EC0">
              <w:rPr>
                <w:rFonts w:ascii="Arial" w:hAnsi="Arial" w:cs="Arial"/>
                <w:sz w:val="22"/>
                <w:szCs w:val="22"/>
                <w:u w:val="single"/>
              </w:rPr>
              <w:t>rasvjeta</w:t>
            </w:r>
            <w:proofErr w:type="spellEnd"/>
            <w:r>
              <w:rPr>
                <w:rFonts w:ascii="Arial" w:hAnsi="Arial" w:cs="Arial"/>
                <w:sz w:val="22"/>
                <w:szCs w:val="22"/>
                <w:u w:val="single"/>
              </w:rPr>
              <w:t xml:space="preserve">- </w:t>
            </w:r>
            <w:proofErr w:type="spellStart"/>
            <w:r>
              <w:rPr>
                <w:rFonts w:ascii="Arial" w:hAnsi="Arial" w:cs="Arial"/>
                <w:sz w:val="22"/>
                <w:szCs w:val="22"/>
                <w:u w:val="single"/>
              </w:rPr>
              <w:t>izvršenje</w:t>
            </w:r>
            <w:proofErr w:type="spellEnd"/>
            <w:r w:rsidRPr="00DE2EC0">
              <w:rPr>
                <w:rFonts w:ascii="Arial" w:hAnsi="Arial" w:cs="Arial"/>
                <w:sz w:val="22"/>
                <w:szCs w:val="22"/>
                <w:u w:val="single"/>
              </w:rPr>
              <w:t xml:space="preserve"> </w:t>
            </w:r>
          </w:p>
          <w:p w:rsidR="00631721" w:rsidRPr="00DE2EC0" w:rsidRDefault="00631721" w:rsidP="00C61D60">
            <w:pPr>
              <w:pStyle w:val="Default"/>
              <w:numPr>
                <w:ilvl w:val="0"/>
                <w:numId w:val="15"/>
              </w:numPr>
              <w:spacing w:line="276" w:lineRule="auto"/>
              <w:rPr>
                <w:rFonts w:ascii="Arial" w:hAnsi="Arial" w:cs="Arial"/>
                <w:sz w:val="22"/>
                <w:szCs w:val="22"/>
              </w:rPr>
            </w:pPr>
            <w:proofErr w:type="spellStart"/>
            <w:r>
              <w:rPr>
                <w:rFonts w:ascii="Arial" w:hAnsi="Arial" w:cs="Arial"/>
                <w:sz w:val="22"/>
                <w:szCs w:val="22"/>
              </w:rPr>
              <w:t>Izvršeno</w:t>
            </w:r>
            <w:proofErr w:type="spellEnd"/>
            <w:r>
              <w:rPr>
                <w:rFonts w:ascii="Arial" w:hAnsi="Arial" w:cs="Arial"/>
                <w:sz w:val="22"/>
                <w:szCs w:val="22"/>
              </w:rPr>
              <w:t xml:space="preserve"> je </w:t>
            </w:r>
            <w:proofErr w:type="spellStart"/>
            <w:r>
              <w:rPr>
                <w:rFonts w:ascii="Arial" w:hAnsi="Arial" w:cs="Arial"/>
                <w:sz w:val="22"/>
                <w:szCs w:val="22"/>
              </w:rPr>
              <w:t>b</w:t>
            </w:r>
            <w:r w:rsidRPr="00DE2EC0">
              <w:rPr>
                <w:rFonts w:ascii="Arial" w:hAnsi="Arial" w:cs="Arial"/>
                <w:sz w:val="22"/>
                <w:szCs w:val="22"/>
              </w:rPr>
              <w:t>ožićno</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novogodišnje</w:t>
            </w:r>
            <w:proofErr w:type="spellEnd"/>
            <w:r w:rsidRPr="00DE2EC0">
              <w:rPr>
                <w:rFonts w:ascii="Arial" w:hAnsi="Arial" w:cs="Arial"/>
                <w:sz w:val="22"/>
                <w:szCs w:val="22"/>
              </w:rPr>
              <w:t xml:space="preserve"> </w:t>
            </w:r>
            <w:proofErr w:type="spellStart"/>
            <w:r w:rsidRPr="00DE2EC0">
              <w:rPr>
                <w:rFonts w:ascii="Arial" w:hAnsi="Arial" w:cs="Arial"/>
                <w:sz w:val="22"/>
                <w:szCs w:val="22"/>
              </w:rPr>
              <w:t>ukrašavanje</w:t>
            </w:r>
            <w:proofErr w:type="spellEnd"/>
            <w:r w:rsidRPr="00DE2EC0">
              <w:rPr>
                <w:rFonts w:ascii="Arial" w:hAnsi="Arial" w:cs="Arial"/>
                <w:sz w:val="22"/>
                <w:szCs w:val="22"/>
              </w:rPr>
              <w:t xml:space="preserve"> </w:t>
            </w:r>
            <w:proofErr w:type="spellStart"/>
            <w:r w:rsidRPr="00DE2EC0">
              <w:rPr>
                <w:rFonts w:ascii="Arial" w:hAnsi="Arial" w:cs="Arial"/>
                <w:sz w:val="22"/>
                <w:szCs w:val="22"/>
              </w:rPr>
              <w:t>javnih</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mjesnih</w:t>
            </w:r>
            <w:proofErr w:type="spellEnd"/>
            <w:r w:rsidRPr="00DE2EC0">
              <w:rPr>
                <w:rFonts w:ascii="Arial" w:hAnsi="Arial" w:cs="Arial"/>
                <w:sz w:val="22"/>
                <w:szCs w:val="22"/>
              </w:rPr>
              <w:t xml:space="preserve"> </w:t>
            </w:r>
            <w:proofErr w:type="spellStart"/>
            <w:r w:rsidRPr="00DE2EC0">
              <w:rPr>
                <w:rFonts w:ascii="Arial" w:hAnsi="Arial" w:cs="Arial"/>
                <w:sz w:val="22"/>
                <w:szCs w:val="22"/>
              </w:rPr>
              <w:t>prostora</w:t>
            </w:r>
            <w:proofErr w:type="spellEnd"/>
            <w:r w:rsidRPr="00DE2EC0">
              <w:rPr>
                <w:rFonts w:ascii="Arial" w:hAnsi="Arial" w:cs="Arial"/>
                <w:sz w:val="22"/>
                <w:szCs w:val="22"/>
              </w:rPr>
              <w:t xml:space="preserve"> </w:t>
            </w:r>
            <w:proofErr w:type="spellStart"/>
            <w:r>
              <w:rPr>
                <w:rFonts w:ascii="Arial" w:hAnsi="Arial" w:cs="Arial"/>
                <w:sz w:val="22"/>
                <w:szCs w:val="22"/>
              </w:rPr>
              <w:t>prigodnom</w:t>
            </w:r>
            <w:proofErr w:type="spellEnd"/>
            <w:r>
              <w:rPr>
                <w:rFonts w:ascii="Arial" w:hAnsi="Arial" w:cs="Arial"/>
                <w:sz w:val="22"/>
                <w:szCs w:val="22"/>
              </w:rPr>
              <w:t xml:space="preserve"> </w:t>
            </w:r>
            <w:proofErr w:type="spellStart"/>
            <w:r>
              <w:rPr>
                <w:rFonts w:ascii="Arial" w:hAnsi="Arial" w:cs="Arial"/>
                <w:sz w:val="22"/>
                <w:szCs w:val="22"/>
              </w:rPr>
              <w:t>dekoracijom</w:t>
            </w:r>
            <w:proofErr w:type="spellEnd"/>
            <w:r>
              <w:rPr>
                <w:rFonts w:ascii="Arial" w:hAnsi="Arial" w:cs="Arial"/>
                <w:sz w:val="22"/>
                <w:szCs w:val="22"/>
              </w:rPr>
              <w:t xml:space="preserve"> u </w:t>
            </w:r>
            <w:proofErr w:type="spellStart"/>
            <w:r>
              <w:rPr>
                <w:rFonts w:ascii="Arial" w:hAnsi="Arial" w:cs="Arial"/>
                <w:sz w:val="22"/>
                <w:szCs w:val="22"/>
              </w:rPr>
              <w:t>središtima</w:t>
            </w:r>
            <w:proofErr w:type="spellEnd"/>
            <w:r w:rsidRPr="00DE2EC0">
              <w:rPr>
                <w:rFonts w:ascii="Arial" w:hAnsi="Arial" w:cs="Arial"/>
                <w:sz w:val="22"/>
                <w:szCs w:val="22"/>
              </w:rPr>
              <w:t xml:space="preserve"> </w:t>
            </w:r>
            <w:proofErr w:type="spellStart"/>
            <w:r w:rsidRPr="00DE2EC0">
              <w:rPr>
                <w:rFonts w:ascii="Arial" w:hAnsi="Arial" w:cs="Arial"/>
                <w:sz w:val="22"/>
                <w:szCs w:val="22"/>
              </w:rPr>
              <w:t>naselja</w:t>
            </w:r>
            <w:proofErr w:type="spellEnd"/>
            <w:r w:rsidRPr="00DE2EC0">
              <w:rPr>
                <w:rFonts w:ascii="Arial" w:hAnsi="Arial" w:cs="Arial"/>
                <w:sz w:val="22"/>
                <w:szCs w:val="22"/>
              </w:rPr>
              <w:t xml:space="preserve"> Gračac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Srb</w:t>
            </w:r>
            <w:proofErr w:type="spellEnd"/>
            <w:r w:rsidRPr="00DE2EC0">
              <w:rPr>
                <w:rFonts w:ascii="Arial" w:hAnsi="Arial" w:cs="Arial"/>
                <w:sz w:val="22"/>
                <w:szCs w:val="22"/>
              </w:rPr>
              <w:t xml:space="preserve"> </w:t>
            </w:r>
          </w:p>
        </w:tc>
        <w:tc>
          <w:tcPr>
            <w:tcW w:w="1952" w:type="dxa"/>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KOMUNALNA NAKNADA</w:t>
            </w:r>
          </w:p>
        </w:tc>
        <w:tc>
          <w:tcPr>
            <w:tcW w:w="1985" w:type="dxa"/>
          </w:tcPr>
          <w:p w:rsidR="00631721" w:rsidRDefault="00631721" w:rsidP="00631721">
            <w:pPr>
              <w:pStyle w:val="Default"/>
              <w:spacing w:line="276" w:lineRule="auto"/>
              <w:jc w:val="right"/>
              <w:rPr>
                <w:rFonts w:ascii="Arial" w:hAnsi="Arial" w:cs="Arial"/>
                <w:sz w:val="22"/>
                <w:szCs w:val="22"/>
              </w:rPr>
            </w:pPr>
          </w:p>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30</w:t>
            </w:r>
            <w:r w:rsidRPr="00DE2EC0">
              <w:rPr>
                <w:rFonts w:ascii="Arial" w:hAnsi="Arial" w:cs="Arial"/>
                <w:sz w:val="22"/>
                <w:szCs w:val="22"/>
              </w:rPr>
              <w:t>.000,00</w:t>
            </w:r>
          </w:p>
        </w:tc>
        <w:tc>
          <w:tcPr>
            <w:tcW w:w="1984" w:type="dxa"/>
          </w:tcPr>
          <w:p w:rsidR="00631721" w:rsidRDefault="00631721" w:rsidP="00631721">
            <w:pPr>
              <w:pStyle w:val="Default"/>
              <w:spacing w:line="276" w:lineRule="auto"/>
              <w:jc w:val="right"/>
              <w:rPr>
                <w:rFonts w:ascii="Arial" w:hAnsi="Arial" w:cs="Arial"/>
                <w:sz w:val="22"/>
                <w:szCs w:val="22"/>
              </w:rPr>
            </w:pPr>
          </w:p>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30.000,00</w:t>
            </w:r>
          </w:p>
        </w:tc>
        <w:tc>
          <w:tcPr>
            <w:tcW w:w="1985" w:type="dxa"/>
          </w:tcPr>
          <w:p w:rsidR="00631721" w:rsidRDefault="00631721" w:rsidP="00631721">
            <w:pPr>
              <w:pStyle w:val="Default"/>
              <w:spacing w:line="276" w:lineRule="auto"/>
              <w:jc w:val="right"/>
              <w:rPr>
                <w:rFonts w:ascii="Arial" w:hAnsi="Arial" w:cs="Arial"/>
                <w:sz w:val="22"/>
                <w:szCs w:val="22"/>
              </w:rPr>
            </w:pPr>
          </w:p>
          <w:p w:rsidR="00631721" w:rsidRPr="00DE2EC0" w:rsidRDefault="00631721" w:rsidP="00631721">
            <w:pPr>
              <w:pStyle w:val="Default"/>
              <w:spacing w:line="276" w:lineRule="auto"/>
              <w:jc w:val="right"/>
              <w:rPr>
                <w:rFonts w:ascii="Arial" w:hAnsi="Arial" w:cs="Arial"/>
                <w:sz w:val="22"/>
                <w:szCs w:val="22"/>
              </w:rPr>
            </w:pPr>
            <w:r>
              <w:rPr>
                <w:rFonts w:ascii="Arial" w:hAnsi="Arial" w:cs="Arial"/>
                <w:sz w:val="22"/>
                <w:szCs w:val="22"/>
              </w:rPr>
              <w:t>100</w:t>
            </w:r>
          </w:p>
        </w:tc>
      </w:tr>
      <w:tr w:rsidR="00631721" w:rsidRPr="00DE2EC0" w:rsidTr="00631721">
        <w:trPr>
          <w:trHeight w:val="370"/>
        </w:trPr>
        <w:tc>
          <w:tcPr>
            <w:tcW w:w="8789" w:type="dxa"/>
            <w:gridSpan w:val="2"/>
          </w:tcPr>
          <w:p w:rsidR="00631721" w:rsidRPr="00DE2EC0" w:rsidRDefault="00631721" w:rsidP="00631721">
            <w:pPr>
              <w:pStyle w:val="Default"/>
              <w:spacing w:line="276" w:lineRule="auto"/>
              <w:jc w:val="right"/>
              <w:rPr>
                <w:rFonts w:ascii="Arial" w:hAnsi="Arial" w:cs="Arial"/>
                <w:b/>
                <w:sz w:val="22"/>
                <w:szCs w:val="22"/>
              </w:rPr>
            </w:pPr>
            <w:r>
              <w:rPr>
                <w:rFonts w:ascii="Arial" w:hAnsi="Arial" w:cs="Arial"/>
                <w:b/>
                <w:sz w:val="22"/>
                <w:szCs w:val="22"/>
              </w:rPr>
              <w:t>SVEUKUPNO</w:t>
            </w:r>
          </w:p>
        </w:tc>
        <w:tc>
          <w:tcPr>
            <w:tcW w:w="1985" w:type="dxa"/>
          </w:tcPr>
          <w:p w:rsidR="00631721" w:rsidRPr="00DE2EC0" w:rsidRDefault="00631721" w:rsidP="00631721">
            <w:pPr>
              <w:pStyle w:val="Default"/>
              <w:spacing w:line="276" w:lineRule="auto"/>
              <w:jc w:val="right"/>
              <w:rPr>
                <w:rFonts w:ascii="Arial" w:hAnsi="Arial" w:cs="Arial"/>
                <w:b/>
                <w:sz w:val="22"/>
                <w:szCs w:val="22"/>
              </w:rPr>
            </w:pPr>
            <w:r w:rsidRPr="00DE2EC0">
              <w:rPr>
                <w:rFonts w:ascii="Arial" w:hAnsi="Arial" w:cs="Arial"/>
                <w:b/>
                <w:sz w:val="22"/>
                <w:szCs w:val="22"/>
              </w:rPr>
              <w:t>635.000,00</w:t>
            </w:r>
          </w:p>
        </w:tc>
        <w:tc>
          <w:tcPr>
            <w:tcW w:w="1984" w:type="dxa"/>
          </w:tcPr>
          <w:p w:rsidR="00631721" w:rsidRPr="00DE2EC0" w:rsidRDefault="00631721" w:rsidP="00631721">
            <w:pPr>
              <w:pStyle w:val="Default"/>
              <w:spacing w:line="276" w:lineRule="auto"/>
              <w:jc w:val="right"/>
              <w:rPr>
                <w:rFonts w:ascii="Arial" w:hAnsi="Arial" w:cs="Arial"/>
                <w:b/>
                <w:sz w:val="22"/>
                <w:szCs w:val="22"/>
              </w:rPr>
            </w:pPr>
            <w:r>
              <w:rPr>
                <w:rFonts w:ascii="Arial" w:hAnsi="Arial" w:cs="Arial"/>
                <w:b/>
                <w:sz w:val="22"/>
                <w:szCs w:val="22"/>
              </w:rPr>
              <w:t>597.448,73</w:t>
            </w:r>
          </w:p>
        </w:tc>
        <w:tc>
          <w:tcPr>
            <w:tcW w:w="1985" w:type="dxa"/>
          </w:tcPr>
          <w:p w:rsidR="00631721" w:rsidRPr="00DE2EC0" w:rsidRDefault="00631721" w:rsidP="00631721">
            <w:pPr>
              <w:pStyle w:val="Default"/>
              <w:spacing w:line="276" w:lineRule="auto"/>
              <w:jc w:val="right"/>
              <w:rPr>
                <w:rFonts w:ascii="Arial" w:hAnsi="Arial" w:cs="Arial"/>
                <w:b/>
                <w:sz w:val="22"/>
                <w:szCs w:val="22"/>
              </w:rPr>
            </w:pPr>
            <w:r>
              <w:rPr>
                <w:rFonts w:ascii="Arial" w:hAnsi="Arial" w:cs="Arial"/>
                <w:b/>
                <w:sz w:val="22"/>
                <w:szCs w:val="22"/>
              </w:rPr>
              <w:t>94,09</w:t>
            </w:r>
          </w:p>
        </w:tc>
      </w:tr>
    </w:tbl>
    <w:p w:rsidR="00631721" w:rsidRDefault="00631721" w:rsidP="00631721">
      <w:pPr>
        <w:pStyle w:val="Default"/>
        <w:spacing w:line="276" w:lineRule="auto"/>
        <w:ind w:left="720"/>
        <w:rPr>
          <w:rFonts w:ascii="Arial" w:hAnsi="Arial" w:cs="Arial"/>
          <w:b/>
          <w:bCs/>
          <w:sz w:val="22"/>
          <w:szCs w:val="22"/>
        </w:rPr>
      </w:pPr>
    </w:p>
    <w:tbl>
      <w:tblPr>
        <w:tblW w:w="147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985"/>
        <w:gridCol w:w="1984"/>
        <w:gridCol w:w="1984"/>
      </w:tblGrid>
      <w:tr w:rsidR="00631721" w:rsidRPr="00DE2EC0" w:rsidTr="00631721">
        <w:tc>
          <w:tcPr>
            <w:tcW w:w="8789" w:type="dxa"/>
            <w:shd w:val="clear" w:color="auto" w:fill="auto"/>
          </w:tcPr>
          <w:p w:rsidR="00631721" w:rsidRPr="00DE2EC0" w:rsidRDefault="00631721" w:rsidP="00631721">
            <w:pPr>
              <w:pStyle w:val="Default"/>
              <w:spacing w:line="276" w:lineRule="auto"/>
              <w:rPr>
                <w:rFonts w:ascii="Arial" w:hAnsi="Arial" w:cs="Arial"/>
                <w:b/>
                <w:sz w:val="22"/>
                <w:szCs w:val="22"/>
              </w:rPr>
            </w:pPr>
            <w:r w:rsidRPr="00DE2EC0">
              <w:rPr>
                <w:rFonts w:ascii="Arial" w:hAnsi="Arial" w:cs="Arial"/>
                <w:b/>
                <w:sz w:val="22"/>
                <w:szCs w:val="22"/>
              </w:rPr>
              <w:t xml:space="preserve">SVEUKUPNO  </w:t>
            </w:r>
            <w:r>
              <w:rPr>
                <w:rFonts w:ascii="Arial" w:hAnsi="Arial" w:cs="Arial"/>
                <w:b/>
                <w:sz w:val="22"/>
                <w:szCs w:val="22"/>
              </w:rPr>
              <w:t>IZVRŠENJE</w:t>
            </w:r>
            <w:r w:rsidRPr="00DE2EC0">
              <w:rPr>
                <w:rFonts w:ascii="Arial" w:hAnsi="Arial" w:cs="Arial"/>
                <w:b/>
                <w:sz w:val="22"/>
                <w:szCs w:val="22"/>
              </w:rPr>
              <w:t xml:space="preserve">                                                                  </w:t>
            </w:r>
          </w:p>
        </w:tc>
        <w:tc>
          <w:tcPr>
            <w:tcW w:w="1985" w:type="dxa"/>
          </w:tcPr>
          <w:p w:rsidR="00631721" w:rsidRPr="00DE2EC0" w:rsidRDefault="00631721" w:rsidP="00631721">
            <w:pPr>
              <w:pStyle w:val="Default"/>
              <w:spacing w:line="276" w:lineRule="auto"/>
              <w:rPr>
                <w:rFonts w:ascii="Arial" w:hAnsi="Arial" w:cs="Arial"/>
                <w:b/>
                <w:sz w:val="22"/>
                <w:szCs w:val="22"/>
              </w:rPr>
            </w:pPr>
            <w:r>
              <w:rPr>
                <w:rFonts w:ascii="Arial" w:hAnsi="Arial" w:cs="Arial"/>
                <w:b/>
                <w:sz w:val="22"/>
                <w:szCs w:val="22"/>
              </w:rPr>
              <w:t xml:space="preserve">       2.708.000,00</w:t>
            </w:r>
          </w:p>
        </w:tc>
        <w:tc>
          <w:tcPr>
            <w:tcW w:w="1984" w:type="dxa"/>
          </w:tcPr>
          <w:p w:rsidR="00631721" w:rsidRDefault="00631721" w:rsidP="00631721">
            <w:pPr>
              <w:pStyle w:val="Default"/>
              <w:spacing w:line="276" w:lineRule="auto"/>
              <w:rPr>
                <w:rFonts w:ascii="Arial" w:hAnsi="Arial" w:cs="Arial"/>
                <w:b/>
                <w:sz w:val="22"/>
                <w:szCs w:val="22"/>
              </w:rPr>
            </w:pPr>
            <w:r>
              <w:rPr>
                <w:rFonts w:ascii="Arial" w:hAnsi="Arial" w:cs="Arial"/>
                <w:b/>
                <w:sz w:val="22"/>
                <w:szCs w:val="22"/>
              </w:rPr>
              <w:t xml:space="preserve">       </w:t>
            </w:r>
            <w:r w:rsidRPr="00F32A0B">
              <w:rPr>
                <w:rFonts w:ascii="Arial" w:hAnsi="Arial" w:cs="Arial"/>
                <w:b/>
                <w:sz w:val="22"/>
                <w:szCs w:val="22"/>
              </w:rPr>
              <w:t>2.562.895,93</w:t>
            </w:r>
          </w:p>
        </w:tc>
        <w:tc>
          <w:tcPr>
            <w:tcW w:w="1984" w:type="dxa"/>
          </w:tcPr>
          <w:p w:rsidR="00631721" w:rsidRDefault="00631721" w:rsidP="00631721">
            <w:pPr>
              <w:pStyle w:val="Default"/>
              <w:spacing w:line="276" w:lineRule="auto"/>
              <w:rPr>
                <w:rFonts w:ascii="Arial" w:hAnsi="Arial" w:cs="Arial"/>
                <w:b/>
                <w:sz w:val="22"/>
                <w:szCs w:val="22"/>
              </w:rPr>
            </w:pPr>
            <w:r>
              <w:rPr>
                <w:rFonts w:ascii="Arial" w:hAnsi="Arial" w:cs="Arial"/>
                <w:b/>
                <w:sz w:val="22"/>
                <w:szCs w:val="22"/>
              </w:rPr>
              <w:t xml:space="preserve">                   94,64</w:t>
            </w:r>
          </w:p>
        </w:tc>
      </w:tr>
    </w:tbl>
    <w:p w:rsidR="00631721" w:rsidRDefault="00631721" w:rsidP="00631721">
      <w:pPr>
        <w:pStyle w:val="Default"/>
        <w:spacing w:line="276" w:lineRule="auto"/>
        <w:ind w:left="1080"/>
        <w:rPr>
          <w:rFonts w:ascii="Arial" w:hAnsi="Arial" w:cs="Arial"/>
          <w:b/>
          <w:sz w:val="22"/>
          <w:szCs w:val="22"/>
        </w:rPr>
      </w:pPr>
    </w:p>
    <w:p w:rsidR="00631721" w:rsidRDefault="00631721" w:rsidP="00631721">
      <w:pPr>
        <w:pStyle w:val="Default"/>
        <w:spacing w:line="276" w:lineRule="auto"/>
        <w:ind w:left="1080"/>
        <w:rPr>
          <w:rFonts w:ascii="Arial" w:hAnsi="Arial" w:cs="Arial"/>
          <w:b/>
          <w:sz w:val="22"/>
          <w:szCs w:val="22"/>
        </w:rPr>
      </w:pPr>
    </w:p>
    <w:p w:rsidR="00631721" w:rsidRDefault="00631721" w:rsidP="00631721">
      <w:pPr>
        <w:pStyle w:val="Default"/>
        <w:spacing w:line="276" w:lineRule="auto"/>
        <w:ind w:left="1080"/>
        <w:rPr>
          <w:rFonts w:ascii="Arial" w:hAnsi="Arial" w:cs="Arial"/>
          <w:b/>
          <w:sz w:val="22"/>
          <w:szCs w:val="22"/>
        </w:rPr>
      </w:pPr>
    </w:p>
    <w:p w:rsidR="00631721" w:rsidRPr="00DC1560" w:rsidRDefault="00631721" w:rsidP="00631721">
      <w:pPr>
        <w:pStyle w:val="Default"/>
        <w:spacing w:line="276" w:lineRule="auto"/>
        <w:ind w:left="1080"/>
        <w:rPr>
          <w:rFonts w:ascii="Arial" w:hAnsi="Arial" w:cs="Arial"/>
          <w:b/>
          <w:sz w:val="22"/>
          <w:szCs w:val="22"/>
        </w:rPr>
      </w:pPr>
    </w:p>
    <w:p w:rsidR="00631721" w:rsidRDefault="00631721" w:rsidP="00631721">
      <w:pPr>
        <w:pStyle w:val="Default"/>
        <w:spacing w:line="276" w:lineRule="auto"/>
        <w:ind w:left="1080"/>
        <w:rPr>
          <w:rFonts w:ascii="Arial" w:hAnsi="Arial" w:cs="Arial"/>
          <w:b/>
          <w:sz w:val="22"/>
          <w:szCs w:val="22"/>
        </w:rPr>
      </w:pPr>
    </w:p>
    <w:p w:rsidR="00631721" w:rsidRPr="00DE2EC0" w:rsidRDefault="00631721" w:rsidP="00C61D60">
      <w:pPr>
        <w:pStyle w:val="Default"/>
        <w:numPr>
          <w:ilvl w:val="0"/>
          <w:numId w:val="16"/>
        </w:numPr>
        <w:spacing w:line="276" w:lineRule="auto"/>
        <w:rPr>
          <w:rFonts w:ascii="Arial" w:hAnsi="Arial" w:cs="Arial"/>
          <w:b/>
          <w:sz w:val="22"/>
          <w:szCs w:val="22"/>
        </w:rPr>
      </w:pPr>
      <w:r w:rsidRPr="00DE2EC0">
        <w:rPr>
          <w:rFonts w:ascii="Arial" w:hAnsi="Arial" w:cs="Arial"/>
          <w:b/>
          <w:sz w:val="22"/>
          <w:szCs w:val="22"/>
        </w:rPr>
        <w:t xml:space="preserve">ISKAZ </w:t>
      </w:r>
      <w:r>
        <w:rPr>
          <w:rFonts w:ascii="Arial" w:hAnsi="Arial" w:cs="Arial"/>
          <w:b/>
          <w:sz w:val="22"/>
          <w:szCs w:val="22"/>
        </w:rPr>
        <w:t xml:space="preserve">IZVRŠENJA </w:t>
      </w:r>
      <w:r w:rsidRPr="00DE2EC0">
        <w:rPr>
          <w:rFonts w:ascii="Arial" w:hAnsi="Arial" w:cs="Arial"/>
          <w:b/>
          <w:sz w:val="22"/>
          <w:szCs w:val="22"/>
        </w:rPr>
        <w:t xml:space="preserve">FINANCIJSKIH SREDSTAVA POTREBNIH ZA OSTVARIVANJE PROGRAMA </w:t>
      </w:r>
      <w:r>
        <w:rPr>
          <w:rFonts w:ascii="Arial" w:hAnsi="Arial" w:cs="Arial"/>
          <w:b/>
          <w:sz w:val="22"/>
          <w:szCs w:val="22"/>
        </w:rPr>
        <w:t>PREMA</w:t>
      </w:r>
      <w:r w:rsidRPr="00DE2EC0">
        <w:rPr>
          <w:rFonts w:ascii="Arial" w:hAnsi="Arial" w:cs="Arial"/>
          <w:b/>
          <w:sz w:val="22"/>
          <w:szCs w:val="22"/>
        </w:rPr>
        <w:t xml:space="preserve"> IZVOR</w:t>
      </w:r>
      <w:r>
        <w:rPr>
          <w:rFonts w:ascii="Arial" w:hAnsi="Arial" w:cs="Arial"/>
          <w:b/>
          <w:sz w:val="22"/>
          <w:szCs w:val="22"/>
        </w:rPr>
        <w:t>IMA</w:t>
      </w:r>
      <w:r w:rsidRPr="00DE2EC0">
        <w:rPr>
          <w:rFonts w:ascii="Arial" w:hAnsi="Arial" w:cs="Arial"/>
          <w:b/>
          <w:sz w:val="22"/>
          <w:szCs w:val="22"/>
        </w:rPr>
        <w:t xml:space="preserve"> FINANCIRANJA </w:t>
      </w:r>
    </w:p>
    <w:p w:rsidR="00631721" w:rsidRDefault="00631721" w:rsidP="00631721">
      <w:pPr>
        <w:pStyle w:val="Default"/>
        <w:spacing w:line="276" w:lineRule="auto"/>
        <w:jc w:val="center"/>
        <w:rPr>
          <w:rFonts w:ascii="Arial" w:hAnsi="Arial" w:cs="Arial"/>
          <w:b/>
          <w:sz w:val="22"/>
          <w:szCs w:val="22"/>
        </w:rPr>
      </w:pPr>
    </w:p>
    <w:p w:rsidR="00631721" w:rsidRDefault="00631721" w:rsidP="00631721">
      <w:pPr>
        <w:pStyle w:val="Default"/>
        <w:spacing w:line="276" w:lineRule="auto"/>
        <w:jc w:val="center"/>
        <w:rPr>
          <w:rFonts w:ascii="Arial" w:hAnsi="Arial" w:cs="Arial"/>
          <w:b/>
          <w:sz w:val="22"/>
          <w:szCs w:val="22"/>
        </w:rPr>
      </w:pPr>
    </w:p>
    <w:p w:rsidR="00631721" w:rsidRPr="00DE2EC0" w:rsidRDefault="00631721" w:rsidP="00631721">
      <w:pPr>
        <w:pStyle w:val="Default"/>
        <w:spacing w:line="276" w:lineRule="auto"/>
        <w:jc w:val="center"/>
        <w:rPr>
          <w:rFonts w:ascii="Arial" w:hAnsi="Arial" w:cs="Arial"/>
          <w:b/>
          <w:sz w:val="22"/>
          <w:szCs w:val="22"/>
        </w:rPr>
      </w:pPr>
      <w:proofErr w:type="spellStart"/>
      <w:r w:rsidRPr="00DE2EC0">
        <w:rPr>
          <w:rFonts w:ascii="Arial" w:hAnsi="Arial" w:cs="Arial"/>
          <w:b/>
          <w:sz w:val="22"/>
          <w:szCs w:val="22"/>
        </w:rPr>
        <w:t>Članak</w:t>
      </w:r>
      <w:proofErr w:type="spellEnd"/>
      <w:r w:rsidRPr="00DE2EC0">
        <w:rPr>
          <w:rFonts w:ascii="Arial" w:hAnsi="Arial" w:cs="Arial"/>
          <w:b/>
          <w:sz w:val="22"/>
          <w:szCs w:val="22"/>
        </w:rPr>
        <w:t xml:space="preserve"> </w:t>
      </w:r>
      <w:r>
        <w:rPr>
          <w:rFonts w:ascii="Arial" w:hAnsi="Arial" w:cs="Arial"/>
          <w:b/>
          <w:sz w:val="22"/>
          <w:szCs w:val="22"/>
        </w:rPr>
        <w:t>4</w:t>
      </w:r>
      <w:r w:rsidRPr="00DE2EC0">
        <w:rPr>
          <w:rFonts w:ascii="Arial" w:hAnsi="Arial" w:cs="Arial"/>
          <w:b/>
          <w:sz w:val="22"/>
          <w:szCs w:val="22"/>
        </w:rPr>
        <w:t>.</w:t>
      </w:r>
    </w:p>
    <w:p w:rsidR="00631721" w:rsidRPr="00DE2EC0" w:rsidRDefault="00631721" w:rsidP="00631721">
      <w:pPr>
        <w:pStyle w:val="Default"/>
        <w:spacing w:line="276" w:lineRule="auto"/>
        <w:jc w:val="center"/>
        <w:rPr>
          <w:rFonts w:ascii="Arial" w:hAnsi="Arial" w:cs="Arial"/>
          <w:b/>
          <w:sz w:val="22"/>
          <w:szCs w:val="22"/>
        </w:rPr>
      </w:pPr>
    </w:p>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hAnsi="Arial" w:cs="Arial"/>
          <w:sz w:val="22"/>
          <w:szCs w:val="22"/>
        </w:rPr>
        <w:t>Sredstva</w:t>
      </w:r>
      <w:proofErr w:type="spellEnd"/>
      <w:r w:rsidRPr="00DE2EC0">
        <w:rPr>
          <w:rFonts w:ascii="Arial" w:hAnsi="Arial" w:cs="Arial"/>
          <w:sz w:val="22"/>
          <w:szCs w:val="22"/>
        </w:rPr>
        <w:t xml:space="preserve"> </w:t>
      </w:r>
      <w:proofErr w:type="spellStart"/>
      <w:r w:rsidRPr="00DE2EC0">
        <w:rPr>
          <w:rFonts w:ascii="Arial" w:hAnsi="Arial" w:cs="Arial"/>
          <w:sz w:val="22"/>
          <w:szCs w:val="22"/>
        </w:rPr>
        <w:t>za</w:t>
      </w:r>
      <w:proofErr w:type="spellEnd"/>
      <w:r w:rsidRPr="00DE2EC0">
        <w:rPr>
          <w:rFonts w:ascii="Arial" w:hAnsi="Arial" w:cs="Arial"/>
          <w:sz w:val="22"/>
          <w:szCs w:val="22"/>
        </w:rPr>
        <w:t xml:space="preserve"> </w:t>
      </w:r>
      <w:proofErr w:type="spellStart"/>
      <w:r w:rsidRPr="00DE2EC0">
        <w:rPr>
          <w:rFonts w:ascii="Arial" w:hAnsi="Arial" w:cs="Arial"/>
          <w:sz w:val="22"/>
          <w:szCs w:val="22"/>
        </w:rPr>
        <w:t>realizaciju</w:t>
      </w:r>
      <w:proofErr w:type="spellEnd"/>
      <w:r w:rsidRPr="00DE2EC0">
        <w:rPr>
          <w:rFonts w:ascii="Arial" w:hAnsi="Arial" w:cs="Arial"/>
          <w:sz w:val="22"/>
          <w:szCs w:val="22"/>
        </w:rPr>
        <w:t xml:space="preserve"> </w:t>
      </w:r>
      <w:proofErr w:type="spellStart"/>
      <w:r w:rsidRPr="00DE2EC0">
        <w:rPr>
          <w:rFonts w:ascii="Arial" w:hAnsi="Arial" w:cs="Arial"/>
          <w:sz w:val="22"/>
          <w:szCs w:val="22"/>
        </w:rPr>
        <w:t>Programa</w:t>
      </w:r>
      <w:proofErr w:type="spellEnd"/>
      <w:r w:rsidRPr="00DE2EC0">
        <w:rPr>
          <w:rFonts w:ascii="Arial" w:hAnsi="Arial" w:cs="Arial"/>
          <w:sz w:val="22"/>
          <w:szCs w:val="22"/>
        </w:rPr>
        <w:t xml:space="preserve"> </w:t>
      </w:r>
      <w:proofErr w:type="spellStart"/>
      <w:r w:rsidRPr="00DE2EC0">
        <w:rPr>
          <w:rFonts w:ascii="Arial" w:hAnsi="Arial" w:cs="Arial"/>
          <w:sz w:val="22"/>
          <w:szCs w:val="22"/>
        </w:rPr>
        <w:t>održavanja</w:t>
      </w:r>
      <w:proofErr w:type="spellEnd"/>
      <w:r w:rsidRPr="00DE2EC0">
        <w:rPr>
          <w:rFonts w:ascii="Arial" w:hAnsi="Arial" w:cs="Arial"/>
          <w:sz w:val="22"/>
          <w:szCs w:val="22"/>
        </w:rPr>
        <w:t xml:space="preserve"> </w:t>
      </w:r>
      <w:proofErr w:type="spellStart"/>
      <w:r w:rsidRPr="00DE2EC0">
        <w:rPr>
          <w:rFonts w:ascii="Arial" w:hAnsi="Arial" w:cs="Arial"/>
          <w:sz w:val="22"/>
          <w:szCs w:val="22"/>
        </w:rPr>
        <w:t>komunalne</w:t>
      </w:r>
      <w:proofErr w:type="spellEnd"/>
      <w:r w:rsidRPr="00DE2EC0">
        <w:rPr>
          <w:rFonts w:ascii="Arial" w:hAnsi="Arial" w:cs="Arial"/>
          <w:sz w:val="22"/>
          <w:szCs w:val="22"/>
        </w:rPr>
        <w:t xml:space="preserve"> </w:t>
      </w:r>
      <w:proofErr w:type="spellStart"/>
      <w:r w:rsidRPr="00DE2EC0">
        <w:rPr>
          <w:rFonts w:ascii="Arial" w:hAnsi="Arial" w:cs="Arial"/>
          <w:sz w:val="22"/>
          <w:szCs w:val="22"/>
        </w:rPr>
        <w:t>infrastrukture</w:t>
      </w:r>
      <w:proofErr w:type="spellEnd"/>
      <w:r w:rsidRPr="00DE2EC0">
        <w:rPr>
          <w:rFonts w:ascii="Arial" w:hAnsi="Arial" w:cs="Arial"/>
          <w:sz w:val="22"/>
          <w:szCs w:val="22"/>
        </w:rPr>
        <w:t xml:space="preserve"> u 2019. </w:t>
      </w:r>
      <w:proofErr w:type="spellStart"/>
      <w:r w:rsidRPr="00DE2EC0">
        <w:rPr>
          <w:rFonts w:ascii="Arial" w:hAnsi="Arial" w:cs="Arial"/>
          <w:sz w:val="22"/>
          <w:szCs w:val="22"/>
        </w:rPr>
        <w:t>godini</w:t>
      </w:r>
      <w:proofErr w:type="spellEnd"/>
      <w:r w:rsidRPr="00DE2EC0">
        <w:rPr>
          <w:rFonts w:ascii="Arial" w:hAnsi="Arial" w:cs="Arial"/>
          <w:sz w:val="22"/>
          <w:szCs w:val="22"/>
        </w:rPr>
        <w:t xml:space="preserve"> </w:t>
      </w:r>
      <w:proofErr w:type="spellStart"/>
      <w:r w:rsidRPr="00DE2EC0">
        <w:rPr>
          <w:rFonts w:ascii="Arial" w:hAnsi="Arial" w:cs="Arial"/>
          <w:sz w:val="22"/>
          <w:szCs w:val="22"/>
        </w:rPr>
        <w:t>osigura</w:t>
      </w:r>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u </w:t>
      </w:r>
      <w:proofErr w:type="spellStart"/>
      <w:r>
        <w:rPr>
          <w:rFonts w:ascii="Arial" w:hAnsi="Arial" w:cs="Arial"/>
          <w:sz w:val="22"/>
          <w:szCs w:val="22"/>
        </w:rPr>
        <w:t>Proračunu</w:t>
      </w:r>
      <w:proofErr w:type="spellEnd"/>
      <w:r>
        <w:rPr>
          <w:rFonts w:ascii="Arial" w:hAnsi="Arial" w:cs="Arial"/>
          <w:sz w:val="22"/>
          <w:szCs w:val="22"/>
        </w:rPr>
        <w:t xml:space="preserve"> </w:t>
      </w:r>
      <w:proofErr w:type="spellStart"/>
      <w:r>
        <w:rPr>
          <w:rFonts w:ascii="Arial" w:hAnsi="Arial" w:cs="Arial"/>
          <w:sz w:val="22"/>
          <w:szCs w:val="22"/>
        </w:rPr>
        <w:t>Općine</w:t>
      </w:r>
      <w:proofErr w:type="spellEnd"/>
      <w:r>
        <w:rPr>
          <w:rFonts w:ascii="Arial" w:hAnsi="Arial" w:cs="Arial"/>
          <w:sz w:val="22"/>
          <w:szCs w:val="22"/>
        </w:rPr>
        <w:t xml:space="preserve"> Gračac </w:t>
      </w:r>
      <w:proofErr w:type="spellStart"/>
      <w:r w:rsidRPr="00DE2EC0">
        <w:rPr>
          <w:rFonts w:ascii="Arial" w:hAnsi="Arial" w:cs="Arial"/>
          <w:sz w:val="22"/>
          <w:szCs w:val="22"/>
        </w:rPr>
        <w:t>iz</w:t>
      </w:r>
      <w:proofErr w:type="spellEnd"/>
      <w:r w:rsidRPr="00DE2EC0">
        <w:rPr>
          <w:rFonts w:ascii="Arial" w:hAnsi="Arial" w:cs="Arial"/>
          <w:sz w:val="22"/>
          <w:szCs w:val="22"/>
        </w:rPr>
        <w:t xml:space="preserve"> </w:t>
      </w:r>
      <w:proofErr w:type="spellStart"/>
      <w:r w:rsidRPr="00DE2EC0">
        <w:rPr>
          <w:rFonts w:ascii="Arial" w:hAnsi="Arial" w:cs="Arial"/>
          <w:sz w:val="22"/>
          <w:szCs w:val="22"/>
        </w:rPr>
        <w:t>sljedećih</w:t>
      </w:r>
      <w:proofErr w:type="spellEnd"/>
      <w:r w:rsidRPr="00DE2EC0">
        <w:rPr>
          <w:rFonts w:ascii="Arial" w:hAnsi="Arial" w:cs="Arial"/>
          <w:sz w:val="22"/>
          <w:szCs w:val="22"/>
        </w:rPr>
        <w:t xml:space="preserve"> </w:t>
      </w:r>
      <w:proofErr w:type="spellStart"/>
      <w:r w:rsidRPr="00DE2EC0">
        <w:rPr>
          <w:rFonts w:ascii="Arial" w:hAnsi="Arial" w:cs="Arial"/>
          <w:sz w:val="22"/>
          <w:szCs w:val="22"/>
        </w:rPr>
        <w:t>izvora</w:t>
      </w:r>
      <w:proofErr w:type="spellEnd"/>
      <w:r w:rsidRPr="00DE2EC0">
        <w:rPr>
          <w:rFonts w:ascii="Arial" w:hAnsi="Arial" w:cs="Arial"/>
          <w:sz w:val="22"/>
          <w:szCs w:val="22"/>
        </w:rPr>
        <w:t xml:space="preserve">: </w:t>
      </w:r>
    </w:p>
    <w:p w:rsidR="00631721" w:rsidRPr="00DE2EC0" w:rsidRDefault="00631721" w:rsidP="00631721">
      <w:pPr>
        <w:pStyle w:val="Default"/>
        <w:spacing w:line="276" w:lineRule="auto"/>
        <w:rPr>
          <w:rFonts w:ascii="Arial" w:hAnsi="Arial" w:cs="Arial"/>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5585"/>
        <w:gridCol w:w="2977"/>
        <w:gridCol w:w="2977"/>
      </w:tblGrid>
      <w:tr w:rsidR="00631721" w:rsidRPr="00DE2EC0" w:rsidTr="00631721">
        <w:trPr>
          <w:trHeight w:val="359"/>
        </w:trPr>
        <w:tc>
          <w:tcPr>
            <w:tcW w:w="1048" w:type="dxa"/>
            <w:shd w:val="clear" w:color="auto" w:fill="F2F2F2"/>
          </w:tcPr>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hAnsi="Arial" w:cs="Arial"/>
                <w:sz w:val="22"/>
                <w:szCs w:val="22"/>
              </w:rPr>
              <w:t>Red.broj</w:t>
            </w:r>
            <w:proofErr w:type="spellEnd"/>
          </w:p>
        </w:tc>
        <w:tc>
          <w:tcPr>
            <w:tcW w:w="5585" w:type="dxa"/>
            <w:shd w:val="clear" w:color="auto" w:fill="F2F2F2"/>
          </w:tcPr>
          <w:p w:rsidR="00631721" w:rsidRPr="00DE2EC0" w:rsidRDefault="00631721" w:rsidP="00631721">
            <w:pPr>
              <w:pStyle w:val="Default"/>
              <w:spacing w:line="276" w:lineRule="auto"/>
              <w:jc w:val="center"/>
              <w:rPr>
                <w:rFonts w:ascii="Arial" w:hAnsi="Arial" w:cs="Arial"/>
                <w:sz w:val="22"/>
                <w:szCs w:val="22"/>
              </w:rPr>
            </w:pPr>
          </w:p>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977" w:type="dxa"/>
            <w:shd w:val="clear" w:color="auto" w:fill="F2F2F2"/>
          </w:tcPr>
          <w:p w:rsidR="00631721" w:rsidRPr="00DE2EC0" w:rsidRDefault="00631721" w:rsidP="00631721">
            <w:pPr>
              <w:pStyle w:val="Default"/>
              <w:spacing w:line="276" w:lineRule="auto"/>
              <w:jc w:val="center"/>
              <w:rPr>
                <w:rFonts w:ascii="Arial" w:hAnsi="Arial" w:cs="Arial"/>
                <w:sz w:val="22"/>
                <w:szCs w:val="22"/>
              </w:rPr>
            </w:pPr>
            <w:r w:rsidRPr="00DE2EC0">
              <w:rPr>
                <w:rFonts w:ascii="Arial" w:hAnsi="Arial" w:cs="Arial"/>
                <w:sz w:val="22"/>
                <w:szCs w:val="22"/>
              </w:rPr>
              <w:t xml:space="preserve">SREDSTVA </w:t>
            </w:r>
            <w:r>
              <w:rPr>
                <w:rFonts w:ascii="Arial" w:hAnsi="Arial" w:cs="Arial"/>
                <w:sz w:val="22"/>
                <w:szCs w:val="22"/>
              </w:rPr>
              <w:t>PREDVIĐENA</w:t>
            </w:r>
            <w:r w:rsidRPr="00DE2EC0">
              <w:rPr>
                <w:rFonts w:ascii="Arial" w:hAnsi="Arial" w:cs="Arial"/>
                <w:sz w:val="22"/>
                <w:szCs w:val="22"/>
              </w:rPr>
              <w:t xml:space="preserve"> ZA OSTVARIVANJE PROGRAMA (HRK)</w:t>
            </w:r>
          </w:p>
        </w:tc>
        <w:tc>
          <w:tcPr>
            <w:tcW w:w="2977" w:type="dxa"/>
            <w:shd w:val="clear" w:color="auto" w:fill="F2F2F2"/>
          </w:tcPr>
          <w:p w:rsidR="00631721" w:rsidRDefault="00631721" w:rsidP="00631721">
            <w:pPr>
              <w:pStyle w:val="Default"/>
              <w:spacing w:line="276" w:lineRule="auto"/>
              <w:jc w:val="center"/>
              <w:rPr>
                <w:rFonts w:ascii="Arial" w:hAnsi="Arial" w:cs="Arial"/>
                <w:sz w:val="22"/>
                <w:szCs w:val="22"/>
              </w:rPr>
            </w:pPr>
            <w:r>
              <w:rPr>
                <w:rFonts w:ascii="Arial" w:hAnsi="Arial" w:cs="Arial"/>
                <w:sz w:val="22"/>
                <w:szCs w:val="22"/>
              </w:rPr>
              <w:t>PRORAČUNSKO IZVRŠENJE</w:t>
            </w:r>
          </w:p>
          <w:p w:rsidR="00631721" w:rsidRPr="00DE2EC0" w:rsidRDefault="00631721" w:rsidP="00631721">
            <w:pPr>
              <w:pStyle w:val="Default"/>
              <w:spacing w:line="276" w:lineRule="auto"/>
              <w:jc w:val="center"/>
              <w:rPr>
                <w:rFonts w:ascii="Arial" w:hAnsi="Arial" w:cs="Arial"/>
                <w:sz w:val="22"/>
                <w:szCs w:val="22"/>
              </w:rPr>
            </w:pPr>
            <w:r>
              <w:rPr>
                <w:rFonts w:ascii="Arial" w:hAnsi="Arial" w:cs="Arial"/>
                <w:sz w:val="22"/>
                <w:szCs w:val="22"/>
              </w:rPr>
              <w:t>(HRK)</w:t>
            </w:r>
          </w:p>
        </w:tc>
      </w:tr>
      <w:tr w:rsidR="00631721" w:rsidRPr="00DE2EC0" w:rsidTr="00631721">
        <w:trPr>
          <w:trHeight w:val="359"/>
        </w:trPr>
        <w:tc>
          <w:tcPr>
            <w:tcW w:w="1048" w:type="dxa"/>
          </w:tcPr>
          <w:p w:rsidR="00631721" w:rsidRPr="00DE2EC0" w:rsidRDefault="00631721" w:rsidP="00C61D60">
            <w:pPr>
              <w:pStyle w:val="Default"/>
              <w:numPr>
                <w:ilvl w:val="0"/>
                <w:numId w:val="14"/>
              </w:numPr>
              <w:spacing w:line="276" w:lineRule="auto"/>
              <w:rPr>
                <w:rFonts w:ascii="Arial" w:hAnsi="Arial" w:cs="Arial"/>
                <w:sz w:val="22"/>
                <w:szCs w:val="22"/>
              </w:rPr>
            </w:pPr>
          </w:p>
        </w:tc>
        <w:tc>
          <w:tcPr>
            <w:tcW w:w="5585" w:type="dxa"/>
          </w:tcPr>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hAnsi="Arial" w:cs="Arial"/>
                <w:sz w:val="22"/>
                <w:szCs w:val="22"/>
              </w:rPr>
              <w:t>Komunalna</w:t>
            </w:r>
            <w:proofErr w:type="spellEnd"/>
            <w:r w:rsidRPr="00DE2EC0">
              <w:rPr>
                <w:rFonts w:ascii="Arial" w:hAnsi="Arial" w:cs="Arial"/>
                <w:sz w:val="22"/>
                <w:szCs w:val="22"/>
              </w:rPr>
              <w:t xml:space="preserve"> </w:t>
            </w:r>
            <w:proofErr w:type="spellStart"/>
            <w:r w:rsidRPr="00DE2EC0">
              <w:rPr>
                <w:rFonts w:ascii="Arial" w:hAnsi="Arial" w:cs="Arial"/>
                <w:sz w:val="22"/>
                <w:szCs w:val="22"/>
              </w:rPr>
              <w:t>naknada</w:t>
            </w:r>
            <w:proofErr w:type="spellEnd"/>
            <w:r w:rsidRPr="00DE2EC0">
              <w:rPr>
                <w:rFonts w:ascii="Arial" w:hAnsi="Arial" w:cs="Arial"/>
                <w:sz w:val="22"/>
                <w:szCs w:val="22"/>
              </w:rPr>
              <w:t xml:space="preserve"> </w:t>
            </w:r>
          </w:p>
        </w:tc>
        <w:tc>
          <w:tcPr>
            <w:tcW w:w="2977" w:type="dxa"/>
          </w:tcPr>
          <w:p w:rsidR="00631721" w:rsidRPr="00DE2EC0" w:rsidRDefault="00631721" w:rsidP="00631721">
            <w:pPr>
              <w:pStyle w:val="Default"/>
              <w:spacing w:line="276" w:lineRule="auto"/>
              <w:ind w:left="720"/>
              <w:jc w:val="right"/>
              <w:rPr>
                <w:rFonts w:ascii="Arial" w:hAnsi="Arial" w:cs="Arial"/>
                <w:sz w:val="22"/>
                <w:szCs w:val="22"/>
              </w:rPr>
            </w:pPr>
            <w:r w:rsidRPr="00DE2EC0">
              <w:rPr>
                <w:rFonts w:ascii="Arial" w:hAnsi="Arial" w:cs="Arial"/>
                <w:sz w:val="22"/>
                <w:szCs w:val="22"/>
              </w:rPr>
              <w:t>1.</w:t>
            </w:r>
            <w:r>
              <w:rPr>
                <w:rFonts w:ascii="Arial" w:hAnsi="Arial" w:cs="Arial"/>
                <w:sz w:val="22"/>
                <w:szCs w:val="22"/>
              </w:rPr>
              <w:t>182</w:t>
            </w:r>
            <w:r w:rsidRPr="00DE2EC0">
              <w:rPr>
                <w:rFonts w:ascii="Arial" w:hAnsi="Arial" w:cs="Arial"/>
                <w:sz w:val="22"/>
                <w:szCs w:val="22"/>
              </w:rPr>
              <w:t>.</w:t>
            </w:r>
            <w:r>
              <w:rPr>
                <w:rFonts w:ascii="Arial" w:hAnsi="Arial" w:cs="Arial"/>
                <w:sz w:val="22"/>
                <w:szCs w:val="22"/>
              </w:rPr>
              <w:t>350</w:t>
            </w:r>
            <w:r w:rsidRPr="00DE2EC0">
              <w:rPr>
                <w:rFonts w:ascii="Arial" w:hAnsi="Arial" w:cs="Arial"/>
                <w:sz w:val="22"/>
                <w:szCs w:val="22"/>
              </w:rPr>
              <w:t>,00</w:t>
            </w:r>
          </w:p>
        </w:tc>
        <w:tc>
          <w:tcPr>
            <w:tcW w:w="2977" w:type="dxa"/>
          </w:tcPr>
          <w:p w:rsidR="00631721" w:rsidRPr="00DE2EC0" w:rsidRDefault="00631721" w:rsidP="00631721">
            <w:pPr>
              <w:pStyle w:val="Default"/>
              <w:spacing w:line="276" w:lineRule="auto"/>
              <w:ind w:left="720"/>
              <w:jc w:val="right"/>
              <w:rPr>
                <w:rFonts w:ascii="Arial" w:hAnsi="Arial" w:cs="Arial"/>
                <w:sz w:val="22"/>
                <w:szCs w:val="22"/>
              </w:rPr>
            </w:pPr>
            <w:r>
              <w:rPr>
                <w:rFonts w:ascii="Arial" w:hAnsi="Arial" w:cs="Arial"/>
                <w:sz w:val="22"/>
                <w:szCs w:val="22"/>
              </w:rPr>
              <w:t>1.179.102,59</w:t>
            </w:r>
          </w:p>
        </w:tc>
      </w:tr>
      <w:tr w:rsidR="00631721" w:rsidRPr="00DE2EC0" w:rsidTr="00631721">
        <w:trPr>
          <w:trHeight w:val="359"/>
        </w:trPr>
        <w:tc>
          <w:tcPr>
            <w:tcW w:w="1048" w:type="dxa"/>
          </w:tcPr>
          <w:p w:rsidR="00631721" w:rsidRPr="00DE2EC0" w:rsidRDefault="00631721" w:rsidP="00C61D60">
            <w:pPr>
              <w:pStyle w:val="Default"/>
              <w:numPr>
                <w:ilvl w:val="0"/>
                <w:numId w:val="14"/>
              </w:numPr>
              <w:spacing w:line="276" w:lineRule="auto"/>
              <w:rPr>
                <w:rFonts w:ascii="Arial" w:hAnsi="Arial" w:cs="Arial"/>
                <w:sz w:val="22"/>
                <w:szCs w:val="22"/>
              </w:rPr>
            </w:pPr>
          </w:p>
        </w:tc>
        <w:tc>
          <w:tcPr>
            <w:tcW w:w="5585" w:type="dxa"/>
          </w:tcPr>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hAnsi="Arial" w:cs="Arial"/>
                <w:sz w:val="22"/>
                <w:szCs w:val="22"/>
              </w:rPr>
              <w:t>Prihodi</w:t>
            </w:r>
            <w:proofErr w:type="spellEnd"/>
            <w:r w:rsidRPr="00DE2EC0">
              <w:rPr>
                <w:rFonts w:ascii="Arial" w:hAnsi="Arial" w:cs="Arial"/>
                <w:sz w:val="22"/>
                <w:szCs w:val="22"/>
              </w:rPr>
              <w:t xml:space="preserve"> od </w:t>
            </w:r>
            <w:proofErr w:type="spellStart"/>
            <w:r w:rsidRPr="00DE2EC0">
              <w:rPr>
                <w:rFonts w:ascii="Arial" w:hAnsi="Arial" w:cs="Arial"/>
                <w:sz w:val="22"/>
                <w:szCs w:val="22"/>
              </w:rPr>
              <w:t>nefinancijske</w:t>
            </w:r>
            <w:proofErr w:type="spellEnd"/>
            <w:r w:rsidRPr="00DE2EC0">
              <w:rPr>
                <w:rFonts w:ascii="Arial" w:hAnsi="Arial" w:cs="Arial"/>
                <w:sz w:val="22"/>
                <w:szCs w:val="22"/>
              </w:rPr>
              <w:t xml:space="preserve"> </w:t>
            </w:r>
            <w:proofErr w:type="spellStart"/>
            <w:r w:rsidRPr="00DE2EC0">
              <w:rPr>
                <w:rFonts w:ascii="Arial" w:hAnsi="Arial" w:cs="Arial"/>
                <w:sz w:val="22"/>
                <w:szCs w:val="22"/>
              </w:rPr>
              <w:t>imovine</w:t>
            </w:r>
            <w:proofErr w:type="spellEnd"/>
          </w:p>
        </w:tc>
        <w:tc>
          <w:tcPr>
            <w:tcW w:w="2977" w:type="dxa"/>
          </w:tcPr>
          <w:p w:rsidR="00631721" w:rsidRPr="00DE2EC0" w:rsidRDefault="00631721" w:rsidP="00631721">
            <w:pPr>
              <w:pStyle w:val="Default"/>
              <w:spacing w:line="276" w:lineRule="auto"/>
              <w:ind w:left="720"/>
              <w:jc w:val="right"/>
              <w:rPr>
                <w:rFonts w:ascii="Arial" w:hAnsi="Arial" w:cs="Arial"/>
                <w:sz w:val="22"/>
                <w:szCs w:val="22"/>
              </w:rPr>
            </w:pPr>
            <w:r w:rsidRPr="00DE2EC0">
              <w:rPr>
                <w:rFonts w:ascii="Arial" w:hAnsi="Arial" w:cs="Arial"/>
                <w:sz w:val="22"/>
                <w:szCs w:val="22"/>
              </w:rPr>
              <w:t>216.000,00</w:t>
            </w:r>
          </w:p>
        </w:tc>
        <w:tc>
          <w:tcPr>
            <w:tcW w:w="2977" w:type="dxa"/>
          </w:tcPr>
          <w:p w:rsidR="00631721" w:rsidRPr="00DE2EC0" w:rsidRDefault="00631721" w:rsidP="00631721">
            <w:pPr>
              <w:pStyle w:val="Default"/>
              <w:spacing w:line="276" w:lineRule="auto"/>
              <w:ind w:left="720"/>
              <w:jc w:val="right"/>
              <w:rPr>
                <w:rFonts w:ascii="Arial" w:hAnsi="Arial" w:cs="Arial"/>
                <w:sz w:val="22"/>
                <w:szCs w:val="22"/>
              </w:rPr>
            </w:pPr>
            <w:r>
              <w:rPr>
                <w:rFonts w:ascii="Arial" w:hAnsi="Arial" w:cs="Arial"/>
                <w:sz w:val="22"/>
                <w:szCs w:val="22"/>
              </w:rPr>
              <w:t>213.881,28</w:t>
            </w:r>
          </w:p>
        </w:tc>
      </w:tr>
      <w:tr w:rsidR="00631721" w:rsidRPr="00DE2EC0" w:rsidTr="00631721">
        <w:trPr>
          <w:trHeight w:val="359"/>
        </w:trPr>
        <w:tc>
          <w:tcPr>
            <w:tcW w:w="1048" w:type="dxa"/>
          </w:tcPr>
          <w:p w:rsidR="00631721" w:rsidRPr="00DE2EC0" w:rsidRDefault="00631721" w:rsidP="00C61D60">
            <w:pPr>
              <w:pStyle w:val="Default"/>
              <w:numPr>
                <w:ilvl w:val="0"/>
                <w:numId w:val="14"/>
              </w:numPr>
              <w:spacing w:line="276" w:lineRule="auto"/>
              <w:rPr>
                <w:rFonts w:ascii="Arial" w:hAnsi="Arial" w:cs="Arial"/>
                <w:sz w:val="22"/>
                <w:szCs w:val="22"/>
              </w:rPr>
            </w:pPr>
          </w:p>
        </w:tc>
        <w:tc>
          <w:tcPr>
            <w:tcW w:w="5585" w:type="dxa"/>
          </w:tcPr>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hAnsi="Arial" w:cs="Arial"/>
                <w:sz w:val="22"/>
                <w:szCs w:val="22"/>
              </w:rPr>
              <w:t>Prihodi</w:t>
            </w:r>
            <w:proofErr w:type="spellEnd"/>
            <w:r w:rsidRPr="00DE2EC0">
              <w:rPr>
                <w:rFonts w:ascii="Arial" w:hAnsi="Arial" w:cs="Arial"/>
                <w:sz w:val="22"/>
                <w:szCs w:val="22"/>
              </w:rPr>
              <w:t xml:space="preserve"> od </w:t>
            </w:r>
            <w:proofErr w:type="spellStart"/>
            <w:r w:rsidRPr="00DE2EC0">
              <w:rPr>
                <w:rFonts w:ascii="Arial" w:hAnsi="Arial" w:cs="Arial"/>
                <w:sz w:val="22"/>
                <w:szCs w:val="22"/>
              </w:rPr>
              <w:t>poreza</w:t>
            </w:r>
            <w:proofErr w:type="spellEnd"/>
          </w:p>
        </w:tc>
        <w:tc>
          <w:tcPr>
            <w:tcW w:w="2977" w:type="dxa"/>
          </w:tcPr>
          <w:p w:rsidR="00631721" w:rsidRPr="00DE2EC0" w:rsidRDefault="00631721" w:rsidP="00631721">
            <w:pPr>
              <w:pStyle w:val="Default"/>
              <w:spacing w:line="276" w:lineRule="auto"/>
              <w:ind w:left="720"/>
              <w:jc w:val="right"/>
              <w:rPr>
                <w:rFonts w:ascii="Arial" w:hAnsi="Arial" w:cs="Arial"/>
                <w:sz w:val="22"/>
                <w:szCs w:val="22"/>
              </w:rPr>
            </w:pPr>
            <w:r w:rsidRPr="00DE2EC0">
              <w:rPr>
                <w:rFonts w:ascii="Arial" w:hAnsi="Arial" w:cs="Arial"/>
                <w:sz w:val="22"/>
                <w:szCs w:val="22"/>
              </w:rPr>
              <w:t>768.600,00</w:t>
            </w:r>
          </w:p>
        </w:tc>
        <w:tc>
          <w:tcPr>
            <w:tcW w:w="2977" w:type="dxa"/>
          </w:tcPr>
          <w:p w:rsidR="00631721" w:rsidRPr="00DE2EC0" w:rsidRDefault="00631721" w:rsidP="00631721">
            <w:pPr>
              <w:pStyle w:val="Default"/>
              <w:spacing w:line="276" w:lineRule="auto"/>
              <w:ind w:left="720"/>
              <w:jc w:val="right"/>
              <w:rPr>
                <w:rFonts w:ascii="Arial" w:hAnsi="Arial" w:cs="Arial"/>
                <w:sz w:val="22"/>
                <w:szCs w:val="22"/>
              </w:rPr>
            </w:pPr>
            <w:r>
              <w:rPr>
                <w:rFonts w:ascii="Arial" w:hAnsi="Arial" w:cs="Arial"/>
                <w:sz w:val="22"/>
                <w:szCs w:val="22"/>
              </w:rPr>
              <w:t>715.244,36</w:t>
            </w:r>
          </w:p>
        </w:tc>
      </w:tr>
      <w:tr w:rsidR="00631721" w:rsidRPr="00DE2EC0" w:rsidTr="00631721">
        <w:trPr>
          <w:trHeight w:val="359"/>
        </w:trPr>
        <w:tc>
          <w:tcPr>
            <w:tcW w:w="1048" w:type="dxa"/>
          </w:tcPr>
          <w:p w:rsidR="00631721" w:rsidRPr="00DE2EC0" w:rsidRDefault="00631721" w:rsidP="00C61D60">
            <w:pPr>
              <w:pStyle w:val="Default"/>
              <w:numPr>
                <w:ilvl w:val="0"/>
                <w:numId w:val="14"/>
              </w:numPr>
              <w:spacing w:line="276" w:lineRule="auto"/>
              <w:rPr>
                <w:rFonts w:ascii="Arial" w:hAnsi="Arial" w:cs="Arial"/>
                <w:sz w:val="22"/>
                <w:szCs w:val="22"/>
              </w:rPr>
            </w:pPr>
          </w:p>
        </w:tc>
        <w:tc>
          <w:tcPr>
            <w:tcW w:w="5585" w:type="dxa"/>
          </w:tcPr>
          <w:p w:rsidR="00631721" w:rsidRPr="00DE2EC0" w:rsidRDefault="00631721" w:rsidP="00631721">
            <w:pPr>
              <w:pStyle w:val="Default"/>
              <w:spacing w:line="276" w:lineRule="auto"/>
              <w:rPr>
                <w:rFonts w:ascii="Arial" w:hAnsi="Arial" w:cs="Arial"/>
                <w:sz w:val="22"/>
                <w:szCs w:val="22"/>
              </w:rPr>
            </w:pPr>
            <w:proofErr w:type="spellStart"/>
            <w:r w:rsidRPr="00DE2EC0">
              <w:rPr>
                <w:rFonts w:ascii="Arial" w:hAnsi="Arial" w:cs="Arial"/>
                <w:sz w:val="22"/>
                <w:szCs w:val="22"/>
              </w:rPr>
              <w:t>Tekuće</w:t>
            </w:r>
            <w:proofErr w:type="spellEnd"/>
            <w:r w:rsidRPr="00DE2EC0">
              <w:rPr>
                <w:rFonts w:ascii="Arial" w:hAnsi="Arial" w:cs="Arial"/>
                <w:sz w:val="22"/>
                <w:szCs w:val="22"/>
              </w:rPr>
              <w:t xml:space="preserve"> </w:t>
            </w:r>
            <w:proofErr w:type="spellStart"/>
            <w:r w:rsidRPr="00DE2EC0">
              <w:rPr>
                <w:rFonts w:ascii="Arial" w:hAnsi="Arial" w:cs="Arial"/>
                <w:sz w:val="22"/>
                <w:szCs w:val="22"/>
              </w:rPr>
              <w:t>pomoći</w:t>
            </w:r>
            <w:proofErr w:type="spellEnd"/>
            <w:r w:rsidRPr="00DE2EC0">
              <w:rPr>
                <w:rFonts w:ascii="Arial" w:hAnsi="Arial" w:cs="Arial"/>
                <w:sz w:val="22"/>
                <w:szCs w:val="22"/>
              </w:rPr>
              <w:t xml:space="preserve"> </w:t>
            </w:r>
            <w:proofErr w:type="spellStart"/>
            <w:r w:rsidRPr="00DE2EC0">
              <w:rPr>
                <w:rFonts w:ascii="Arial" w:hAnsi="Arial" w:cs="Arial"/>
                <w:sz w:val="22"/>
                <w:szCs w:val="22"/>
              </w:rPr>
              <w:t>iz</w:t>
            </w:r>
            <w:proofErr w:type="spellEnd"/>
            <w:r w:rsidRPr="00DE2EC0">
              <w:rPr>
                <w:rFonts w:ascii="Arial" w:hAnsi="Arial" w:cs="Arial"/>
                <w:sz w:val="22"/>
                <w:szCs w:val="22"/>
              </w:rPr>
              <w:t xml:space="preserve"> </w:t>
            </w:r>
            <w:proofErr w:type="spellStart"/>
            <w:r w:rsidRPr="00DE2EC0">
              <w:rPr>
                <w:rFonts w:ascii="Arial" w:hAnsi="Arial" w:cs="Arial"/>
                <w:sz w:val="22"/>
                <w:szCs w:val="22"/>
              </w:rPr>
              <w:t>državnog</w:t>
            </w:r>
            <w:proofErr w:type="spellEnd"/>
            <w:r w:rsidRPr="00DE2EC0">
              <w:rPr>
                <w:rFonts w:ascii="Arial" w:hAnsi="Arial" w:cs="Arial"/>
                <w:sz w:val="22"/>
                <w:szCs w:val="22"/>
              </w:rPr>
              <w:t xml:space="preserve"> </w:t>
            </w:r>
            <w:proofErr w:type="spellStart"/>
            <w:r w:rsidRPr="00DE2EC0">
              <w:rPr>
                <w:rFonts w:ascii="Arial" w:hAnsi="Arial" w:cs="Arial"/>
                <w:sz w:val="22"/>
                <w:szCs w:val="22"/>
              </w:rPr>
              <w:t>proračuna</w:t>
            </w:r>
            <w:proofErr w:type="spellEnd"/>
          </w:p>
        </w:tc>
        <w:tc>
          <w:tcPr>
            <w:tcW w:w="2977" w:type="dxa"/>
          </w:tcPr>
          <w:p w:rsidR="00631721" w:rsidRPr="00DE2EC0" w:rsidRDefault="00631721" w:rsidP="00631721">
            <w:pPr>
              <w:pStyle w:val="Default"/>
              <w:spacing w:line="276" w:lineRule="auto"/>
              <w:ind w:left="720"/>
              <w:jc w:val="right"/>
              <w:rPr>
                <w:rFonts w:ascii="Arial" w:hAnsi="Arial" w:cs="Arial"/>
                <w:sz w:val="22"/>
                <w:szCs w:val="22"/>
              </w:rPr>
            </w:pPr>
            <w:r w:rsidRPr="00DE2EC0">
              <w:rPr>
                <w:rFonts w:ascii="Arial" w:hAnsi="Arial" w:cs="Arial"/>
                <w:sz w:val="22"/>
                <w:szCs w:val="22"/>
              </w:rPr>
              <w:t>507.000,00</w:t>
            </w:r>
          </w:p>
        </w:tc>
        <w:tc>
          <w:tcPr>
            <w:tcW w:w="2977" w:type="dxa"/>
          </w:tcPr>
          <w:p w:rsidR="00631721" w:rsidRPr="00DE2EC0" w:rsidRDefault="00631721" w:rsidP="00631721">
            <w:pPr>
              <w:pStyle w:val="Default"/>
              <w:spacing w:line="276" w:lineRule="auto"/>
              <w:ind w:left="720"/>
              <w:jc w:val="right"/>
              <w:rPr>
                <w:rFonts w:ascii="Arial" w:hAnsi="Arial" w:cs="Arial"/>
                <w:sz w:val="22"/>
                <w:szCs w:val="22"/>
              </w:rPr>
            </w:pPr>
            <w:r>
              <w:rPr>
                <w:rFonts w:ascii="Arial" w:hAnsi="Arial" w:cs="Arial"/>
                <w:sz w:val="22"/>
                <w:szCs w:val="22"/>
              </w:rPr>
              <w:t>420.617,70</w:t>
            </w:r>
          </w:p>
        </w:tc>
      </w:tr>
      <w:tr w:rsidR="00631721" w:rsidRPr="00DE2EC0" w:rsidTr="00631721">
        <w:trPr>
          <w:trHeight w:val="359"/>
        </w:trPr>
        <w:tc>
          <w:tcPr>
            <w:tcW w:w="1048" w:type="dxa"/>
          </w:tcPr>
          <w:p w:rsidR="00631721" w:rsidRPr="00DE2EC0" w:rsidRDefault="00631721" w:rsidP="00C61D60">
            <w:pPr>
              <w:pStyle w:val="Default"/>
              <w:numPr>
                <w:ilvl w:val="0"/>
                <w:numId w:val="14"/>
              </w:numPr>
              <w:spacing w:line="276" w:lineRule="auto"/>
              <w:rPr>
                <w:rFonts w:ascii="Arial" w:hAnsi="Arial" w:cs="Arial"/>
                <w:sz w:val="22"/>
                <w:szCs w:val="22"/>
              </w:rPr>
            </w:pPr>
          </w:p>
        </w:tc>
        <w:tc>
          <w:tcPr>
            <w:tcW w:w="5585" w:type="dxa"/>
          </w:tcPr>
          <w:p w:rsidR="00631721" w:rsidRPr="00DE2EC0" w:rsidRDefault="00631721" w:rsidP="00631721">
            <w:pPr>
              <w:pStyle w:val="Default"/>
              <w:spacing w:line="276" w:lineRule="auto"/>
              <w:rPr>
                <w:rFonts w:ascii="Arial" w:hAnsi="Arial" w:cs="Arial"/>
                <w:sz w:val="22"/>
                <w:szCs w:val="22"/>
              </w:rPr>
            </w:pPr>
            <w:proofErr w:type="spellStart"/>
            <w:r>
              <w:rPr>
                <w:rFonts w:ascii="Arial" w:hAnsi="Arial" w:cs="Arial"/>
                <w:sz w:val="22"/>
                <w:szCs w:val="22"/>
              </w:rPr>
              <w:t>Tekuće</w:t>
            </w:r>
            <w:proofErr w:type="spellEnd"/>
            <w:r>
              <w:rPr>
                <w:rFonts w:ascii="Arial" w:hAnsi="Arial" w:cs="Arial"/>
                <w:sz w:val="22"/>
                <w:szCs w:val="22"/>
              </w:rPr>
              <w:t xml:space="preserve"> </w:t>
            </w:r>
            <w:proofErr w:type="spellStart"/>
            <w:r>
              <w:rPr>
                <w:rFonts w:ascii="Arial" w:hAnsi="Arial" w:cs="Arial"/>
                <w:sz w:val="22"/>
                <w:szCs w:val="22"/>
              </w:rPr>
              <w:t>pomoći</w:t>
            </w:r>
            <w:proofErr w:type="spellEnd"/>
            <w:r>
              <w:rPr>
                <w:rFonts w:ascii="Arial" w:hAnsi="Arial" w:cs="Arial"/>
                <w:sz w:val="22"/>
                <w:szCs w:val="22"/>
              </w:rPr>
              <w:t xml:space="preserve"> </w:t>
            </w:r>
            <w:proofErr w:type="spellStart"/>
            <w:r>
              <w:rPr>
                <w:rFonts w:ascii="Arial" w:hAnsi="Arial" w:cs="Arial"/>
                <w:sz w:val="22"/>
                <w:szCs w:val="22"/>
              </w:rPr>
              <w:t>iz</w:t>
            </w:r>
            <w:proofErr w:type="spellEnd"/>
            <w:r>
              <w:rPr>
                <w:rFonts w:ascii="Arial" w:hAnsi="Arial" w:cs="Arial"/>
                <w:sz w:val="22"/>
                <w:szCs w:val="22"/>
              </w:rPr>
              <w:t xml:space="preserve"> </w:t>
            </w:r>
            <w:proofErr w:type="spellStart"/>
            <w:r>
              <w:rPr>
                <w:rFonts w:ascii="Arial" w:hAnsi="Arial" w:cs="Arial"/>
                <w:sz w:val="22"/>
                <w:szCs w:val="22"/>
              </w:rPr>
              <w:t>županijskog</w:t>
            </w:r>
            <w:proofErr w:type="spellEnd"/>
            <w:r>
              <w:rPr>
                <w:rFonts w:ascii="Arial" w:hAnsi="Arial" w:cs="Arial"/>
                <w:sz w:val="22"/>
                <w:szCs w:val="22"/>
              </w:rPr>
              <w:t xml:space="preserve"> </w:t>
            </w:r>
            <w:proofErr w:type="spellStart"/>
            <w:r>
              <w:rPr>
                <w:rFonts w:ascii="Arial" w:hAnsi="Arial" w:cs="Arial"/>
                <w:sz w:val="22"/>
                <w:szCs w:val="22"/>
              </w:rPr>
              <w:t>proračuna</w:t>
            </w:r>
            <w:proofErr w:type="spellEnd"/>
          </w:p>
        </w:tc>
        <w:tc>
          <w:tcPr>
            <w:tcW w:w="2977" w:type="dxa"/>
          </w:tcPr>
          <w:p w:rsidR="00631721" w:rsidRPr="00DE2EC0" w:rsidRDefault="00631721" w:rsidP="00631721">
            <w:pPr>
              <w:pStyle w:val="Default"/>
              <w:spacing w:line="276" w:lineRule="auto"/>
              <w:ind w:left="720"/>
              <w:jc w:val="right"/>
              <w:rPr>
                <w:rFonts w:ascii="Arial" w:hAnsi="Arial" w:cs="Arial"/>
                <w:sz w:val="22"/>
                <w:szCs w:val="22"/>
              </w:rPr>
            </w:pPr>
            <w:r>
              <w:rPr>
                <w:rFonts w:ascii="Arial" w:hAnsi="Arial" w:cs="Arial"/>
                <w:sz w:val="22"/>
                <w:szCs w:val="22"/>
              </w:rPr>
              <w:t>34.050,00</w:t>
            </w:r>
          </w:p>
        </w:tc>
        <w:tc>
          <w:tcPr>
            <w:tcW w:w="2977" w:type="dxa"/>
          </w:tcPr>
          <w:p w:rsidR="00631721" w:rsidRPr="00DE2EC0" w:rsidRDefault="00631721" w:rsidP="00631721">
            <w:pPr>
              <w:pStyle w:val="Default"/>
              <w:spacing w:line="276" w:lineRule="auto"/>
              <w:ind w:left="720"/>
              <w:jc w:val="right"/>
              <w:rPr>
                <w:rFonts w:ascii="Arial" w:hAnsi="Arial" w:cs="Arial"/>
                <w:sz w:val="22"/>
                <w:szCs w:val="22"/>
              </w:rPr>
            </w:pPr>
            <w:r>
              <w:rPr>
                <w:rFonts w:ascii="Arial" w:hAnsi="Arial" w:cs="Arial"/>
                <w:sz w:val="22"/>
                <w:szCs w:val="22"/>
              </w:rPr>
              <w:t>34.050,00</w:t>
            </w:r>
          </w:p>
        </w:tc>
      </w:tr>
      <w:tr w:rsidR="00631721" w:rsidRPr="00DE2EC0" w:rsidTr="00631721">
        <w:trPr>
          <w:trHeight w:val="370"/>
        </w:trPr>
        <w:tc>
          <w:tcPr>
            <w:tcW w:w="6633" w:type="dxa"/>
            <w:gridSpan w:val="2"/>
          </w:tcPr>
          <w:p w:rsidR="00631721" w:rsidRPr="00DE2EC0" w:rsidRDefault="00631721" w:rsidP="00631721">
            <w:pPr>
              <w:pStyle w:val="Default"/>
              <w:spacing w:line="276" w:lineRule="auto"/>
              <w:jc w:val="right"/>
              <w:rPr>
                <w:rFonts w:ascii="Arial" w:hAnsi="Arial" w:cs="Arial"/>
                <w:b/>
                <w:sz w:val="22"/>
                <w:szCs w:val="22"/>
              </w:rPr>
            </w:pPr>
            <w:r w:rsidRPr="00DE2EC0">
              <w:rPr>
                <w:rFonts w:ascii="Arial" w:hAnsi="Arial" w:cs="Arial"/>
                <w:b/>
                <w:sz w:val="22"/>
                <w:szCs w:val="22"/>
              </w:rPr>
              <w:t xml:space="preserve">UKUPNO </w:t>
            </w:r>
          </w:p>
        </w:tc>
        <w:tc>
          <w:tcPr>
            <w:tcW w:w="2977" w:type="dxa"/>
          </w:tcPr>
          <w:p w:rsidR="00631721" w:rsidRPr="00DE2EC0" w:rsidRDefault="00631721" w:rsidP="00631721">
            <w:pPr>
              <w:pStyle w:val="Default"/>
              <w:spacing w:line="276" w:lineRule="auto"/>
              <w:jc w:val="right"/>
              <w:rPr>
                <w:rFonts w:ascii="Arial" w:hAnsi="Arial" w:cs="Arial"/>
                <w:b/>
                <w:sz w:val="22"/>
                <w:szCs w:val="22"/>
              </w:rPr>
            </w:pPr>
            <w:r w:rsidRPr="00DE2EC0">
              <w:rPr>
                <w:rFonts w:ascii="Arial" w:hAnsi="Arial" w:cs="Arial"/>
                <w:b/>
                <w:sz w:val="22"/>
                <w:szCs w:val="22"/>
              </w:rPr>
              <w:t>2.708.000,00</w:t>
            </w:r>
          </w:p>
        </w:tc>
        <w:tc>
          <w:tcPr>
            <w:tcW w:w="2977" w:type="dxa"/>
          </w:tcPr>
          <w:p w:rsidR="00631721" w:rsidRPr="00DE2EC0" w:rsidRDefault="00631721" w:rsidP="00631721">
            <w:pPr>
              <w:pStyle w:val="Default"/>
              <w:spacing w:line="276" w:lineRule="auto"/>
              <w:jc w:val="right"/>
              <w:rPr>
                <w:rFonts w:ascii="Arial" w:hAnsi="Arial" w:cs="Arial"/>
                <w:b/>
                <w:sz w:val="22"/>
                <w:szCs w:val="22"/>
              </w:rPr>
            </w:pPr>
            <w:r w:rsidRPr="009D447A">
              <w:rPr>
                <w:rFonts w:ascii="Arial" w:hAnsi="Arial" w:cs="Arial"/>
                <w:b/>
                <w:sz w:val="22"/>
                <w:szCs w:val="22"/>
              </w:rPr>
              <w:t>2.5</w:t>
            </w:r>
            <w:r>
              <w:rPr>
                <w:rFonts w:ascii="Arial" w:hAnsi="Arial" w:cs="Arial"/>
                <w:b/>
                <w:sz w:val="22"/>
                <w:szCs w:val="22"/>
              </w:rPr>
              <w:t>62</w:t>
            </w:r>
            <w:r w:rsidRPr="009D447A">
              <w:rPr>
                <w:rFonts w:ascii="Arial" w:hAnsi="Arial" w:cs="Arial"/>
                <w:b/>
                <w:sz w:val="22"/>
                <w:szCs w:val="22"/>
              </w:rPr>
              <w:t>.</w:t>
            </w:r>
            <w:r>
              <w:rPr>
                <w:rFonts w:ascii="Arial" w:hAnsi="Arial" w:cs="Arial"/>
                <w:b/>
                <w:sz w:val="22"/>
                <w:szCs w:val="22"/>
              </w:rPr>
              <w:t>895,93</w:t>
            </w:r>
          </w:p>
        </w:tc>
      </w:tr>
    </w:tbl>
    <w:p w:rsidR="00631721" w:rsidRDefault="00631721" w:rsidP="00631721">
      <w:pPr>
        <w:pStyle w:val="Default"/>
        <w:spacing w:line="276" w:lineRule="auto"/>
        <w:jc w:val="center"/>
        <w:rPr>
          <w:rFonts w:ascii="Arial" w:hAnsi="Arial" w:cs="Arial"/>
          <w:b/>
          <w:sz w:val="22"/>
          <w:szCs w:val="22"/>
        </w:rPr>
      </w:pPr>
    </w:p>
    <w:p w:rsidR="00631721" w:rsidRPr="00DE2EC0" w:rsidRDefault="00631721" w:rsidP="00631721">
      <w:pPr>
        <w:pStyle w:val="Default"/>
        <w:spacing w:line="276" w:lineRule="auto"/>
        <w:jc w:val="center"/>
        <w:rPr>
          <w:rFonts w:ascii="Arial" w:hAnsi="Arial" w:cs="Arial"/>
          <w:b/>
          <w:sz w:val="22"/>
          <w:szCs w:val="22"/>
        </w:rPr>
      </w:pPr>
      <w:proofErr w:type="spellStart"/>
      <w:r w:rsidRPr="00DE2EC0">
        <w:rPr>
          <w:rFonts w:ascii="Arial" w:hAnsi="Arial" w:cs="Arial"/>
          <w:b/>
          <w:sz w:val="22"/>
          <w:szCs w:val="22"/>
        </w:rPr>
        <w:t>Članak</w:t>
      </w:r>
      <w:proofErr w:type="spellEnd"/>
      <w:r w:rsidRPr="00DE2EC0">
        <w:rPr>
          <w:rFonts w:ascii="Arial" w:hAnsi="Arial" w:cs="Arial"/>
          <w:b/>
          <w:sz w:val="22"/>
          <w:szCs w:val="22"/>
        </w:rPr>
        <w:t xml:space="preserve"> </w:t>
      </w:r>
      <w:r>
        <w:rPr>
          <w:rFonts w:ascii="Arial" w:hAnsi="Arial" w:cs="Arial"/>
          <w:b/>
          <w:sz w:val="22"/>
          <w:szCs w:val="22"/>
        </w:rPr>
        <w:t>5</w:t>
      </w:r>
      <w:r w:rsidRPr="00DE2EC0">
        <w:rPr>
          <w:rFonts w:ascii="Arial" w:hAnsi="Arial" w:cs="Arial"/>
          <w:b/>
          <w:sz w:val="22"/>
          <w:szCs w:val="22"/>
        </w:rPr>
        <w:t>.</w:t>
      </w:r>
    </w:p>
    <w:p w:rsidR="00631721" w:rsidRPr="00DE2EC0" w:rsidRDefault="00631721" w:rsidP="00631721">
      <w:pPr>
        <w:rPr>
          <w:rFonts w:ascii="Arial" w:hAnsi="Arial" w:cs="Arial"/>
          <w:lang w:eastAsia="hr-HR"/>
        </w:rPr>
      </w:pPr>
      <w:r>
        <w:rPr>
          <w:rFonts w:ascii="Arial" w:hAnsi="Arial" w:cs="Arial"/>
          <w:lang w:eastAsia="hr-HR"/>
        </w:rPr>
        <w:t>P</w:t>
      </w:r>
      <w:r w:rsidRPr="00DE2EC0">
        <w:rPr>
          <w:rFonts w:ascii="Arial" w:hAnsi="Arial" w:cs="Arial"/>
          <w:lang w:eastAsia="hr-HR"/>
        </w:rPr>
        <w:t>oslov</w:t>
      </w:r>
      <w:r>
        <w:rPr>
          <w:rFonts w:ascii="Arial" w:hAnsi="Arial" w:cs="Arial"/>
          <w:lang w:eastAsia="hr-HR"/>
        </w:rPr>
        <w:t>e</w:t>
      </w:r>
      <w:r w:rsidRPr="00DE2EC0">
        <w:rPr>
          <w:rFonts w:ascii="Arial" w:hAnsi="Arial" w:cs="Arial"/>
          <w:lang w:eastAsia="hr-HR"/>
        </w:rPr>
        <w:t>:</w:t>
      </w:r>
    </w:p>
    <w:p w:rsidR="00631721" w:rsidRPr="00DE2EC0" w:rsidRDefault="00631721" w:rsidP="00631721">
      <w:pPr>
        <w:jc w:val="both"/>
        <w:rPr>
          <w:rFonts w:ascii="Arial" w:hAnsi="Arial" w:cs="Arial"/>
          <w:lang w:eastAsia="hr-HR"/>
        </w:rPr>
      </w:pPr>
      <w:r w:rsidRPr="00DE2EC0">
        <w:rPr>
          <w:rFonts w:ascii="Arial" w:hAnsi="Arial" w:cs="Arial"/>
          <w:lang w:eastAsia="hr-HR"/>
        </w:rPr>
        <w:t>1.  održ</w:t>
      </w:r>
      <w:r>
        <w:rPr>
          <w:rFonts w:ascii="Arial" w:hAnsi="Arial" w:cs="Arial"/>
          <w:lang w:eastAsia="hr-HR"/>
        </w:rPr>
        <w:t>avanja</w:t>
      </w:r>
      <w:r w:rsidRPr="00DE2EC0">
        <w:rPr>
          <w:rFonts w:ascii="Arial" w:hAnsi="Arial" w:cs="Arial"/>
          <w:lang w:eastAsia="hr-HR"/>
        </w:rPr>
        <w:t xml:space="preserve"> nerazvrstanih cesta</w:t>
      </w:r>
      <w:r>
        <w:rPr>
          <w:rFonts w:ascii="Arial" w:hAnsi="Arial" w:cs="Arial"/>
          <w:lang w:eastAsia="hr-HR"/>
        </w:rPr>
        <w:t>,</w:t>
      </w:r>
      <w:r w:rsidRPr="00DE2EC0">
        <w:rPr>
          <w:rFonts w:ascii="Arial" w:hAnsi="Arial" w:cs="Arial"/>
          <w:lang w:eastAsia="hr-HR"/>
        </w:rPr>
        <w:t xml:space="preserve"> </w:t>
      </w:r>
    </w:p>
    <w:p w:rsidR="00631721" w:rsidRPr="00DE2EC0" w:rsidRDefault="00631721" w:rsidP="00631721">
      <w:pPr>
        <w:jc w:val="both"/>
        <w:rPr>
          <w:rFonts w:ascii="Arial" w:hAnsi="Arial" w:cs="Arial"/>
          <w:lang w:eastAsia="hr-HR"/>
        </w:rPr>
      </w:pPr>
      <w:r>
        <w:rPr>
          <w:rFonts w:ascii="Arial" w:hAnsi="Arial" w:cs="Arial"/>
          <w:lang w:eastAsia="hr-HR"/>
        </w:rPr>
        <w:t>2.  održavanja</w:t>
      </w:r>
      <w:r w:rsidRPr="00DE2EC0">
        <w:rPr>
          <w:rFonts w:ascii="Arial" w:hAnsi="Arial" w:cs="Arial"/>
          <w:lang w:eastAsia="hr-HR"/>
        </w:rPr>
        <w:t xml:space="preserve"> javnih površina na kojima nije dopušten promet motornih vozila</w:t>
      </w:r>
      <w:r>
        <w:rPr>
          <w:rFonts w:ascii="Arial" w:hAnsi="Arial" w:cs="Arial"/>
          <w:lang w:eastAsia="hr-HR"/>
        </w:rPr>
        <w:t>,</w:t>
      </w:r>
      <w:r w:rsidRPr="00DE2EC0">
        <w:rPr>
          <w:rFonts w:ascii="Arial" w:hAnsi="Arial" w:cs="Arial"/>
          <w:lang w:eastAsia="hr-HR"/>
        </w:rPr>
        <w:t xml:space="preserve"> </w:t>
      </w:r>
    </w:p>
    <w:p w:rsidR="00631721" w:rsidRPr="00DE2EC0" w:rsidRDefault="00631721" w:rsidP="00631721">
      <w:pPr>
        <w:jc w:val="both"/>
        <w:rPr>
          <w:rFonts w:ascii="Arial" w:hAnsi="Arial" w:cs="Arial"/>
          <w:lang w:eastAsia="hr-HR"/>
        </w:rPr>
      </w:pPr>
      <w:r>
        <w:rPr>
          <w:rFonts w:ascii="Arial" w:hAnsi="Arial" w:cs="Arial"/>
          <w:lang w:eastAsia="hr-HR"/>
        </w:rPr>
        <w:t>3.  održavanja</w:t>
      </w:r>
      <w:r w:rsidRPr="00DE2EC0">
        <w:rPr>
          <w:rFonts w:ascii="Arial" w:hAnsi="Arial" w:cs="Arial"/>
          <w:lang w:eastAsia="hr-HR"/>
        </w:rPr>
        <w:t xml:space="preserve"> građevina javne odvodnje </w:t>
      </w:r>
      <w:proofErr w:type="spellStart"/>
      <w:r w:rsidRPr="00DE2EC0">
        <w:rPr>
          <w:rFonts w:ascii="Arial" w:hAnsi="Arial" w:cs="Arial"/>
          <w:lang w:eastAsia="hr-HR"/>
        </w:rPr>
        <w:t>oborinskih</w:t>
      </w:r>
      <w:proofErr w:type="spellEnd"/>
      <w:r w:rsidRPr="00DE2EC0">
        <w:rPr>
          <w:rFonts w:ascii="Arial" w:hAnsi="Arial" w:cs="Arial"/>
          <w:lang w:eastAsia="hr-HR"/>
        </w:rPr>
        <w:t xml:space="preserve"> voda</w:t>
      </w:r>
      <w:r>
        <w:rPr>
          <w:rFonts w:ascii="Arial" w:hAnsi="Arial" w:cs="Arial"/>
          <w:lang w:eastAsia="hr-HR"/>
        </w:rPr>
        <w:t>,</w:t>
      </w:r>
      <w:r w:rsidRPr="00DE2EC0">
        <w:rPr>
          <w:rFonts w:ascii="Arial" w:hAnsi="Arial" w:cs="Arial"/>
          <w:lang w:eastAsia="hr-HR"/>
        </w:rPr>
        <w:t xml:space="preserve"> </w:t>
      </w:r>
    </w:p>
    <w:p w:rsidR="00631721" w:rsidRPr="00DE2EC0" w:rsidRDefault="00631721" w:rsidP="00631721">
      <w:pPr>
        <w:jc w:val="both"/>
        <w:rPr>
          <w:rFonts w:ascii="Arial" w:hAnsi="Arial" w:cs="Arial"/>
          <w:lang w:eastAsia="hr-HR"/>
        </w:rPr>
      </w:pPr>
      <w:r>
        <w:rPr>
          <w:rFonts w:ascii="Arial" w:hAnsi="Arial" w:cs="Arial"/>
          <w:lang w:eastAsia="hr-HR"/>
        </w:rPr>
        <w:t>4.  održavanja</w:t>
      </w:r>
      <w:r w:rsidRPr="00DE2EC0">
        <w:rPr>
          <w:rFonts w:ascii="Arial" w:hAnsi="Arial" w:cs="Arial"/>
          <w:lang w:eastAsia="hr-HR"/>
        </w:rPr>
        <w:t xml:space="preserve"> javnih zelenih površina</w:t>
      </w:r>
      <w:r>
        <w:rPr>
          <w:rFonts w:ascii="Arial" w:hAnsi="Arial" w:cs="Arial"/>
          <w:lang w:eastAsia="hr-HR"/>
        </w:rPr>
        <w:t>,</w:t>
      </w:r>
    </w:p>
    <w:p w:rsidR="00631721" w:rsidRPr="00DE2EC0" w:rsidRDefault="00631721" w:rsidP="00631721">
      <w:pPr>
        <w:jc w:val="both"/>
        <w:rPr>
          <w:rFonts w:ascii="Arial" w:hAnsi="Arial" w:cs="Arial"/>
          <w:lang w:eastAsia="hr-HR"/>
        </w:rPr>
      </w:pPr>
      <w:r>
        <w:rPr>
          <w:rFonts w:ascii="Arial" w:hAnsi="Arial" w:cs="Arial"/>
          <w:lang w:eastAsia="hr-HR"/>
        </w:rPr>
        <w:t>5.  održavanja</w:t>
      </w:r>
      <w:r w:rsidRPr="00DE2EC0">
        <w:rPr>
          <w:rFonts w:ascii="Arial" w:hAnsi="Arial" w:cs="Arial"/>
          <w:lang w:eastAsia="hr-HR"/>
        </w:rPr>
        <w:t xml:space="preserve"> građevina, uređaja i predmeta javne namjene</w:t>
      </w:r>
      <w:r>
        <w:rPr>
          <w:rFonts w:ascii="Arial" w:hAnsi="Arial" w:cs="Arial"/>
          <w:lang w:eastAsia="hr-HR"/>
        </w:rPr>
        <w:t>,</w:t>
      </w:r>
      <w:r w:rsidRPr="00DE2EC0">
        <w:rPr>
          <w:rFonts w:ascii="Arial" w:hAnsi="Arial" w:cs="Arial"/>
          <w:lang w:eastAsia="hr-HR"/>
        </w:rPr>
        <w:t xml:space="preserve"> </w:t>
      </w:r>
    </w:p>
    <w:p w:rsidR="00631721" w:rsidRPr="00DE2EC0" w:rsidRDefault="00631721" w:rsidP="00631721">
      <w:pPr>
        <w:jc w:val="both"/>
        <w:rPr>
          <w:rFonts w:ascii="Arial" w:hAnsi="Arial" w:cs="Arial"/>
          <w:lang w:eastAsia="hr-HR"/>
        </w:rPr>
      </w:pPr>
      <w:r>
        <w:rPr>
          <w:rFonts w:ascii="Arial" w:hAnsi="Arial" w:cs="Arial"/>
          <w:lang w:eastAsia="hr-HR"/>
        </w:rPr>
        <w:t>6.  održavanja</w:t>
      </w:r>
      <w:r w:rsidRPr="00DE2EC0">
        <w:rPr>
          <w:rFonts w:ascii="Arial" w:hAnsi="Arial" w:cs="Arial"/>
          <w:lang w:eastAsia="hr-HR"/>
        </w:rPr>
        <w:t xml:space="preserve"> groblja</w:t>
      </w:r>
      <w:r>
        <w:rPr>
          <w:rFonts w:ascii="Arial" w:hAnsi="Arial" w:cs="Arial"/>
          <w:lang w:eastAsia="hr-HR"/>
        </w:rPr>
        <w:t xml:space="preserve"> i</w:t>
      </w:r>
      <w:r w:rsidRPr="00DE2EC0">
        <w:rPr>
          <w:rFonts w:ascii="Arial" w:hAnsi="Arial" w:cs="Arial"/>
          <w:lang w:eastAsia="hr-HR"/>
        </w:rPr>
        <w:t xml:space="preserve">  </w:t>
      </w:r>
    </w:p>
    <w:p w:rsidR="00631721" w:rsidRDefault="00631721" w:rsidP="00631721">
      <w:pPr>
        <w:jc w:val="both"/>
        <w:rPr>
          <w:rFonts w:ascii="Arial" w:hAnsi="Arial" w:cs="Arial"/>
          <w:lang w:eastAsia="hr-HR"/>
        </w:rPr>
      </w:pPr>
      <w:r>
        <w:rPr>
          <w:rFonts w:ascii="Arial" w:hAnsi="Arial" w:cs="Arial"/>
          <w:lang w:eastAsia="hr-HR"/>
        </w:rPr>
        <w:t>7.  održavanja čistoće javnih površina</w:t>
      </w:r>
    </w:p>
    <w:p w:rsidR="00631721" w:rsidRDefault="00631721" w:rsidP="00631721">
      <w:pPr>
        <w:jc w:val="both"/>
        <w:rPr>
          <w:rFonts w:ascii="Arial" w:hAnsi="Arial" w:cs="Arial"/>
          <w:lang w:eastAsia="hr-HR"/>
        </w:rPr>
      </w:pPr>
    </w:p>
    <w:p w:rsidR="00631721" w:rsidRPr="00DE2EC0" w:rsidRDefault="00631721" w:rsidP="00631721">
      <w:pPr>
        <w:jc w:val="both"/>
        <w:rPr>
          <w:rFonts w:ascii="Arial" w:hAnsi="Arial" w:cs="Arial"/>
          <w:lang w:eastAsia="hr-HR"/>
        </w:rPr>
      </w:pPr>
      <w:r>
        <w:rPr>
          <w:rFonts w:ascii="Arial" w:hAnsi="Arial" w:cs="Arial"/>
          <w:lang w:eastAsia="hr-HR"/>
        </w:rPr>
        <w:t>je temeljem godišnjih Ugovora za 2019. godinu</w:t>
      </w:r>
      <w:r w:rsidRPr="00DE2EC0">
        <w:rPr>
          <w:rFonts w:ascii="Arial" w:hAnsi="Arial" w:cs="Arial"/>
          <w:lang w:eastAsia="hr-HR"/>
        </w:rPr>
        <w:t xml:space="preserve"> </w:t>
      </w:r>
      <w:r>
        <w:rPr>
          <w:rFonts w:ascii="Arial" w:hAnsi="Arial" w:cs="Arial"/>
          <w:lang w:eastAsia="hr-HR"/>
        </w:rPr>
        <w:t xml:space="preserve">obavljalo </w:t>
      </w:r>
      <w:r w:rsidRPr="00DE2EC0">
        <w:rPr>
          <w:rFonts w:ascii="Arial" w:hAnsi="Arial" w:cs="Arial"/>
          <w:lang w:eastAsia="hr-HR"/>
        </w:rPr>
        <w:t>trgovačko društv</w:t>
      </w:r>
      <w:r>
        <w:rPr>
          <w:rFonts w:ascii="Arial" w:hAnsi="Arial" w:cs="Arial"/>
          <w:lang w:eastAsia="hr-HR"/>
        </w:rPr>
        <w:t>o</w:t>
      </w:r>
      <w:r w:rsidRPr="00DE2EC0">
        <w:rPr>
          <w:rFonts w:ascii="Arial" w:hAnsi="Arial" w:cs="Arial"/>
          <w:lang w:eastAsia="hr-HR"/>
        </w:rPr>
        <w:t xml:space="preserve"> u vlasništvu Općine Gračac – GRAČAC ČISTOĆA d.o.o., Park sv. </w:t>
      </w:r>
      <w:proofErr w:type="spellStart"/>
      <w:r w:rsidRPr="00DE2EC0">
        <w:rPr>
          <w:rFonts w:ascii="Arial" w:hAnsi="Arial" w:cs="Arial"/>
          <w:lang w:eastAsia="hr-HR"/>
        </w:rPr>
        <w:t>Jurja</w:t>
      </w:r>
      <w:proofErr w:type="spellEnd"/>
      <w:r w:rsidRPr="00DE2EC0">
        <w:rPr>
          <w:rFonts w:ascii="Arial" w:hAnsi="Arial" w:cs="Arial"/>
          <w:lang w:eastAsia="hr-HR"/>
        </w:rPr>
        <w:t xml:space="preserve"> 1, 23 440 Gračac.</w:t>
      </w:r>
    </w:p>
    <w:p w:rsidR="00631721" w:rsidRPr="00DE2EC0" w:rsidRDefault="00631721" w:rsidP="00631721">
      <w:pPr>
        <w:rPr>
          <w:rFonts w:ascii="Arial" w:hAnsi="Arial" w:cs="Arial"/>
          <w:lang w:eastAsia="hr-HR"/>
        </w:rPr>
      </w:pPr>
    </w:p>
    <w:p w:rsidR="00631721" w:rsidRPr="00DE2EC0" w:rsidRDefault="00631721" w:rsidP="00631721">
      <w:pPr>
        <w:rPr>
          <w:rFonts w:ascii="Arial" w:hAnsi="Arial" w:cs="Arial"/>
          <w:lang w:eastAsia="hr-HR"/>
        </w:rPr>
      </w:pPr>
      <w:r>
        <w:rPr>
          <w:rFonts w:ascii="Arial" w:hAnsi="Arial" w:cs="Arial"/>
          <w:lang w:eastAsia="hr-HR"/>
        </w:rPr>
        <w:t>P</w:t>
      </w:r>
      <w:r w:rsidRPr="00DE2EC0">
        <w:rPr>
          <w:rFonts w:ascii="Arial" w:hAnsi="Arial" w:cs="Arial"/>
          <w:lang w:eastAsia="hr-HR"/>
        </w:rPr>
        <w:t>oslov</w:t>
      </w:r>
      <w:r>
        <w:rPr>
          <w:rFonts w:ascii="Arial" w:hAnsi="Arial" w:cs="Arial"/>
          <w:lang w:eastAsia="hr-HR"/>
        </w:rPr>
        <w:t>i</w:t>
      </w:r>
      <w:r w:rsidRPr="00DE2EC0">
        <w:rPr>
          <w:rFonts w:ascii="Arial" w:hAnsi="Arial" w:cs="Arial"/>
          <w:lang w:eastAsia="hr-HR"/>
        </w:rPr>
        <w:t xml:space="preserve"> održavanja javne rasvjete</w:t>
      </w:r>
      <w:r>
        <w:rPr>
          <w:rFonts w:ascii="Arial" w:hAnsi="Arial" w:cs="Arial"/>
          <w:lang w:eastAsia="hr-HR"/>
        </w:rPr>
        <w:t xml:space="preserve"> i blagdanskog uređenja Općine Gračac</w:t>
      </w:r>
      <w:r w:rsidRPr="00DE2EC0">
        <w:rPr>
          <w:rFonts w:ascii="Arial" w:hAnsi="Arial" w:cs="Arial"/>
          <w:lang w:eastAsia="hr-HR"/>
        </w:rPr>
        <w:t xml:space="preserve"> </w:t>
      </w:r>
      <w:r>
        <w:rPr>
          <w:rFonts w:ascii="Arial" w:hAnsi="Arial" w:cs="Arial"/>
          <w:lang w:eastAsia="hr-HR"/>
        </w:rPr>
        <w:t>izvršeni</w:t>
      </w:r>
      <w:r w:rsidRPr="00DE2EC0">
        <w:rPr>
          <w:rFonts w:ascii="Arial" w:hAnsi="Arial" w:cs="Arial"/>
          <w:lang w:eastAsia="hr-HR"/>
        </w:rPr>
        <w:t xml:space="preserve"> su temeljem Ugovora od 18.06.2018. godine na vrijeme od 4 (četiri) godine</w:t>
      </w:r>
      <w:r>
        <w:rPr>
          <w:rFonts w:ascii="Arial" w:hAnsi="Arial" w:cs="Arial"/>
          <w:lang w:eastAsia="hr-HR"/>
        </w:rPr>
        <w:t xml:space="preserve"> </w:t>
      </w:r>
      <w:r w:rsidRPr="00DE2EC0">
        <w:rPr>
          <w:rFonts w:ascii="Arial" w:hAnsi="Arial" w:cs="Arial"/>
          <w:lang w:eastAsia="hr-HR"/>
        </w:rPr>
        <w:t xml:space="preserve"> trgovačkom društvu PECTUS d.o.o., </w:t>
      </w:r>
      <w:proofErr w:type="spellStart"/>
      <w:r w:rsidRPr="00DE2EC0">
        <w:rPr>
          <w:rFonts w:ascii="Arial" w:hAnsi="Arial" w:cs="Arial"/>
          <w:lang w:eastAsia="hr-HR"/>
        </w:rPr>
        <w:t>Mrdeže</w:t>
      </w:r>
      <w:proofErr w:type="spellEnd"/>
      <w:r w:rsidRPr="00DE2EC0">
        <w:rPr>
          <w:rFonts w:ascii="Arial" w:hAnsi="Arial" w:cs="Arial"/>
          <w:lang w:eastAsia="hr-HR"/>
        </w:rPr>
        <w:t xml:space="preserve"> 7, 22205 Perković.</w:t>
      </w:r>
    </w:p>
    <w:p w:rsidR="00631721" w:rsidRPr="00DE2EC0" w:rsidRDefault="00631721" w:rsidP="00631721">
      <w:pPr>
        <w:rPr>
          <w:rFonts w:ascii="Arial" w:hAnsi="Arial" w:cs="Arial"/>
          <w:lang w:eastAsia="hr-HR"/>
        </w:rPr>
      </w:pPr>
    </w:p>
    <w:p w:rsidR="00631721" w:rsidRPr="00DE2EC0" w:rsidRDefault="00631721" w:rsidP="00631721">
      <w:pPr>
        <w:rPr>
          <w:rFonts w:ascii="Arial" w:hAnsi="Arial" w:cs="Arial"/>
          <w:lang w:eastAsia="hr-HR"/>
        </w:rPr>
      </w:pPr>
      <w:r w:rsidRPr="00DE2EC0">
        <w:rPr>
          <w:rFonts w:ascii="Arial" w:hAnsi="Arial" w:cs="Arial"/>
          <w:lang w:eastAsia="hr-HR"/>
        </w:rPr>
        <w:t xml:space="preserve">Električna energija za javnu rasvjetu, građevine, uređaje i opremu javne namjene, dokumentacija i potrebni certifikati i atesti za građevine i uređaje javne namjene </w:t>
      </w:r>
      <w:r>
        <w:rPr>
          <w:rFonts w:ascii="Arial" w:hAnsi="Arial" w:cs="Arial"/>
          <w:lang w:eastAsia="hr-HR"/>
        </w:rPr>
        <w:t>nabavljali su</w:t>
      </w:r>
      <w:r w:rsidRPr="00DE2EC0">
        <w:rPr>
          <w:rFonts w:ascii="Arial" w:hAnsi="Arial" w:cs="Arial"/>
          <w:lang w:eastAsia="hr-HR"/>
        </w:rPr>
        <w:t xml:space="preserve"> se sukladno Planu javne nabave.</w:t>
      </w:r>
    </w:p>
    <w:p w:rsidR="00631721" w:rsidRPr="00DE2EC0" w:rsidRDefault="00631721" w:rsidP="00631721">
      <w:pPr>
        <w:jc w:val="center"/>
        <w:rPr>
          <w:rFonts w:ascii="Arial" w:hAnsi="Arial" w:cs="Arial"/>
          <w:b/>
          <w:lang w:eastAsia="hr-HR"/>
        </w:rPr>
      </w:pPr>
    </w:p>
    <w:p w:rsidR="00631721" w:rsidRPr="00DE2EC0" w:rsidRDefault="00631721" w:rsidP="00631721">
      <w:pPr>
        <w:rPr>
          <w:rFonts w:ascii="Arial" w:hAnsi="Arial" w:cs="Arial"/>
          <w:lang w:eastAsia="hr-HR"/>
        </w:rPr>
      </w:pPr>
    </w:p>
    <w:p w:rsidR="00631721" w:rsidRPr="00D03BAD" w:rsidRDefault="00631721" w:rsidP="00631721">
      <w:pPr>
        <w:pStyle w:val="NoSpacing"/>
        <w:jc w:val="right"/>
        <w:rPr>
          <w:rFonts w:ascii="Arial" w:hAnsi="Arial" w:cs="Arial"/>
          <w:b/>
        </w:rPr>
      </w:pPr>
      <w:r w:rsidRPr="00D03BAD">
        <w:rPr>
          <w:rFonts w:ascii="Arial" w:hAnsi="Arial" w:cs="Arial"/>
          <w:b/>
          <w:bCs/>
          <w:iCs/>
        </w:rPr>
        <w:t xml:space="preserve">                              </w:t>
      </w:r>
      <w:r w:rsidRPr="00D03BAD">
        <w:rPr>
          <w:rFonts w:ascii="Arial" w:hAnsi="Arial" w:cs="Arial"/>
          <w:b/>
        </w:rPr>
        <w:t>ZAMJENIK OPĆINSKE NAČELNICE</w:t>
      </w:r>
    </w:p>
    <w:p w:rsidR="00631721" w:rsidRPr="00D03BAD" w:rsidRDefault="00631721" w:rsidP="00631721">
      <w:pPr>
        <w:pStyle w:val="NoSpacing"/>
        <w:jc w:val="right"/>
        <w:rPr>
          <w:rFonts w:ascii="Arial" w:hAnsi="Arial" w:cs="Arial"/>
          <w:b/>
        </w:rPr>
      </w:pPr>
      <w:r w:rsidRPr="00D03BAD">
        <w:rPr>
          <w:rFonts w:ascii="Arial" w:hAnsi="Arial" w:cs="Arial"/>
          <w:b/>
        </w:rPr>
        <w:t>KOJI OBNAŠA DUŽNOST</w:t>
      </w:r>
    </w:p>
    <w:p w:rsidR="00631721" w:rsidRPr="00D03BAD" w:rsidRDefault="00631721" w:rsidP="00631721">
      <w:pPr>
        <w:pStyle w:val="NoSpacing"/>
        <w:jc w:val="right"/>
        <w:rPr>
          <w:rFonts w:ascii="Arial" w:hAnsi="Arial" w:cs="Arial"/>
          <w:b/>
        </w:rPr>
      </w:pPr>
      <w:r w:rsidRPr="00D03BAD">
        <w:rPr>
          <w:rFonts w:ascii="Arial" w:hAnsi="Arial" w:cs="Arial"/>
          <w:b/>
        </w:rPr>
        <w:t xml:space="preserve"> OPĆINSKOG NAČELNIKA:</w:t>
      </w:r>
    </w:p>
    <w:p w:rsidR="00631721" w:rsidRPr="00D03BAD" w:rsidRDefault="00631721" w:rsidP="00631721">
      <w:pPr>
        <w:pStyle w:val="NoSpacing"/>
        <w:jc w:val="right"/>
        <w:rPr>
          <w:rFonts w:ascii="Arial" w:hAnsi="Arial" w:cs="Arial"/>
          <w:b/>
        </w:rPr>
      </w:pPr>
      <w:r w:rsidRPr="00D03BAD">
        <w:rPr>
          <w:rFonts w:ascii="Arial" w:hAnsi="Arial" w:cs="Arial"/>
          <w:b/>
        </w:rPr>
        <w:t xml:space="preserve">                                   </w:t>
      </w:r>
      <w:r w:rsidRPr="00D03BAD">
        <w:rPr>
          <w:rFonts w:ascii="Arial" w:hAnsi="Arial" w:cs="Arial"/>
          <w:b/>
        </w:rPr>
        <w:tab/>
      </w:r>
      <w:r w:rsidRPr="00D03BAD">
        <w:rPr>
          <w:rFonts w:ascii="Arial" w:hAnsi="Arial" w:cs="Arial"/>
          <w:b/>
        </w:rPr>
        <w:tab/>
      </w:r>
      <w:r w:rsidRPr="00D03BAD">
        <w:rPr>
          <w:rFonts w:ascii="Arial" w:hAnsi="Arial" w:cs="Arial"/>
          <w:b/>
        </w:rPr>
        <w:tab/>
      </w:r>
      <w:r w:rsidRPr="00D03BAD">
        <w:rPr>
          <w:rFonts w:ascii="Arial" w:hAnsi="Arial" w:cs="Arial"/>
          <w:b/>
        </w:rPr>
        <w:tab/>
        <w:t xml:space="preserve">    Robert Juko, ing.</w:t>
      </w:r>
    </w:p>
    <w:p w:rsidR="00631721" w:rsidRDefault="00631721" w:rsidP="00631721">
      <w:pPr>
        <w:jc w:val="center"/>
        <w:rPr>
          <w:rFonts w:ascii="Arial" w:hAnsi="Arial" w:cs="Arial"/>
          <w:b/>
          <w:lang w:eastAsia="hr-HR"/>
        </w:rPr>
        <w:sectPr w:rsidR="00631721" w:rsidSect="00631721">
          <w:pgSz w:w="16838" w:h="11906" w:orient="landscape" w:code="9"/>
          <w:pgMar w:top="1418" w:right="1418" w:bottom="1418" w:left="1418" w:header="851" w:footer="709" w:gutter="0"/>
          <w:cols w:space="708"/>
          <w:docGrid w:linePitch="360"/>
        </w:sectPr>
      </w:pPr>
    </w:p>
    <w:p w:rsidR="00631721" w:rsidRPr="003F68D7" w:rsidRDefault="00631721" w:rsidP="00631721">
      <w:pPr>
        <w:jc w:val="both"/>
        <w:rPr>
          <w:sz w:val="22"/>
          <w:szCs w:val="22"/>
        </w:rPr>
      </w:pPr>
      <w:r w:rsidRPr="003F68D7">
        <w:rPr>
          <w:b/>
          <w:sz w:val="22"/>
          <w:szCs w:val="22"/>
        </w:rPr>
        <w:lastRenderedPageBreak/>
        <w:t>OPĆINSKO VIJEĆE</w:t>
      </w:r>
    </w:p>
    <w:p w:rsidR="00631721" w:rsidRPr="003F68D7" w:rsidRDefault="00631721" w:rsidP="00631721">
      <w:pPr>
        <w:jc w:val="both"/>
        <w:rPr>
          <w:b/>
          <w:sz w:val="22"/>
          <w:szCs w:val="22"/>
        </w:rPr>
      </w:pPr>
      <w:r w:rsidRPr="003F68D7">
        <w:rPr>
          <w:b/>
          <w:sz w:val="22"/>
          <w:szCs w:val="22"/>
        </w:rPr>
        <w:t xml:space="preserve">KLASA: 214-01/20-01/ </w:t>
      </w:r>
      <w:r>
        <w:rPr>
          <w:b/>
          <w:sz w:val="22"/>
          <w:szCs w:val="22"/>
        </w:rPr>
        <w:t>9</w:t>
      </w:r>
    </w:p>
    <w:p w:rsidR="00631721" w:rsidRPr="003F68D7" w:rsidRDefault="00631721" w:rsidP="00631721">
      <w:pPr>
        <w:jc w:val="both"/>
        <w:rPr>
          <w:b/>
          <w:sz w:val="22"/>
          <w:szCs w:val="22"/>
        </w:rPr>
      </w:pPr>
      <w:r w:rsidRPr="003F68D7">
        <w:rPr>
          <w:b/>
          <w:sz w:val="22"/>
          <w:szCs w:val="22"/>
        </w:rPr>
        <w:t>URBROJ: 2198/31-02-20-</w:t>
      </w:r>
      <w:r>
        <w:rPr>
          <w:b/>
          <w:sz w:val="22"/>
          <w:szCs w:val="22"/>
        </w:rPr>
        <w:t>1</w:t>
      </w:r>
    </w:p>
    <w:p w:rsidR="00631721" w:rsidRPr="003F68D7" w:rsidRDefault="00631721" w:rsidP="00631721">
      <w:pPr>
        <w:jc w:val="both"/>
        <w:rPr>
          <w:b/>
          <w:sz w:val="22"/>
          <w:szCs w:val="22"/>
        </w:rPr>
      </w:pPr>
      <w:r w:rsidRPr="003F68D7">
        <w:rPr>
          <w:b/>
          <w:sz w:val="22"/>
          <w:szCs w:val="22"/>
        </w:rPr>
        <w:t xml:space="preserve">Gračac, </w:t>
      </w:r>
      <w:r>
        <w:rPr>
          <w:b/>
          <w:sz w:val="22"/>
          <w:szCs w:val="22"/>
        </w:rPr>
        <w:t>15. srpnja</w:t>
      </w:r>
      <w:r w:rsidRPr="003F68D7">
        <w:rPr>
          <w:b/>
          <w:sz w:val="22"/>
          <w:szCs w:val="22"/>
        </w:rPr>
        <w:t xml:space="preserve"> 2020. g. </w:t>
      </w:r>
    </w:p>
    <w:p w:rsidR="00631721" w:rsidRDefault="00631721" w:rsidP="00631721">
      <w:pPr>
        <w:autoSpaceDE w:val="0"/>
        <w:autoSpaceDN w:val="0"/>
        <w:adjustRightInd w:val="0"/>
        <w:spacing w:after="160" w:line="276" w:lineRule="auto"/>
        <w:jc w:val="both"/>
        <w:rPr>
          <w:rFonts w:eastAsia="Calibri"/>
          <w:iCs/>
          <w:sz w:val="22"/>
          <w:szCs w:val="22"/>
          <w:lang w:eastAsia="en-US"/>
        </w:rPr>
      </w:pPr>
    </w:p>
    <w:p w:rsidR="00631721" w:rsidRPr="00631721" w:rsidRDefault="00631721" w:rsidP="00631721">
      <w:pPr>
        <w:autoSpaceDE w:val="0"/>
        <w:autoSpaceDN w:val="0"/>
        <w:adjustRightInd w:val="0"/>
        <w:spacing w:after="160" w:line="276" w:lineRule="auto"/>
        <w:jc w:val="both"/>
        <w:rPr>
          <w:rFonts w:eastAsia="Calibri"/>
          <w:iCs/>
          <w:sz w:val="22"/>
          <w:szCs w:val="22"/>
          <w:lang w:eastAsia="en-US"/>
        </w:rPr>
      </w:pPr>
      <w:r w:rsidRPr="00916624">
        <w:rPr>
          <w:rFonts w:eastAsia="Calibri"/>
          <w:iCs/>
          <w:sz w:val="22"/>
          <w:szCs w:val="22"/>
          <w:lang w:eastAsia="en-US"/>
        </w:rPr>
        <w:t xml:space="preserve">Na temelju članka </w:t>
      </w:r>
      <w:r w:rsidRPr="00916624">
        <w:rPr>
          <w:rFonts w:eastAsia="Calibri"/>
          <w:sz w:val="22"/>
          <w:szCs w:val="22"/>
          <w:lang w:eastAsia="en-US"/>
        </w:rPr>
        <w:t xml:space="preserve">13. </w:t>
      </w:r>
      <w:r w:rsidRPr="00916624">
        <w:rPr>
          <w:rFonts w:eastAsia="Calibri"/>
          <w:iCs/>
          <w:sz w:val="22"/>
          <w:szCs w:val="22"/>
          <w:lang w:eastAsia="en-US"/>
        </w:rPr>
        <w:t xml:space="preserve">stavka </w:t>
      </w:r>
      <w:r w:rsidRPr="00916624">
        <w:rPr>
          <w:rFonts w:eastAsia="Calibri"/>
          <w:sz w:val="22"/>
          <w:szCs w:val="22"/>
          <w:lang w:eastAsia="en-US"/>
        </w:rPr>
        <w:t xml:space="preserve">4. </w:t>
      </w:r>
      <w:r w:rsidRPr="00916624">
        <w:rPr>
          <w:rFonts w:eastAsia="Calibri"/>
          <w:iCs/>
          <w:sz w:val="22"/>
          <w:szCs w:val="22"/>
          <w:lang w:eastAsia="en-US"/>
        </w:rPr>
        <w:t xml:space="preserve">Zakona </w:t>
      </w:r>
      <w:r w:rsidRPr="00916624">
        <w:rPr>
          <w:rFonts w:eastAsia="Calibri"/>
          <w:sz w:val="22"/>
          <w:szCs w:val="22"/>
          <w:lang w:eastAsia="en-US"/>
        </w:rPr>
        <w:t xml:space="preserve">o </w:t>
      </w:r>
      <w:r w:rsidRPr="00916624">
        <w:rPr>
          <w:rFonts w:eastAsia="Calibri"/>
          <w:iCs/>
          <w:sz w:val="22"/>
          <w:szCs w:val="22"/>
          <w:lang w:eastAsia="en-US"/>
        </w:rPr>
        <w:t xml:space="preserve">zaštiti od požara („Narodne novine“ broj 92/10.),  Procjene ugroženosti od požara i tehnoloških eksplozija za područje Općine Gračac (Službeni glasnik Općine Gračac 2/17) i članka 32. Statuta Općine Gračac („Službeni glasnik Zadarske županije“ 11/13 i „Službeni glasnik Općine Gračac“ 1/18 i 1/20), Općinsko  vijeće Općine Gračac na </w:t>
      </w:r>
      <w:r>
        <w:rPr>
          <w:rFonts w:eastAsia="Calibri"/>
          <w:iCs/>
          <w:sz w:val="22"/>
          <w:szCs w:val="22"/>
          <w:lang w:eastAsia="en-US"/>
        </w:rPr>
        <w:t>22.</w:t>
      </w:r>
      <w:r w:rsidRPr="00916624">
        <w:rPr>
          <w:rFonts w:eastAsia="Calibri"/>
          <w:iCs/>
          <w:sz w:val="22"/>
          <w:szCs w:val="22"/>
          <w:lang w:eastAsia="en-US"/>
        </w:rPr>
        <w:t xml:space="preserve"> sjednici, održanoj </w:t>
      </w:r>
      <w:r>
        <w:rPr>
          <w:rFonts w:eastAsia="Calibri"/>
          <w:iCs/>
          <w:sz w:val="22"/>
          <w:szCs w:val="22"/>
          <w:lang w:eastAsia="en-US"/>
        </w:rPr>
        <w:t xml:space="preserve">15. srpnja </w:t>
      </w:r>
      <w:r w:rsidRPr="00916624">
        <w:rPr>
          <w:rFonts w:eastAsia="Calibri"/>
          <w:iCs/>
          <w:sz w:val="22"/>
          <w:szCs w:val="22"/>
          <w:lang w:eastAsia="en-US"/>
        </w:rPr>
        <w:t>2020. godine, donijelo je</w:t>
      </w:r>
    </w:p>
    <w:p w:rsidR="00631721" w:rsidRPr="00916624" w:rsidRDefault="00631721" w:rsidP="00631721">
      <w:pPr>
        <w:autoSpaceDE w:val="0"/>
        <w:autoSpaceDN w:val="0"/>
        <w:adjustRightInd w:val="0"/>
        <w:spacing w:line="276" w:lineRule="auto"/>
        <w:jc w:val="center"/>
        <w:rPr>
          <w:rFonts w:eastAsia="Calibri"/>
          <w:b/>
          <w:iCs/>
          <w:sz w:val="22"/>
          <w:szCs w:val="22"/>
          <w:lang w:eastAsia="en-US"/>
        </w:rPr>
      </w:pPr>
      <w:r w:rsidRPr="00916624">
        <w:rPr>
          <w:rFonts w:eastAsia="Calibri"/>
          <w:b/>
          <w:iCs/>
          <w:sz w:val="22"/>
          <w:szCs w:val="22"/>
          <w:lang w:eastAsia="en-US"/>
        </w:rPr>
        <w:t>GODIŠNJI PROVEDBENI PLAN</w:t>
      </w:r>
    </w:p>
    <w:p w:rsidR="00631721" w:rsidRPr="00916624" w:rsidRDefault="00631721" w:rsidP="00631721">
      <w:pPr>
        <w:autoSpaceDE w:val="0"/>
        <w:autoSpaceDN w:val="0"/>
        <w:adjustRightInd w:val="0"/>
        <w:spacing w:line="276" w:lineRule="auto"/>
        <w:jc w:val="center"/>
        <w:rPr>
          <w:rFonts w:eastAsia="Calibri"/>
          <w:b/>
          <w:bCs/>
          <w:iCs/>
          <w:sz w:val="22"/>
          <w:szCs w:val="22"/>
          <w:lang w:eastAsia="en-US"/>
        </w:rPr>
      </w:pPr>
      <w:r w:rsidRPr="00916624">
        <w:rPr>
          <w:rFonts w:eastAsia="Calibri"/>
          <w:b/>
          <w:bCs/>
          <w:iCs/>
          <w:sz w:val="22"/>
          <w:szCs w:val="22"/>
          <w:lang w:eastAsia="en-US"/>
        </w:rPr>
        <w:t xml:space="preserve">unapređenja zaštite od požara </w:t>
      </w:r>
      <w:r w:rsidRPr="00916624">
        <w:rPr>
          <w:rFonts w:eastAsia="Calibri"/>
          <w:b/>
          <w:bCs/>
          <w:sz w:val="22"/>
          <w:szCs w:val="22"/>
          <w:lang w:eastAsia="en-US"/>
        </w:rPr>
        <w:t xml:space="preserve">za </w:t>
      </w:r>
      <w:r w:rsidRPr="00916624">
        <w:rPr>
          <w:rFonts w:eastAsia="Calibri"/>
          <w:b/>
          <w:bCs/>
          <w:iCs/>
          <w:sz w:val="22"/>
          <w:szCs w:val="22"/>
          <w:lang w:eastAsia="en-US"/>
        </w:rPr>
        <w:t>područje Općine Gračac</w:t>
      </w:r>
      <w:r w:rsidRPr="00916624">
        <w:rPr>
          <w:rFonts w:eastAsia="Calibri"/>
          <w:b/>
          <w:bCs/>
          <w:sz w:val="22"/>
          <w:szCs w:val="22"/>
          <w:lang w:eastAsia="en-US"/>
        </w:rPr>
        <w:t xml:space="preserve"> za </w:t>
      </w:r>
      <w:r w:rsidRPr="00916624">
        <w:rPr>
          <w:rFonts w:eastAsia="Calibri"/>
          <w:b/>
          <w:bCs/>
          <w:iCs/>
          <w:sz w:val="22"/>
          <w:szCs w:val="22"/>
          <w:lang w:eastAsia="en-US"/>
        </w:rPr>
        <w:t>2020. godinu</w:t>
      </w:r>
    </w:p>
    <w:p w:rsidR="00631721" w:rsidRPr="00916624" w:rsidRDefault="00631721" w:rsidP="00631721">
      <w:pPr>
        <w:autoSpaceDE w:val="0"/>
        <w:autoSpaceDN w:val="0"/>
        <w:adjustRightInd w:val="0"/>
        <w:spacing w:line="276" w:lineRule="auto"/>
        <w:jc w:val="both"/>
        <w:rPr>
          <w:rFonts w:eastAsia="Calibri"/>
          <w:sz w:val="22"/>
          <w:szCs w:val="22"/>
          <w:lang w:eastAsia="en-US"/>
        </w:rPr>
      </w:pPr>
    </w:p>
    <w:p w:rsidR="00631721" w:rsidRPr="00916624" w:rsidRDefault="00631721" w:rsidP="00631721">
      <w:pPr>
        <w:autoSpaceDE w:val="0"/>
        <w:autoSpaceDN w:val="0"/>
        <w:adjustRightInd w:val="0"/>
        <w:spacing w:line="276" w:lineRule="auto"/>
        <w:jc w:val="center"/>
        <w:rPr>
          <w:rFonts w:eastAsia="Calibri"/>
          <w:b/>
          <w:sz w:val="22"/>
          <w:szCs w:val="22"/>
          <w:lang w:eastAsia="en-US"/>
        </w:rPr>
      </w:pPr>
      <w:r w:rsidRPr="00916624">
        <w:rPr>
          <w:rFonts w:eastAsia="Calibri"/>
          <w:b/>
          <w:sz w:val="22"/>
          <w:szCs w:val="22"/>
          <w:lang w:eastAsia="en-US"/>
        </w:rPr>
        <w:t>I.</w:t>
      </w:r>
    </w:p>
    <w:p w:rsidR="00631721" w:rsidRPr="00916624" w:rsidRDefault="00631721" w:rsidP="00631721">
      <w:pPr>
        <w:autoSpaceDE w:val="0"/>
        <w:autoSpaceDN w:val="0"/>
        <w:adjustRightInd w:val="0"/>
        <w:spacing w:line="276" w:lineRule="auto"/>
        <w:ind w:firstLine="720"/>
        <w:jc w:val="both"/>
        <w:rPr>
          <w:rFonts w:eastAsia="Calibri"/>
          <w:iCs/>
          <w:sz w:val="22"/>
          <w:szCs w:val="22"/>
          <w:lang w:eastAsia="en-US"/>
        </w:rPr>
      </w:pPr>
      <w:r w:rsidRPr="00916624">
        <w:rPr>
          <w:rFonts w:eastAsia="Calibri"/>
          <w:iCs/>
          <w:sz w:val="22"/>
          <w:szCs w:val="22"/>
          <w:lang w:eastAsia="en-US"/>
        </w:rPr>
        <w:t xml:space="preserve">U cilju postizanja učinkovitije i efikasnije razine zaštite od požara i tehnoloških eksplozija na području Općine Gračac Općinsko vijeće Općine Gračac donosi Godišnji provedbeni plan unapređenja zaštite od požara </w:t>
      </w:r>
      <w:r w:rsidRPr="00916624">
        <w:rPr>
          <w:rFonts w:eastAsia="Calibri"/>
          <w:sz w:val="22"/>
          <w:szCs w:val="22"/>
          <w:lang w:eastAsia="en-US"/>
        </w:rPr>
        <w:t xml:space="preserve">za </w:t>
      </w:r>
      <w:r w:rsidRPr="00916624">
        <w:rPr>
          <w:rFonts w:eastAsia="Calibri"/>
          <w:iCs/>
          <w:sz w:val="22"/>
          <w:szCs w:val="22"/>
          <w:lang w:eastAsia="en-US"/>
        </w:rPr>
        <w:t xml:space="preserve">područje Općine Gračac </w:t>
      </w:r>
      <w:r w:rsidRPr="00916624">
        <w:rPr>
          <w:rFonts w:eastAsia="Calibri"/>
          <w:sz w:val="22"/>
          <w:szCs w:val="22"/>
          <w:lang w:eastAsia="en-US"/>
        </w:rPr>
        <w:t xml:space="preserve">za </w:t>
      </w:r>
      <w:r w:rsidRPr="00916624">
        <w:rPr>
          <w:rFonts w:eastAsia="Calibri"/>
          <w:iCs/>
          <w:sz w:val="22"/>
          <w:szCs w:val="22"/>
          <w:lang w:eastAsia="en-US"/>
        </w:rPr>
        <w:t xml:space="preserve">2020. godinu (u daljnjem tekstu: „Godišnji provedbeni plan“).  </w:t>
      </w:r>
    </w:p>
    <w:p w:rsidR="00631721" w:rsidRPr="00916624" w:rsidRDefault="00631721" w:rsidP="00631721">
      <w:pPr>
        <w:autoSpaceDE w:val="0"/>
        <w:autoSpaceDN w:val="0"/>
        <w:adjustRightInd w:val="0"/>
        <w:spacing w:line="276" w:lineRule="auto"/>
        <w:jc w:val="center"/>
        <w:rPr>
          <w:rFonts w:eastAsia="Calibri"/>
          <w:b/>
          <w:sz w:val="22"/>
          <w:szCs w:val="22"/>
          <w:lang w:eastAsia="en-US"/>
        </w:rPr>
      </w:pPr>
      <w:r w:rsidRPr="00916624">
        <w:rPr>
          <w:rFonts w:eastAsia="Calibri"/>
          <w:b/>
          <w:sz w:val="22"/>
          <w:szCs w:val="22"/>
          <w:lang w:eastAsia="en-US"/>
        </w:rPr>
        <w:t>II.</w:t>
      </w:r>
    </w:p>
    <w:p w:rsidR="00631721" w:rsidRPr="00916624" w:rsidRDefault="00631721" w:rsidP="00631721">
      <w:pPr>
        <w:autoSpaceDE w:val="0"/>
        <w:autoSpaceDN w:val="0"/>
        <w:adjustRightInd w:val="0"/>
        <w:spacing w:line="276" w:lineRule="auto"/>
        <w:ind w:firstLine="720"/>
        <w:jc w:val="both"/>
        <w:rPr>
          <w:rFonts w:eastAsia="Calibri"/>
          <w:iCs/>
          <w:sz w:val="22"/>
          <w:szCs w:val="22"/>
          <w:lang w:eastAsia="en-US"/>
        </w:rPr>
      </w:pPr>
      <w:r w:rsidRPr="00916624">
        <w:rPr>
          <w:rFonts w:eastAsia="Calibri"/>
          <w:iCs/>
          <w:sz w:val="22"/>
          <w:szCs w:val="22"/>
          <w:lang w:eastAsia="en-US"/>
        </w:rPr>
        <w:t>Za unapređenje mjera zaštite od požara na području Općine Gračac potrebno je  provesti sljedeće organizacijske mjere, tehničke mjere</w:t>
      </w:r>
      <w:r w:rsidRPr="00916624">
        <w:rPr>
          <w:rFonts w:eastAsia="Calibri"/>
          <w:sz w:val="22"/>
          <w:szCs w:val="22"/>
          <w:lang w:eastAsia="en-US"/>
        </w:rPr>
        <w:t xml:space="preserve">, </w:t>
      </w:r>
      <w:r w:rsidRPr="00916624">
        <w:rPr>
          <w:rFonts w:eastAsia="Calibri"/>
          <w:iCs/>
          <w:sz w:val="22"/>
          <w:szCs w:val="22"/>
          <w:lang w:eastAsia="en-US"/>
        </w:rPr>
        <w:t>urbanističke mjere, mjere zaštite odlagališta komunalnog otpada te organizacijske i administrativne mjere zaštite od požara na otvorenom prostoru, kako bi se smanjila razina opasnosti od nastajanja i širenja požara:</w:t>
      </w:r>
    </w:p>
    <w:p w:rsidR="00631721" w:rsidRPr="00916624" w:rsidRDefault="00631721" w:rsidP="00631721">
      <w:pPr>
        <w:autoSpaceDE w:val="0"/>
        <w:autoSpaceDN w:val="0"/>
        <w:adjustRightInd w:val="0"/>
        <w:spacing w:line="276" w:lineRule="auto"/>
        <w:jc w:val="both"/>
        <w:rPr>
          <w:rFonts w:eastAsia="Calibri"/>
          <w:b/>
          <w:bCs/>
          <w:i/>
          <w:iCs/>
          <w:sz w:val="22"/>
          <w:szCs w:val="22"/>
          <w:lang w:eastAsia="en-US"/>
        </w:rPr>
      </w:pPr>
    </w:p>
    <w:p w:rsidR="00631721" w:rsidRPr="00916624" w:rsidRDefault="00631721" w:rsidP="00631721">
      <w:pPr>
        <w:autoSpaceDE w:val="0"/>
        <w:autoSpaceDN w:val="0"/>
        <w:adjustRightInd w:val="0"/>
        <w:spacing w:line="276" w:lineRule="auto"/>
        <w:jc w:val="both"/>
        <w:rPr>
          <w:rFonts w:eastAsia="Calibri"/>
          <w:b/>
          <w:bCs/>
          <w:i/>
          <w:iCs/>
          <w:sz w:val="22"/>
          <w:szCs w:val="22"/>
          <w:lang w:eastAsia="en-US"/>
        </w:rPr>
      </w:pPr>
      <w:r w:rsidRPr="00916624">
        <w:rPr>
          <w:rFonts w:eastAsia="Calibri"/>
          <w:b/>
          <w:bCs/>
          <w:i/>
          <w:iCs/>
          <w:sz w:val="22"/>
          <w:szCs w:val="22"/>
          <w:lang w:eastAsia="en-US"/>
        </w:rPr>
        <w:t>1. ORGANIZACIJSKE MJERE</w:t>
      </w:r>
    </w:p>
    <w:p w:rsidR="00631721" w:rsidRPr="00916624" w:rsidRDefault="00631721" w:rsidP="00631721">
      <w:pPr>
        <w:autoSpaceDE w:val="0"/>
        <w:autoSpaceDN w:val="0"/>
        <w:adjustRightInd w:val="0"/>
        <w:spacing w:line="276" w:lineRule="auto"/>
        <w:jc w:val="both"/>
        <w:rPr>
          <w:rFonts w:eastAsia="Calibri"/>
          <w:b/>
          <w:i/>
          <w:iCs/>
          <w:sz w:val="22"/>
          <w:szCs w:val="22"/>
          <w:lang w:eastAsia="en-US"/>
        </w:rPr>
      </w:pPr>
    </w:p>
    <w:p w:rsidR="00631721" w:rsidRPr="00916624" w:rsidRDefault="00631721" w:rsidP="00631721">
      <w:pPr>
        <w:autoSpaceDE w:val="0"/>
        <w:autoSpaceDN w:val="0"/>
        <w:adjustRightInd w:val="0"/>
        <w:spacing w:line="276" w:lineRule="auto"/>
        <w:jc w:val="both"/>
        <w:rPr>
          <w:rFonts w:eastAsia="Calibri"/>
          <w:b/>
          <w:i/>
          <w:iCs/>
          <w:sz w:val="22"/>
          <w:szCs w:val="22"/>
          <w:lang w:eastAsia="en-US"/>
        </w:rPr>
      </w:pPr>
      <w:r w:rsidRPr="00916624">
        <w:rPr>
          <w:rFonts w:eastAsia="Calibri"/>
          <w:b/>
          <w:i/>
          <w:iCs/>
          <w:sz w:val="22"/>
          <w:szCs w:val="22"/>
          <w:lang w:eastAsia="en-US"/>
        </w:rPr>
        <w:t>1.1. Vatrogasne postrojbe</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sz w:val="22"/>
          <w:szCs w:val="22"/>
          <w:lang w:eastAsia="en-US"/>
        </w:rPr>
        <w:t>a)</w:t>
      </w:r>
      <w:r w:rsidRPr="00916624">
        <w:rPr>
          <w:rFonts w:eastAsia="Calibri"/>
          <w:sz w:val="22"/>
          <w:szCs w:val="22"/>
          <w:lang w:eastAsia="en-US"/>
        </w:rPr>
        <w:t xml:space="preserve"> </w:t>
      </w:r>
      <w:r w:rsidRPr="00916624">
        <w:rPr>
          <w:rFonts w:eastAsia="Calibri"/>
          <w:iCs/>
          <w:sz w:val="22"/>
          <w:szCs w:val="22"/>
          <w:lang w:eastAsia="en-US"/>
        </w:rPr>
        <w:t xml:space="preserve">Sukladno izračunu </w:t>
      </w:r>
      <w:r w:rsidRPr="00916624">
        <w:rPr>
          <w:rFonts w:eastAsia="Calibri"/>
          <w:sz w:val="22"/>
          <w:szCs w:val="22"/>
          <w:lang w:eastAsia="en-US"/>
        </w:rPr>
        <w:t xml:space="preserve">o </w:t>
      </w:r>
      <w:r w:rsidRPr="00916624">
        <w:rPr>
          <w:rFonts w:eastAsia="Calibri"/>
          <w:iCs/>
          <w:sz w:val="22"/>
          <w:szCs w:val="22"/>
          <w:lang w:eastAsia="en-US"/>
        </w:rPr>
        <w:t>potrebnom broju vatrogasaca iz Procjene ugroženosti od požara i tehnoloških eksplozija, osigurati potreban broj operativnih vatrogasaca</w:t>
      </w:r>
      <w:r w:rsidRPr="00916624">
        <w:rPr>
          <w:rFonts w:eastAsia="Calibri"/>
          <w:i/>
          <w:iCs/>
          <w:sz w:val="22"/>
          <w:szCs w:val="22"/>
          <w:lang w:eastAsia="en-US"/>
        </w:rPr>
        <w:t>.</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Vatrogasn</w:t>
      </w:r>
      <w:r>
        <w:rPr>
          <w:rFonts w:eastAsia="Calibri"/>
          <w:i/>
          <w:iCs/>
          <w:sz w:val="22"/>
          <w:szCs w:val="22"/>
          <w:lang w:eastAsia="en-US"/>
        </w:rPr>
        <w:t>a zajednica Općine Gračac, V</w:t>
      </w:r>
      <w:r w:rsidRPr="00916624">
        <w:rPr>
          <w:rFonts w:eastAsia="Calibri"/>
          <w:i/>
          <w:iCs/>
          <w:sz w:val="22"/>
          <w:szCs w:val="22"/>
          <w:lang w:eastAsia="en-US"/>
        </w:rPr>
        <w:t>atrogasna postrojba Općine Gračac</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b)</w:t>
      </w:r>
      <w:r w:rsidRPr="00916624">
        <w:rPr>
          <w:rFonts w:eastAsia="Calibri"/>
          <w:iCs/>
          <w:sz w:val="22"/>
          <w:szCs w:val="22"/>
          <w:lang w:eastAsia="en-US"/>
        </w:rPr>
        <w:t xml:space="preserve"> U slučaju požara u vatrogasnim postrojbama dobrovoljnih vatrogasnih društava organizirati vatrogasna dežurstva tako da </w:t>
      </w:r>
      <w:r w:rsidRPr="00916624">
        <w:rPr>
          <w:rFonts w:eastAsia="Calibri"/>
          <w:sz w:val="22"/>
          <w:szCs w:val="22"/>
          <w:lang w:eastAsia="en-US"/>
        </w:rPr>
        <w:t xml:space="preserve">se </w:t>
      </w:r>
      <w:r w:rsidRPr="00916624">
        <w:rPr>
          <w:rFonts w:eastAsia="Calibri"/>
          <w:iCs/>
          <w:sz w:val="22"/>
          <w:szCs w:val="22"/>
          <w:lang w:eastAsia="en-US"/>
        </w:rPr>
        <w:t xml:space="preserve">osigura djelotvorna i pravodobna operativnost vatrogasne postrojbe, kao i cjelovita prostorna pokrivenost Općine Gračac. </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Vatrogasna zajednica Općine Gračac</w:t>
      </w:r>
    </w:p>
    <w:p w:rsidR="00631721" w:rsidRPr="00916624" w:rsidRDefault="00631721" w:rsidP="00631721">
      <w:pPr>
        <w:autoSpaceDE w:val="0"/>
        <w:autoSpaceDN w:val="0"/>
        <w:adjustRightInd w:val="0"/>
        <w:spacing w:line="276" w:lineRule="auto"/>
        <w:jc w:val="both"/>
        <w:rPr>
          <w:rFonts w:eastAsia="Calibri"/>
          <w:sz w:val="22"/>
          <w:szCs w:val="22"/>
          <w:lang w:eastAsia="en-US"/>
        </w:rPr>
      </w:pP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sz w:val="22"/>
          <w:szCs w:val="22"/>
          <w:lang w:eastAsia="en-US"/>
        </w:rPr>
        <w:t>c)</w:t>
      </w:r>
      <w:r w:rsidRPr="00916624">
        <w:rPr>
          <w:rFonts w:eastAsia="Calibri"/>
          <w:sz w:val="22"/>
          <w:szCs w:val="22"/>
          <w:lang w:eastAsia="en-US"/>
        </w:rPr>
        <w:t xml:space="preserve"> </w:t>
      </w:r>
      <w:r w:rsidRPr="00916624">
        <w:rPr>
          <w:rFonts w:eastAsia="Calibri"/>
          <w:iCs/>
          <w:sz w:val="22"/>
          <w:szCs w:val="22"/>
          <w:lang w:eastAsia="en-US"/>
        </w:rPr>
        <w:t>Izvršiti stručni nadzor nad stanjem opreml</w:t>
      </w:r>
      <w:r>
        <w:rPr>
          <w:rFonts w:eastAsia="Calibri"/>
          <w:iCs/>
          <w:sz w:val="22"/>
          <w:szCs w:val="22"/>
          <w:lang w:eastAsia="en-US"/>
        </w:rPr>
        <w:t>jenosti i osposobljenosti V</w:t>
      </w:r>
      <w:r w:rsidRPr="00916624">
        <w:rPr>
          <w:rFonts w:eastAsia="Calibri"/>
          <w:iCs/>
          <w:sz w:val="22"/>
          <w:szCs w:val="22"/>
          <w:lang w:eastAsia="en-US"/>
        </w:rPr>
        <w:t>atrogasn</w:t>
      </w:r>
      <w:r>
        <w:rPr>
          <w:rFonts w:eastAsia="Calibri"/>
          <w:iCs/>
          <w:sz w:val="22"/>
          <w:szCs w:val="22"/>
          <w:lang w:eastAsia="en-US"/>
        </w:rPr>
        <w:t>om postrojbom</w:t>
      </w:r>
      <w:r w:rsidRPr="00916624">
        <w:rPr>
          <w:rFonts w:eastAsia="Calibri"/>
          <w:iCs/>
          <w:sz w:val="22"/>
          <w:szCs w:val="22"/>
          <w:lang w:eastAsia="en-US"/>
        </w:rPr>
        <w:t xml:space="preserve"> Općine Gračac i postrojbi dobrovoljnih društava na području Općine Gračac te voditi brigu o njihovom kontinuiranom osposobljavanju</w:t>
      </w:r>
      <w:r w:rsidRPr="00916624">
        <w:rPr>
          <w:rFonts w:eastAsia="Calibri"/>
          <w:i/>
          <w:iCs/>
          <w:sz w:val="22"/>
          <w:szCs w:val="22"/>
          <w:lang w:eastAsia="en-US"/>
        </w:rPr>
        <w:t>.</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Vatrogasna zajednica Općine Gračac, </w:t>
      </w:r>
      <w:r>
        <w:rPr>
          <w:rFonts w:eastAsia="Calibri"/>
          <w:i/>
          <w:iCs/>
          <w:sz w:val="22"/>
          <w:szCs w:val="22"/>
          <w:lang w:eastAsia="en-US"/>
        </w:rPr>
        <w:t>V</w:t>
      </w:r>
      <w:r w:rsidRPr="00916624">
        <w:rPr>
          <w:rFonts w:eastAsia="Calibri"/>
          <w:i/>
          <w:iCs/>
          <w:sz w:val="22"/>
          <w:szCs w:val="22"/>
          <w:lang w:eastAsia="en-US"/>
        </w:rPr>
        <w:t>atrogasna postrojba Općine Gračac</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bookmarkStart w:id="1" w:name="_Hlk516637108"/>
      <w:r w:rsidRPr="00916624">
        <w:rPr>
          <w:rFonts w:eastAsia="Calibri"/>
          <w:b/>
          <w:iCs/>
          <w:sz w:val="22"/>
          <w:szCs w:val="22"/>
          <w:lang w:eastAsia="en-US"/>
        </w:rPr>
        <w:t>d)</w:t>
      </w:r>
      <w:r w:rsidRPr="00916624">
        <w:rPr>
          <w:rFonts w:eastAsia="Calibri"/>
          <w:iCs/>
          <w:sz w:val="22"/>
          <w:szCs w:val="22"/>
          <w:lang w:eastAsia="en-US"/>
        </w:rPr>
        <w:t xml:space="preserve"> </w:t>
      </w:r>
      <w:bookmarkEnd w:id="1"/>
      <w:r w:rsidRPr="00916624">
        <w:rPr>
          <w:rFonts w:eastAsia="Calibri"/>
          <w:iCs/>
          <w:sz w:val="22"/>
          <w:szCs w:val="22"/>
          <w:lang w:eastAsia="en-US"/>
        </w:rPr>
        <w:t xml:space="preserve">Sukladno Proračunu Općine Gračac za 2020. godinu planski koristiti osigurana financijska sredstva za redovito funkcioniranje, opremanje i osposobljavanje </w:t>
      </w:r>
      <w:r>
        <w:rPr>
          <w:rFonts w:eastAsia="Calibri"/>
          <w:iCs/>
          <w:sz w:val="22"/>
          <w:szCs w:val="22"/>
          <w:lang w:eastAsia="en-US"/>
        </w:rPr>
        <w:t>V</w:t>
      </w:r>
      <w:r w:rsidRPr="00916624">
        <w:rPr>
          <w:rFonts w:eastAsia="Calibri"/>
          <w:iCs/>
          <w:sz w:val="22"/>
          <w:szCs w:val="22"/>
          <w:lang w:eastAsia="en-US"/>
        </w:rPr>
        <w:t>atrogasne postrojbe Općine Gračac i Vatrogasne zajednice Općine Gračac.</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lastRenderedPageBreak/>
        <w:t>Izvršitelj zadatka</w:t>
      </w:r>
      <w:r>
        <w:rPr>
          <w:rFonts w:eastAsia="Calibri"/>
          <w:i/>
          <w:iCs/>
          <w:sz w:val="22"/>
          <w:szCs w:val="22"/>
          <w:lang w:eastAsia="en-US"/>
        </w:rPr>
        <w:t>: V</w:t>
      </w:r>
      <w:r w:rsidRPr="00916624">
        <w:rPr>
          <w:rFonts w:eastAsia="Calibri"/>
          <w:i/>
          <w:iCs/>
          <w:sz w:val="22"/>
          <w:szCs w:val="22"/>
          <w:lang w:eastAsia="en-US"/>
        </w:rPr>
        <w:t>atrogasna postrojba Općine Gračac, Vatrogasna zajednica Općine Gračac, Općina Gračac</w:t>
      </w:r>
    </w:p>
    <w:p w:rsidR="00631721" w:rsidRPr="00916624" w:rsidRDefault="00631721" w:rsidP="00631721">
      <w:pPr>
        <w:autoSpaceDE w:val="0"/>
        <w:autoSpaceDN w:val="0"/>
        <w:adjustRightInd w:val="0"/>
        <w:spacing w:line="276" w:lineRule="auto"/>
        <w:jc w:val="both"/>
        <w:rPr>
          <w:rFonts w:eastAsia="Calibri"/>
          <w:b/>
          <w:iCs/>
          <w:sz w:val="22"/>
          <w:szCs w:val="22"/>
          <w:lang w:eastAsia="en-US"/>
        </w:rPr>
      </w:pPr>
    </w:p>
    <w:p w:rsidR="00631721" w:rsidRPr="00916624" w:rsidRDefault="00631721" w:rsidP="00631721">
      <w:pPr>
        <w:autoSpaceDE w:val="0"/>
        <w:autoSpaceDN w:val="0"/>
        <w:adjustRightInd w:val="0"/>
        <w:spacing w:line="276" w:lineRule="auto"/>
        <w:jc w:val="both"/>
        <w:rPr>
          <w:rFonts w:eastAsia="Calibri"/>
          <w:b/>
          <w:iCs/>
          <w:sz w:val="22"/>
          <w:szCs w:val="22"/>
          <w:lang w:eastAsia="en-US"/>
        </w:rPr>
      </w:pPr>
      <w:r w:rsidRPr="00916624">
        <w:rPr>
          <w:rFonts w:eastAsia="Calibri"/>
          <w:b/>
          <w:iCs/>
          <w:sz w:val="22"/>
          <w:szCs w:val="22"/>
          <w:lang w:eastAsia="en-US"/>
        </w:rPr>
        <w:t>1.2. Normativni ustroj zaštite od požara</w:t>
      </w: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sz w:val="22"/>
          <w:szCs w:val="22"/>
          <w:lang w:eastAsia="en-US"/>
        </w:rPr>
        <w:t>a)</w:t>
      </w:r>
      <w:r w:rsidRPr="00916624">
        <w:rPr>
          <w:rFonts w:eastAsia="Calibri"/>
          <w:sz w:val="22"/>
          <w:szCs w:val="22"/>
          <w:lang w:eastAsia="en-US"/>
        </w:rPr>
        <w:t xml:space="preserve"> </w:t>
      </w:r>
      <w:r w:rsidRPr="00916624">
        <w:rPr>
          <w:rFonts w:eastAsia="Calibri"/>
          <w:iCs/>
          <w:sz w:val="22"/>
          <w:szCs w:val="22"/>
          <w:lang w:eastAsia="en-US"/>
        </w:rPr>
        <w:t xml:space="preserve">Izvršiti usklađivanje svih podataka i odrednica Plana zaštite od požara </w:t>
      </w:r>
      <w:r w:rsidRPr="00916624">
        <w:rPr>
          <w:rFonts w:eastAsia="Calibri"/>
          <w:sz w:val="22"/>
          <w:szCs w:val="22"/>
          <w:lang w:eastAsia="en-US"/>
        </w:rPr>
        <w:t xml:space="preserve">za </w:t>
      </w:r>
      <w:r w:rsidRPr="00916624">
        <w:rPr>
          <w:rFonts w:eastAsia="Calibri"/>
          <w:iCs/>
          <w:sz w:val="22"/>
          <w:szCs w:val="22"/>
          <w:lang w:eastAsia="en-US"/>
        </w:rPr>
        <w:t>područje Općine Gračac</w:t>
      </w:r>
      <w:r w:rsidRPr="00916624">
        <w:rPr>
          <w:rFonts w:eastAsia="Calibri"/>
          <w:sz w:val="22"/>
          <w:szCs w:val="22"/>
          <w:lang w:eastAsia="en-US"/>
        </w:rPr>
        <w:t xml:space="preserve"> s </w:t>
      </w:r>
      <w:r w:rsidRPr="00916624">
        <w:rPr>
          <w:rFonts w:eastAsia="Calibri"/>
          <w:iCs/>
          <w:sz w:val="22"/>
          <w:szCs w:val="22"/>
          <w:lang w:eastAsia="en-US"/>
        </w:rPr>
        <w:t>novonastalim uvjetima.</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Općina Gračac</w:t>
      </w:r>
    </w:p>
    <w:p w:rsidR="00631721" w:rsidRPr="00916624" w:rsidRDefault="00631721" w:rsidP="00631721">
      <w:pPr>
        <w:autoSpaceDE w:val="0"/>
        <w:autoSpaceDN w:val="0"/>
        <w:adjustRightInd w:val="0"/>
        <w:spacing w:line="276" w:lineRule="auto"/>
        <w:jc w:val="both"/>
        <w:rPr>
          <w:rFonts w:eastAsia="Calibr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b)</w:t>
      </w:r>
      <w:r w:rsidRPr="00916624">
        <w:rPr>
          <w:rFonts w:eastAsia="Calibri"/>
          <w:iCs/>
          <w:sz w:val="22"/>
          <w:szCs w:val="22"/>
          <w:lang w:eastAsia="en-US"/>
        </w:rPr>
        <w:t xml:space="preserve"> Donijeti operativne planove vezano </w:t>
      </w:r>
      <w:r w:rsidRPr="00916624">
        <w:rPr>
          <w:rFonts w:eastAsia="Calibri"/>
          <w:sz w:val="22"/>
          <w:szCs w:val="22"/>
          <w:lang w:eastAsia="en-US"/>
        </w:rPr>
        <w:t xml:space="preserve">za </w:t>
      </w:r>
      <w:r w:rsidRPr="00916624">
        <w:rPr>
          <w:rFonts w:eastAsia="Calibri"/>
          <w:iCs/>
          <w:sz w:val="22"/>
          <w:szCs w:val="22"/>
          <w:lang w:eastAsia="en-US"/>
        </w:rPr>
        <w:t>pripremu protupožarne sezone u 2020. godini.</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Općina Gračac</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b/>
          <w:iCs/>
          <w:sz w:val="22"/>
          <w:szCs w:val="22"/>
          <w:lang w:eastAsia="en-US"/>
        </w:rPr>
      </w:pPr>
      <w:r w:rsidRPr="00916624">
        <w:rPr>
          <w:rFonts w:eastAsia="Calibri"/>
          <w:b/>
          <w:iCs/>
          <w:sz w:val="22"/>
          <w:szCs w:val="22"/>
          <w:lang w:eastAsia="en-US"/>
        </w:rPr>
        <w:t>2. TEHNIČKE MJERE</w:t>
      </w:r>
    </w:p>
    <w:p w:rsidR="00631721" w:rsidRPr="00916624" w:rsidRDefault="00631721" w:rsidP="00631721">
      <w:pPr>
        <w:autoSpaceDE w:val="0"/>
        <w:autoSpaceDN w:val="0"/>
        <w:adjustRightInd w:val="0"/>
        <w:spacing w:line="276" w:lineRule="auto"/>
        <w:jc w:val="both"/>
        <w:rPr>
          <w:rFonts w:eastAsia="Calibri"/>
          <w:b/>
          <w:iCs/>
          <w:sz w:val="22"/>
          <w:szCs w:val="22"/>
          <w:lang w:eastAsia="en-US"/>
        </w:rPr>
      </w:pPr>
    </w:p>
    <w:p w:rsidR="00631721" w:rsidRPr="00916624" w:rsidRDefault="00631721" w:rsidP="00631721">
      <w:pPr>
        <w:autoSpaceDE w:val="0"/>
        <w:autoSpaceDN w:val="0"/>
        <w:adjustRightInd w:val="0"/>
        <w:spacing w:line="276" w:lineRule="auto"/>
        <w:jc w:val="both"/>
        <w:rPr>
          <w:rFonts w:eastAsia="Calibri"/>
          <w:b/>
          <w:iCs/>
          <w:sz w:val="22"/>
          <w:szCs w:val="22"/>
          <w:lang w:eastAsia="en-US"/>
        </w:rPr>
      </w:pPr>
      <w:r w:rsidRPr="00916624">
        <w:rPr>
          <w:rFonts w:eastAsia="Calibri"/>
          <w:b/>
          <w:iCs/>
          <w:sz w:val="22"/>
          <w:szCs w:val="22"/>
          <w:lang w:eastAsia="en-US"/>
        </w:rPr>
        <w:t xml:space="preserve">2.1. Vatrogasna oprema </w:t>
      </w:r>
      <w:r w:rsidRPr="00916624">
        <w:rPr>
          <w:rFonts w:eastAsia="Calibri"/>
          <w:b/>
          <w:sz w:val="22"/>
          <w:szCs w:val="22"/>
          <w:lang w:eastAsia="en-US"/>
        </w:rPr>
        <w:t xml:space="preserve">i </w:t>
      </w:r>
      <w:r w:rsidRPr="00916624">
        <w:rPr>
          <w:rFonts w:eastAsia="Calibri"/>
          <w:b/>
          <w:iCs/>
          <w:sz w:val="22"/>
          <w:szCs w:val="22"/>
          <w:lang w:eastAsia="en-US"/>
        </w:rPr>
        <w:t>tehnika</w:t>
      </w: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iCs/>
          <w:sz w:val="22"/>
          <w:szCs w:val="22"/>
          <w:lang w:eastAsia="en-US"/>
        </w:rPr>
        <w:t xml:space="preserve">Opremanje vatrogasnih postrojbi izvršiti sukladno važećim propisima. </w:t>
      </w:r>
      <w:r w:rsidRPr="00916624">
        <w:rPr>
          <w:rFonts w:eastAsia="Calibri"/>
          <w:sz w:val="22"/>
          <w:szCs w:val="22"/>
          <w:lang w:eastAsia="en-US"/>
        </w:rPr>
        <w:t xml:space="preserve">Za </w:t>
      </w:r>
      <w:r>
        <w:rPr>
          <w:rFonts w:eastAsia="Calibri"/>
          <w:iCs/>
          <w:sz w:val="22"/>
          <w:szCs w:val="22"/>
          <w:lang w:eastAsia="en-US"/>
        </w:rPr>
        <w:t>potrebe V</w:t>
      </w:r>
      <w:r w:rsidRPr="00916624">
        <w:rPr>
          <w:rFonts w:eastAsia="Calibri"/>
          <w:iCs/>
          <w:sz w:val="22"/>
          <w:szCs w:val="22"/>
          <w:lang w:eastAsia="en-US"/>
        </w:rPr>
        <w:t>atrogasne postrojbe Općine Gračac.</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Općina Gračac </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b/>
          <w:iCs/>
          <w:sz w:val="22"/>
          <w:szCs w:val="22"/>
          <w:lang w:eastAsia="en-US"/>
        </w:rPr>
      </w:pPr>
      <w:r w:rsidRPr="00916624">
        <w:rPr>
          <w:rFonts w:eastAsia="Calibri"/>
          <w:b/>
          <w:iCs/>
          <w:sz w:val="22"/>
          <w:szCs w:val="22"/>
          <w:lang w:eastAsia="en-US"/>
        </w:rPr>
        <w:t xml:space="preserve">2.2. Sustavi nadzora i tehničkih rješenja </w:t>
      </w:r>
      <w:r w:rsidRPr="00916624">
        <w:rPr>
          <w:rFonts w:eastAsia="Calibri"/>
          <w:b/>
          <w:sz w:val="22"/>
          <w:szCs w:val="22"/>
          <w:lang w:eastAsia="en-US"/>
        </w:rPr>
        <w:t xml:space="preserve">za </w:t>
      </w:r>
      <w:r w:rsidRPr="00916624">
        <w:rPr>
          <w:rFonts w:eastAsia="Calibri"/>
          <w:b/>
          <w:iCs/>
          <w:sz w:val="22"/>
          <w:szCs w:val="22"/>
          <w:lang w:eastAsia="en-US"/>
        </w:rPr>
        <w:t>učinkovitost vatrogasne intervencije</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iCs/>
          <w:sz w:val="22"/>
          <w:szCs w:val="22"/>
          <w:lang w:eastAsia="en-US"/>
        </w:rPr>
        <w:t xml:space="preserve">Ugradnja uređaja </w:t>
      </w:r>
      <w:r w:rsidRPr="00916624">
        <w:rPr>
          <w:rFonts w:eastAsia="Calibri"/>
          <w:sz w:val="22"/>
          <w:szCs w:val="22"/>
          <w:lang w:eastAsia="en-US"/>
        </w:rPr>
        <w:t xml:space="preserve">za </w:t>
      </w:r>
      <w:r w:rsidRPr="00916624">
        <w:rPr>
          <w:rFonts w:eastAsia="Calibri"/>
          <w:iCs/>
          <w:sz w:val="22"/>
          <w:szCs w:val="22"/>
          <w:lang w:eastAsia="en-US"/>
        </w:rPr>
        <w:t xml:space="preserve">automatsko otkrivanje požara u postojećim objektima u kojima boravi veći broj osoba (naročito objekti u vlasništvu Općine Gračac), kao i objektima koji predstavljaju potencijalnu opasnost </w:t>
      </w:r>
      <w:r w:rsidRPr="00916624">
        <w:rPr>
          <w:rFonts w:eastAsia="Calibri"/>
          <w:sz w:val="22"/>
          <w:szCs w:val="22"/>
          <w:lang w:eastAsia="en-US"/>
        </w:rPr>
        <w:t xml:space="preserve">za </w:t>
      </w:r>
      <w:r w:rsidRPr="00916624">
        <w:rPr>
          <w:rFonts w:eastAsia="Calibri"/>
          <w:iCs/>
          <w:sz w:val="22"/>
          <w:szCs w:val="22"/>
          <w:lang w:eastAsia="en-US"/>
        </w:rPr>
        <w:t xml:space="preserve">nastanak i širenje požara, te prosljeđivanje signala direktno vatrogasnom operativnom centru </w:t>
      </w:r>
      <w:r>
        <w:rPr>
          <w:rFonts w:eastAsia="Calibri"/>
          <w:iCs/>
          <w:sz w:val="22"/>
          <w:szCs w:val="22"/>
          <w:lang w:eastAsia="en-US"/>
        </w:rPr>
        <w:t>V</w:t>
      </w:r>
      <w:r w:rsidRPr="00916624">
        <w:rPr>
          <w:rFonts w:eastAsia="Calibri"/>
          <w:iCs/>
          <w:sz w:val="22"/>
          <w:szCs w:val="22"/>
          <w:lang w:eastAsia="en-US"/>
        </w:rPr>
        <w:t>atrogasne postrojbe Općine Gračac</w:t>
      </w:r>
      <w:r w:rsidRPr="00916624">
        <w:rPr>
          <w:rFonts w:eastAsia="Calibri"/>
          <w:i/>
          <w:iCs/>
          <w:sz w:val="22"/>
          <w:szCs w:val="22"/>
          <w:lang w:eastAsia="en-US"/>
        </w:rPr>
        <w:t>.</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w:t>
      </w:r>
      <w:r>
        <w:rPr>
          <w:rFonts w:eastAsia="Calibri"/>
          <w:i/>
          <w:iCs/>
          <w:sz w:val="22"/>
          <w:szCs w:val="22"/>
          <w:lang w:eastAsia="en-US"/>
        </w:rPr>
        <w:t>V</w:t>
      </w:r>
      <w:r w:rsidRPr="00916624">
        <w:rPr>
          <w:rFonts w:eastAsia="Calibri"/>
          <w:i/>
          <w:iCs/>
          <w:sz w:val="22"/>
          <w:szCs w:val="22"/>
          <w:lang w:eastAsia="en-US"/>
        </w:rPr>
        <w:t>atrogasna postrojba Općine Gračac</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b/>
          <w:iCs/>
          <w:sz w:val="22"/>
          <w:szCs w:val="22"/>
          <w:lang w:eastAsia="en-US"/>
        </w:rPr>
      </w:pPr>
      <w:r w:rsidRPr="00916624">
        <w:rPr>
          <w:rFonts w:eastAsia="Calibri"/>
          <w:b/>
          <w:iCs/>
          <w:sz w:val="22"/>
          <w:szCs w:val="22"/>
          <w:lang w:eastAsia="en-US"/>
        </w:rPr>
        <w:t>3. URBANISTIČKE MJERE</w:t>
      </w:r>
    </w:p>
    <w:p w:rsidR="00631721" w:rsidRPr="00916624" w:rsidRDefault="00631721" w:rsidP="00631721">
      <w:pPr>
        <w:autoSpaceDE w:val="0"/>
        <w:autoSpaceDN w:val="0"/>
        <w:adjustRightInd w:val="0"/>
        <w:spacing w:line="276" w:lineRule="auto"/>
        <w:jc w:val="both"/>
        <w:rPr>
          <w:rFonts w:eastAsia="Calibri"/>
          <w:b/>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 xml:space="preserve">3.1. U postupku donošenja prostorno - planske dokumentacije </w:t>
      </w:r>
      <w:r w:rsidRPr="00916624">
        <w:rPr>
          <w:rFonts w:eastAsia="Calibri"/>
          <w:iCs/>
          <w:sz w:val="22"/>
          <w:szCs w:val="22"/>
          <w:lang w:eastAsia="en-US"/>
        </w:rPr>
        <w:t xml:space="preserve">(prvenstveno provedbene) ovisno </w:t>
      </w:r>
      <w:r w:rsidRPr="00916624">
        <w:rPr>
          <w:rFonts w:eastAsia="Calibri"/>
          <w:sz w:val="22"/>
          <w:szCs w:val="22"/>
          <w:lang w:eastAsia="en-US"/>
        </w:rPr>
        <w:t xml:space="preserve">o </w:t>
      </w:r>
      <w:r w:rsidRPr="00916624">
        <w:rPr>
          <w:rFonts w:eastAsia="Calibri"/>
          <w:iCs/>
          <w:sz w:val="22"/>
          <w:szCs w:val="22"/>
          <w:lang w:eastAsia="en-US"/>
        </w:rPr>
        <w:t>razini prostornih planova obvezno je primijeniti mjere zaštite od požara sukladno važećim propisima.</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Općina Gračac</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3.2. U urbanim naseljima sustavno poduzimati potrebne mjere</w:t>
      </w:r>
      <w:r w:rsidRPr="00916624">
        <w:rPr>
          <w:rFonts w:eastAsia="Calibri"/>
          <w:iCs/>
          <w:sz w:val="22"/>
          <w:szCs w:val="22"/>
          <w:lang w:eastAsia="en-US"/>
        </w:rPr>
        <w:t xml:space="preserve"> kako bi prometnice i javne površine bile uvijek prohodne u svrhu nesmetane intervencije. U većim kompleksima pravnih osoba osigurati stalnu prohodnost vatrogasnih pristupa i putova evakuacije.</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zadataka:</w:t>
      </w:r>
      <w:r w:rsidRPr="00916624">
        <w:rPr>
          <w:rFonts w:eastAsia="Calibri"/>
          <w:i/>
          <w:iCs/>
          <w:sz w:val="22"/>
          <w:szCs w:val="22"/>
          <w:lang w:eastAsia="en-US"/>
        </w:rPr>
        <w:t xml:space="preserve"> Općina Gračac, </w:t>
      </w:r>
      <w:r>
        <w:rPr>
          <w:rFonts w:eastAsia="Calibri"/>
          <w:i/>
          <w:iCs/>
          <w:sz w:val="22"/>
          <w:szCs w:val="22"/>
          <w:lang w:eastAsia="en-US"/>
        </w:rPr>
        <w:t>V</w:t>
      </w:r>
      <w:r w:rsidRPr="00916624">
        <w:rPr>
          <w:rFonts w:eastAsia="Calibri"/>
          <w:i/>
          <w:iCs/>
          <w:sz w:val="22"/>
          <w:szCs w:val="22"/>
          <w:lang w:eastAsia="en-US"/>
        </w:rPr>
        <w:t xml:space="preserve">atrogasna postrojba Općine Gračac, pravne osobe koje upravljaju javnim cestama sukladno važećim propisima, pravne osobe koje </w:t>
      </w:r>
      <w:r w:rsidRPr="00916624">
        <w:rPr>
          <w:rFonts w:eastAsia="Calibri"/>
          <w:sz w:val="22"/>
          <w:szCs w:val="22"/>
          <w:lang w:eastAsia="en-US"/>
        </w:rPr>
        <w:t xml:space="preserve">su </w:t>
      </w:r>
      <w:r w:rsidRPr="00916624">
        <w:rPr>
          <w:rFonts w:eastAsia="Calibri"/>
          <w:i/>
          <w:iCs/>
          <w:sz w:val="22"/>
          <w:szCs w:val="22"/>
          <w:lang w:eastAsia="en-US"/>
        </w:rPr>
        <w:t>vlasnici većih kompleksa</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3.3</w:t>
      </w:r>
      <w:r w:rsidRPr="00916624">
        <w:rPr>
          <w:rFonts w:eastAsia="Calibri"/>
          <w:iCs/>
          <w:sz w:val="22"/>
          <w:szCs w:val="22"/>
          <w:lang w:eastAsia="en-US"/>
        </w:rPr>
        <w:t xml:space="preserve">. </w:t>
      </w:r>
      <w:r w:rsidRPr="00916624">
        <w:rPr>
          <w:rFonts w:eastAsia="Calibri"/>
          <w:b/>
          <w:iCs/>
          <w:sz w:val="22"/>
          <w:szCs w:val="22"/>
          <w:lang w:eastAsia="en-US"/>
        </w:rPr>
        <w:t xml:space="preserve">Minimalne količine vode za gašenje požara i tlak </w:t>
      </w:r>
      <w:r w:rsidRPr="00916624">
        <w:rPr>
          <w:rFonts w:eastAsia="Calibri"/>
          <w:b/>
          <w:sz w:val="22"/>
          <w:szCs w:val="22"/>
          <w:lang w:eastAsia="en-US"/>
        </w:rPr>
        <w:t xml:space="preserve">za </w:t>
      </w:r>
      <w:r w:rsidRPr="00916624">
        <w:rPr>
          <w:rFonts w:eastAsia="Calibri"/>
          <w:b/>
          <w:iCs/>
          <w:sz w:val="22"/>
          <w:szCs w:val="22"/>
          <w:lang w:eastAsia="en-US"/>
        </w:rPr>
        <w:t>gašenje požara</w:t>
      </w:r>
      <w:r w:rsidRPr="00916624">
        <w:rPr>
          <w:rFonts w:eastAsia="Calibri"/>
          <w:iCs/>
          <w:sz w:val="22"/>
          <w:szCs w:val="22"/>
          <w:lang w:eastAsia="en-US"/>
        </w:rPr>
        <w:t xml:space="preserve"> potrebno je osigurati minimalno potrebne količine vode za gašenje požara </w:t>
      </w:r>
      <w:r w:rsidRPr="00916624">
        <w:rPr>
          <w:rFonts w:eastAsia="Calibri"/>
          <w:sz w:val="22"/>
          <w:szCs w:val="22"/>
          <w:lang w:eastAsia="en-US"/>
        </w:rPr>
        <w:t xml:space="preserve">i </w:t>
      </w:r>
      <w:r w:rsidRPr="00916624">
        <w:rPr>
          <w:rFonts w:eastAsia="Calibri"/>
          <w:iCs/>
          <w:sz w:val="22"/>
          <w:szCs w:val="22"/>
          <w:lang w:eastAsia="en-US"/>
        </w:rPr>
        <w:t>tlak u hidrantskoj mreži, sukladno važećim propisima.</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Gračac Vodovod i Odvodnja d.o.o.</w:t>
      </w: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 xml:space="preserve">3.4. Hidrantska mreža za gašenje požara </w:t>
      </w:r>
      <w:r w:rsidRPr="00916624">
        <w:rPr>
          <w:rFonts w:eastAsia="Calibri"/>
          <w:iCs/>
          <w:sz w:val="22"/>
          <w:szCs w:val="22"/>
          <w:lang w:eastAsia="en-US"/>
        </w:rPr>
        <w:t xml:space="preserve">potrebno je osigurati da se provedu radnje za potpunu usklađenost hidrantske mreže </w:t>
      </w:r>
      <w:r w:rsidRPr="00916624">
        <w:rPr>
          <w:rFonts w:eastAsia="Calibri"/>
          <w:sz w:val="22"/>
          <w:szCs w:val="22"/>
          <w:lang w:eastAsia="en-US"/>
        </w:rPr>
        <w:t xml:space="preserve">s </w:t>
      </w:r>
      <w:r w:rsidRPr="00916624">
        <w:rPr>
          <w:rFonts w:eastAsia="Calibri"/>
          <w:iCs/>
          <w:sz w:val="22"/>
          <w:szCs w:val="22"/>
          <w:lang w:eastAsia="en-US"/>
        </w:rPr>
        <w:t>važećim propisima. Hidrante je potrebno obilježiti odgovarajućim propisanim oznakama.</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Gračac Vodovod i Odvodnja d.o.o.</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sz w:val="22"/>
          <w:szCs w:val="22"/>
          <w:lang w:eastAsia="en-US"/>
        </w:rPr>
        <w:t xml:space="preserve">3.5. Ostali </w:t>
      </w:r>
      <w:r w:rsidRPr="00916624">
        <w:rPr>
          <w:rFonts w:eastAsia="Calibri"/>
          <w:b/>
          <w:iCs/>
          <w:sz w:val="22"/>
          <w:szCs w:val="22"/>
          <w:lang w:eastAsia="en-US"/>
        </w:rPr>
        <w:t xml:space="preserve">izvori vode za gašenje požara </w:t>
      </w:r>
      <w:r w:rsidRPr="00916624">
        <w:rPr>
          <w:rFonts w:eastAsia="Calibri"/>
          <w:iCs/>
          <w:sz w:val="22"/>
          <w:szCs w:val="22"/>
          <w:lang w:eastAsia="en-US"/>
        </w:rPr>
        <w:t xml:space="preserve">potrebno je urediti prilaze za vatrogasna vozila </w:t>
      </w:r>
      <w:r w:rsidRPr="00916624">
        <w:rPr>
          <w:rFonts w:eastAsia="Calibri"/>
          <w:sz w:val="22"/>
          <w:szCs w:val="22"/>
          <w:lang w:eastAsia="en-US"/>
        </w:rPr>
        <w:t xml:space="preserve">i </w:t>
      </w:r>
      <w:r w:rsidRPr="00916624">
        <w:rPr>
          <w:rFonts w:eastAsia="Calibri"/>
          <w:iCs/>
          <w:sz w:val="22"/>
          <w:szCs w:val="22"/>
          <w:lang w:eastAsia="en-US"/>
        </w:rPr>
        <w:t xml:space="preserve">pristupe do površine voda koje svojom izdašnošću udovoljavaju potrebama kod gašenja požara, </w:t>
      </w:r>
      <w:r w:rsidRPr="00916624">
        <w:rPr>
          <w:rFonts w:eastAsia="Calibri"/>
          <w:sz w:val="22"/>
          <w:szCs w:val="22"/>
          <w:lang w:eastAsia="en-US"/>
        </w:rPr>
        <w:t xml:space="preserve">a </w:t>
      </w:r>
      <w:r w:rsidRPr="00916624">
        <w:rPr>
          <w:rFonts w:eastAsia="Calibri"/>
          <w:iCs/>
          <w:sz w:val="22"/>
          <w:szCs w:val="22"/>
          <w:lang w:eastAsia="en-US"/>
        </w:rPr>
        <w:t>u svrhu crpljenja vode za potrebe gašenja požara.</w:t>
      </w:r>
    </w:p>
    <w:p w:rsidR="00631721"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Općina Gračac</w:t>
      </w:r>
    </w:p>
    <w:p w:rsidR="00631721" w:rsidRPr="00916624" w:rsidRDefault="00631721" w:rsidP="00631721">
      <w:pPr>
        <w:autoSpaceDE w:val="0"/>
        <w:autoSpaceDN w:val="0"/>
        <w:adjustRightInd w:val="0"/>
        <w:spacing w:line="276" w:lineRule="auto"/>
        <w:jc w:val="both"/>
        <w:rPr>
          <w:rFonts w:eastAsia="Calibri"/>
          <w:b/>
          <w:iCs/>
          <w:sz w:val="22"/>
          <w:szCs w:val="22"/>
          <w:lang w:eastAsia="en-US"/>
        </w:rPr>
      </w:pPr>
    </w:p>
    <w:p w:rsidR="00631721" w:rsidRPr="00916624" w:rsidRDefault="00631721" w:rsidP="00631721">
      <w:pPr>
        <w:autoSpaceDE w:val="0"/>
        <w:autoSpaceDN w:val="0"/>
        <w:adjustRightInd w:val="0"/>
        <w:spacing w:line="276" w:lineRule="auto"/>
        <w:jc w:val="both"/>
        <w:rPr>
          <w:rFonts w:eastAsia="Calibri"/>
          <w:b/>
          <w:iCs/>
          <w:sz w:val="22"/>
          <w:szCs w:val="22"/>
          <w:lang w:eastAsia="en-US"/>
        </w:rPr>
      </w:pPr>
      <w:r w:rsidRPr="00916624">
        <w:rPr>
          <w:rFonts w:eastAsia="Calibri"/>
          <w:b/>
          <w:iCs/>
          <w:sz w:val="22"/>
          <w:szCs w:val="22"/>
          <w:lang w:eastAsia="en-US"/>
        </w:rPr>
        <w:t>4.</w:t>
      </w:r>
      <w:r w:rsidRPr="00916624">
        <w:rPr>
          <w:rFonts w:eastAsia="Calibri"/>
          <w:b/>
          <w:i/>
          <w:iCs/>
          <w:sz w:val="22"/>
          <w:szCs w:val="22"/>
          <w:lang w:eastAsia="en-US"/>
        </w:rPr>
        <w:t xml:space="preserve"> </w:t>
      </w:r>
      <w:r w:rsidRPr="00916624">
        <w:rPr>
          <w:rFonts w:eastAsia="Calibri"/>
          <w:b/>
          <w:iCs/>
          <w:sz w:val="22"/>
          <w:szCs w:val="22"/>
          <w:lang w:eastAsia="en-US"/>
        </w:rPr>
        <w:t xml:space="preserve">MJERE ZAŠTITE ODLAGALIŠTA KOMUNALNOG OTPADA </w:t>
      </w:r>
    </w:p>
    <w:p w:rsidR="00631721" w:rsidRPr="00916624" w:rsidRDefault="00631721" w:rsidP="00631721">
      <w:pPr>
        <w:autoSpaceDE w:val="0"/>
        <w:autoSpaceDN w:val="0"/>
        <w:adjustRightInd w:val="0"/>
        <w:spacing w:line="276" w:lineRule="auto"/>
        <w:jc w:val="both"/>
        <w:rPr>
          <w:rFonts w:eastAsia="Calibri"/>
          <w:b/>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sz w:val="22"/>
          <w:szCs w:val="22"/>
          <w:lang w:eastAsia="en-US"/>
        </w:rPr>
        <w:t>a)</w:t>
      </w:r>
      <w:r w:rsidRPr="00916624">
        <w:rPr>
          <w:rFonts w:eastAsia="Calibri"/>
          <w:sz w:val="22"/>
          <w:szCs w:val="22"/>
          <w:lang w:eastAsia="en-US"/>
        </w:rPr>
        <w:t xml:space="preserve"> </w:t>
      </w:r>
      <w:r w:rsidRPr="00916624">
        <w:rPr>
          <w:rFonts w:eastAsia="Calibri"/>
          <w:iCs/>
          <w:sz w:val="22"/>
          <w:szCs w:val="22"/>
          <w:lang w:eastAsia="en-US"/>
        </w:rPr>
        <w:t xml:space="preserve">Otpad se, sukladno Zakonu </w:t>
      </w:r>
      <w:r w:rsidRPr="00916624">
        <w:rPr>
          <w:rFonts w:eastAsia="Calibri"/>
          <w:sz w:val="22"/>
          <w:szCs w:val="22"/>
          <w:lang w:eastAsia="en-US"/>
        </w:rPr>
        <w:t xml:space="preserve">o </w:t>
      </w:r>
      <w:r w:rsidRPr="00916624">
        <w:rPr>
          <w:rFonts w:eastAsia="Calibri"/>
          <w:iCs/>
          <w:sz w:val="22"/>
          <w:szCs w:val="22"/>
          <w:lang w:eastAsia="en-US"/>
        </w:rPr>
        <w:t xml:space="preserve">otpadu (Narodne novine, broj 178/04, 153/05, 111/06, 110/07, 60/08 i 87/09), smije skladištiti, uporabljivati i/ili zbrinjavati samo u građevinama i uređajima određenim za tu namjenu na propisani način. </w:t>
      </w:r>
      <w:r w:rsidRPr="00916624">
        <w:rPr>
          <w:rFonts w:eastAsia="Calibri"/>
          <w:sz w:val="22"/>
          <w:szCs w:val="22"/>
          <w:lang w:eastAsia="en-US"/>
        </w:rPr>
        <w:t xml:space="preserve">Za </w:t>
      </w:r>
      <w:r w:rsidRPr="00916624">
        <w:rPr>
          <w:rFonts w:eastAsia="Calibri"/>
          <w:iCs/>
          <w:sz w:val="22"/>
          <w:szCs w:val="22"/>
          <w:lang w:eastAsia="en-US"/>
        </w:rPr>
        <w:t xml:space="preserve">sva odlagališta otpada koja ne zadovoljavaju uvjete utvrđene Pravilnikom </w:t>
      </w:r>
      <w:r w:rsidRPr="00916624">
        <w:rPr>
          <w:rFonts w:eastAsia="Calibri"/>
          <w:sz w:val="22"/>
          <w:szCs w:val="22"/>
          <w:lang w:eastAsia="en-US"/>
        </w:rPr>
        <w:t xml:space="preserve">o </w:t>
      </w:r>
      <w:r w:rsidRPr="00916624">
        <w:rPr>
          <w:rFonts w:eastAsia="Calibri"/>
          <w:iCs/>
          <w:sz w:val="22"/>
          <w:szCs w:val="22"/>
          <w:lang w:eastAsia="en-US"/>
        </w:rPr>
        <w:t xml:space="preserve">načinima </w:t>
      </w:r>
      <w:r w:rsidRPr="00916624">
        <w:rPr>
          <w:rFonts w:eastAsia="Calibri"/>
          <w:sz w:val="22"/>
          <w:szCs w:val="22"/>
          <w:lang w:eastAsia="en-US"/>
        </w:rPr>
        <w:t xml:space="preserve">i </w:t>
      </w:r>
      <w:r w:rsidRPr="00916624">
        <w:rPr>
          <w:rFonts w:eastAsia="Calibri"/>
          <w:iCs/>
          <w:sz w:val="22"/>
          <w:szCs w:val="22"/>
          <w:lang w:eastAsia="en-US"/>
        </w:rPr>
        <w:t xml:space="preserve">uvjetima odlaganja otpada, kategorijama i uvjetima rada za odlagališta otpada ("Narodne novine", broj 114/15), potrebno je izraditi plan sanacije i/ili zatvaranja odlagališta prema uvjetima iz navedenog Pravilnika. Odlagališta za koja postoje odobreni planovi sanacije i/ili zatvaranja </w:t>
      </w:r>
      <w:r w:rsidRPr="00916624">
        <w:rPr>
          <w:rFonts w:eastAsia="Calibri"/>
          <w:sz w:val="22"/>
          <w:szCs w:val="22"/>
          <w:lang w:eastAsia="en-US"/>
        </w:rPr>
        <w:t xml:space="preserve">i </w:t>
      </w:r>
      <w:r w:rsidRPr="00916624">
        <w:rPr>
          <w:rFonts w:eastAsia="Calibri"/>
          <w:iCs/>
          <w:sz w:val="22"/>
          <w:szCs w:val="22"/>
          <w:lang w:eastAsia="en-US"/>
        </w:rPr>
        <w:t xml:space="preserve">koja zadovoljavaju uvjete iz Pravilnika, mogu se koristiti do uspostave Županijskog centra za gospodarenje otpadom, </w:t>
      </w:r>
      <w:r w:rsidRPr="00916624">
        <w:rPr>
          <w:rFonts w:eastAsia="Calibri"/>
          <w:sz w:val="22"/>
          <w:szCs w:val="22"/>
          <w:lang w:eastAsia="en-US"/>
        </w:rPr>
        <w:t xml:space="preserve">a </w:t>
      </w:r>
      <w:r w:rsidRPr="00916624">
        <w:rPr>
          <w:rFonts w:eastAsia="Calibri"/>
          <w:iCs/>
          <w:sz w:val="22"/>
          <w:szCs w:val="22"/>
          <w:lang w:eastAsia="en-US"/>
        </w:rPr>
        <w:t xml:space="preserve">najkasnije godinu dana od dana puštanja u rad. Na odlagalištima koja zadovoljavaju propisane uvjete i koja se planiraju koristiti do uspostave Županijskog centra za gospodarenje otpadom obvezna je primjena odredbi navedenog Pravilnika, te drugih propisa kojima je regulirana zaštita na radu </w:t>
      </w:r>
      <w:r w:rsidRPr="00916624">
        <w:rPr>
          <w:rFonts w:eastAsia="Calibri"/>
          <w:sz w:val="22"/>
          <w:szCs w:val="22"/>
          <w:lang w:eastAsia="en-US"/>
        </w:rPr>
        <w:t xml:space="preserve">i </w:t>
      </w:r>
      <w:r w:rsidRPr="00916624">
        <w:rPr>
          <w:rFonts w:eastAsia="Calibri"/>
          <w:iCs/>
          <w:sz w:val="22"/>
          <w:szCs w:val="22"/>
          <w:lang w:eastAsia="en-US"/>
        </w:rPr>
        <w:t xml:space="preserve">zaštita od požara. </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Gračac Čistoća d.o.o.</w:t>
      </w:r>
    </w:p>
    <w:p w:rsidR="00631721" w:rsidRPr="00916624" w:rsidRDefault="00631721" w:rsidP="00631721">
      <w:pPr>
        <w:autoSpaceDE w:val="0"/>
        <w:autoSpaceDN w:val="0"/>
        <w:adjustRightInd w:val="0"/>
        <w:spacing w:line="276" w:lineRule="auto"/>
        <w:jc w:val="both"/>
        <w:rPr>
          <w:rFonts w:eastAsia="Calibri"/>
          <w:b/>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Pr>
          <w:rFonts w:eastAsia="Calibri"/>
          <w:b/>
          <w:iCs/>
          <w:sz w:val="22"/>
          <w:szCs w:val="22"/>
          <w:lang w:eastAsia="en-US"/>
        </w:rPr>
        <w:t>b</w:t>
      </w:r>
      <w:r w:rsidRPr="00916624">
        <w:rPr>
          <w:rFonts w:eastAsia="Calibri"/>
          <w:b/>
          <w:iCs/>
          <w:sz w:val="22"/>
          <w:szCs w:val="22"/>
          <w:lang w:eastAsia="en-US"/>
        </w:rPr>
        <w:t>)</w:t>
      </w:r>
      <w:r>
        <w:rPr>
          <w:rFonts w:eastAsia="Calibri"/>
          <w:iCs/>
          <w:sz w:val="22"/>
          <w:szCs w:val="22"/>
          <w:lang w:eastAsia="en-US"/>
        </w:rPr>
        <w:t xml:space="preserve"> Odlagalište otpada </w:t>
      </w:r>
      <w:proofErr w:type="spellStart"/>
      <w:r w:rsidRPr="00916624">
        <w:rPr>
          <w:rFonts w:eastAsia="Calibri"/>
          <w:iCs/>
          <w:sz w:val="22"/>
          <w:szCs w:val="22"/>
          <w:lang w:eastAsia="en-US"/>
        </w:rPr>
        <w:t>Stražbenica</w:t>
      </w:r>
      <w:proofErr w:type="spellEnd"/>
      <w:r w:rsidRPr="00916624">
        <w:rPr>
          <w:rFonts w:eastAsia="Calibri"/>
          <w:iCs/>
          <w:sz w:val="22"/>
          <w:szCs w:val="22"/>
          <w:lang w:eastAsia="en-US"/>
        </w:rPr>
        <w:t xml:space="preserve"> </w:t>
      </w:r>
      <w:r>
        <w:rPr>
          <w:rFonts w:eastAsia="Calibri"/>
          <w:iCs/>
          <w:sz w:val="22"/>
          <w:szCs w:val="22"/>
          <w:lang w:eastAsia="en-US"/>
        </w:rPr>
        <w:t xml:space="preserve">je zatvoreno i nije </w:t>
      </w:r>
      <w:r w:rsidRPr="00916624">
        <w:rPr>
          <w:rFonts w:eastAsia="Calibri"/>
          <w:iCs/>
          <w:sz w:val="22"/>
          <w:szCs w:val="22"/>
          <w:lang w:eastAsia="en-US"/>
        </w:rPr>
        <w:t>potencijalni uzročnik izbijanja požara na otvorenom prostoru</w:t>
      </w:r>
      <w:r>
        <w:rPr>
          <w:rFonts w:eastAsia="Calibri"/>
          <w:iCs/>
          <w:sz w:val="22"/>
          <w:szCs w:val="22"/>
          <w:lang w:eastAsia="en-US"/>
        </w:rPr>
        <w:t xml:space="preserve"> i ne zahtjeva </w:t>
      </w:r>
      <w:r w:rsidRPr="00916624">
        <w:rPr>
          <w:rFonts w:eastAsia="Calibri"/>
          <w:iCs/>
          <w:sz w:val="22"/>
          <w:szCs w:val="22"/>
          <w:lang w:eastAsia="en-US"/>
        </w:rPr>
        <w:t>redovno kontrolira</w:t>
      </w:r>
      <w:r>
        <w:rPr>
          <w:rFonts w:eastAsia="Calibri"/>
          <w:iCs/>
          <w:sz w:val="22"/>
          <w:szCs w:val="22"/>
          <w:lang w:eastAsia="en-US"/>
        </w:rPr>
        <w:t>nje. Povremeno se može obići.</w:t>
      </w:r>
      <w:r w:rsidRPr="00916624">
        <w:rPr>
          <w:rFonts w:eastAsia="Calibri"/>
          <w:iCs/>
          <w:sz w:val="22"/>
          <w:szCs w:val="22"/>
          <w:lang w:eastAsia="en-US"/>
        </w:rPr>
        <w:t xml:space="preserve"> </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Gračac Čistoća d.o.o.</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b/>
          <w:bCs/>
          <w:iCs/>
          <w:sz w:val="22"/>
          <w:szCs w:val="22"/>
          <w:lang w:eastAsia="en-US"/>
        </w:rPr>
      </w:pPr>
      <w:r w:rsidRPr="00916624">
        <w:rPr>
          <w:rFonts w:eastAsia="Calibri"/>
          <w:b/>
          <w:bCs/>
          <w:iCs/>
          <w:sz w:val="22"/>
          <w:szCs w:val="22"/>
          <w:lang w:eastAsia="en-US"/>
        </w:rPr>
        <w:t>5. ORGANIZACIJSKE I ADMINISTRATIVNE MJERE ZAŠTITE OD POŽARA NA OTVORENOM PROSTORU</w:t>
      </w:r>
    </w:p>
    <w:p w:rsidR="00631721" w:rsidRPr="00916624" w:rsidRDefault="00631721" w:rsidP="00631721">
      <w:pPr>
        <w:autoSpaceDE w:val="0"/>
        <w:autoSpaceDN w:val="0"/>
        <w:adjustRightInd w:val="0"/>
        <w:spacing w:line="276" w:lineRule="auto"/>
        <w:jc w:val="both"/>
        <w:rPr>
          <w:rFonts w:eastAsia="Calibri"/>
          <w:b/>
          <w:bCs/>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sz w:val="22"/>
          <w:szCs w:val="22"/>
          <w:lang w:eastAsia="en-US"/>
        </w:rPr>
        <w:t>a)</w:t>
      </w:r>
      <w:r w:rsidRPr="00916624">
        <w:rPr>
          <w:rFonts w:eastAsia="Calibri"/>
          <w:sz w:val="22"/>
          <w:szCs w:val="22"/>
          <w:lang w:eastAsia="en-US"/>
        </w:rPr>
        <w:t xml:space="preserve"> </w:t>
      </w:r>
      <w:r w:rsidRPr="00916624">
        <w:rPr>
          <w:rFonts w:eastAsia="Calibri"/>
          <w:iCs/>
          <w:sz w:val="22"/>
          <w:szCs w:val="22"/>
          <w:lang w:eastAsia="en-US"/>
        </w:rPr>
        <w:t>Sukladno važećim propisima koji reguliraju zaštitu od požara na otvorenom prostoru, nužno je urediti okvire ponašanja na otvorenom prostoru, posebice u vrijeme povećane opasnosti od požara.</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Općina Gračac</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b)</w:t>
      </w:r>
      <w:r w:rsidRPr="00916624">
        <w:rPr>
          <w:rFonts w:eastAsia="Calibri"/>
          <w:iCs/>
          <w:sz w:val="22"/>
          <w:szCs w:val="22"/>
          <w:lang w:eastAsia="en-US"/>
        </w:rPr>
        <w:t xml:space="preserve"> U vrijeme povećane opasnosti od požara redovito provoditi šumsko - uzgojne radove, uklanjati lako zapaljiv materijal </w:t>
      </w:r>
      <w:r w:rsidRPr="00916624">
        <w:rPr>
          <w:rFonts w:eastAsia="Calibri"/>
          <w:sz w:val="22"/>
          <w:szCs w:val="22"/>
          <w:lang w:eastAsia="en-US"/>
        </w:rPr>
        <w:t xml:space="preserve">i </w:t>
      </w:r>
      <w:r w:rsidRPr="00916624">
        <w:rPr>
          <w:rFonts w:eastAsia="Calibri"/>
          <w:iCs/>
          <w:sz w:val="22"/>
          <w:szCs w:val="22"/>
          <w:lang w:eastAsia="en-US"/>
        </w:rPr>
        <w:t>uređivati protupožarne putove.</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Hrvatske </w:t>
      </w:r>
      <w:r w:rsidRPr="00916624">
        <w:rPr>
          <w:rFonts w:eastAsia="Calibri"/>
          <w:sz w:val="22"/>
          <w:szCs w:val="22"/>
          <w:lang w:eastAsia="en-US"/>
        </w:rPr>
        <w:t xml:space="preserve">šume </w:t>
      </w:r>
      <w:r w:rsidRPr="00916624">
        <w:rPr>
          <w:rFonts w:eastAsia="Calibri"/>
          <w:i/>
          <w:iCs/>
          <w:sz w:val="22"/>
          <w:szCs w:val="22"/>
          <w:lang w:eastAsia="en-US"/>
        </w:rPr>
        <w:t>d.o.o. Šumarija Gračac</w:t>
      </w:r>
    </w:p>
    <w:p w:rsidR="00631721" w:rsidRPr="00916624" w:rsidRDefault="00631721" w:rsidP="00631721">
      <w:pPr>
        <w:autoSpaceDE w:val="0"/>
        <w:autoSpaceDN w:val="0"/>
        <w:adjustRightInd w:val="0"/>
        <w:spacing w:line="276" w:lineRule="auto"/>
        <w:jc w:val="both"/>
        <w:rPr>
          <w:rFonts w:eastAsia="Calibr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c)</w:t>
      </w:r>
      <w:r w:rsidRPr="00916624">
        <w:rPr>
          <w:rFonts w:eastAsia="Calibri"/>
          <w:iCs/>
          <w:sz w:val="22"/>
          <w:szCs w:val="22"/>
          <w:lang w:eastAsia="en-US"/>
        </w:rPr>
        <w:t xml:space="preserve"> Obvezno </w:t>
      </w:r>
      <w:r w:rsidRPr="00916624">
        <w:rPr>
          <w:rFonts w:eastAsia="Calibri"/>
          <w:sz w:val="22"/>
          <w:szCs w:val="22"/>
          <w:lang w:eastAsia="en-US"/>
        </w:rPr>
        <w:t xml:space="preserve">je </w:t>
      </w:r>
      <w:r w:rsidRPr="00916624">
        <w:rPr>
          <w:rFonts w:eastAsia="Calibri"/>
          <w:iCs/>
          <w:sz w:val="22"/>
          <w:szCs w:val="22"/>
          <w:lang w:eastAsia="en-US"/>
        </w:rPr>
        <w:t xml:space="preserve">čišćenje prostora uz prometnice od lakozapaljivih tvari, odnosno onih tvari koje bi mogle izazvati požar ili omogućiti odnosno olakšati njegovo širenje. </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zadataka:</w:t>
      </w:r>
      <w:r w:rsidRPr="00916624">
        <w:rPr>
          <w:rFonts w:eastAsia="Calibri"/>
          <w:i/>
          <w:iCs/>
          <w:sz w:val="22"/>
          <w:szCs w:val="22"/>
          <w:lang w:eastAsia="en-US"/>
        </w:rPr>
        <w:t xml:space="preserve"> Ceste zadarske županije d.o.o., Gračac Čistoća d.o.o.</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d)</w:t>
      </w:r>
      <w:r w:rsidRPr="00916624">
        <w:rPr>
          <w:rFonts w:eastAsia="Calibri"/>
          <w:iCs/>
          <w:sz w:val="22"/>
          <w:szCs w:val="22"/>
          <w:lang w:eastAsia="en-US"/>
        </w:rPr>
        <w:t xml:space="preserve"> Obvezno </w:t>
      </w:r>
      <w:r w:rsidRPr="00916624">
        <w:rPr>
          <w:rFonts w:eastAsia="Calibri"/>
          <w:sz w:val="22"/>
          <w:szCs w:val="22"/>
          <w:lang w:eastAsia="en-US"/>
        </w:rPr>
        <w:t xml:space="preserve">je </w:t>
      </w:r>
      <w:r w:rsidRPr="00916624">
        <w:rPr>
          <w:rFonts w:eastAsia="Calibri"/>
          <w:iCs/>
          <w:sz w:val="22"/>
          <w:szCs w:val="22"/>
          <w:lang w:eastAsia="en-US"/>
        </w:rPr>
        <w:t>čistiti pojas uz željezničku prugu od lakozapaljivih tvari, odnosno onih tvari koje bi mogle izazvati požar i omogućiti njegovo širenje.</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HŽ infrastruktura d.o.o.</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lastRenderedPageBreak/>
        <w:t>e)</w:t>
      </w:r>
      <w:r w:rsidRPr="00916624">
        <w:rPr>
          <w:rFonts w:eastAsia="Calibri"/>
          <w:iCs/>
          <w:sz w:val="22"/>
          <w:szCs w:val="22"/>
          <w:lang w:eastAsia="en-US"/>
        </w:rPr>
        <w:t xml:space="preserve"> Koristeći sve oblike javnog priopćavanja (radio, televizija, tisak, plakati, letci i slično), sustavno i redovito obavještavati </w:t>
      </w:r>
      <w:r w:rsidRPr="00916624">
        <w:rPr>
          <w:rFonts w:eastAsia="Calibri"/>
          <w:sz w:val="22"/>
          <w:szCs w:val="22"/>
          <w:lang w:eastAsia="en-US"/>
        </w:rPr>
        <w:t xml:space="preserve">i </w:t>
      </w:r>
      <w:r w:rsidRPr="00916624">
        <w:rPr>
          <w:rFonts w:eastAsia="Calibri"/>
          <w:iCs/>
          <w:sz w:val="22"/>
          <w:szCs w:val="22"/>
          <w:lang w:eastAsia="en-US"/>
        </w:rPr>
        <w:t>upozoravati stanovništvo na potrebu provođenja preventivnih mjera zaštite od požara.</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Općina Gračac, Vatrogasna zajednica Općine Gračac</w:t>
      </w: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f)</w:t>
      </w:r>
      <w:r w:rsidRPr="00916624">
        <w:rPr>
          <w:rFonts w:eastAsia="Calibri"/>
          <w:iCs/>
          <w:sz w:val="22"/>
          <w:szCs w:val="22"/>
          <w:lang w:eastAsia="en-US"/>
        </w:rPr>
        <w:t xml:space="preserve"> Organizirati savjetodavne sastanke sa svim sudionicima i obveznicima provođenja zaštite od požara u cilju poduzimanja potrebnih mjera, kako bi se opasnost od nastajanja i širenja požara smanjila na najmanju moguću mjeru.</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Općina Gračac, Vatrogasna zajednica Općine Gračac </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g)</w:t>
      </w:r>
      <w:r w:rsidRPr="00916624">
        <w:rPr>
          <w:rFonts w:eastAsia="Calibri"/>
          <w:iCs/>
          <w:sz w:val="22"/>
          <w:szCs w:val="22"/>
          <w:lang w:eastAsia="en-US"/>
        </w:rPr>
        <w:t xml:space="preserve"> Poljoprivredno zemljište mora se obrađivati uz primjenu agrotehničkih mjera kojima se propisuje njegovo korištenje na način da se ne umanjuje njegova vrijednost. Tijekom korištenja poljoprivrednog zemljišta obvezno je uređivanje </w:t>
      </w:r>
      <w:r w:rsidRPr="00916624">
        <w:rPr>
          <w:rFonts w:eastAsia="Calibri"/>
          <w:sz w:val="22"/>
          <w:szCs w:val="22"/>
          <w:lang w:eastAsia="en-US"/>
        </w:rPr>
        <w:t xml:space="preserve">i </w:t>
      </w:r>
      <w:r w:rsidRPr="00916624">
        <w:rPr>
          <w:rFonts w:eastAsia="Calibri"/>
          <w:iCs/>
          <w:sz w:val="22"/>
          <w:szCs w:val="22"/>
          <w:lang w:eastAsia="en-US"/>
        </w:rPr>
        <w:t xml:space="preserve">održavanje rudina, živica </w:t>
      </w:r>
      <w:r w:rsidRPr="00916624">
        <w:rPr>
          <w:rFonts w:eastAsia="Calibri"/>
          <w:sz w:val="22"/>
          <w:szCs w:val="22"/>
          <w:lang w:eastAsia="en-US"/>
        </w:rPr>
        <w:t xml:space="preserve">i </w:t>
      </w:r>
      <w:r w:rsidRPr="00916624">
        <w:rPr>
          <w:rFonts w:eastAsia="Calibri"/>
          <w:iCs/>
          <w:sz w:val="22"/>
          <w:szCs w:val="22"/>
          <w:lang w:eastAsia="en-US"/>
        </w:rPr>
        <w:t xml:space="preserve">međa, poljskih putova </w:t>
      </w:r>
      <w:r w:rsidRPr="00916624">
        <w:rPr>
          <w:rFonts w:eastAsia="Calibri"/>
          <w:sz w:val="22"/>
          <w:szCs w:val="22"/>
          <w:lang w:eastAsia="en-US"/>
        </w:rPr>
        <w:t xml:space="preserve">i </w:t>
      </w:r>
      <w:r w:rsidRPr="00916624">
        <w:rPr>
          <w:rFonts w:eastAsia="Calibri"/>
          <w:iCs/>
          <w:sz w:val="22"/>
          <w:szCs w:val="22"/>
          <w:lang w:eastAsia="en-US"/>
        </w:rPr>
        <w:t xml:space="preserve">kanala. Potrebno je uklanjati suhe biljke nakon provedenih agrotehničkih mjera u trajnim nasadima najkasnije do </w:t>
      </w:r>
      <w:r w:rsidRPr="00916624">
        <w:rPr>
          <w:rFonts w:eastAsia="Calibri"/>
          <w:sz w:val="22"/>
          <w:szCs w:val="22"/>
          <w:lang w:eastAsia="en-US"/>
        </w:rPr>
        <w:t xml:space="preserve">1. </w:t>
      </w:r>
      <w:r w:rsidRPr="00916624">
        <w:rPr>
          <w:rFonts w:eastAsia="Calibri"/>
          <w:iCs/>
          <w:sz w:val="22"/>
          <w:szCs w:val="22"/>
          <w:lang w:eastAsia="en-US"/>
        </w:rPr>
        <w:t xml:space="preserve">lipnja tekuće godine te suhe biljne ostatke nakon žetve ili berbe najkasnije u roku od 15 dana. Uništavanje biljnih otpadaka i korova spaljivanjem na poljoprivrednom zemljištu može se obavljati isključivo uz poduzimanje odgovarajućih mjera zaštite od požara propisanih zakonom </w:t>
      </w:r>
      <w:r w:rsidRPr="00916624">
        <w:rPr>
          <w:rFonts w:eastAsia="Calibri"/>
          <w:sz w:val="22"/>
          <w:szCs w:val="22"/>
          <w:lang w:eastAsia="en-US"/>
        </w:rPr>
        <w:t xml:space="preserve">i </w:t>
      </w:r>
      <w:r w:rsidRPr="00916624">
        <w:rPr>
          <w:rFonts w:eastAsia="Calibri"/>
          <w:iCs/>
          <w:sz w:val="22"/>
          <w:szCs w:val="22"/>
          <w:lang w:eastAsia="en-US"/>
        </w:rPr>
        <w:t xml:space="preserve">propisima donesenim na temelju zakona uz prethodno obavještavanje nadležnog vatrogasnog društva /JVP </w:t>
      </w:r>
      <w:r w:rsidRPr="00916624">
        <w:rPr>
          <w:rFonts w:eastAsia="Calibri"/>
          <w:sz w:val="22"/>
          <w:szCs w:val="22"/>
          <w:lang w:eastAsia="en-US"/>
        </w:rPr>
        <w:t xml:space="preserve">o </w:t>
      </w:r>
      <w:r w:rsidRPr="00916624">
        <w:rPr>
          <w:rFonts w:eastAsia="Calibri"/>
          <w:iCs/>
          <w:sz w:val="22"/>
          <w:szCs w:val="22"/>
          <w:lang w:eastAsia="en-US"/>
        </w:rPr>
        <w:t>namjeri spaljivanja biljnog otpada i korova.</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Općina Gračac, vlasnici i korisnici </w:t>
      </w:r>
      <w:r w:rsidRPr="00916624">
        <w:rPr>
          <w:rFonts w:eastAsia="Calibri"/>
          <w:i/>
          <w:sz w:val="22"/>
          <w:szCs w:val="22"/>
          <w:lang w:eastAsia="en-US"/>
        </w:rPr>
        <w:t xml:space="preserve">šuma i </w:t>
      </w:r>
      <w:r w:rsidRPr="00916624">
        <w:rPr>
          <w:rFonts w:eastAsia="Calibri"/>
          <w:i/>
          <w:iCs/>
          <w:sz w:val="22"/>
          <w:szCs w:val="22"/>
          <w:lang w:eastAsia="en-US"/>
        </w:rPr>
        <w:t>poljoprivrednog zemljišta s područja Općine Gračac</w:t>
      </w:r>
    </w:p>
    <w:p w:rsidR="00631721" w:rsidRPr="00916624" w:rsidRDefault="00631721" w:rsidP="00631721">
      <w:pPr>
        <w:autoSpaceDE w:val="0"/>
        <w:autoSpaceDN w:val="0"/>
        <w:adjustRightInd w:val="0"/>
        <w:spacing w:line="276" w:lineRule="auto"/>
        <w:jc w:val="both"/>
        <w:rPr>
          <w:rFonts w:eastAsia="Calibri"/>
          <w:sz w:val="22"/>
          <w:szCs w:val="22"/>
          <w:lang w:eastAsia="en-US"/>
        </w:rPr>
      </w:pP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sz w:val="22"/>
          <w:szCs w:val="22"/>
          <w:lang w:eastAsia="en-US"/>
        </w:rPr>
        <w:t>h)</w:t>
      </w:r>
      <w:r w:rsidRPr="00916624">
        <w:rPr>
          <w:rFonts w:eastAsia="Calibri"/>
          <w:sz w:val="22"/>
          <w:szCs w:val="22"/>
          <w:lang w:eastAsia="en-US"/>
        </w:rPr>
        <w:t xml:space="preserve"> </w:t>
      </w:r>
      <w:r w:rsidRPr="00916624">
        <w:rPr>
          <w:rFonts w:eastAsia="Calibri"/>
          <w:iCs/>
          <w:sz w:val="22"/>
          <w:szCs w:val="22"/>
          <w:lang w:eastAsia="en-US"/>
        </w:rPr>
        <w:t xml:space="preserve">Sustavno organizirati </w:t>
      </w:r>
      <w:r w:rsidRPr="00916624">
        <w:rPr>
          <w:rFonts w:eastAsia="Calibri"/>
          <w:sz w:val="22"/>
          <w:szCs w:val="22"/>
          <w:lang w:eastAsia="en-US"/>
        </w:rPr>
        <w:t xml:space="preserve">i </w:t>
      </w:r>
      <w:r w:rsidRPr="00916624">
        <w:rPr>
          <w:rFonts w:eastAsia="Calibri"/>
          <w:iCs/>
          <w:sz w:val="22"/>
          <w:szCs w:val="22"/>
          <w:lang w:eastAsia="en-US"/>
        </w:rPr>
        <w:t>provoditi vježbe evakuacije u svim objektima gdje se okuplja veći broj osoba</w:t>
      </w:r>
      <w:r w:rsidRPr="00916624">
        <w:rPr>
          <w:rFonts w:eastAsia="Calibri"/>
          <w:i/>
          <w:iCs/>
          <w:sz w:val="22"/>
          <w:szCs w:val="22"/>
          <w:lang w:eastAsia="en-US"/>
        </w:rPr>
        <w:t xml:space="preserve"> </w:t>
      </w:r>
      <w:r w:rsidRPr="00916624">
        <w:rPr>
          <w:rFonts w:eastAsia="Calibri"/>
          <w:iCs/>
          <w:sz w:val="22"/>
          <w:szCs w:val="22"/>
          <w:lang w:eastAsia="en-US"/>
        </w:rPr>
        <w:t>(škole, vrtići, ustanove, itd.).</w:t>
      </w:r>
    </w:p>
    <w:p w:rsidR="00631721"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pravne osobe u čijim objektima boravi, radi ili se okuplja veći broj osoba</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both"/>
        <w:rPr>
          <w:rFonts w:eastAsia="Calibri"/>
          <w:iCs/>
          <w:sz w:val="22"/>
          <w:szCs w:val="22"/>
          <w:lang w:eastAsia="en-US"/>
        </w:rPr>
      </w:pPr>
      <w:r w:rsidRPr="00916624">
        <w:rPr>
          <w:rFonts w:eastAsia="Calibri"/>
          <w:b/>
          <w:iCs/>
          <w:sz w:val="22"/>
          <w:szCs w:val="22"/>
          <w:lang w:eastAsia="en-US"/>
        </w:rPr>
        <w:t>i)</w:t>
      </w:r>
      <w:r w:rsidRPr="00916624">
        <w:rPr>
          <w:rFonts w:eastAsia="Calibri"/>
          <w:iCs/>
          <w:sz w:val="22"/>
          <w:szCs w:val="22"/>
          <w:lang w:eastAsia="en-US"/>
        </w:rPr>
        <w:t xml:space="preserve"> Sustavno održavati </w:t>
      </w:r>
      <w:proofErr w:type="spellStart"/>
      <w:r w:rsidRPr="00916624">
        <w:rPr>
          <w:rFonts w:eastAsia="Calibri"/>
          <w:iCs/>
          <w:sz w:val="22"/>
          <w:szCs w:val="22"/>
          <w:lang w:eastAsia="en-US"/>
        </w:rPr>
        <w:t>dimovodne</w:t>
      </w:r>
      <w:proofErr w:type="spellEnd"/>
      <w:r w:rsidRPr="00916624">
        <w:rPr>
          <w:rFonts w:eastAsia="Calibri"/>
          <w:iCs/>
          <w:sz w:val="22"/>
          <w:szCs w:val="22"/>
          <w:lang w:eastAsia="en-US"/>
        </w:rPr>
        <w:t xml:space="preserve"> kanale.</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r w:rsidRPr="00916624">
        <w:rPr>
          <w:rFonts w:eastAsia="Calibri"/>
          <w:b/>
          <w:i/>
          <w:iCs/>
          <w:sz w:val="22"/>
          <w:szCs w:val="22"/>
          <w:u w:val="single"/>
          <w:lang w:eastAsia="en-US"/>
        </w:rPr>
        <w:t>Izvršitelj zadatka:</w:t>
      </w:r>
      <w:r w:rsidRPr="00916624">
        <w:rPr>
          <w:rFonts w:eastAsia="Calibri"/>
          <w:i/>
          <w:iCs/>
          <w:sz w:val="22"/>
          <w:szCs w:val="22"/>
          <w:lang w:eastAsia="en-US"/>
        </w:rPr>
        <w:t xml:space="preserve"> Općina Gračac</w:t>
      </w:r>
    </w:p>
    <w:p w:rsidR="00631721" w:rsidRPr="00916624" w:rsidRDefault="00631721" w:rsidP="00631721">
      <w:pPr>
        <w:autoSpaceDE w:val="0"/>
        <w:autoSpaceDN w:val="0"/>
        <w:adjustRightInd w:val="0"/>
        <w:spacing w:line="276" w:lineRule="auto"/>
        <w:jc w:val="both"/>
        <w:rPr>
          <w:rFonts w:eastAsia="Calibri"/>
          <w:i/>
          <w:iCs/>
          <w:sz w:val="22"/>
          <w:szCs w:val="22"/>
          <w:lang w:eastAsia="en-US"/>
        </w:rPr>
      </w:pPr>
    </w:p>
    <w:p w:rsidR="00631721" w:rsidRPr="00916624" w:rsidRDefault="00631721" w:rsidP="00631721">
      <w:pPr>
        <w:autoSpaceDE w:val="0"/>
        <w:autoSpaceDN w:val="0"/>
        <w:adjustRightInd w:val="0"/>
        <w:spacing w:line="276" w:lineRule="auto"/>
        <w:jc w:val="center"/>
        <w:rPr>
          <w:rFonts w:eastAsia="Calibri"/>
          <w:b/>
          <w:iCs/>
          <w:sz w:val="22"/>
          <w:szCs w:val="22"/>
          <w:lang w:eastAsia="en-US"/>
        </w:rPr>
      </w:pPr>
      <w:r w:rsidRPr="00916624">
        <w:rPr>
          <w:rFonts w:eastAsia="Calibri"/>
          <w:b/>
          <w:iCs/>
          <w:sz w:val="22"/>
          <w:szCs w:val="22"/>
          <w:lang w:eastAsia="en-US"/>
        </w:rPr>
        <w:t>III.</w:t>
      </w:r>
    </w:p>
    <w:p w:rsidR="00631721" w:rsidRPr="00916624" w:rsidRDefault="00631721" w:rsidP="00631721">
      <w:pPr>
        <w:autoSpaceDE w:val="0"/>
        <w:autoSpaceDN w:val="0"/>
        <w:adjustRightInd w:val="0"/>
        <w:spacing w:line="276" w:lineRule="auto"/>
        <w:ind w:firstLine="720"/>
        <w:jc w:val="both"/>
        <w:rPr>
          <w:rFonts w:eastAsia="Calibri"/>
          <w:iCs/>
          <w:sz w:val="22"/>
          <w:szCs w:val="22"/>
          <w:lang w:eastAsia="en-US"/>
        </w:rPr>
      </w:pPr>
      <w:r w:rsidRPr="00916624">
        <w:rPr>
          <w:rFonts w:eastAsia="Calibri"/>
          <w:iCs/>
          <w:sz w:val="22"/>
          <w:szCs w:val="22"/>
          <w:lang w:eastAsia="en-US"/>
        </w:rPr>
        <w:t>Jedinstveni upravni odjel Općine Gračac će  Godišnji provedbeni plan dostaviti  svim Izvršiteljima zadataka te će iste upoznati sa sadržajem Godišnjeg provedbenog plana.</w:t>
      </w:r>
    </w:p>
    <w:p w:rsidR="00631721" w:rsidRPr="00916624" w:rsidRDefault="00631721" w:rsidP="00631721">
      <w:pPr>
        <w:autoSpaceDE w:val="0"/>
        <w:autoSpaceDN w:val="0"/>
        <w:adjustRightInd w:val="0"/>
        <w:spacing w:line="276" w:lineRule="auto"/>
        <w:ind w:firstLine="720"/>
        <w:jc w:val="both"/>
        <w:rPr>
          <w:rFonts w:eastAsia="Calibri"/>
          <w:iCs/>
          <w:sz w:val="22"/>
          <w:szCs w:val="22"/>
          <w:lang w:eastAsia="en-US"/>
        </w:rPr>
      </w:pPr>
    </w:p>
    <w:p w:rsidR="00631721" w:rsidRPr="00916624" w:rsidRDefault="00631721" w:rsidP="00631721">
      <w:pPr>
        <w:autoSpaceDE w:val="0"/>
        <w:autoSpaceDN w:val="0"/>
        <w:adjustRightInd w:val="0"/>
        <w:spacing w:line="276" w:lineRule="auto"/>
        <w:jc w:val="center"/>
        <w:rPr>
          <w:rFonts w:eastAsia="Calibri"/>
          <w:b/>
          <w:iCs/>
          <w:sz w:val="22"/>
          <w:szCs w:val="22"/>
          <w:lang w:eastAsia="en-US"/>
        </w:rPr>
      </w:pPr>
      <w:r w:rsidRPr="00916624">
        <w:rPr>
          <w:rFonts w:eastAsia="Calibri"/>
          <w:b/>
          <w:iCs/>
          <w:sz w:val="22"/>
          <w:szCs w:val="22"/>
          <w:lang w:eastAsia="en-US"/>
        </w:rPr>
        <w:t>IV.</w:t>
      </w:r>
    </w:p>
    <w:p w:rsidR="00631721" w:rsidRPr="00916624" w:rsidRDefault="00631721" w:rsidP="00631721">
      <w:pPr>
        <w:autoSpaceDE w:val="0"/>
        <w:autoSpaceDN w:val="0"/>
        <w:adjustRightInd w:val="0"/>
        <w:spacing w:line="276" w:lineRule="auto"/>
        <w:ind w:firstLine="720"/>
        <w:jc w:val="both"/>
        <w:rPr>
          <w:rFonts w:eastAsia="Calibri"/>
          <w:iCs/>
          <w:sz w:val="22"/>
          <w:szCs w:val="22"/>
          <w:lang w:eastAsia="en-US"/>
        </w:rPr>
      </w:pPr>
      <w:r w:rsidRPr="00916624">
        <w:rPr>
          <w:rFonts w:eastAsia="Calibri"/>
          <w:iCs/>
          <w:sz w:val="22"/>
          <w:szCs w:val="22"/>
          <w:lang w:eastAsia="en-US"/>
        </w:rPr>
        <w:t xml:space="preserve">Sredstva </w:t>
      </w:r>
      <w:r w:rsidRPr="00916624">
        <w:rPr>
          <w:rFonts w:eastAsia="Calibri"/>
          <w:sz w:val="22"/>
          <w:szCs w:val="22"/>
          <w:lang w:eastAsia="en-US"/>
        </w:rPr>
        <w:t xml:space="preserve">za </w:t>
      </w:r>
      <w:r w:rsidRPr="00916624">
        <w:rPr>
          <w:rFonts w:eastAsia="Calibri"/>
          <w:iCs/>
          <w:sz w:val="22"/>
          <w:szCs w:val="22"/>
          <w:lang w:eastAsia="en-US"/>
        </w:rPr>
        <w:t xml:space="preserve">provedbu obveza Općine Gračac koje proizlaze iz ovog Godišnjeg provedbenog plana osigurat </w:t>
      </w:r>
      <w:r w:rsidRPr="00916624">
        <w:rPr>
          <w:rFonts w:eastAsia="Calibri"/>
          <w:sz w:val="22"/>
          <w:szCs w:val="22"/>
          <w:lang w:eastAsia="en-US"/>
        </w:rPr>
        <w:t xml:space="preserve">će se </w:t>
      </w:r>
      <w:r w:rsidRPr="00916624">
        <w:rPr>
          <w:rFonts w:eastAsia="Calibri"/>
          <w:iCs/>
          <w:sz w:val="22"/>
          <w:szCs w:val="22"/>
          <w:lang w:eastAsia="en-US"/>
        </w:rPr>
        <w:t xml:space="preserve">do visine utvrđene Proračunom Općine Gračac </w:t>
      </w:r>
      <w:r w:rsidRPr="00916624">
        <w:rPr>
          <w:rFonts w:eastAsia="Calibri"/>
          <w:sz w:val="22"/>
          <w:szCs w:val="22"/>
          <w:lang w:eastAsia="en-US"/>
        </w:rPr>
        <w:t xml:space="preserve">za </w:t>
      </w:r>
      <w:r w:rsidRPr="00916624">
        <w:rPr>
          <w:rFonts w:eastAsia="Calibri"/>
          <w:iCs/>
          <w:sz w:val="22"/>
          <w:szCs w:val="22"/>
          <w:lang w:eastAsia="en-US"/>
        </w:rPr>
        <w:t xml:space="preserve">2020. godinu. </w:t>
      </w:r>
    </w:p>
    <w:p w:rsidR="00631721" w:rsidRPr="00916624" w:rsidRDefault="00631721" w:rsidP="00631721">
      <w:pPr>
        <w:autoSpaceDE w:val="0"/>
        <w:autoSpaceDN w:val="0"/>
        <w:adjustRightInd w:val="0"/>
        <w:spacing w:line="276" w:lineRule="auto"/>
        <w:jc w:val="both"/>
        <w:rPr>
          <w:rFonts w:eastAsia="Calibri"/>
          <w:iCs/>
          <w:sz w:val="22"/>
          <w:szCs w:val="22"/>
          <w:lang w:eastAsia="en-US"/>
        </w:rPr>
      </w:pPr>
    </w:p>
    <w:p w:rsidR="00631721" w:rsidRPr="00916624" w:rsidRDefault="00631721" w:rsidP="00631721">
      <w:pPr>
        <w:autoSpaceDE w:val="0"/>
        <w:autoSpaceDN w:val="0"/>
        <w:adjustRightInd w:val="0"/>
        <w:spacing w:line="276" w:lineRule="auto"/>
        <w:jc w:val="center"/>
        <w:rPr>
          <w:rFonts w:eastAsia="Calibri"/>
          <w:b/>
          <w:iCs/>
          <w:sz w:val="22"/>
          <w:szCs w:val="22"/>
          <w:lang w:eastAsia="en-US"/>
        </w:rPr>
      </w:pPr>
      <w:r w:rsidRPr="00916624">
        <w:rPr>
          <w:rFonts w:eastAsia="Calibri"/>
          <w:b/>
          <w:iCs/>
          <w:sz w:val="22"/>
          <w:szCs w:val="22"/>
          <w:lang w:eastAsia="en-US"/>
        </w:rPr>
        <w:t>V.</w:t>
      </w:r>
    </w:p>
    <w:p w:rsidR="00631721" w:rsidRPr="00631721" w:rsidRDefault="00631721" w:rsidP="00631721">
      <w:pPr>
        <w:spacing w:line="276" w:lineRule="auto"/>
        <w:ind w:firstLine="720"/>
        <w:jc w:val="both"/>
        <w:rPr>
          <w:sz w:val="22"/>
          <w:szCs w:val="22"/>
        </w:rPr>
      </w:pPr>
      <w:bookmarkStart w:id="2" w:name="_Hlk517081083"/>
      <w:r w:rsidRPr="00916624">
        <w:rPr>
          <w:sz w:val="22"/>
          <w:szCs w:val="22"/>
        </w:rPr>
        <w:t xml:space="preserve">Općinsko vijeće Općine Gračac jednom godišnje razmatra izvješće o stanju zaštite od požara te izvješće o stanju provedbe Godišnjeg provedbenog plana. </w:t>
      </w:r>
      <w:bookmarkEnd w:id="2"/>
    </w:p>
    <w:p w:rsidR="00631721" w:rsidRPr="00916624" w:rsidRDefault="00631721" w:rsidP="00631721">
      <w:pPr>
        <w:autoSpaceDE w:val="0"/>
        <w:autoSpaceDN w:val="0"/>
        <w:adjustRightInd w:val="0"/>
        <w:spacing w:line="276" w:lineRule="auto"/>
        <w:jc w:val="center"/>
        <w:rPr>
          <w:rFonts w:eastAsia="Calibri"/>
          <w:b/>
          <w:iCs/>
          <w:sz w:val="22"/>
          <w:szCs w:val="22"/>
          <w:lang w:eastAsia="en-US"/>
        </w:rPr>
      </w:pPr>
      <w:r w:rsidRPr="00916624">
        <w:rPr>
          <w:rFonts w:eastAsia="Calibri"/>
          <w:b/>
          <w:iCs/>
          <w:sz w:val="22"/>
          <w:szCs w:val="22"/>
          <w:lang w:eastAsia="en-US"/>
        </w:rPr>
        <w:t>VI.</w:t>
      </w:r>
    </w:p>
    <w:p w:rsidR="00631721" w:rsidRPr="00631721" w:rsidRDefault="00631721" w:rsidP="00631721">
      <w:pPr>
        <w:autoSpaceDE w:val="0"/>
        <w:autoSpaceDN w:val="0"/>
        <w:adjustRightInd w:val="0"/>
        <w:spacing w:after="160" w:line="276" w:lineRule="auto"/>
        <w:ind w:firstLine="720"/>
        <w:jc w:val="both"/>
        <w:rPr>
          <w:rFonts w:eastAsia="Calibri"/>
          <w:iCs/>
          <w:sz w:val="22"/>
          <w:szCs w:val="22"/>
          <w:lang w:eastAsia="en-US"/>
        </w:rPr>
      </w:pPr>
      <w:r w:rsidRPr="00916624">
        <w:rPr>
          <w:rFonts w:eastAsia="Calibri"/>
          <w:iCs/>
          <w:sz w:val="22"/>
          <w:szCs w:val="22"/>
          <w:lang w:eastAsia="en-US"/>
        </w:rPr>
        <w:t>Ovaj Godišnji provedbeni plan stupa na snagu osmog dana od dana objave u „</w:t>
      </w:r>
      <w:r>
        <w:rPr>
          <w:rFonts w:eastAsia="Calibri"/>
          <w:iCs/>
          <w:sz w:val="22"/>
          <w:szCs w:val="22"/>
          <w:lang w:eastAsia="en-US"/>
        </w:rPr>
        <w:t>Službenom g</w:t>
      </w:r>
      <w:r w:rsidRPr="00916624">
        <w:rPr>
          <w:rFonts w:eastAsia="Calibri"/>
          <w:iCs/>
          <w:sz w:val="22"/>
          <w:szCs w:val="22"/>
          <w:lang w:eastAsia="en-US"/>
        </w:rPr>
        <w:t>lasniku Općine Gračac“.</w:t>
      </w:r>
    </w:p>
    <w:p w:rsidR="00631721" w:rsidRPr="00916624" w:rsidRDefault="00631721" w:rsidP="00631721">
      <w:pPr>
        <w:spacing w:line="276" w:lineRule="auto"/>
        <w:jc w:val="right"/>
        <w:rPr>
          <w:b/>
          <w:sz w:val="22"/>
          <w:szCs w:val="22"/>
        </w:rPr>
      </w:pPr>
      <w:r>
        <w:rPr>
          <w:b/>
          <w:sz w:val="22"/>
          <w:szCs w:val="22"/>
        </w:rPr>
        <w:t xml:space="preserve">                                                      Predsjednik:</w:t>
      </w:r>
    </w:p>
    <w:p w:rsidR="00631721" w:rsidRPr="00916624" w:rsidRDefault="00631721" w:rsidP="00631721">
      <w:pPr>
        <w:spacing w:line="276" w:lineRule="auto"/>
        <w:jc w:val="right"/>
        <w:rPr>
          <w:b/>
          <w:sz w:val="22"/>
          <w:szCs w:val="22"/>
        </w:rPr>
      </w:pPr>
      <w:r w:rsidRPr="00916624">
        <w:rPr>
          <w:rFonts w:eastAsia="Calibri"/>
          <w:b/>
          <w:iCs/>
          <w:sz w:val="22"/>
          <w:szCs w:val="22"/>
        </w:rPr>
        <w:t xml:space="preserve"> </w:t>
      </w:r>
      <w:r>
        <w:rPr>
          <w:rFonts w:eastAsia="Calibri"/>
          <w:b/>
          <w:iCs/>
          <w:sz w:val="22"/>
          <w:szCs w:val="22"/>
        </w:rPr>
        <w:t xml:space="preserve">                                                                    </w:t>
      </w:r>
      <w:r w:rsidRPr="00916624">
        <w:rPr>
          <w:rFonts w:eastAsia="Calibri"/>
          <w:b/>
          <w:iCs/>
          <w:sz w:val="22"/>
          <w:szCs w:val="22"/>
        </w:rPr>
        <w:t xml:space="preserve">Tadija Šišić, </w:t>
      </w:r>
      <w:proofErr w:type="spellStart"/>
      <w:r w:rsidRPr="00916624">
        <w:rPr>
          <w:rFonts w:eastAsia="Calibri"/>
          <w:b/>
          <w:iCs/>
          <w:sz w:val="22"/>
          <w:szCs w:val="22"/>
        </w:rPr>
        <w:t>dipl.iur</w:t>
      </w:r>
      <w:proofErr w:type="spellEnd"/>
      <w:r w:rsidRPr="00916624">
        <w:rPr>
          <w:rFonts w:eastAsia="Calibri"/>
          <w:b/>
          <w:iCs/>
          <w:sz w:val="22"/>
          <w:szCs w:val="22"/>
        </w:rPr>
        <w:t>.</w:t>
      </w:r>
    </w:p>
    <w:p w:rsidR="00631721" w:rsidRPr="00DE2EC0" w:rsidRDefault="00631721" w:rsidP="00631721">
      <w:pPr>
        <w:jc w:val="center"/>
        <w:rPr>
          <w:rFonts w:ascii="Arial" w:hAnsi="Arial" w:cs="Arial"/>
          <w:b/>
          <w:lang w:eastAsia="hr-HR"/>
        </w:rPr>
      </w:pPr>
    </w:p>
    <w:p w:rsidR="00631721" w:rsidRPr="002F3C87" w:rsidRDefault="00631721" w:rsidP="00631721">
      <w:pPr>
        <w:pStyle w:val="Bezproreda1"/>
        <w:rPr>
          <w:rFonts w:ascii="Times New Roman" w:hAnsi="Times New Roman" w:cs="Times New Roman"/>
          <w:b/>
          <w:sz w:val="24"/>
          <w:szCs w:val="24"/>
        </w:rPr>
      </w:pPr>
      <w:r w:rsidRPr="002F3C87">
        <w:rPr>
          <w:rFonts w:ascii="Times New Roman" w:hAnsi="Times New Roman" w:cs="Times New Roman"/>
          <w:b/>
          <w:sz w:val="24"/>
          <w:szCs w:val="24"/>
        </w:rPr>
        <w:lastRenderedPageBreak/>
        <w:t>OPĆINSKO VIJEĆE</w:t>
      </w:r>
    </w:p>
    <w:p w:rsidR="00631721" w:rsidRPr="002F3C87" w:rsidRDefault="00631721" w:rsidP="00631721">
      <w:pPr>
        <w:pStyle w:val="Bezproreda1"/>
        <w:rPr>
          <w:rFonts w:ascii="Times New Roman" w:hAnsi="Times New Roman" w:cs="Times New Roman"/>
          <w:b/>
          <w:sz w:val="24"/>
          <w:szCs w:val="24"/>
        </w:rPr>
      </w:pPr>
      <w:r w:rsidRPr="002F3C87">
        <w:rPr>
          <w:rFonts w:ascii="Times New Roman" w:hAnsi="Times New Roman" w:cs="Times New Roman"/>
          <w:b/>
          <w:sz w:val="24"/>
          <w:szCs w:val="24"/>
        </w:rPr>
        <w:t xml:space="preserve">KLASA: 214-01/20-01/ </w:t>
      </w:r>
      <w:r>
        <w:rPr>
          <w:rFonts w:ascii="Times New Roman" w:hAnsi="Times New Roman" w:cs="Times New Roman"/>
          <w:b/>
          <w:sz w:val="24"/>
          <w:szCs w:val="24"/>
        </w:rPr>
        <w:t>8</w:t>
      </w:r>
    </w:p>
    <w:p w:rsidR="00631721" w:rsidRPr="002F3C87" w:rsidRDefault="00631721" w:rsidP="00631721">
      <w:pPr>
        <w:pStyle w:val="Bezproreda1"/>
        <w:rPr>
          <w:rFonts w:ascii="Times New Roman" w:hAnsi="Times New Roman" w:cs="Times New Roman"/>
          <w:b/>
          <w:sz w:val="24"/>
          <w:szCs w:val="24"/>
        </w:rPr>
      </w:pPr>
      <w:r w:rsidRPr="002F3C87">
        <w:rPr>
          <w:rFonts w:ascii="Times New Roman" w:hAnsi="Times New Roman" w:cs="Times New Roman"/>
          <w:b/>
          <w:sz w:val="24"/>
          <w:szCs w:val="24"/>
        </w:rPr>
        <w:t>URBROJ: 2198/31-02-20-1</w:t>
      </w:r>
    </w:p>
    <w:p w:rsidR="00631721" w:rsidRPr="002F3C87" w:rsidRDefault="00631721" w:rsidP="00631721">
      <w:pPr>
        <w:pStyle w:val="Bezproreda1"/>
        <w:rPr>
          <w:rFonts w:ascii="Times New Roman" w:hAnsi="Times New Roman" w:cs="Times New Roman"/>
          <w:b/>
          <w:sz w:val="24"/>
          <w:szCs w:val="24"/>
        </w:rPr>
      </w:pPr>
      <w:r w:rsidRPr="002F3C87">
        <w:rPr>
          <w:rFonts w:ascii="Times New Roman" w:hAnsi="Times New Roman" w:cs="Times New Roman"/>
          <w:b/>
          <w:sz w:val="24"/>
          <w:szCs w:val="24"/>
        </w:rPr>
        <w:t xml:space="preserve">Gračac, 15. </w:t>
      </w:r>
      <w:proofErr w:type="spellStart"/>
      <w:r w:rsidRPr="002F3C87">
        <w:rPr>
          <w:rFonts w:ascii="Times New Roman" w:hAnsi="Times New Roman" w:cs="Times New Roman"/>
          <w:b/>
          <w:sz w:val="24"/>
          <w:szCs w:val="24"/>
        </w:rPr>
        <w:t>srpnja</w:t>
      </w:r>
      <w:proofErr w:type="spellEnd"/>
      <w:r w:rsidRPr="002F3C87">
        <w:rPr>
          <w:rFonts w:ascii="Times New Roman" w:hAnsi="Times New Roman" w:cs="Times New Roman"/>
          <w:b/>
          <w:sz w:val="24"/>
          <w:szCs w:val="24"/>
        </w:rPr>
        <w:t xml:space="preserve"> 2020. g. </w:t>
      </w:r>
    </w:p>
    <w:p w:rsidR="00631721" w:rsidRDefault="00631721" w:rsidP="00631721">
      <w:pPr>
        <w:pStyle w:val="ColorfulList-Accent11"/>
        <w:spacing w:line="276" w:lineRule="auto"/>
        <w:ind w:left="0"/>
        <w:rPr>
          <w:rFonts w:cstheme="minorHAnsi"/>
          <w:noProof/>
        </w:rPr>
      </w:pPr>
    </w:p>
    <w:p w:rsidR="00631721" w:rsidRDefault="00631721" w:rsidP="00631721">
      <w:pPr>
        <w:pStyle w:val="ColorfulList-Accent11"/>
        <w:spacing w:line="276" w:lineRule="auto"/>
        <w:ind w:left="0"/>
        <w:rPr>
          <w:noProof/>
        </w:rPr>
      </w:pPr>
      <w:r>
        <w:rPr>
          <w:rFonts w:cstheme="minorHAnsi"/>
          <w:noProof/>
        </w:rPr>
        <w:tab/>
      </w:r>
      <w:r w:rsidRPr="0017792C">
        <w:rPr>
          <w:noProof/>
        </w:rPr>
        <w:t>Na temelju članka 12. i 13. Zakona o zaštiti od požara („Narodne</w:t>
      </w:r>
      <w:r>
        <w:rPr>
          <w:noProof/>
        </w:rPr>
        <w:t xml:space="preserve"> Novine“ broj 92/10), Programa a</w:t>
      </w:r>
      <w:r w:rsidRPr="0017792C">
        <w:rPr>
          <w:noProof/>
        </w:rPr>
        <w:t>ktivnosti u provedbi posebnih mjera zaštite od požara od interesa za Republiku Hrvatsku u 2020.godini („Narodne Novine“ broj 3/20)</w:t>
      </w:r>
      <w:r>
        <w:rPr>
          <w:noProof/>
        </w:rPr>
        <w:t xml:space="preserve"> i</w:t>
      </w:r>
      <w:r w:rsidRPr="0017792C">
        <w:rPr>
          <w:noProof/>
        </w:rPr>
        <w:t xml:space="preserve"> članka </w:t>
      </w:r>
      <w:r>
        <w:rPr>
          <w:noProof/>
        </w:rPr>
        <w:t>32</w:t>
      </w:r>
      <w:r w:rsidRPr="0017792C">
        <w:rPr>
          <w:noProof/>
        </w:rPr>
        <w:t xml:space="preserve">. Statuta Općine </w:t>
      </w:r>
      <w:r>
        <w:rPr>
          <w:noProof/>
        </w:rPr>
        <w:t>Gračac</w:t>
      </w:r>
      <w:r w:rsidRPr="0017792C">
        <w:rPr>
          <w:noProof/>
        </w:rPr>
        <w:t xml:space="preserve"> </w:t>
      </w:r>
      <w:r w:rsidRPr="000B42A6">
        <w:rPr>
          <w:noProof/>
        </w:rPr>
        <w:t>(„Službeni glasnik Zadarske županije“ 11/13 i „Službeni glasnik Općine Gračac“ 1/18</w:t>
      </w:r>
      <w:r>
        <w:rPr>
          <w:noProof/>
        </w:rPr>
        <w:t xml:space="preserve"> </w:t>
      </w:r>
      <w:r w:rsidRPr="000B42A6">
        <w:rPr>
          <w:noProof/>
        </w:rPr>
        <w:t>i 1/20)</w:t>
      </w:r>
    </w:p>
    <w:p w:rsidR="00631721" w:rsidRPr="0017792C" w:rsidRDefault="00631721" w:rsidP="00631721">
      <w:pPr>
        <w:pStyle w:val="ColorfulList-Accent11"/>
        <w:spacing w:line="276" w:lineRule="auto"/>
        <w:ind w:left="0"/>
        <w:rPr>
          <w:noProof/>
        </w:rPr>
      </w:pPr>
      <w:r w:rsidRPr="0017792C">
        <w:rPr>
          <w:noProof/>
        </w:rPr>
        <w:t xml:space="preserve">Općinsko vijeće Općine </w:t>
      </w:r>
      <w:r>
        <w:rPr>
          <w:noProof/>
        </w:rPr>
        <w:t>Gračac</w:t>
      </w:r>
      <w:r w:rsidRPr="0017792C">
        <w:rPr>
          <w:noProof/>
        </w:rPr>
        <w:t xml:space="preserve"> n</w:t>
      </w:r>
      <w:r>
        <w:rPr>
          <w:noProof/>
        </w:rPr>
        <w:t xml:space="preserve">a 22. sjednici održanoj dana 15. srpnja </w:t>
      </w:r>
      <w:r w:rsidRPr="0017792C">
        <w:rPr>
          <w:noProof/>
        </w:rPr>
        <w:t>2020.</w:t>
      </w:r>
      <w:r>
        <w:rPr>
          <w:noProof/>
        </w:rPr>
        <w:t xml:space="preserve"> godine</w:t>
      </w:r>
      <w:r w:rsidRPr="0017792C">
        <w:rPr>
          <w:noProof/>
        </w:rPr>
        <w:t xml:space="preserve"> donijelo je</w:t>
      </w:r>
    </w:p>
    <w:p w:rsidR="00631721" w:rsidRPr="0017792C" w:rsidRDefault="00631721" w:rsidP="00631721">
      <w:pPr>
        <w:jc w:val="center"/>
        <w:rPr>
          <w:b/>
          <w:bCs/>
          <w:noProof/>
          <w:lang w:eastAsia="hr-HR"/>
        </w:rPr>
      </w:pPr>
      <w:r w:rsidRPr="0017792C">
        <w:rPr>
          <w:b/>
          <w:bCs/>
          <w:noProof/>
          <w:lang w:eastAsia="hr-HR"/>
        </w:rPr>
        <w:t xml:space="preserve">PLAN OPERATIVNE PROVEDBE </w:t>
      </w:r>
    </w:p>
    <w:p w:rsidR="00631721" w:rsidRPr="0017792C" w:rsidRDefault="00631721" w:rsidP="00631721">
      <w:pPr>
        <w:jc w:val="center"/>
        <w:rPr>
          <w:b/>
          <w:bCs/>
          <w:noProof/>
          <w:lang w:eastAsia="hr-HR"/>
        </w:rPr>
      </w:pPr>
      <w:r w:rsidRPr="0017792C">
        <w:rPr>
          <w:b/>
          <w:bCs/>
          <w:noProof/>
          <w:lang w:eastAsia="hr-HR"/>
        </w:rPr>
        <w:t xml:space="preserve">PROGRAMA AKTIVNOSTI U PROVEDBI POSEBNIH MJERA ZAŠTITE OD POŽARA OD INTERESA ZA OPĆINU </w:t>
      </w:r>
      <w:r>
        <w:rPr>
          <w:b/>
          <w:bCs/>
          <w:noProof/>
          <w:lang w:eastAsia="hr-HR"/>
        </w:rPr>
        <w:t>GRAČAC</w:t>
      </w:r>
      <w:r w:rsidRPr="0017792C">
        <w:rPr>
          <w:b/>
          <w:bCs/>
          <w:noProof/>
          <w:lang w:eastAsia="hr-HR"/>
        </w:rPr>
        <w:t xml:space="preserve"> U 2020. GODINI </w:t>
      </w:r>
    </w:p>
    <w:p w:rsidR="00631721" w:rsidRPr="0017792C" w:rsidRDefault="00631721" w:rsidP="00631721">
      <w:pPr>
        <w:rPr>
          <w:highlight w:val="yellow"/>
        </w:rPr>
      </w:pPr>
    </w:p>
    <w:p w:rsidR="00631721" w:rsidRPr="00631721" w:rsidRDefault="00631721" w:rsidP="00631721">
      <w:pPr>
        <w:pStyle w:val="Heading1"/>
        <w:rPr>
          <w:rFonts w:ascii="Times New Roman" w:hAnsi="Times New Roman"/>
          <w:sz w:val="24"/>
          <w:szCs w:val="24"/>
        </w:rPr>
      </w:pPr>
      <w:r w:rsidRPr="00631721">
        <w:rPr>
          <w:rFonts w:ascii="Times New Roman" w:hAnsi="Times New Roman"/>
          <w:sz w:val="24"/>
          <w:szCs w:val="24"/>
        </w:rPr>
        <w:t>I. UVOD</w:t>
      </w:r>
    </w:p>
    <w:p w:rsidR="00631721" w:rsidRPr="0017792C" w:rsidRDefault="00631721" w:rsidP="00631721">
      <w:pPr>
        <w:shd w:val="clear" w:color="auto" w:fill="FFFFFF"/>
        <w:jc w:val="both"/>
        <w:textAlignment w:val="baseline"/>
        <w:rPr>
          <w:color w:val="231F20"/>
          <w:lang w:eastAsia="hr-HR"/>
        </w:rPr>
      </w:pPr>
      <w:r w:rsidRPr="0017792C">
        <w:rPr>
          <w:color w:val="231F20"/>
          <w:lang w:eastAsia="hr-HR"/>
        </w:rPr>
        <w:t xml:space="preserve">Plan operativne provedbe Programa aktivnosti u provedbi posebnih mjera zaštite od požara od interesa za Općinu </w:t>
      </w:r>
      <w:r>
        <w:rPr>
          <w:color w:val="231F20"/>
          <w:lang w:eastAsia="hr-HR"/>
        </w:rPr>
        <w:t>Gračac</w:t>
      </w:r>
      <w:r w:rsidRPr="0017792C">
        <w:rPr>
          <w:color w:val="231F20"/>
          <w:lang w:eastAsia="hr-HR"/>
        </w:rPr>
        <w:t xml:space="preserve"> (u daljnjem tekstu: Program aktivnosti) temeljni je izvršni dokument koordinacije i provedbe godišnjih aktivnosti tijelima državne uprave, javnih ustanova, jedinica lokalne i područne (regionalne) samouprave, udruga građana te drugih organizacija i tijela uključenih u provedbu mjera zaštite od požara.</w:t>
      </w:r>
    </w:p>
    <w:p w:rsidR="00631721" w:rsidRPr="0017792C" w:rsidRDefault="00631721" w:rsidP="00631721">
      <w:pPr>
        <w:shd w:val="clear" w:color="auto" w:fill="FFFFFF"/>
        <w:jc w:val="both"/>
        <w:textAlignment w:val="baseline"/>
        <w:rPr>
          <w:color w:val="231F20"/>
          <w:lang w:eastAsia="hr-HR"/>
        </w:rPr>
      </w:pPr>
    </w:p>
    <w:p w:rsidR="00631721" w:rsidRPr="0017792C" w:rsidRDefault="00631721" w:rsidP="00631721">
      <w:pPr>
        <w:shd w:val="clear" w:color="auto" w:fill="FFFFFF"/>
        <w:jc w:val="both"/>
        <w:textAlignment w:val="baseline"/>
        <w:rPr>
          <w:color w:val="231F20"/>
          <w:lang w:eastAsia="hr-HR"/>
        </w:rPr>
      </w:pPr>
      <w:r w:rsidRPr="0017792C">
        <w:rPr>
          <w:color w:val="231F20"/>
          <w:lang w:eastAsia="hr-HR"/>
        </w:rPr>
        <w:t xml:space="preserve">Program aktivnosti izrađen je na temelju Programa aktivnosti u provedbi posebnih mjera zaštite od požara od interesa za Republiku Hrvatsku u 2020. godini. </w:t>
      </w:r>
    </w:p>
    <w:p w:rsidR="00631721" w:rsidRPr="0017792C" w:rsidRDefault="00631721" w:rsidP="00631721">
      <w:pPr>
        <w:shd w:val="clear" w:color="auto" w:fill="FFFFFF"/>
        <w:jc w:val="both"/>
        <w:textAlignment w:val="baseline"/>
        <w:rPr>
          <w:color w:val="231F20"/>
          <w:highlight w:val="yellow"/>
          <w:lang w:eastAsia="hr-HR"/>
        </w:rPr>
      </w:pPr>
    </w:p>
    <w:p w:rsidR="00631721" w:rsidRPr="0017792C" w:rsidRDefault="00631721" w:rsidP="00631721">
      <w:pPr>
        <w:shd w:val="clear" w:color="auto" w:fill="FFFFFF"/>
        <w:jc w:val="both"/>
        <w:textAlignment w:val="baseline"/>
        <w:rPr>
          <w:color w:val="231F20"/>
          <w:lang w:eastAsia="hr-HR"/>
        </w:rPr>
      </w:pPr>
      <w:r w:rsidRPr="0017792C">
        <w:rPr>
          <w:color w:val="231F20"/>
          <w:lang w:eastAsia="hr-HR"/>
        </w:rPr>
        <w:t xml:space="preserve">Vatrogasna zajednica Općine </w:t>
      </w:r>
      <w:r>
        <w:rPr>
          <w:color w:val="231F20"/>
          <w:lang w:eastAsia="hr-HR"/>
        </w:rPr>
        <w:t>Gračac</w:t>
      </w:r>
      <w:r w:rsidRPr="0017792C">
        <w:rPr>
          <w:color w:val="231F20"/>
          <w:lang w:eastAsia="hr-HR"/>
        </w:rPr>
        <w:t xml:space="preserve"> (zapovjednik), nadležna je za izvršenje, koordiniranje, praćenje, usklađivanje i usmjeravanje svih aktivnosti vezanih uz provedbu ovoga Programa.</w:t>
      </w: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Operativne vatrogasne postrojbe i snage koje izravno djeluju na požarima, na području Općine </w:t>
      </w:r>
      <w:r>
        <w:rPr>
          <w:color w:val="231F20"/>
          <w:lang w:eastAsia="hr-HR"/>
        </w:rPr>
        <w:t>Gračac</w:t>
      </w:r>
      <w:r w:rsidRPr="0017792C">
        <w:rPr>
          <w:color w:val="231F20"/>
          <w:lang w:eastAsia="hr-HR"/>
        </w:rPr>
        <w:t xml:space="preserve"> su:</w:t>
      </w:r>
    </w:p>
    <w:p w:rsidR="00631721" w:rsidRPr="007B12C5" w:rsidRDefault="00631721" w:rsidP="00C61D60">
      <w:pPr>
        <w:pStyle w:val="ListParagraph"/>
        <w:numPr>
          <w:ilvl w:val="0"/>
          <w:numId w:val="22"/>
        </w:numPr>
        <w:shd w:val="clear" w:color="auto" w:fill="FFFFFF"/>
        <w:spacing w:after="48" w:line="276" w:lineRule="auto"/>
        <w:textAlignment w:val="baseline"/>
        <w:rPr>
          <w:color w:val="231F20"/>
          <w:lang w:eastAsia="hr-HR"/>
        </w:rPr>
      </w:pPr>
      <w:r w:rsidRPr="007B12C5">
        <w:rPr>
          <w:color w:val="231F20"/>
          <w:lang w:eastAsia="hr-HR"/>
        </w:rPr>
        <w:t>Vatrogasna zajednica Općine Gračac</w:t>
      </w:r>
    </w:p>
    <w:p w:rsidR="00631721" w:rsidRPr="0017792C" w:rsidRDefault="00631721" w:rsidP="00C61D60">
      <w:pPr>
        <w:pStyle w:val="ListParagraph"/>
        <w:numPr>
          <w:ilvl w:val="1"/>
          <w:numId w:val="22"/>
        </w:numPr>
        <w:shd w:val="clear" w:color="auto" w:fill="FFFFFF"/>
        <w:spacing w:after="48" w:line="276" w:lineRule="auto"/>
        <w:textAlignment w:val="baseline"/>
        <w:rPr>
          <w:color w:val="231F20"/>
          <w:lang w:eastAsia="hr-HR"/>
        </w:rPr>
      </w:pPr>
      <w:r>
        <w:rPr>
          <w:color w:val="231F20"/>
          <w:lang w:eastAsia="hr-HR"/>
        </w:rPr>
        <w:t xml:space="preserve"> </w:t>
      </w:r>
      <w:r w:rsidRPr="0017792C">
        <w:rPr>
          <w:color w:val="231F20"/>
          <w:lang w:eastAsia="hr-HR"/>
        </w:rPr>
        <w:t xml:space="preserve">Dobrovoljna vatrogasna društva koja djeluju na području Općine </w:t>
      </w:r>
      <w:r>
        <w:rPr>
          <w:color w:val="231F20"/>
          <w:lang w:eastAsia="hr-HR"/>
        </w:rPr>
        <w:t>Gračac</w:t>
      </w:r>
    </w:p>
    <w:p w:rsidR="00631721" w:rsidRPr="0017792C" w:rsidRDefault="00631721" w:rsidP="00C61D60">
      <w:pPr>
        <w:pStyle w:val="ListParagraph"/>
        <w:numPr>
          <w:ilvl w:val="0"/>
          <w:numId w:val="20"/>
        </w:numPr>
        <w:shd w:val="clear" w:color="auto" w:fill="FFFFFF"/>
        <w:spacing w:after="48" w:line="276" w:lineRule="auto"/>
        <w:textAlignment w:val="baseline"/>
        <w:rPr>
          <w:color w:val="231F20"/>
          <w:lang w:eastAsia="hr-HR"/>
        </w:rPr>
      </w:pPr>
      <w:r w:rsidRPr="0017792C">
        <w:rPr>
          <w:color w:val="231F20"/>
          <w:lang w:eastAsia="hr-HR"/>
        </w:rPr>
        <w:t xml:space="preserve">DVD </w:t>
      </w:r>
      <w:r>
        <w:rPr>
          <w:color w:val="231F20"/>
          <w:lang w:eastAsia="hr-HR"/>
        </w:rPr>
        <w:t>Gračac</w:t>
      </w:r>
      <w:r w:rsidRPr="0017792C">
        <w:rPr>
          <w:color w:val="231F20"/>
          <w:lang w:eastAsia="hr-HR"/>
        </w:rPr>
        <w:t>,</w:t>
      </w:r>
    </w:p>
    <w:p w:rsidR="00631721" w:rsidRPr="0017792C" w:rsidRDefault="00631721" w:rsidP="00C61D60">
      <w:pPr>
        <w:pStyle w:val="ListParagraph"/>
        <w:numPr>
          <w:ilvl w:val="0"/>
          <w:numId w:val="20"/>
        </w:numPr>
        <w:shd w:val="clear" w:color="auto" w:fill="FFFFFF"/>
        <w:spacing w:after="48" w:line="276" w:lineRule="auto"/>
        <w:textAlignment w:val="baseline"/>
        <w:rPr>
          <w:color w:val="231F20"/>
          <w:lang w:eastAsia="hr-HR"/>
        </w:rPr>
      </w:pPr>
      <w:r w:rsidRPr="0017792C">
        <w:rPr>
          <w:color w:val="231F20"/>
          <w:lang w:eastAsia="hr-HR"/>
        </w:rPr>
        <w:t xml:space="preserve">DVD </w:t>
      </w:r>
      <w:r>
        <w:rPr>
          <w:color w:val="231F20"/>
          <w:lang w:eastAsia="hr-HR"/>
        </w:rPr>
        <w:t>Srb</w:t>
      </w:r>
    </w:p>
    <w:p w:rsidR="00631721" w:rsidRPr="002E7445" w:rsidRDefault="00631721" w:rsidP="00631721">
      <w:pPr>
        <w:pStyle w:val="ListParagraph"/>
        <w:shd w:val="clear" w:color="auto" w:fill="FFFFFF"/>
        <w:spacing w:after="48"/>
        <w:ind w:left="1848"/>
        <w:textAlignment w:val="baseline"/>
        <w:rPr>
          <w:color w:val="231F20"/>
          <w:sz w:val="12"/>
          <w:szCs w:val="12"/>
          <w:lang w:eastAsia="hr-HR"/>
        </w:rPr>
      </w:pPr>
    </w:p>
    <w:p w:rsidR="00631721" w:rsidRPr="0017792C" w:rsidRDefault="00631721" w:rsidP="00C61D60">
      <w:pPr>
        <w:pStyle w:val="ListParagraph"/>
        <w:numPr>
          <w:ilvl w:val="1"/>
          <w:numId w:val="22"/>
        </w:numPr>
        <w:shd w:val="clear" w:color="auto" w:fill="FFFFFF"/>
        <w:spacing w:after="48" w:line="276" w:lineRule="auto"/>
        <w:jc w:val="both"/>
        <w:textAlignment w:val="baseline"/>
        <w:rPr>
          <w:color w:val="231F20"/>
          <w:lang w:eastAsia="hr-HR"/>
        </w:rPr>
      </w:pPr>
      <w:r>
        <w:rPr>
          <w:color w:val="231F20"/>
          <w:lang w:eastAsia="hr-HR"/>
        </w:rPr>
        <w:t xml:space="preserve"> V</w:t>
      </w:r>
      <w:r w:rsidRPr="0017792C">
        <w:rPr>
          <w:color w:val="231F20"/>
          <w:lang w:eastAsia="hr-HR"/>
        </w:rPr>
        <w:t xml:space="preserve">atrogasna postrojba </w:t>
      </w:r>
      <w:r>
        <w:rPr>
          <w:color w:val="231F20"/>
          <w:lang w:eastAsia="hr-HR"/>
        </w:rPr>
        <w:t>Općine Gračac</w:t>
      </w:r>
    </w:p>
    <w:p w:rsidR="00631721" w:rsidRPr="0017792C" w:rsidRDefault="00631721" w:rsidP="00631721">
      <w:pPr>
        <w:pStyle w:val="ListParagraph"/>
        <w:shd w:val="clear" w:color="auto" w:fill="FFFFFF"/>
        <w:spacing w:after="48"/>
        <w:ind w:left="1134"/>
        <w:textAlignment w:val="baseline"/>
        <w:rPr>
          <w:color w:val="231F20"/>
          <w:highlight w:val="yellow"/>
          <w:lang w:eastAsia="hr-HR"/>
        </w:rPr>
      </w:pPr>
    </w:p>
    <w:p w:rsidR="00631721" w:rsidRPr="0017792C" w:rsidRDefault="00631721" w:rsidP="00631721">
      <w:pPr>
        <w:shd w:val="clear" w:color="auto" w:fill="FFFFFF"/>
        <w:jc w:val="both"/>
        <w:textAlignment w:val="baseline"/>
        <w:rPr>
          <w:color w:val="231F20"/>
          <w:lang w:eastAsia="hr-HR"/>
        </w:rPr>
      </w:pPr>
      <w:r w:rsidRPr="0017792C">
        <w:rPr>
          <w:color w:val="231F20"/>
          <w:lang w:eastAsia="hr-HR"/>
        </w:rPr>
        <w:t xml:space="preserve">Vatrogasna zajednice Općine </w:t>
      </w:r>
      <w:r>
        <w:rPr>
          <w:color w:val="231F20"/>
          <w:lang w:eastAsia="hr-HR"/>
        </w:rPr>
        <w:t>Gračac</w:t>
      </w:r>
      <w:r w:rsidRPr="0017792C">
        <w:rPr>
          <w:color w:val="231F20"/>
          <w:lang w:eastAsia="hr-HR"/>
        </w:rPr>
        <w:t xml:space="preserve"> (zapovjednik),  posebno će skrbiti o provedbi Projekata dodatne zaštite, organizirati i pružati izravnu pomoć ugroženim lokacijama, sukladno donesenoj procjeni ugroženosti i planu zaštite od požara.</w:t>
      </w:r>
    </w:p>
    <w:p w:rsidR="00631721" w:rsidRPr="0017792C" w:rsidRDefault="00631721" w:rsidP="00631721">
      <w:pPr>
        <w:shd w:val="clear" w:color="auto" w:fill="FFFFFF"/>
        <w:jc w:val="both"/>
        <w:textAlignment w:val="baseline"/>
        <w:rPr>
          <w:color w:val="231F20"/>
          <w:lang w:eastAsia="hr-HR"/>
        </w:rPr>
      </w:pPr>
    </w:p>
    <w:p w:rsidR="00631721" w:rsidRPr="0017792C" w:rsidRDefault="00631721" w:rsidP="00631721">
      <w:pPr>
        <w:shd w:val="clear" w:color="auto" w:fill="FFFFFF"/>
        <w:jc w:val="both"/>
        <w:textAlignment w:val="baseline"/>
        <w:rPr>
          <w:color w:val="231F20"/>
          <w:lang w:eastAsia="hr-HR"/>
        </w:rPr>
      </w:pPr>
      <w:r w:rsidRPr="0017792C">
        <w:rPr>
          <w:color w:val="231F20"/>
          <w:lang w:eastAsia="hr-HR"/>
        </w:rPr>
        <w:t xml:space="preserve">Realizacija Programa aktivnosti provodi se kontinuirano tijekom cijele godine koristeći osigurana financijska sredstva iz proračuna Općine </w:t>
      </w:r>
      <w:r>
        <w:rPr>
          <w:color w:val="231F20"/>
          <w:lang w:eastAsia="hr-HR"/>
        </w:rPr>
        <w:t>Gračac</w:t>
      </w:r>
      <w:r w:rsidRPr="0017792C">
        <w:rPr>
          <w:color w:val="231F20"/>
          <w:lang w:eastAsia="hr-HR"/>
        </w:rPr>
        <w:t>, sredstva nadležnih javnih ustanova, vatrogasnih organizacija, ostalih udruga građana te drugih organizacija i tijela, a koja su osigurana za njihove redovne djelatnosti.</w:t>
      </w:r>
    </w:p>
    <w:p w:rsidR="00631721" w:rsidRDefault="00631721" w:rsidP="00631721">
      <w:pPr>
        <w:shd w:val="clear" w:color="auto" w:fill="FFFFFF"/>
        <w:textAlignment w:val="baseline"/>
        <w:rPr>
          <w:b/>
          <w:i/>
          <w:lang w:eastAsia="hr-HR"/>
        </w:rPr>
      </w:pPr>
    </w:p>
    <w:p w:rsidR="00631721" w:rsidRPr="002D73F2" w:rsidRDefault="00631721" w:rsidP="00631721">
      <w:pPr>
        <w:shd w:val="clear" w:color="auto" w:fill="FFFFFF"/>
        <w:textAlignment w:val="baseline"/>
        <w:rPr>
          <w:b/>
          <w:i/>
          <w:color w:val="231F20"/>
          <w:lang w:eastAsia="hr-HR"/>
        </w:rPr>
      </w:pPr>
      <w:r w:rsidRPr="002D73F2">
        <w:rPr>
          <w:b/>
          <w:i/>
          <w:lang w:eastAsia="hr-HR"/>
        </w:rPr>
        <w:lastRenderedPageBreak/>
        <w:t>SVRHA I CILJ PROGRAMA AKTIVNOSTI</w:t>
      </w:r>
    </w:p>
    <w:p w:rsidR="00631721" w:rsidRPr="0017792C" w:rsidRDefault="00631721" w:rsidP="00631721">
      <w:pPr>
        <w:shd w:val="clear" w:color="auto" w:fill="FFFFFF"/>
        <w:textAlignment w:val="baseline"/>
        <w:rPr>
          <w:lang w:eastAsia="hr-HR"/>
        </w:rPr>
      </w:pPr>
    </w:p>
    <w:p w:rsidR="00631721" w:rsidRPr="0017792C" w:rsidRDefault="00631721" w:rsidP="00631721">
      <w:pPr>
        <w:shd w:val="clear" w:color="auto" w:fill="FFFFFF"/>
        <w:jc w:val="both"/>
        <w:textAlignment w:val="baseline"/>
        <w:rPr>
          <w:color w:val="231F20"/>
          <w:lang w:eastAsia="hr-HR"/>
        </w:rPr>
      </w:pPr>
      <w:r w:rsidRPr="0017792C">
        <w:rPr>
          <w:color w:val="231F20"/>
          <w:lang w:eastAsia="hr-HR"/>
        </w:rPr>
        <w:t>Program aktivnosti je izvršni dokument za učinkovito preventivno i operativno (kurativno) djelovanje u cilju smanjenja broja požara raslinja na otvorenom prostoru, smanjenja štete i broja ljudskih žrtava, opožarenih površina, zaštite kritične infrastrukture, povećanja sigurnosti stanovništva, turista i zaštite njihove imovine.</w:t>
      </w:r>
    </w:p>
    <w:p w:rsidR="00631721" w:rsidRPr="0017792C" w:rsidRDefault="00631721" w:rsidP="00631721">
      <w:pPr>
        <w:shd w:val="clear" w:color="auto" w:fill="FFFFFF"/>
        <w:jc w:val="both"/>
        <w:textAlignment w:val="baseline"/>
        <w:rPr>
          <w:color w:val="231F20"/>
          <w:lang w:eastAsia="hr-HR"/>
        </w:rPr>
      </w:pPr>
    </w:p>
    <w:p w:rsidR="00631721" w:rsidRPr="0017792C" w:rsidRDefault="00631721" w:rsidP="00631721">
      <w:pPr>
        <w:shd w:val="clear" w:color="auto" w:fill="FFFFFF"/>
        <w:jc w:val="both"/>
        <w:textAlignment w:val="baseline"/>
        <w:rPr>
          <w:color w:val="231F20"/>
          <w:lang w:eastAsia="hr-HR"/>
        </w:rPr>
      </w:pPr>
      <w:r w:rsidRPr="0017792C">
        <w:rPr>
          <w:color w:val="231F20"/>
          <w:lang w:eastAsia="hr-HR"/>
        </w:rPr>
        <w:t>Cilj će se postići odgovarajućim poduzimanjem širokog raspona preventivnih mjera (šumarskih, agronomskih, organizacijskih, promidžbenih, inspekcijskih) za sprječavanje nastanka požara (a time i smanjiti broj požara) i razvojem odgovarajućih elemenata (u ljudstvu, tehnici i opremi) operativnih snaga za gašenje požara. Zajedničkim djelovanjem i provedbom preventivnih i operativnih mjera u konačnici će se utjecati na smanjenje broja požara te spriječiti i umanjiti narušavanje biološke i krajobrazne raznolikosti i podržati trajno održivi razvoj ekosustava.</w:t>
      </w:r>
    </w:p>
    <w:p w:rsidR="00631721" w:rsidRPr="0017792C" w:rsidRDefault="00631721" w:rsidP="00631721">
      <w:pPr>
        <w:shd w:val="clear" w:color="auto" w:fill="FFFFFF"/>
        <w:jc w:val="both"/>
        <w:textAlignment w:val="baseline"/>
        <w:rPr>
          <w:color w:val="231F20"/>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Program aktivnosti sadrži kratkoročne mjere, a njihovo ostvarivanje bit će sustavno i kontinuirano praćeno. Temeljem praćenja ostvarenja, odnosno evaluacije Programa aktivnosti, predlagat će se njegove izmjene i dopune.</w:t>
      </w:r>
    </w:p>
    <w:p w:rsidR="00631721" w:rsidRPr="0017792C" w:rsidRDefault="00631721" w:rsidP="00631721">
      <w:pPr>
        <w:shd w:val="clear" w:color="auto" w:fill="FFFFFF"/>
        <w:spacing w:after="48"/>
        <w:textAlignment w:val="baseline"/>
        <w:rPr>
          <w:color w:val="231F20"/>
          <w:highlight w:val="yellow"/>
          <w:lang w:eastAsia="hr-HR"/>
        </w:rPr>
      </w:pPr>
    </w:p>
    <w:p w:rsidR="00631721" w:rsidRPr="00631721" w:rsidRDefault="00631721" w:rsidP="00631721">
      <w:pPr>
        <w:pStyle w:val="Heading1"/>
        <w:spacing w:before="0"/>
        <w:rPr>
          <w:rFonts w:ascii="Times New Roman" w:hAnsi="Times New Roman"/>
          <w:sz w:val="24"/>
          <w:szCs w:val="24"/>
        </w:rPr>
      </w:pPr>
      <w:r w:rsidRPr="00631721">
        <w:rPr>
          <w:rFonts w:ascii="Times New Roman" w:hAnsi="Times New Roman"/>
          <w:sz w:val="24"/>
          <w:szCs w:val="24"/>
        </w:rPr>
        <w:t>II. OPIS OSNOVNIH UVODNIH I ZAVRŠNIH AKTIVNOSTI U PROVEDBI PROGRAMA AKTIVNOSTI</w:t>
      </w:r>
    </w:p>
    <w:p w:rsidR="00631721" w:rsidRPr="0017792C" w:rsidRDefault="00631721" w:rsidP="00631721">
      <w:pPr>
        <w:shd w:val="clear" w:color="auto" w:fill="FFFFFF"/>
        <w:spacing w:after="48"/>
        <w:textAlignment w:val="baseline"/>
        <w:rPr>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Svi subjekti Programa aktivnosti obvezni su provoditi svoje zadaće kontinuirano tijekom cijele godine na području svoje nadležnosti i time dužni dati svoj doprinos u provedbi preventivnih i operativnih (kurativnih) mjera zaštite od požara.</w:t>
      </w:r>
    </w:p>
    <w:p w:rsidR="00631721" w:rsidRPr="0017792C" w:rsidRDefault="00631721" w:rsidP="00631721">
      <w:pPr>
        <w:shd w:val="clear" w:color="auto" w:fill="FFFFFF"/>
        <w:spacing w:after="48"/>
        <w:jc w:val="both"/>
        <w:textAlignment w:val="baseline"/>
        <w:rPr>
          <w:color w:val="231F20"/>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Svi subjekti provedbe zadataka obvezni su dostaviti Hrvatskoj vatrogasnoj zajednici – glavnom vatrogasnom zapovjedniku Republike Hrvatske, a neposredni izvršitelji zadataka i teritorijalno nadležnom županijskom stožeru civilne zaštite, ime i prezime, funkciju, broj telefona i ostale potrebne podatke kontakt osoba za koordinaciju i praćenje provođenja mjera i aktivnosti, odmah po objavi Programa aktivnosti u provedbi posebnim mjera zaštite od požara od interesa za Republiku Hrvatsku u 2020. godini u „Narodnim Novinama“. </w:t>
      </w:r>
    </w:p>
    <w:p w:rsidR="00631721" w:rsidRPr="0017792C" w:rsidRDefault="00631721" w:rsidP="00631721">
      <w:pPr>
        <w:shd w:val="clear" w:color="auto" w:fill="FFFFFF"/>
        <w:spacing w:after="48"/>
        <w:jc w:val="both"/>
        <w:textAlignment w:val="baseline"/>
        <w:rPr>
          <w:color w:val="231F20"/>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Svi izvršitelji zadataka iz ovoga Programa aktivnosti dužni su izvješća o provedbi svojih pripremnih i drugih aktivnosti dostaviti Hrvatskoj vatrogasnoj zajednici – glavnom vatrogasnom zapovjedniku Republike Hrvatske, a jedinice lokalne i područne samouprave i teritorijalno nadležnoj vatrogasnoj zajednici županije – županijskom zapovjedniku i područnom uredu civilne zaštite najkasnije do 10. lipnja 2020. godine.</w:t>
      </w:r>
    </w:p>
    <w:p w:rsidR="00631721" w:rsidRPr="0017792C" w:rsidRDefault="00631721" w:rsidP="00631721">
      <w:pPr>
        <w:shd w:val="clear" w:color="auto" w:fill="FFFFFF"/>
        <w:spacing w:after="48"/>
        <w:jc w:val="both"/>
        <w:textAlignment w:val="baseline"/>
        <w:rPr>
          <w:color w:val="231F20"/>
          <w:highlight w:val="yellow"/>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Svi izvršitelji i sudionici u provedbi zadataka obvezni su izvješća o svim obavljenim aktivnostima iz ovoga Programa aktivnosti, s financijskim izvješćem o utrošenim vlastitim sredstvima i sredstvima korištenim iz državnog proračuna Republike Hrvatske kao i planiranim financijskim sredstvima za 2021. godinu, dostaviti Hrvatskoj vatrogasnoj zajednici – glavnom vatrogasnom zapovjedniku Republike Hrvatske, a jedinice lokalne i područne samouprave i teritorijalno nadležnoj vatrogasnoj zajednici županije – županijskom zapovjedniku i područnom uredu civilne zaštite najkasnije do 15. siječnja 2021. godine.</w:t>
      </w:r>
    </w:p>
    <w:p w:rsidR="00631721" w:rsidRPr="00631721" w:rsidRDefault="00631721" w:rsidP="00631721">
      <w:pPr>
        <w:pStyle w:val="Heading1"/>
        <w:rPr>
          <w:rFonts w:ascii="Times New Roman" w:hAnsi="Times New Roman"/>
          <w:sz w:val="24"/>
          <w:szCs w:val="24"/>
        </w:rPr>
      </w:pPr>
      <w:r w:rsidRPr="00631721">
        <w:rPr>
          <w:rFonts w:ascii="Times New Roman" w:hAnsi="Times New Roman"/>
          <w:sz w:val="24"/>
          <w:szCs w:val="24"/>
        </w:rPr>
        <w:lastRenderedPageBreak/>
        <w:t xml:space="preserve">III. OPĆE I NORMATIVNE PRETPOSTAVKE U ZAŠTITI OD POŽARA </w:t>
      </w:r>
    </w:p>
    <w:p w:rsidR="00631721" w:rsidRPr="0017792C" w:rsidRDefault="00631721" w:rsidP="00631721">
      <w:pPr>
        <w:rPr>
          <w:lang w:eastAsia="hr-HR"/>
        </w:rPr>
      </w:pPr>
    </w:p>
    <w:p w:rsidR="00631721" w:rsidRPr="0017792C" w:rsidRDefault="00631721" w:rsidP="00631721">
      <w:pPr>
        <w:jc w:val="both"/>
        <w:rPr>
          <w:lang w:eastAsia="hr-HR"/>
        </w:rPr>
      </w:pPr>
      <w:r w:rsidRPr="0017792C">
        <w:rPr>
          <w:lang w:eastAsia="hr-HR"/>
        </w:rPr>
        <w:t xml:space="preserve">Općina </w:t>
      </w:r>
      <w:r>
        <w:rPr>
          <w:lang w:eastAsia="hr-HR"/>
        </w:rPr>
        <w:t>Gračac</w:t>
      </w:r>
      <w:r w:rsidRPr="0017792C">
        <w:rPr>
          <w:lang w:eastAsia="hr-HR"/>
        </w:rPr>
        <w:t xml:space="preserve">, obavezana je temeljem iskustva iz protekle požarne sezone izvršiti usklađivanje svih podataka i odrednica iz važećih planova zaštite od požara. </w:t>
      </w:r>
    </w:p>
    <w:p w:rsidR="00631721" w:rsidRPr="0017792C" w:rsidRDefault="00631721" w:rsidP="00631721">
      <w:pPr>
        <w:jc w:val="both"/>
        <w:rPr>
          <w:lang w:eastAsia="hr-HR"/>
        </w:rPr>
      </w:pPr>
      <w:r w:rsidRPr="0017792C">
        <w:rPr>
          <w:lang w:eastAsia="hr-HR"/>
        </w:rPr>
        <w:t xml:space="preserve">Općina </w:t>
      </w:r>
      <w:r>
        <w:rPr>
          <w:lang w:eastAsia="hr-HR"/>
        </w:rPr>
        <w:t>Gračac</w:t>
      </w:r>
      <w:r w:rsidRPr="0017792C">
        <w:rPr>
          <w:lang w:eastAsia="hr-HR"/>
        </w:rPr>
        <w:t xml:space="preserve"> obavezna je organizirati sjednice Stožera civilne zaštite i vatrogasnog zapovjedništva, tematski vezano uz pripremu požarne sezone u 2020. godini na kojima je potrebno: </w:t>
      </w:r>
    </w:p>
    <w:p w:rsidR="00631721" w:rsidRPr="0017792C" w:rsidRDefault="00631721" w:rsidP="00C61D60">
      <w:pPr>
        <w:pStyle w:val="ListParagraph"/>
        <w:numPr>
          <w:ilvl w:val="0"/>
          <w:numId w:val="21"/>
        </w:numPr>
        <w:spacing w:after="200" w:line="276" w:lineRule="auto"/>
        <w:jc w:val="both"/>
        <w:rPr>
          <w:lang w:eastAsia="hr-HR"/>
        </w:rPr>
      </w:pPr>
      <w:r w:rsidRPr="0017792C">
        <w:rPr>
          <w:lang w:eastAsia="hr-HR"/>
        </w:rPr>
        <w:t xml:space="preserve">razmotriti stanje zaštite od požara na području Općine </w:t>
      </w:r>
      <w:r>
        <w:rPr>
          <w:lang w:eastAsia="hr-HR"/>
        </w:rPr>
        <w:t>Gračac</w:t>
      </w:r>
      <w:r w:rsidRPr="0017792C">
        <w:rPr>
          <w:lang w:eastAsia="hr-HR"/>
        </w:rPr>
        <w:t xml:space="preserve"> i usvojiti Plan rada za ovogodišnju požarnu sezonu,</w:t>
      </w:r>
    </w:p>
    <w:p w:rsidR="00631721" w:rsidRPr="0017792C" w:rsidRDefault="00631721" w:rsidP="00C61D60">
      <w:pPr>
        <w:pStyle w:val="ListParagraph"/>
        <w:numPr>
          <w:ilvl w:val="0"/>
          <w:numId w:val="21"/>
        </w:numPr>
        <w:spacing w:after="200" w:line="276" w:lineRule="auto"/>
        <w:jc w:val="both"/>
        <w:rPr>
          <w:lang w:eastAsia="hr-HR"/>
        </w:rPr>
      </w:pPr>
      <w:r w:rsidRPr="0017792C">
        <w:rPr>
          <w:lang w:eastAsia="hr-HR"/>
        </w:rPr>
        <w:t>razmotriti, razraditi i usvojiti projekciju korištenja Financijskim planom osiguranih sredstava za provođenje zadataka tijekom požarne sezone,</w:t>
      </w:r>
    </w:p>
    <w:p w:rsidR="00631721" w:rsidRPr="0017792C" w:rsidRDefault="00631721" w:rsidP="00C61D60">
      <w:pPr>
        <w:pStyle w:val="ListParagraph"/>
        <w:numPr>
          <w:ilvl w:val="0"/>
          <w:numId w:val="21"/>
        </w:numPr>
        <w:spacing w:after="200" w:line="276" w:lineRule="auto"/>
        <w:jc w:val="both"/>
        <w:rPr>
          <w:lang w:eastAsia="hr-HR"/>
        </w:rPr>
      </w:pPr>
      <w:r w:rsidRPr="0017792C">
        <w:rPr>
          <w:lang w:eastAsia="hr-HR"/>
        </w:rPr>
        <w:t xml:space="preserve">predložiti usvajanje Plana operativne provedbe Programa aktivnosti na području Općine </w:t>
      </w:r>
      <w:r>
        <w:rPr>
          <w:lang w:eastAsia="hr-HR"/>
        </w:rPr>
        <w:t>Gračac</w:t>
      </w:r>
    </w:p>
    <w:p w:rsidR="00631721" w:rsidRPr="0017792C" w:rsidRDefault="00631721" w:rsidP="00C61D60">
      <w:pPr>
        <w:pStyle w:val="ListParagraph"/>
        <w:numPr>
          <w:ilvl w:val="0"/>
          <w:numId w:val="21"/>
        </w:numPr>
        <w:spacing w:after="200" w:line="276" w:lineRule="auto"/>
        <w:jc w:val="both"/>
        <w:rPr>
          <w:lang w:eastAsia="hr-HR"/>
        </w:rPr>
      </w:pPr>
      <w:r w:rsidRPr="0017792C">
        <w:rPr>
          <w:lang w:eastAsia="hr-HR"/>
        </w:rPr>
        <w:t>predložiti potrebne radnje i odrediti pogodne lokalitete i prostore radi uspostave odgovarajućih zapovjednih mjesta za koordinaciju gašenja požara, sukladno odredbama Plana intervencija kod velikih požara otvorenog prostora na teritoriju Republike Hrvatske (“Narodne Novine” broj 25/01), a izvješće o isto</w:t>
      </w:r>
      <w:r>
        <w:rPr>
          <w:lang w:eastAsia="hr-HR"/>
        </w:rPr>
        <w:t>m</w:t>
      </w:r>
      <w:r w:rsidRPr="0017792C">
        <w:rPr>
          <w:lang w:eastAsia="hr-HR"/>
        </w:rPr>
        <w:t xml:space="preserve">e dostaviti Vatrogasnoj zajednici Općine </w:t>
      </w:r>
      <w:r>
        <w:rPr>
          <w:lang w:eastAsia="hr-HR"/>
        </w:rPr>
        <w:t>Gračac</w:t>
      </w:r>
      <w:r w:rsidRPr="0017792C">
        <w:rPr>
          <w:lang w:eastAsia="hr-HR"/>
        </w:rPr>
        <w:t xml:space="preserve">, </w:t>
      </w:r>
    </w:p>
    <w:p w:rsidR="00631721" w:rsidRPr="0017792C" w:rsidRDefault="00631721" w:rsidP="00C61D60">
      <w:pPr>
        <w:pStyle w:val="ListParagraph"/>
        <w:numPr>
          <w:ilvl w:val="0"/>
          <w:numId w:val="21"/>
        </w:numPr>
        <w:spacing w:after="200" w:line="276" w:lineRule="auto"/>
        <w:jc w:val="both"/>
        <w:rPr>
          <w:lang w:eastAsia="hr-HR"/>
        </w:rPr>
      </w:pPr>
      <w:r w:rsidRPr="0017792C">
        <w:rPr>
          <w:lang w:eastAsia="hr-HR"/>
        </w:rPr>
        <w:t>razmotriti i po potrebi dodatno razraditi provođenje postupanja za uključivanje osoba s posebnim ovlastima kod izvanrednih događaja, a radi poduzimanja mjera i radnji iz svoje nadležnosti i Stožera civilne zaštite u slučaju kada je zbog razmjera opasnosti od požara na otvorenom prostoru potrebno proglasiti veliku nesreću ili katastrofu sukladno odredbama Pravilnika o sastavu stožera, načinu rada te uvjetima za imenovanje načelnika, zamjenika načelnika i članova stožera civilne zaštite (“Narodne novine”, broj 126/19)</w:t>
      </w:r>
    </w:p>
    <w:p w:rsidR="00631721" w:rsidRPr="0017792C" w:rsidRDefault="00631721" w:rsidP="00C61D60">
      <w:pPr>
        <w:pStyle w:val="ListParagraph"/>
        <w:numPr>
          <w:ilvl w:val="0"/>
          <w:numId w:val="21"/>
        </w:numPr>
        <w:spacing w:after="200" w:line="276" w:lineRule="auto"/>
        <w:jc w:val="both"/>
        <w:rPr>
          <w:lang w:eastAsia="hr-HR"/>
        </w:rPr>
      </w:pPr>
      <w:r w:rsidRPr="0017792C">
        <w:rPr>
          <w:lang w:eastAsia="hr-HR"/>
        </w:rPr>
        <w:t xml:space="preserve">izvješća (zapisnici) i radni materijali sa svakog održanog Stožera civilne zaštite Općine </w:t>
      </w:r>
      <w:r>
        <w:rPr>
          <w:lang w:eastAsia="hr-HR"/>
        </w:rPr>
        <w:t>Gračac</w:t>
      </w:r>
      <w:r w:rsidRPr="0017792C">
        <w:rPr>
          <w:lang w:eastAsia="hr-HR"/>
        </w:rPr>
        <w:t xml:space="preserve"> obavezno se dostavljaju nadležnoj vatrogasnoj zajednici </w:t>
      </w:r>
      <w:r>
        <w:rPr>
          <w:lang w:eastAsia="hr-HR"/>
        </w:rPr>
        <w:t>Zadarske</w:t>
      </w:r>
      <w:r w:rsidRPr="0017792C">
        <w:rPr>
          <w:lang w:eastAsia="hr-HR"/>
        </w:rPr>
        <w:t xml:space="preserve"> županije – županijskom vatrogasnom zapovjedniku i Službi civilne zaštite </w:t>
      </w:r>
      <w:r>
        <w:rPr>
          <w:lang w:eastAsia="hr-HR"/>
        </w:rPr>
        <w:t>Zadar</w:t>
      </w:r>
      <w:r w:rsidRPr="0017792C">
        <w:rPr>
          <w:lang w:eastAsia="hr-HR"/>
        </w:rPr>
        <w:t>.</w:t>
      </w:r>
    </w:p>
    <w:tbl>
      <w:tblPr>
        <w:tblW w:w="9072" w:type="dxa"/>
        <w:tblInd w:w="-8" w:type="dxa"/>
        <w:shd w:val="clear" w:color="auto" w:fill="FFFFFF"/>
        <w:tblCellMar>
          <w:left w:w="0" w:type="dxa"/>
          <w:right w:w="0" w:type="dxa"/>
        </w:tblCellMar>
        <w:tblLook w:val="04A0" w:firstRow="1" w:lastRow="0" w:firstColumn="1" w:lastColumn="0" w:noHBand="0" w:noVBand="1"/>
      </w:tblPr>
      <w:tblGrid>
        <w:gridCol w:w="2127"/>
        <w:gridCol w:w="6945"/>
      </w:tblGrid>
      <w:tr w:rsidR="00631721" w:rsidRPr="0017792C" w:rsidTr="00631721">
        <w:tc>
          <w:tcPr>
            <w:tcW w:w="21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Izvršitelji zadatka:</w:t>
            </w:r>
          </w:p>
        </w:tc>
        <w:tc>
          <w:tcPr>
            <w:tcW w:w="694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631721" w:rsidRPr="0017792C" w:rsidRDefault="00631721" w:rsidP="00631721">
            <w:pPr>
              <w:rPr>
                <w:color w:val="231F20"/>
                <w:lang w:eastAsia="hr-HR"/>
              </w:rPr>
            </w:pPr>
            <w:r>
              <w:rPr>
                <w:color w:val="231F20"/>
                <w:lang w:eastAsia="hr-HR"/>
              </w:rPr>
              <w:t>Općinski n</w:t>
            </w:r>
            <w:r w:rsidRPr="0017792C">
              <w:rPr>
                <w:color w:val="231F20"/>
                <w:lang w:eastAsia="hr-HR"/>
              </w:rPr>
              <w:t xml:space="preserve">ačelnik Općine </w:t>
            </w:r>
            <w:r>
              <w:rPr>
                <w:color w:val="231F20"/>
                <w:lang w:eastAsia="hr-HR"/>
              </w:rPr>
              <w:t>Gračac</w:t>
            </w:r>
          </w:p>
        </w:tc>
      </w:tr>
      <w:tr w:rsidR="00631721" w:rsidRPr="0017792C" w:rsidTr="00631721">
        <w:tc>
          <w:tcPr>
            <w:tcW w:w="21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Sudionici:</w:t>
            </w:r>
          </w:p>
        </w:tc>
        <w:tc>
          <w:tcPr>
            <w:tcW w:w="694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textAlignment w:val="baseline"/>
              <w:rPr>
                <w:color w:val="231F20"/>
                <w:lang w:eastAsia="hr-HR"/>
              </w:rPr>
            </w:pPr>
            <w:r w:rsidRPr="0017792C">
              <w:rPr>
                <w:color w:val="231F20"/>
                <w:lang w:eastAsia="hr-HR"/>
              </w:rPr>
              <w:t xml:space="preserve">Vatrogasna zajednica Općine </w:t>
            </w:r>
            <w:r>
              <w:rPr>
                <w:color w:val="231F20"/>
                <w:lang w:eastAsia="hr-HR"/>
              </w:rPr>
              <w:t>Gračac</w:t>
            </w:r>
          </w:p>
          <w:p w:rsidR="00631721" w:rsidRPr="0017792C" w:rsidRDefault="00631721" w:rsidP="00631721">
            <w:pPr>
              <w:textAlignment w:val="baseline"/>
              <w:rPr>
                <w:color w:val="231F20"/>
                <w:lang w:eastAsia="hr-HR"/>
              </w:rPr>
            </w:pPr>
            <w:r w:rsidRPr="0017792C">
              <w:rPr>
                <w:color w:val="231F20"/>
                <w:lang w:eastAsia="hr-HR"/>
              </w:rPr>
              <w:t xml:space="preserve">Vatrogasna zajednica </w:t>
            </w:r>
            <w:r>
              <w:rPr>
                <w:color w:val="231F20"/>
                <w:lang w:eastAsia="hr-HR"/>
              </w:rPr>
              <w:t>Zadarske</w:t>
            </w:r>
            <w:r w:rsidRPr="0017792C">
              <w:rPr>
                <w:color w:val="231F20"/>
                <w:lang w:eastAsia="hr-HR"/>
              </w:rPr>
              <w:t xml:space="preserve"> županije</w:t>
            </w:r>
          </w:p>
          <w:p w:rsidR="00631721" w:rsidRDefault="00631721" w:rsidP="00631721">
            <w:pPr>
              <w:textAlignment w:val="baseline"/>
              <w:rPr>
                <w:color w:val="231F20"/>
                <w:lang w:eastAsia="hr-HR"/>
              </w:rPr>
            </w:pPr>
            <w:r w:rsidRPr="0017792C">
              <w:rPr>
                <w:color w:val="231F20"/>
                <w:lang w:eastAsia="hr-HR"/>
              </w:rPr>
              <w:t xml:space="preserve">Služba civilne zaštite </w:t>
            </w:r>
            <w:r>
              <w:rPr>
                <w:color w:val="231F20"/>
                <w:lang w:eastAsia="hr-HR"/>
              </w:rPr>
              <w:t>Zadar</w:t>
            </w:r>
          </w:p>
          <w:p w:rsidR="00631721" w:rsidRDefault="00631721" w:rsidP="00631721">
            <w:pPr>
              <w:textAlignment w:val="baseline"/>
              <w:rPr>
                <w:color w:val="231F20"/>
                <w:lang w:eastAsia="hr-HR"/>
              </w:rPr>
            </w:pPr>
            <w:r>
              <w:rPr>
                <w:color w:val="231F20"/>
                <w:lang w:eastAsia="hr-HR"/>
              </w:rPr>
              <w:t>Vatrogasna zajednica Općine Gračac</w:t>
            </w:r>
          </w:p>
          <w:p w:rsidR="00631721" w:rsidRPr="0017792C" w:rsidRDefault="00631721" w:rsidP="00631721">
            <w:pPr>
              <w:textAlignment w:val="baseline"/>
              <w:rPr>
                <w:color w:val="231F20"/>
                <w:lang w:eastAsia="hr-HR"/>
              </w:rPr>
            </w:pPr>
            <w:r w:rsidRPr="0034049D">
              <w:rPr>
                <w:color w:val="231F20"/>
                <w:lang w:eastAsia="hr-HR"/>
              </w:rPr>
              <w:t>Postaja granične policije Gračac</w:t>
            </w:r>
          </w:p>
        </w:tc>
      </w:tr>
      <w:tr w:rsidR="00631721" w:rsidRPr="0017792C" w:rsidTr="00631721">
        <w:tc>
          <w:tcPr>
            <w:tcW w:w="21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Rok:</w:t>
            </w:r>
          </w:p>
        </w:tc>
        <w:tc>
          <w:tcPr>
            <w:tcW w:w="694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Pr>
                <w:color w:val="231F20"/>
                <w:lang w:eastAsia="hr-HR"/>
              </w:rPr>
              <w:t>30.05.</w:t>
            </w:r>
            <w:r w:rsidRPr="0017792C">
              <w:rPr>
                <w:color w:val="231F20"/>
                <w:lang w:eastAsia="hr-HR"/>
              </w:rPr>
              <w:t>2020. godine</w:t>
            </w:r>
          </w:p>
        </w:tc>
      </w:tr>
    </w:tbl>
    <w:p w:rsidR="00631721" w:rsidRPr="0017792C" w:rsidRDefault="00631721" w:rsidP="00631721">
      <w:pPr>
        <w:shd w:val="clear" w:color="auto" w:fill="FFFFFF"/>
        <w:spacing w:after="48"/>
        <w:textAlignment w:val="baseline"/>
        <w:rPr>
          <w:color w:val="231F20"/>
          <w:highlight w:val="yellow"/>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Općina </w:t>
      </w:r>
      <w:r>
        <w:rPr>
          <w:color w:val="231F20"/>
          <w:lang w:eastAsia="hr-HR"/>
        </w:rPr>
        <w:t>Gračac</w:t>
      </w:r>
      <w:r w:rsidRPr="0017792C">
        <w:rPr>
          <w:color w:val="231F20"/>
          <w:lang w:eastAsia="hr-HR"/>
        </w:rPr>
        <w:t xml:space="preserve"> sukladno članku 20., stavcima 1., 2. i 3 Pravilnika o zaštiti šuma od požara (“Narodne Novine” broj 33/14), mora planirati i provoditi propisane preventivno – uzgojne radove u cilju smanjenja opasnosti od nastanka i brzog širenja šumskih požara i ranog otkrivanja i dojave šumskog požara te pravovremenog djelovanja u gašenju šumskog požara.</w:t>
      </w:r>
    </w:p>
    <w:p w:rsidR="00631721" w:rsidRDefault="00631721" w:rsidP="00631721">
      <w:pPr>
        <w:shd w:val="clear" w:color="auto" w:fill="FFFFFF"/>
        <w:spacing w:after="48"/>
        <w:jc w:val="both"/>
        <w:textAlignment w:val="baseline"/>
        <w:rPr>
          <w:color w:val="231F20"/>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lastRenderedPageBreak/>
        <w:t xml:space="preserve">Općina </w:t>
      </w:r>
      <w:r>
        <w:rPr>
          <w:color w:val="231F20"/>
          <w:lang w:eastAsia="hr-HR"/>
        </w:rPr>
        <w:t>Gračac</w:t>
      </w:r>
      <w:r w:rsidRPr="0017792C">
        <w:rPr>
          <w:color w:val="231F20"/>
          <w:lang w:eastAsia="hr-HR"/>
        </w:rPr>
        <w:t xml:space="preserve"> dužna je sukladno članku 19. Zakona o šumama (“Narodne Novine” broj 68/18, 115/18, 98/19), opož</w:t>
      </w:r>
      <w:r>
        <w:rPr>
          <w:color w:val="231F20"/>
          <w:lang w:eastAsia="hr-HR"/>
        </w:rPr>
        <w:t>ar</w:t>
      </w:r>
      <w:r w:rsidRPr="0017792C">
        <w:rPr>
          <w:color w:val="231F20"/>
          <w:lang w:eastAsia="hr-HR"/>
        </w:rPr>
        <w:t>ene šumske površine čiji je vlasnik, sanirati u roku od 2 godine, ako taj rok nije utvrđen šumskogospodarskim planom.</w:t>
      </w:r>
    </w:p>
    <w:p w:rsidR="00631721" w:rsidRPr="0017792C" w:rsidRDefault="00631721" w:rsidP="00631721">
      <w:pPr>
        <w:shd w:val="clear" w:color="auto" w:fill="FFFFFF"/>
        <w:spacing w:after="48"/>
        <w:jc w:val="both"/>
        <w:textAlignment w:val="baseline"/>
        <w:rPr>
          <w:color w:val="231F20"/>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Općinsko vijeće Općine </w:t>
      </w:r>
      <w:r>
        <w:rPr>
          <w:color w:val="231F20"/>
          <w:lang w:eastAsia="hr-HR"/>
        </w:rPr>
        <w:t>Gračac</w:t>
      </w:r>
      <w:r w:rsidRPr="0017792C">
        <w:rPr>
          <w:color w:val="231F20"/>
          <w:lang w:eastAsia="hr-HR"/>
        </w:rPr>
        <w:t xml:space="preserve">, sukladno članku 12. Zakona o poljoprivrednom zemljištu („Narodne Novine“ broj 20/18, 115/18, 98/19), obavezno je propisati mjere za uređivanje i održavanje poljoprivrednih rudina i provesti ih u dijelu koji se odnosi na zaštitu od požara. </w:t>
      </w:r>
    </w:p>
    <w:p w:rsidR="00631721" w:rsidRDefault="00631721" w:rsidP="00631721">
      <w:pPr>
        <w:shd w:val="clear" w:color="auto" w:fill="FFFFFF"/>
        <w:spacing w:after="48"/>
        <w:jc w:val="both"/>
        <w:textAlignment w:val="baseline"/>
        <w:rPr>
          <w:color w:val="231F20"/>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Općina </w:t>
      </w:r>
      <w:r>
        <w:rPr>
          <w:color w:val="231F20"/>
          <w:lang w:eastAsia="hr-HR"/>
        </w:rPr>
        <w:t>Gračac</w:t>
      </w:r>
      <w:r w:rsidRPr="0017792C">
        <w:rPr>
          <w:color w:val="231F20"/>
          <w:lang w:eastAsia="hr-HR"/>
        </w:rPr>
        <w:t xml:space="preserve"> sustavno će pratiti i nadzirati stanje odlagališta otpada na svom području i trajno poduzimati mjere za sanaciju nekontroliranih „divljih“ odlagališta. Posebna pozornost usmjerit će se na provedbu mjera uređenja lokacija odlagališta otpada određenih posebnim propisima, odnosno trajno poduzimanje odgovarajućih mjera u smislu uređenja, osiguravanja, čuvanja ili zabrane korištenja odlagališta i ostale mjere za sanaciju nekontroliranih „divljih“ odlagališta. </w:t>
      </w:r>
    </w:p>
    <w:p w:rsidR="00631721" w:rsidRPr="0017792C" w:rsidRDefault="00631721" w:rsidP="00631721">
      <w:pPr>
        <w:shd w:val="clear" w:color="auto" w:fill="FFFFFF"/>
        <w:spacing w:after="48"/>
        <w:jc w:val="both"/>
        <w:textAlignment w:val="baseline"/>
        <w:rPr>
          <w:color w:val="231F20"/>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Općina </w:t>
      </w:r>
      <w:r>
        <w:rPr>
          <w:color w:val="231F20"/>
          <w:lang w:eastAsia="hr-HR"/>
        </w:rPr>
        <w:t>Gračac</w:t>
      </w:r>
      <w:r w:rsidRPr="0017792C">
        <w:rPr>
          <w:color w:val="231F20"/>
          <w:lang w:eastAsia="hr-HR"/>
        </w:rPr>
        <w:t xml:space="preserve"> obavezna je održavati međusobne stalne kontakte s nadležnim komunalnim poduzećem, stručnim službama </w:t>
      </w:r>
      <w:r>
        <w:rPr>
          <w:color w:val="231F20"/>
          <w:lang w:eastAsia="hr-HR"/>
        </w:rPr>
        <w:t>Zadarske</w:t>
      </w:r>
      <w:r w:rsidRPr="0017792C">
        <w:rPr>
          <w:color w:val="231F20"/>
          <w:lang w:eastAsia="hr-HR"/>
        </w:rPr>
        <w:t xml:space="preserve"> županije te drugim tijelima, provoditi međusobno informiranje o utvrđenim činjenicama te zatražiti potrebna postupanja posebno u segmentu prometa (pojačana kontrola parkiranih vozila zbog osiguranja nesmetanog pristupa hidrantima, kontrola označenih vatrogasnih pristupa i osiguravanje pristupa vatrogasnih vozila, vatrogasnih postrojbi, itd.)</w:t>
      </w:r>
    </w:p>
    <w:p w:rsidR="00631721" w:rsidRPr="0017792C" w:rsidRDefault="00631721" w:rsidP="00631721">
      <w:pPr>
        <w:shd w:val="clear" w:color="auto" w:fill="FFFFFF"/>
        <w:spacing w:after="48"/>
        <w:jc w:val="both"/>
        <w:textAlignment w:val="baseline"/>
        <w:rPr>
          <w:color w:val="231F20"/>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Općina </w:t>
      </w:r>
      <w:r>
        <w:rPr>
          <w:color w:val="231F20"/>
          <w:lang w:eastAsia="hr-HR"/>
        </w:rPr>
        <w:t xml:space="preserve">Gračac kroz sva će lokalna, odnosno regionalna, </w:t>
      </w:r>
      <w:r w:rsidRPr="0017792C">
        <w:rPr>
          <w:color w:val="231F20"/>
          <w:lang w:eastAsia="hr-HR"/>
        </w:rPr>
        <w:t>javna glasila (novine, radio postaje, televizija, društvene mreže, Internet), informirati javnost raznim upozorenjima i obavijestima i zajedno s nadležnim Inspektoratom MUP – Ravnateljstvo civilne zaštite – Sektor za inspekcijske poslo</w:t>
      </w:r>
      <w:r>
        <w:rPr>
          <w:color w:val="231F20"/>
          <w:lang w:eastAsia="hr-HR"/>
        </w:rPr>
        <w:t>ve</w:t>
      </w:r>
      <w:r w:rsidRPr="0017792C">
        <w:rPr>
          <w:color w:val="231F20"/>
          <w:lang w:eastAsia="hr-HR"/>
        </w:rPr>
        <w:t xml:space="preserve">, dogovoriti prioritete, razraditi planove, dogovoriti radnje i postupanja sukladno stanju na terenu i stupnju opasnosti od nastanka i širenja požara. </w:t>
      </w:r>
    </w:p>
    <w:p w:rsidR="00631721" w:rsidRPr="0017792C" w:rsidRDefault="00631721" w:rsidP="00631721">
      <w:pPr>
        <w:shd w:val="clear" w:color="auto" w:fill="FFFFFF"/>
        <w:spacing w:after="48"/>
        <w:jc w:val="both"/>
        <w:textAlignment w:val="baseline"/>
        <w:rPr>
          <w:color w:val="231F20"/>
          <w:highlight w:val="yellow"/>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U cilju primjene Zakona o šumama („Narodne Novine“ broj 68/18, 115/18, 98/19), Zakona o poljoprivrednom zemljištu („Narodne Novine“ broj 20/18, 115/18), Zakona o komunalnom gospodarstvu („Narodne Novine“ broj 68/18, 110/18), te Zakona o zaštiti od požara („Narodne Novine“ broj 92/10), Općina </w:t>
      </w:r>
      <w:r>
        <w:rPr>
          <w:color w:val="231F20"/>
          <w:lang w:eastAsia="hr-HR"/>
        </w:rPr>
        <w:t>Gračac</w:t>
      </w:r>
      <w:r w:rsidRPr="0017792C">
        <w:rPr>
          <w:color w:val="231F20"/>
          <w:lang w:eastAsia="hr-HR"/>
        </w:rPr>
        <w:t xml:space="preserve"> po pitanju zaštite od požara, odnosno održavanja poljoprivrednih rudina i reguliranja jedinstvenog pristupanja mjerama zaštite od požara, do početka glavnog napora požarne opasnosti 1. lipnja provesti će </w:t>
      </w:r>
      <w:proofErr w:type="spellStart"/>
      <w:r w:rsidRPr="0017792C">
        <w:rPr>
          <w:color w:val="231F20"/>
          <w:lang w:eastAsia="hr-HR"/>
        </w:rPr>
        <w:t>međuresorsnu</w:t>
      </w:r>
      <w:proofErr w:type="spellEnd"/>
      <w:r w:rsidRPr="0017792C">
        <w:rPr>
          <w:color w:val="231F20"/>
          <w:lang w:eastAsia="hr-HR"/>
        </w:rPr>
        <w:t xml:space="preserve"> koordinaciju svih nadležnih ministarstava i predstavnika Općine </w:t>
      </w:r>
      <w:r>
        <w:rPr>
          <w:color w:val="231F20"/>
          <w:lang w:eastAsia="hr-HR"/>
        </w:rPr>
        <w:t>Gračac</w:t>
      </w:r>
      <w:r w:rsidRPr="0017792C">
        <w:rPr>
          <w:color w:val="231F20"/>
          <w:lang w:eastAsia="hr-HR"/>
        </w:rPr>
        <w:t xml:space="preserve"> te do kraja 2020. godine propisati </w:t>
      </w:r>
      <w:r>
        <w:rPr>
          <w:color w:val="231F20"/>
          <w:lang w:eastAsia="hr-HR"/>
        </w:rPr>
        <w:t>postupak</w:t>
      </w:r>
      <w:r w:rsidRPr="0017792C">
        <w:rPr>
          <w:color w:val="231F20"/>
          <w:lang w:eastAsia="hr-HR"/>
        </w:rPr>
        <w:t xml:space="preserve"> za usuglašavanje, donošenje i nadzor ovih mjera, a posebno za upozoravanje stanovništva s istima.  </w:t>
      </w:r>
    </w:p>
    <w:tbl>
      <w:tblPr>
        <w:tblW w:w="9206" w:type="dxa"/>
        <w:shd w:val="clear" w:color="auto" w:fill="FFFFFF"/>
        <w:tblCellMar>
          <w:left w:w="0" w:type="dxa"/>
          <w:right w:w="0" w:type="dxa"/>
        </w:tblCellMar>
        <w:tblLook w:val="04A0" w:firstRow="1" w:lastRow="0" w:firstColumn="1" w:lastColumn="0" w:noHBand="0" w:noVBand="1"/>
      </w:tblPr>
      <w:tblGrid>
        <w:gridCol w:w="2119"/>
        <w:gridCol w:w="7087"/>
      </w:tblGrid>
      <w:tr w:rsidR="00631721" w:rsidRPr="0017792C" w:rsidTr="00631721">
        <w:tc>
          <w:tcPr>
            <w:tcW w:w="211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Izvršitelji</w:t>
            </w:r>
            <w:r w:rsidRPr="0017792C">
              <w:rPr>
                <w:color w:val="231F20"/>
                <w:lang w:eastAsia="hr-HR"/>
              </w:rPr>
              <w:br/>
              <w:t>zadatka:</w:t>
            </w:r>
          </w:p>
        </w:tc>
        <w:tc>
          <w:tcPr>
            <w:tcW w:w="70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Default="00631721" w:rsidP="00631721">
            <w:pPr>
              <w:shd w:val="clear" w:color="auto" w:fill="FFFFFF"/>
              <w:textAlignment w:val="baseline"/>
              <w:rPr>
                <w:color w:val="231F20"/>
                <w:lang w:eastAsia="hr-HR"/>
              </w:rPr>
            </w:pPr>
            <w:r>
              <w:rPr>
                <w:color w:val="231F20"/>
                <w:lang w:eastAsia="hr-HR"/>
              </w:rPr>
              <w:t>Općinski n</w:t>
            </w:r>
            <w:r w:rsidRPr="0017792C">
              <w:rPr>
                <w:color w:val="231F20"/>
                <w:lang w:eastAsia="hr-HR"/>
              </w:rPr>
              <w:t xml:space="preserve">ačelnik Općine </w:t>
            </w:r>
            <w:r>
              <w:rPr>
                <w:color w:val="231F20"/>
                <w:lang w:eastAsia="hr-HR"/>
              </w:rPr>
              <w:t>Gračac</w:t>
            </w:r>
            <w:r w:rsidRPr="0017792C">
              <w:rPr>
                <w:color w:val="231F20"/>
                <w:lang w:eastAsia="hr-HR"/>
              </w:rPr>
              <w:t xml:space="preserve"> </w:t>
            </w:r>
          </w:p>
          <w:p w:rsidR="00631721" w:rsidRPr="0017792C" w:rsidRDefault="00631721" w:rsidP="00631721">
            <w:pPr>
              <w:shd w:val="clear" w:color="auto" w:fill="FFFFFF"/>
              <w:textAlignment w:val="baseline"/>
              <w:rPr>
                <w:color w:val="231F20"/>
                <w:lang w:eastAsia="hr-HR"/>
              </w:rPr>
            </w:pPr>
            <w:r w:rsidRPr="0017792C">
              <w:rPr>
                <w:color w:val="231F20"/>
                <w:lang w:eastAsia="hr-HR"/>
              </w:rPr>
              <w:t>Državn</w:t>
            </w:r>
            <w:r>
              <w:rPr>
                <w:color w:val="231F20"/>
                <w:lang w:eastAsia="hr-HR"/>
              </w:rPr>
              <w:t>i</w:t>
            </w:r>
            <w:r w:rsidRPr="0017792C">
              <w:rPr>
                <w:color w:val="231F20"/>
                <w:lang w:eastAsia="hr-HR"/>
              </w:rPr>
              <w:t xml:space="preserve"> inspektorat iz nadležnosti šumarske i lovne inspekcije</w:t>
            </w:r>
          </w:p>
          <w:p w:rsidR="00631721" w:rsidRDefault="00631721" w:rsidP="00631721">
            <w:pPr>
              <w:shd w:val="clear" w:color="auto" w:fill="FFFFFF"/>
              <w:textAlignment w:val="baseline"/>
              <w:rPr>
                <w:color w:val="231F20"/>
                <w:lang w:eastAsia="hr-HR"/>
              </w:rPr>
            </w:pPr>
            <w:r>
              <w:rPr>
                <w:color w:val="231F20"/>
                <w:lang w:eastAsia="hr-HR"/>
              </w:rPr>
              <w:t>Gračac Čistoća d.o.o.</w:t>
            </w:r>
            <w:r w:rsidRPr="0017792C">
              <w:rPr>
                <w:color w:val="231F20"/>
                <w:lang w:eastAsia="hr-HR"/>
              </w:rPr>
              <w:t xml:space="preserve"> </w:t>
            </w:r>
          </w:p>
          <w:p w:rsidR="00631721" w:rsidRPr="0017792C" w:rsidRDefault="00631721" w:rsidP="00631721">
            <w:pPr>
              <w:shd w:val="clear" w:color="auto" w:fill="FFFFFF"/>
              <w:textAlignment w:val="baseline"/>
              <w:rPr>
                <w:color w:val="231F20"/>
                <w:lang w:eastAsia="hr-HR"/>
              </w:rPr>
            </w:pPr>
            <w:r>
              <w:rPr>
                <w:color w:val="231F20"/>
                <w:lang w:eastAsia="hr-HR"/>
              </w:rPr>
              <w:t>S</w:t>
            </w:r>
            <w:r w:rsidRPr="0017792C">
              <w:rPr>
                <w:color w:val="231F20"/>
                <w:lang w:eastAsia="hr-HR"/>
              </w:rPr>
              <w:t xml:space="preserve">tručne službe </w:t>
            </w:r>
            <w:r>
              <w:rPr>
                <w:color w:val="231F20"/>
                <w:lang w:eastAsia="hr-HR"/>
              </w:rPr>
              <w:t>Zadarske</w:t>
            </w:r>
            <w:r w:rsidRPr="0017792C">
              <w:rPr>
                <w:color w:val="231F20"/>
                <w:lang w:eastAsia="hr-HR"/>
              </w:rPr>
              <w:t xml:space="preserve"> županije i druga tijela</w:t>
            </w:r>
          </w:p>
          <w:p w:rsidR="00631721" w:rsidRPr="0017792C" w:rsidRDefault="00631721" w:rsidP="00631721">
            <w:pPr>
              <w:shd w:val="clear" w:color="auto" w:fill="FFFFFF"/>
              <w:textAlignment w:val="baseline"/>
              <w:rPr>
                <w:color w:val="231F20"/>
                <w:lang w:eastAsia="hr-HR"/>
              </w:rPr>
            </w:pPr>
            <w:r w:rsidRPr="0017792C">
              <w:rPr>
                <w:color w:val="231F20"/>
                <w:lang w:eastAsia="hr-HR"/>
              </w:rPr>
              <w:t>Nadležna Ministarstva</w:t>
            </w:r>
          </w:p>
        </w:tc>
      </w:tr>
      <w:tr w:rsidR="00631721" w:rsidRPr="0017792C" w:rsidTr="00631721">
        <w:tc>
          <w:tcPr>
            <w:tcW w:w="211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Sudionici:</w:t>
            </w:r>
          </w:p>
        </w:tc>
        <w:tc>
          <w:tcPr>
            <w:tcW w:w="70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textAlignment w:val="baseline"/>
              <w:rPr>
                <w:color w:val="231F20"/>
                <w:lang w:eastAsia="hr-HR"/>
              </w:rPr>
            </w:pPr>
            <w:r w:rsidRPr="0017792C">
              <w:rPr>
                <w:color w:val="231F20"/>
                <w:lang w:eastAsia="hr-HR"/>
              </w:rPr>
              <w:t>Vatrogasn</w:t>
            </w:r>
            <w:r>
              <w:rPr>
                <w:color w:val="231F20"/>
                <w:lang w:eastAsia="hr-HR"/>
              </w:rPr>
              <w:t>e</w:t>
            </w:r>
            <w:r w:rsidRPr="0017792C">
              <w:rPr>
                <w:color w:val="231F20"/>
                <w:lang w:eastAsia="hr-HR"/>
              </w:rPr>
              <w:t xml:space="preserve"> zajednice županija – županijski zapovjednik</w:t>
            </w:r>
          </w:p>
          <w:p w:rsidR="00631721" w:rsidRPr="0017792C" w:rsidRDefault="00631721" w:rsidP="00631721">
            <w:pPr>
              <w:textAlignment w:val="baseline"/>
              <w:rPr>
                <w:color w:val="231F20"/>
                <w:lang w:eastAsia="hr-HR"/>
              </w:rPr>
            </w:pPr>
            <w:r w:rsidRPr="0017792C">
              <w:rPr>
                <w:color w:val="231F20"/>
                <w:lang w:eastAsia="hr-HR"/>
              </w:rPr>
              <w:t>Vatrogasna zajednica Op</w:t>
            </w:r>
            <w:r>
              <w:rPr>
                <w:color w:val="231F20"/>
                <w:lang w:eastAsia="hr-HR"/>
              </w:rPr>
              <w:t>ć</w:t>
            </w:r>
            <w:r w:rsidRPr="0017792C">
              <w:rPr>
                <w:color w:val="231F20"/>
                <w:lang w:eastAsia="hr-HR"/>
              </w:rPr>
              <w:t xml:space="preserve">ine </w:t>
            </w:r>
            <w:r>
              <w:rPr>
                <w:color w:val="231F20"/>
                <w:lang w:eastAsia="hr-HR"/>
              </w:rPr>
              <w:t>Gračac</w:t>
            </w:r>
          </w:p>
          <w:p w:rsidR="00631721" w:rsidRPr="0017792C" w:rsidRDefault="00631721" w:rsidP="00631721">
            <w:pPr>
              <w:textAlignment w:val="baseline"/>
              <w:rPr>
                <w:color w:val="231F20"/>
                <w:lang w:eastAsia="hr-HR"/>
              </w:rPr>
            </w:pPr>
            <w:r w:rsidRPr="0017792C">
              <w:rPr>
                <w:color w:val="231F20"/>
                <w:lang w:eastAsia="hr-HR"/>
              </w:rPr>
              <w:lastRenderedPageBreak/>
              <w:t xml:space="preserve">Služba civilne zaštite </w:t>
            </w:r>
            <w:r>
              <w:rPr>
                <w:color w:val="231F20"/>
                <w:lang w:eastAsia="hr-HR"/>
              </w:rPr>
              <w:t>Zadar</w:t>
            </w:r>
          </w:p>
          <w:p w:rsidR="00631721" w:rsidRPr="0017792C" w:rsidRDefault="00631721" w:rsidP="00631721">
            <w:pPr>
              <w:shd w:val="clear" w:color="auto" w:fill="FFFFFF"/>
              <w:textAlignment w:val="baseline"/>
              <w:rPr>
                <w:color w:val="231F20"/>
                <w:lang w:eastAsia="hr-HR"/>
              </w:rPr>
            </w:pPr>
            <w:r w:rsidRPr="0034049D">
              <w:rPr>
                <w:color w:val="231F20"/>
                <w:lang w:eastAsia="hr-HR"/>
              </w:rPr>
              <w:t>Postaja granične policije Gračac</w:t>
            </w:r>
          </w:p>
        </w:tc>
      </w:tr>
      <w:tr w:rsidR="00631721" w:rsidRPr="0017792C" w:rsidTr="00631721">
        <w:tc>
          <w:tcPr>
            <w:tcW w:w="211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lastRenderedPageBreak/>
              <w:t>Rok provedbe:</w:t>
            </w:r>
          </w:p>
        </w:tc>
        <w:tc>
          <w:tcPr>
            <w:tcW w:w="70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Pr>
                <w:color w:val="231F20"/>
                <w:lang w:eastAsia="hr-HR"/>
              </w:rPr>
              <w:t>25</w:t>
            </w:r>
            <w:r w:rsidRPr="0017792C">
              <w:rPr>
                <w:color w:val="231F20"/>
                <w:lang w:eastAsia="hr-HR"/>
              </w:rPr>
              <w:t xml:space="preserve">. </w:t>
            </w:r>
            <w:r>
              <w:rPr>
                <w:color w:val="231F20"/>
                <w:lang w:eastAsia="hr-HR"/>
              </w:rPr>
              <w:t>svibnja</w:t>
            </w:r>
            <w:r w:rsidRPr="0017792C">
              <w:rPr>
                <w:color w:val="231F20"/>
                <w:lang w:eastAsia="hr-HR"/>
              </w:rPr>
              <w:t xml:space="preserve"> 2020. godine</w:t>
            </w:r>
          </w:p>
        </w:tc>
      </w:tr>
    </w:tbl>
    <w:p w:rsidR="00631721" w:rsidRPr="0017792C" w:rsidRDefault="00631721" w:rsidP="00631721">
      <w:pPr>
        <w:shd w:val="clear" w:color="auto" w:fill="FFFFFF"/>
        <w:spacing w:after="48"/>
        <w:textAlignment w:val="baseline"/>
        <w:rPr>
          <w:color w:val="231F20"/>
          <w:highlight w:val="yellow"/>
          <w:lang w:eastAsia="hr-HR"/>
        </w:rPr>
      </w:pPr>
    </w:p>
    <w:p w:rsidR="00631721" w:rsidRPr="0017792C" w:rsidRDefault="00631721" w:rsidP="00631721">
      <w:pPr>
        <w:shd w:val="clear" w:color="auto" w:fill="FFFFFF"/>
        <w:spacing w:after="48"/>
        <w:textAlignment w:val="baseline"/>
        <w:rPr>
          <w:color w:val="231F20"/>
          <w:lang w:eastAsia="hr-HR"/>
        </w:rPr>
      </w:pPr>
      <w:r w:rsidRPr="0017792C">
        <w:rPr>
          <w:color w:val="231F20"/>
          <w:lang w:eastAsia="hr-HR"/>
        </w:rPr>
        <w:t xml:space="preserve">Osobitu pozornost Općina </w:t>
      </w:r>
      <w:r>
        <w:rPr>
          <w:color w:val="231F20"/>
          <w:lang w:eastAsia="hr-HR"/>
        </w:rPr>
        <w:t>Gračac</w:t>
      </w:r>
      <w:r w:rsidRPr="0017792C">
        <w:rPr>
          <w:color w:val="231F20"/>
          <w:lang w:eastAsia="hr-HR"/>
        </w:rPr>
        <w:t xml:space="preserve"> dužna je usmjeriti na održavanje pristupnih putova za interventna vozila prema kritičnoj infrastrukturi (prugama, autocestama, elektroenergetskim postrojenjima, crpilištima vode, šumama, plinovodima, dalekovodima i sl.). </w:t>
      </w:r>
    </w:p>
    <w:p w:rsidR="00631721" w:rsidRPr="0017792C" w:rsidRDefault="00631721" w:rsidP="00631721">
      <w:pPr>
        <w:shd w:val="clear" w:color="auto" w:fill="FFFFFF"/>
        <w:spacing w:after="48"/>
        <w:textAlignment w:val="baseline"/>
        <w:rPr>
          <w:color w:val="231F20"/>
          <w:lang w:eastAsia="hr-HR"/>
        </w:rPr>
      </w:pPr>
    </w:p>
    <w:tbl>
      <w:tblPr>
        <w:tblW w:w="9064" w:type="dxa"/>
        <w:shd w:val="clear" w:color="auto" w:fill="FFFFFF"/>
        <w:tblCellMar>
          <w:left w:w="0" w:type="dxa"/>
          <w:right w:w="0" w:type="dxa"/>
        </w:tblCellMar>
        <w:tblLook w:val="04A0" w:firstRow="1" w:lastRow="0" w:firstColumn="1" w:lastColumn="0" w:noHBand="0" w:noVBand="1"/>
      </w:tblPr>
      <w:tblGrid>
        <w:gridCol w:w="2260"/>
        <w:gridCol w:w="6804"/>
      </w:tblGrid>
      <w:tr w:rsidR="00631721" w:rsidRPr="0017792C" w:rsidTr="00631721">
        <w:tc>
          <w:tcPr>
            <w:tcW w:w="2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spacing w:after="48"/>
              <w:rPr>
                <w:color w:val="231F20"/>
                <w:lang w:eastAsia="hr-HR"/>
              </w:rPr>
            </w:pPr>
            <w:r w:rsidRPr="0017792C">
              <w:rPr>
                <w:color w:val="231F20"/>
                <w:lang w:eastAsia="hr-HR"/>
              </w:rPr>
              <w:t>Izvršitelji zadatka:</w:t>
            </w:r>
          </w:p>
        </w:tc>
        <w:tc>
          <w:tcPr>
            <w:tcW w:w="680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spacing w:after="48"/>
              <w:textAlignment w:val="baseline"/>
              <w:rPr>
                <w:color w:val="231F20"/>
                <w:lang w:eastAsia="hr-HR"/>
              </w:rPr>
            </w:pPr>
            <w:r>
              <w:rPr>
                <w:color w:val="231F20"/>
                <w:lang w:eastAsia="hr-HR"/>
              </w:rPr>
              <w:t>Općinski n</w:t>
            </w:r>
            <w:r w:rsidRPr="0017792C">
              <w:rPr>
                <w:color w:val="231F20"/>
                <w:lang w:eastAsia="hr-HR"/>
              </w:rPr>
              <w:t xml:space="preserve">ačelnik Općine </w:t>
            </w:r>
            <w:r>
              <w:rPr>
                <w:color w:val="231F20"/>
                <w:lang w:eastAsia="hr-HR"/>
              </w:rPr>
              <w:t>Gračac</w:t>
            </w:r>
          </w:p>
        </w:tc>
      </w:tr>
      <w:tr w:rsidR="00631721" w:rsidRPr="0017792C" w:rsidTr="00631721">
        <w:tc>
          <w:tcPr>
            <w:tcW w:w="2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spacing w:after="48"/>
              <w:rPr>
                <w:color w:val="231F20"/>
                <w:lang w:eastAsia="hr-HR"/>
              </w:rPr>
            </w:pPr>
            <w:r w:rsidRPr="0017792C">
              <w:rPr>
                <w:color w:val="231F20"/>
                <w:lang w:eastAsia="hr-HR"/>
              </w:rPr>
              <w:t>Sudionici:</w:t>
            </w:r>
          </w:p>
        </w:tc>
        <w:tc>
          <w:tcPr>
            <w:tcW w:w="680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spacing w:after="48"/>
              <w:textAlignment w:val="baseline"/>
              <w:rPr>
                <w:color w:val="231F20"/>
                <w:lang w:eastAsia="hr-HR"/>
              </w:rPr>
            </w:pPr>
            <w:r w:rsidRPr="0017792C">
              <w:rPr>
                <w:color w:val="231F20"/>
                <w:lang w:eastAsia="hr-HR"/>
              </w:rPr>
              <w:t xml:space="preserve">Vatrogasna zajednica </w:t>
            </w:r>
            <w:r>
              <w:rPr>
                <w:color w:val="231F20"/>
                <w:lang w:eastAsia="hr-HR"/>
              </w:rPr>
              <w:t>Zadarske</w:t>
            </w:r>
            <w:r w:rsidRPr="0017792C">
              <w:rPr>
                <w:color w:val="231F20"/>
                <w:lang w:eastAsia="hr-HR"/>
              </w:rPr>
              <w:t xml:space="preserve"> županije – županijski zapovjednik</w:t>
            </w:r>
          </w:p>
          <w:p w:rsidR="00631721" w:rsidRPr="0017792C" w:rsidRDefault="00631721" w:rsidP="00631721">
            <w:pPr>
              <w:spacing w:after="48"/>
              <w:textAlignment w:val="baseline"/>
              <w:rPr>
                <w:color w:val="231F20"/>
                <w:lang w:eastAsia="hr-HR"/>
              </w:rPr>
            </w:pPr>
            <w:r w:rsidRPr="0017792C">
              <w:rPr>
                <w:color w:val="231F20"/>
                <w:lang w:eastAsia="hr-HR"/>
              </w:rPr>
              <w:t xml:space="preserve">Služba civilne zaštite </w:t>
            </w:r>
            <w:r>
              <w:rPr>
                <w:color w:val="231F20"/>
                <w:lang w:eastAsia="hr-HR"/>
              </w:rPr>
              <w:t>Zadar</w:t>
            </w:r>
          </w:p>
          <w:p w:rsidR="00631721" w:rsidRPr="0017792C" w:rsidRDefault="00631721" w:rsidP="00631721">
            <w:pPr>
              <w:spacing w:after="48"/>
              <w:textAlignment w:val="baseline"/>
              <w:rPr>
                <w:color w:val="231F20"/>
                <w:lang w:eastAsia="hr-HR"/>
              </w:rPr>
            </w:pPr>
            <w:r>
              <w:rPr>
                <w:color w:val="231F20"/>
                <w:lang w:eastAsia="hr-HR"/>
              </w:rPr>
              <w:t>Zadarska</w:t>
            </w:r>
            <w:r w:rsidRPr="0017792C">
              <w:rPr>
                <w:color w:val="231F20"/>
                <w:lang w:eastAsia="hr-HR"/>
              </w:rPr>
              <w:t xml:space="preserve"> županija</w:t>
            </w:r>
          </w:p>
        </w:tc>
      </w:tr>
      <w:tr w:rsidR="00631721" w:rsidRPr="0017792C" w:rsidTr="00631721">
        <w:tc>
          <w:tcPr>
            <w:tcW w:w="2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Rok provedbe za jedinice lokalne samouprave:</w:t>
            </w:r>
          </w:p>
        </w:tc>
        <w:tc>
          <w:tcPr>
            <w:tcW w:w="680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Pr>
                <w:color w:val="231F20"/>
                <w:lang w:eastAsia="hr-HR"/>
              </w:rPr>
              <w:t>25. svib</w:t>
            </w:r>
            <w:r w:rsidRPr="0017792C">
              <w:rPr>
                <w:color w:val="231F20"/>
                <w:lang w:eastAsia="hr-HR"/>
              </w:rPr>
              <w:t>nja 2020. godine</w:t>
            </w:r>
          </w:p>
        </w:tc>
      </w:tr>
    </w:tbl>
    <w:p w:rsidR="00631721" w:rsidRPr="0017792C" w:rsidRDefault="00631721" w:rsidP="00631721">
      <w:pPr>
        <w:shd w:val="clear" w:color="auto" w:fill="FFFFFF"/>
        <w:spacing w:after="48"/>
        <w:jc w:val="center"/>
        <w:textAlignment w:val="baseline"/>
        <w:rPr>
          <w:color w:val="231F20"/>
          <w:highlight w:val="yellow"/>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Općina </w:t>
      </w:r>
      <w:r>
        <w:rPr>
          <w:color w:val="231F20"/>
          <w:lang w:eastAsia="hr-HR"/>
        </w:rPr>
        <w:t>Gračac</w:t>
      </w:r>
      <w:r w:rsidRPr="0017792C">
        <w:rPr>
          <w:color w:val="231F20"/>
          <w:lang w:eastAsia="hr-HR"/>
        </w:rPr>
        <w:t xml:space="preserve"> obavezna je u općinskom Proračunu predvidjeti financijska sredstva za održavanje vatrogasne tehnike i opreme te prije početka glavnog napora požarne opasnosti izvršiti pripreme i sanacije, odnosno otklanjanje nedostataka na vozilima, opremi i tehnici, prvenstveno na temelju raščlambe zapisnički utvrđenih oštećenja i/ili kvarova tijekom prethodne požarne sezone, kao i planirati financijska sredstva za isu namjenu u sljedećoj godini. Planirana sredstva doznačuju se nadležnoj vatrogasnoj postrojbi. </w:t>
      </w:r>
    </w:p>
    <w:p w:rsidR="00631721" w:rsidRPr="0017792C" w:rsidRDefault="00631721" w:rsidP="00631721">
      <w:pPr>
        <w:shd w:val="clear" w:color="auto" w:fill="FFFFFF"/>
        <w:spacing w:after="48"/>
        <w:jc w:val="center"/>
        <w:textAlignment w:val="baseline"/>
        <w:rPr>
          <w:color w:val="231F20"/>
          <w:highlight w:val="yellow"/>
          <w:lang w:eastAsia="hr-HR"/>
        </w:rPr>
      </w:pPr>
    </w:p>
    <w:tbl>
      <w:tblPr>
        <w:tblW w:w="9206" w:type="dxa"/>
        <w:shd w:val="clear" w:color="auto" w:fill="FFFFFF"/>
        <w:tblCellMar>
          <w:left w:w="0" w:type="dxa"/>
          <w:right w:w="0" w:type="dxa"/>
        </w:tblCellMar>
        <w:tblLook w:val="04A0" w:firstRow="1" w:lastRow="0" w:firstColumn="1" w:lastColumn="0" w:noHBand="0" w:noVBand="1"/>
      </w:tblPr>
      <w:tblGrid>
        <w:gridCol w:w="2260"/>
        <w:gridCol w:w="6946"/>
      </w:tblGrid>
      <w:tr w:rsidR="00631721" w:rsidRPr="0017792C" w:rsidTr="00631721">
        <w:tc>
          <w:tcPr>
            <w:tcW w:w="2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Izvršitelji zadatka:</w:t>
            </w:r>
          </w:p>
        </w:tc>
        <w:tc>
          <w:tcPr>
            <w:tcW w:w="6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textAlignment w:val="baseline"/>
              <w:rPr>
                <w:color w:val="231F20"/>
                <w:lang w:eastAsia="hr-HR"/>
              </w:rPr>
            </w:pPr>
            <w:r>
              <w:rPr>
                <w:color w:val="231F20"/>
                <w:lang w:eastAsia="hr-HR"/>
              </w:rPr>
              <w:t>Općinski n</w:t>
            </w:r>
            <w:r w:rsidRPr="0017792C">
              <w:rPr>
                <w:color w:val="231F20"/>
                <w:lang w:eastAsia="hr-HR"/>
              </w:rPr>
              <w:t xml:space="preserve">ačelnik Općine </w:t>
            </w:r>
            <w:r>
              <w:rPr>
                <w:color w:val="231F20"/>
                <w:lang w:eastAsia="hr-HR"/>
              </w:rPr>
              <w:t>Gračac</w:t>
            </w:r>
          </w:p>
        </w:tc>
      </w:tr>
      <w:tr w:rsidR="00631721" w:rsidRPr="0017792C" w:rsidTr="00631721">
        <w:tc>
          <w:tcPr>
            <w:tcW w:w="2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Sudionici:</w:t>
            </w:r>
          </w:p>
        </w:tc>
        <w:tc>
          <w:tcPr>
            <w:tcW w:w="6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 xml:space="preserve">Vatrogasna zajednica Općine </w:t>
            </w:r>
            <w:r>
              <w:rPr>
                <w:color w:val="231F20"/>
                <w:lang w:eastAsia="hr-HR"/>
              </w:rPr>
              <w:t>Gračac</w:t>
            </w:r>
          </w:p>
        </w:tc>
      </w:tr>
      <w:tr w:rsidR="00631721" w:rsidRPr="0017792C" w:rsidTr="00631721">
        <w:tc>
          <w:tcPr>
            <w:tcW w:w="2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Rok:</w:t>
            </w:r>
          </w:p>
        </w:tc>
        <w:tc>
          <w:tcPr>
            <w:tcW w:w="6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Pr>
                <w:color w:val="231F20"/>
                <w:lang w:eastAsia="hr-HR"/>
              </w:rPr>
              <w:t>2</w:t>
            </w:r>
            <w:r w:rsidRPr="0017792C">
              <w:rPr>
                <w:color w:val="231F20"/>
                <w:lang w:eastAsia="hr-HR"/>
              </w:rPr>
              <w:t xml:space="preserve">5. </w:t>
            </w:r>
            <w:r>
              <w:rPr>
                <w:color w:val="231F20"/>
                <w:lang w:eastAsia="hr-HR"/>
              </w:rPr>
              <w:t>svib</w:t>
            </w:r>
            <w:r w:rsidRPr="0017792C">
              <w:rPr>
                <w:color w:val="231F20"/>
                <w:lang w:eastAsia="hr-HR"/>
              </w:rPr>
              <w:t>nja 2020. godine</w:t>
            </w:r>
          </w:p>
        </w:tc>
      </w:tr>
    </w:tbl>
    <w:p w:rsidR="00631721" w:rsidRDefault="00631721" w:rsidP="00631721">
      <w:pPr>
        <w:shd w:val="clear" w:color="auto" w:fill="FFFFFF"/>
        <w:textAlignment w:val="baseline"/>
        <w:rPr>
          <w:color w:val="231F20"/>
          <w:highlight w:val="yellow"/>
          <w:lang w:eastAsia="hr-HR"/>
        </w:rPr>
      </w:pPr>
    </w:p>
    <w:p w:rsidR="00631721" w:rsidRPr="0017792C" w:rsidRDefault="00631721" w:rsidP="00631721">
      <w:pPr>
        <w:shd w:val="clear" w:color="auto" w:fill="FFFFFF"/>
        <w:textAlignment w:val="baseline"/>
        <w:rPr>
          <w:color w:val="231F20"/>
          <w:highlight w:val="yellow"/>
          <w:lang w:eastAsia="hr-HR"/>
        </w:rPr>
      </w:pPr>
    </w:p>
    <w:p w:rsidR="00631721" w:rsidRPr="00631721" w:rsidRDefault="00631721" w:rsidP="00631721">
      <w:pPr>
        <w:pStyle w:val="Heading1"/>
        <w:spacing w:before="0"/>
        <w:rPr>
          <w:rFonts w:ascii="Times New Roman" w:hAnsi="Times New Roman"/>
          <w:sz w:val="24"/>
          <w:szCs w:val="24"/>
        </w:rPr>
      </w:pPr>
      <w:r w:rsidRPr="00631721">
        <w:rPr>
          <w:rFonts w:ascii="Times New Roman" w:hAnsi="Times New Roman"/>
          <w:sz w:val="24"/>
          <w:szCs w:val="24"/>
        </w:rPr>
        <w:t>IV. PLANSKE, PREVENTIVNE, OPERATIVNE I NADZORNE AKTIVNOSTI SUBJEKATA PROGRAMA AKTIVNOSTI U  PRIPREMI POŽARNE SEZONE U SVRHU SMANJENJA OPASNOSTI OD NASTANKA I ŠIRENJA POŽARA</w:t>
      </w:r>
    </w:p>
    <w:p w:rsidR="00631721" w:rsidRPr="0017792C" w:rsidRDefault="00631721" w:rsidP="00631721">
      <w:pPr>
        <w:rPr>
          <w:lang w:eastAsia="hr-HR"/>
        </w:rPr>
      </w:pPr>
    </w:p>
    <w:p w:rsidR="00631721" w:rsidRDefault="00631721" w:rsidP="00631721">
      <w:pPr>
        <w:jc w:val="both"/>
        <w:rPr>
          <w:lang w:eastAsia="hr-HR"/>
        </w:rPr>
      </w:pPr>
      <w:r w:rsidRPr="00040047">
        <w:rPr>
          <w:lang w:eastAsia="hr-HR"/>
        </w:rPr>
        <w:t xml:space="preserve">Hrvatske šume d.o.o., </w:t>
      </w:r>
      <w:r>
        <w:rPr>
          <w:lang w:eastAsia="hr-HR"/>
        </w:rPr>
        <w:t>Javne ustanove parkova prirode</w:t>
      </w:r>
      <w:r w:rsidRPr="00040047">
        <w:rPr>
          <w:lang w:eastAsia="hr-HR"/>
        </w:rPr>
        <w:t xml:space="preserve">, </w:t>
      </w:r>
      <w:r>
        <w:rPr>
          <w:lang w:eastAsia="hr-HR"/>
        </w:rPr>
        <w:t>Općina Gračac</w:t>
      </w:r>
      <w:r w:rsidRPr="00040047">
        <w:rPr>
          <w:lang w:eastAsia="hr-HR"/>
        </w:rPr>
        <w:t xml:space="preserve"> na čijem području se nalaze šume i šumska zemljišta koji su u vlasništvu </w:t>
      </w:r>
      <w:proofErr w:type="spellStart"/>
      <w:r w:rsidRPr="00040047">
        <w:rPr>
          <w:lang w:eastAsia="hr-HR"/>
        </w:rPr>
        <w:t>šumoposjednika</w:t>
      </w:r>
      <w:proofErr w:type="spellEnd"/>
      <w:r w:rsidRPr="00040047">
        <w:rPr>
          <w:lang w:eastAsia="hr-HR"/>
        </w:rPr>
        <w:t xml:space="preserve"> dužne su motriteljsko-dojavnu službu uspostaviti u razdoblju ljetne požarne sezone koja traje od 1. lipnja do 30. rujna tekuće godine, a u vrijeme vrlo velike i velike opasnosti od nastanka požara u šumama razvrstanim u I. stupanj opasnosti od požara, obvezne su planirati i organizirati motriteljsko-dojavnu službu danonoćno (0 – 24 sata). </w:t>
      </w:r>
    </w:p>
    <w:p w:rsidR="00631721" w:rsidRPr="0017792C" w:rsidRDefault="00631721" w:rsidP="00631721">
      <w:pPr>
        <w:jc w:val="both"/>
        <w:rPr>
          <w:lang w:eastAsia="hr-HR"/>
        </w:rPr>
      </w:pPr>
      <w:r w:rsidRPr="00040047">
        <w:rPr>
          <w:lang w:eastAsia="hr-HR"/>
        </w:rPr>
        <w:lastRenderedPageBreak/>
        <w:t xml:space="preserve">Hrvatske šume d.o.o., Ustanova i Pravna osoba te županije, </w:t>
      </w:r>
      <w:r>
        <w:rPr>
          <w:lang w:eastAsia="hr-HR"/>
        </w:rPr>
        <w:t>Općina Gračac</w:t>
      </w:r>
      <w:r w:rsidRPr="00040047">
        <w:rPr>
          <w:lang w:eastAsia="hr-HR"/>
        </w:rPr>
        <w:t xml:space="preserve"> na čijem području se nalaze šume i šumska zemljišta koji su u vlasništvu </w:t>
      </w:r>
      <w:proofErr w:type="spellStart"/>
      <w:r w:rsidRPr="00040047">
        <w:rPr>
          <w:lang w:eastAsia="hr-HR"/>
        </w:rPr>
        <w:t>šumoposjednika</w:t>
      </w:r>
      <w:proofErr w:type="spellEnd"/>
      <w:r w:rsidRPr="00040047">
        <w:rPr>
          <w:lang w:eastAsia="hr-HR"/>
        </w:rPr>
        <w:t xml:space="preserve"> obvezne su Hrvatskoj vatrogasnoj zajednici – glavnom vatrogasnom zapovjedniku Republike Hrvatske dostaviti sve potrebne parametre za korištenje već postavljenih protupožarnih nadzornih sustava (senzori – kamere/detektori i sl.).</w:t>
      </w:r>
    </w:p>
    <w:tbl>
      <w:tblPr>
        <w:tblW w:w="9348" w:type="dxa"/>
        <w:shd w:val="clear" w:color="auto" w:fill="FFFFFF"/>
        <w:tblCellMar>
          <w:left w:w="0" w:type="dxa"/>
          <w:right w:w="0" w:type="dxa"/>
        </w:tblCellMar>
        <w:tblLook w:val="04A0" w:firstRow="1" w:lastRow="0" w:firstColumn="1" w:lastColumn="0" w:noHBand="0" w:noVBand="1"/>
      </w:tblPr>
      <w:tblGrid>
        <w:gridCol w:w="2260"/>
        <w:gridCol w:w="7088"/>
      </w:tblGrid>
      <w:tr w:rsidR="00631721" w:rsidRPr="0017792C" w:rsidTr="00631721">
        <w:tc>
          <w:tcPr>
            <w:tcW w:w="2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Izvršitelj zadatka:</w:t>
            </w:r>
          </w:p>
        </w:tc>
        <w:tc>
          <w:tcPr>
            <w:tcW w:w="70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Default="00631721" w:rsidP="00631721">
            <w:pPr>
              <w:textAlignment w:val="baseline"/>
              <w:rPr>
                <w:color w:val="231F20"/>
                <w:lang w:eastAsia="hr-HR"/>
              </w:rPr>
            </w:pPr>
            <w:r>
              <w:rPr>
                <w:color w:val="231F20"/>
                <w:lang w:eastAsia="hr-HR"/>
              </w:rPr>
              <w:t>Općinski n</w:t>
            </w:r>
            <w:r w:rsidRPr="0017792C">
              <w:rPr>
                <w:color w:val="231F20"/>
                <w:lang w:eastAsia="hr-HR"/>
              </w:rPr>
              <w:t xml:space="preserve">ačelnik Općine </w:t>
            </w:r>
            <w:r>
              <w:rPr>
                <w:color w:val="231F20"/>
                <w:lang w:eastAsia="hr-HR"/>
              </w:rPr>
              <w:t>Gračac</w:t>
            </w:r>
            <w:r w:rsidRPr="00040047">
              <w:rPr>
                <w:color w:val="231F20"/>
                <w:lang w:eastAsia="hr-HR"/>
              </w:rPr>
              <w:t xml:space="preserve"> </w:t>
            </w:r>
          </w:p>
          <w:p w:rsidR="00631721" w:rsidRDefault="00631721" w:rsidP="00631721">
            <w:pPr>
              <w:textAlignment w:val="baseline"/>
              <w:rPr>
                <w:color w:val="231F20"/>
                <w:lang w:eastAsia="hr-HR"/>
              </w:rPr>
            </w:pPr>
            <w:r w:rsidRPr="00040047">
              <w:rPr>
                <w:color w:val="231F20"/>
                <w:lang w:eastAsia="hr-HR"/>
              </w:rPr>
              <w:t>Hrvatske šume d.o.o.</w:t>
            </w:r>
          </w:p>
          <w:p w:rsidR="00631721" w:rsidRDefault="00631721" w:rsidP="00631721">
            <w:pPr>
              <w:textAlignment w:val="baseline"/>
              <w:rPr>
                <w:lang w:eastAsia="hr-HR"/>
              </w:rPr>
            </w:pPr>
            <w:r>
              <w:rPr>
                <w:lang w:eastAsia="hr-HR"/>
              </w:rPr>
              <w:t>Javne ustanove parkova prirode</w:t>
            </w:r>
          </w:p>
          <w:p w:rsidR="00631721" w:rsidRPr="0017792C" w:rsidRDefault="00631721" w:rsidP="00631721">
            <w:pPr>
              <w:textAlignment w:val="baseline"/>
              <w:rPr>
                <w:color w:val="231F20"/>
                <w:lang w:eastAsia="hr-HR"/>
              </w:rPr>
            </w:pPr>
          </w:p>
        </w:tc>
      </w:tr>
      <w:tr w:rsidR="00631721" w:rsidRPr="0017792C" w:rsidTr="00631721">
        <w:tc>
          <w:tcPr>
            <w:tcW w:w="2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Sudionici:</w:t>
            </w:r>
          </w:p>
        </w:tc>
        <w:tc>
          <w:tcPr>
            <w:tcW w:w="70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Default="00631721" w:rsidP="00631721">
            <w:pPr>
              <w:textAlignment w:val="baseline"/>
              <w:rPr>
                <w:color w:val="231F20"/>
                <w:lang w:eastAsia="hr-HR"/>
              </w:rPr>
            </w:pPr>
            <w:r>
              <w:rPr>
                <w:lang w:eastAsia="hr-HR"/>
              </w:rPr>
              <w:t>Vatrogasna zajednica Općine Gračac</w:t>
            </w:r>
            <w:r w:rsidRPr="0017792C">
              <w:rPr>
                <w:color w:val="231F20"/>
                <w:lang w:eastAsia="hr-HR"/>
              </w:rPr>
              <w:t xml:space="preserve"> </w:t>
            </w:r>
          </w:p>
          <w:p w:rsidR="00631721" w:rsidRPr="0017792C" w:rsidRDefault="00631721" w:rsidP="00631721">
            <w:pPr>
              <w:textAlignment w:val="baseline"/>
              <w:rPr>
                <w:color w:val="231F20"/>
                <w:lang w:eastAsia="hr-HR"/>
              </w:rPr>
            </w:pPr>
            <w:r w:rsidRPr="0017792C">
              <w:rPr>
                <w:color w:val="231F20"/>
                <w:lang w:eastAsia="hr-HR"/>
              </w:rPr>
              <w:t xml:space="preserve">Vatrogasna zajednica </w:t>
            </w:r>
            <w:r>
              <w:rPr>
                <w:color w:val="231F20"/>
                <w:lang w:eastAsia="hr-HR"/>
              </w:rPr>
              <w:t>Zadarske</w:t>
            </w:r>
            <w:r w:rsidRPr="0017792C">
              <w:rPr>
                <w:color w:val="231F20"/>
                <w:lang w:eastAsia="hr-HR"/>
              </w:rPr>
              <w:t xml:space="preserve"> županije – županijski zapovjednik</w:t>
            </w:r>
          </w:p>
        </w:tc>
      </w:tr>
      <w:tr w:rsidR="00631721" w:rsidRPr="0017792C" w:rsidTr="00631721">
        <w:tc>
          <w:tcPr>
            <w:tcW w:w="2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Rok dostave podataka:</w:t>
            </w:r>
          </w:p>
        </w:tc>
        <w:tc>
          <w:tcPr>
            <w:tcW w:w="70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31721" w:rsidRPr="0017792C" w:rsidRDefault="00631721" w:rsidP="00631721">
            <w:pPr>
              <w:rPr>
                <w:color w:val="231F20"/>
                <w:lang w:eastAsia="hr-HR"/>
              </w:rPr>
            </w:pPr>
            <w:r>
              <w:rPr>
                <w:color w:val="231F20"/>
                <w:lang w:eastAsia="hr-HR"/>
              </w:rPr>
              <w:t>25</w:t>
            </w:r>
            <w:r w:rsidRPr="0017792C">
              <w:rPr>
                <w:color w:val="231F20"/>
                <w:lang w:eastAsia="hr-HR"/>
              </w:rPr>
              <w:t xml:space="preserve">. </w:t>
            </w:r>
            <w:r>
              <w:rPr>
                <w:color w:val="231F20"/>
                <w:lang w:eastAsia="hr-HR"/>
              </w:rPr>
              <w:t>svibnj</w:t>
            </w:r>
            <w:r w:rsidRPr="0017792C">
              <w:rPr>
                <w:color w:val="231F20"/>
                <w:lang w:eastAsia="hr-HR"/>
              </w:rPr>
              <w:t>a 2020. godine</w:t>
            </w:r>
          </w:p>
        </w:tc>
      </w:tr>
    </w:tbl>
    <w:p w:rsidR="00631721" w:rsidRPr="0017792C" w:rsidRDefault="00631721" w:rsidP="00631721">
      <w:pPr>
        <w:shd w:val="clear" w:color="auto" w:fill="FFFFFF"/>
        <w:spacing w:after="48"/>
        <w:textAlignment w:val="baseline"/>
        <w:rPr>
          <w:color w:val="231F20"/>
          <w:highlight w:val="yellow"/>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Hrvatske šume d.o.o., jedinice lokalne i područne (regionalne) samouprave, Ministarstvo poljoprivrede, Vatrogasne zajednice županija – županijski zapovjednici te Ministarstvo obrane zajednički će planski definirati trajne preventivne aktivnosti u smislu izgradnje protupožarnih prosjeka s elementima šumske ceste, a u skladu sa Zakonom o šumama i šumskogospodarskim planovima.</w:t>
      </w:r>
    </w:p>
    <w:p w:rsidR="00631721" w:rsidRPr="0017792C" w:rsidRDefault="00631721" w:rsidP="00631721">
      <w:pPr>
        <w:shd w:val="clear" w:color="auto" w:fill="FFFFFF"/>
        <w:spacing w:after="48"/>
        <w:jc w:val="both"/>
        <w:textAlignment w:val="baseline"/>
        <w:rPr>
          <w:color w:val="231F20"/>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Općina </w:t>
      </w:r>
      <w:r>
        <w:rPr>
          <w:color w:val="231F20"/>
          <w:lang w:eastAsia="hr-HR"/>
        </w:rPr>
        <w:t>Gračac</w:t>
      </w:r>
      <w:r w:rsidRPr="0017792C">
        <w:rPr>
          <w:color w:val="231F20"/>
          <w:lang w:eastAsia="hr-HR"/>
        </w:rPr>
        <w:t xml:space="preserve"> utvrditi će načine i uvjete korištenja raspoložive teške (građevinske) mehanizacije za eventualnu žurnu izradu presjeka i probijanja protupožarnih putova radi zaustavljanja širenja šumskog požara. Uz navedeno, Općina </w:t>
      </w:r>
      <w:r>
        <w:rPr>
          <w:color w:val="231F20"/>
          <w:lang w:eastAsia="hr-HR"/>
        </w:rPr>
        <w:t>Gračac</w:t>
      </w:r>
      <w:r w:rsidRPr="0017792C">
        <w:rPr>
          <w:color w:val="231F20"/>
          <w:lang w:eastAsia="hr-HR"/>
        </w:rPr>
        <w:t xml:space="preserve"> planirat će načine i postupke brzog premještanja navedene mehanizacije. </w:t>
      </w:r>
    </w:p>
    <w:p w:rsidR="00631721" w:rsidRPr="0017792C" w:rsidRDefault="00631721" w:rsidP="00631721">
      <w:pPr>
        <w:shd w:val="clear" w:color="auto" w:fill="FFFFFF"/>
        <w:spacing w:after="48"/>
        <w:textAlignment w:val="baseline"/>
        <w:rPr>
          <w:color w:val="231F20"/>
          <w:highlight w:val="yellow"/>
          <w:lang w:eastAsia="hr-HR"/>
        </w:rPr>
      </w:pPr>
    </w:p>
    <w:tbl>
      <w:tblPr>
        <w:tblW w:w="9064" w:type="dxa"/>
        <w:tblCellMar>
          <w:left w:w="0" w:type="dxa"/>
          <w:right w:w="0" w:type="dxa"/>
        </w:tblCellMar>
        <w:tblLook w:val="04A0" w:firstRow="1" w:lastRow="0" w:firstColumn="1" w:lastColumn="0" w:noHBand="0" w:noVBand="1"/>
      </w:tblPr>
      <w:tblGrid>
        <w:gridCol w:w="2119"/>
        <w:gridCol w:w="6945"/>
      </w:tblGrid>
      <w:tr w:rsidR="00631721" w:rsidRPr="0017792C" w:rsidTr="00631721">
        <w:tc>
          <w:tcPr>
            <w:tcW w:w="2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631721" w:rsidRPr="0017792C" w:rsidRDefault="00631721" w:rsidP="00631721">
            <w:pPr>
              <w:spacing w:after="48"/>
              <w:rPr>
                <w:color w:val="231F20"/>
                <w:lang w:eastAsia="hr-HR"/>
              </w:rPr>
            </w:pPr>
            <w:r w:rsidRPr="0017792C">
              <w:rPr>
                <w:color w:val="231F20"/>
                <w:lang w:eastAsia="hr-HR"/>
              </w:rPr>
              <w:t>Izvršitelji zadatka:</w:t>
            </w:r>
          </w:p>
        </w:tc>
        <w:tc>
          <w:tcPr>
            <w:tcW w:w="69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631721" w:rsidRPr="0017792C" w:rsidRDefault="00631721" w:rsidP="00631721">
            <w:pPr>
              <w:spacing w:after="48"/>
              <w:textAlignment w:val="baseline"/>
              <w:rPr>
                <w:color w:val="231F20"/>
                <w:lang w:eastAsia="hr-HR"/>
              </w:rPr>
            </w:pPr>
            <w:r>
              <w:rPr>
                <w:color w:val="231F20"/>
                <w:lang w:eastAsia="hr-HR"/>
              </w:rPr>
              <w:t>Općinski n</w:t>
            </w:r>
            <w:r w:rsidRPr="0017792C">
              <w:rPr>
                <w:color w:val="231F20"/>
                <w:lang w:eastAsia="hr-HR"/>
              </w:rPr>
              <w:t xml:space="preserve">ačelnik Općine </w:t>
            </w:r>
            <w:r>
              <w:rPr>
                <w:color w:val="231F20"/>
                <w:lang w:eastAsia="hr-HR"/>
              </w:rPr>
              <w:t>Gračac</w:t>
            </w:r>
          </w:p>
        </w:tc>
      </w:tr>
      <w:tr w:rsidR="00631721" w:rsidRPr="0017792C" w:rsidTr="00631721">
        <w:tc>
          <w:tcPr>
            <w:tcW w:w="2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631721" w:rsidRPr="0017792C" w:rsidRDefault="00631721" w:rsidP="00631721">
            <w:pPr>
              <w:spacing w:after="48"/>
              <w:rPr>
                <w:color w:val="231F20"/>
                <w:lang w:eastAsia="hr-HR"/>
              </w:rPr>
            </w:pPr>
            <w:r w:rsidRPr="0017792C">
              <w:rPr>
                <w:color w:val="231F20"/>
                <w:lang w:eastAsia="hr-HR"/>
              </w:rPr>
              <w:t>Sudionici:</w:t>
            </w:r>
          </w:p>
        </w:tc>
        <w:tc>
          <w:tcPr>
            <w:tcW w:w="69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631721" w:rsidRPr="0017792C" w:rsidRDefault="00631721" w:rsidP="00631721">
            <w:pPr>
              <w:spacing w:after="48"/>
              <w:textAlignment w:val="baseline"/>
              <w:rPr>
                <w:color w:val="231F20"/>
                <w:lang w:eastAsia="hr-HR"/>
              </w:rPr>
            </w:pPr>
            <w:r w:rsidRPr="0017792C">
              <w:rPr>
                <w:color w:val="231F20"/>
                <w:lang w:eastAsia="hr-HR"/>
              </w:rPr>
              <w:t>Hrvatske šume d.o.o.</w:t>
            </w:r>
          </w:p>
          <w:p w:rsidR="00631721" w:rsidRPr="0017792C" w:rsidRDefault="00631721" w:rsidP="00631721">
            <w:pPr>
              <w:spacing w:after="48"/>
              <w:textAlignment w:val="baseline"/>
              <w:rPr>
                <w:color w:val="231F20"/>
                <w:lang w:eastAsia="hr-HR"/>
              </w:rPr>
            </w:pPr>
            <w:r w:rsidRPr="0017792C">
              <w:rPr>
                <w:color w:val="231F20"/>
                <w:lang w:eastAsia="hr-HR"/>
              </w:rPr>
              <w:t xml:space="preserve">Vatrogasna zajednica </w:t>
            </w:r>
            <w:r>
              <w:rPr>
                <w:color w:val="231F20"/>
                <w:lang w:eastAsia="hr-HR"/>
              </w:rPr>
              <w:t>Zadarske</w:t>
            </w:r>
            <w:r w:rsidRPr="0017792C">
              <w:rPr>
                <w:color w:val="231F20"/>
                <w:lang w:eastAsia="hr-HR"/>
              </w:rPr>
              <w:t xml:space="preserve"> županije</w:t>
            </w:r>
          </w:p>
          <w:p w:rsidR="00631721" w:rsidRPr="0017792C" w:rsidRDefault="00631721" w:rsidP="00631721">
            <w:pPr>
              <w:spacing w:after="48"/>
              <w:textAlignment w:val="baseline"/>
              <w:rPr>
                <w:color w:val="231F20"/>
                <w:lang w:eastAsia="hr-HR"/>
              </w:rPr>
            </w:pPr>
            <w:r w:rsidRPr="0017792C">
              <w:rPr>
                <w:color w:val="231F20"/>
                <w:lang w:eastAsia="hr-HR"/>
              </w:rPr>
              <w:t xml:space="preserve">Vatrogasna zajednica Općine </w:t>
            </w:r>
            <w:r>
              <w:rPr>
                <w:color w:val="231F20"/>
                <w:lang w:eastAsia="hr-HR"/>
              </w:rPr>
              <w:t>Gračac</w:t>
            </w:r>
          </w:p>
          <w:p w:rsidR="00631721" w:rsidRPr="0017792C" w:rsidRDefault="00631721" w:rsidP="00631721">
            <w:pPr>
              <w:spacing w:after="48"/>
              <w:textAlignment w:val="baseline"/>
              <w:rPr>
                <w:color w:val="231F20"/>
                <w:lang w:eastAsia="hr-HR"/>
              </w:rPr>
            </w:pPr>
            <w:r w:rsidRPr="0017792C">
              <w:rPr>
                <w:color w:val="231F20"/>
                <w:lang w:eastAsia="hr-HR"/>
              </w:rPr>
              <w:t>Nadležna Ministarstva</w:t>
            </w:r>
          </w:p>
        </w:tc>
      </w:tr>
      <w:tr w:rsidR="00631721" w:rsidRPr="0017792C" w:rsidTr="00631721">
        <w:tc>
          <w:tcPr>
            <w:tcW w:w="2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631721" w:rsidRPr="0017792C" w:rsidRDefault="00631721" w:rsidP="00631721">
            <w:pPr>
              <w:rPr>
                <w:color w:val="231F20"/>
                <w:lang w:eastAsia="hr-HR"/>
              </w:rPr>
            </w:pPr>
            <w:r w:rsidRPr="0017792C">
              <w:rPr>
                <w:color w:val="231F20"/>
                <w:lang w:eastAsia="hr-HR"/>
              </w:rPr>
              <w:t>Rok:</w:t>
            </w:r>
          </w:p>
        </w:tc>
        <w:tc>
          <w:tcPr>
            <w:tcW w:w="69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631721" w:rsidRPr="0017792C" w:rsidRDefault="00631721" w:rsidP="00631721">
            <w:pPr>
              <w:rPr>
                <w:color w:val="231F20"/>
                <w:lang w:eastAsia="hr-HR"/>
              </w:rPr>
            </w:pPr>
            <w:r>
              <w:rPr>
                <w:color w:val="231F20"/>
                <w:lang w:eastAsia="hr-HR"/>
              </w:rPr>
              <w:t>25</w:t>
            </w:r>
            <w:r w:rsidRPr="0017792C">
              <w:rPr>
                <w:color w:val="231F20"/>
                <w:lang w:eastAsia="hr-HR"/>
              </w:rPr>
              <w:t xml:space="preserve">. </w:t>
            </w:r>
            <w:r>
              <w:rPr>
                <w:color w:val="231F20"/>
                <w:lang w:eastAsia="hr-HR"/>
              </w:rPr>
              <w:t>svib</w:t>
            </w:r>
            <w:r w:rsidRPr="0017792C">
              <w:rPr>
                <w:color w:val="231F20"/>
                <w:lang w:eastAsia="hr-HR"/>
              </w:rPr>
              <w:t>nja 2020. godine</w:t>
            </w:r>
          </w:p>
        </w:tc>
      </w:tr>
    </w:tbl>
    <w:p w:rsidR="00631721" w:rsidRPr="0017792C" w:rsidRDefault="00631721" w:rsidP="00631721">
      <w:pPr>
        <w:shd w:val="clear" w:color="auto" w:fill="FFFFFF"/>
        <w:spacing w:after="48"/>
        <w:textAlignment w:val="baseline"/>
        <w:rPr>
          <w:color w:val="231F20"/>
          <w:highlight w:val="yellow"/>
          <w:lang w:eastAsia="hr-HR"/>
        </w:rPr>
      </w:pPr>
    </w:p>
    <w:p w:rsidR="00631721" w:rsidRPr="00631721" w:rsidRDefault="00631721" w:rsidP="00631721">
      <w:pPr>
        <w:pStyle w:val="Heading1"/>
        <w:spacing w:before="0"/>
        <w:rPr>
          <w:rFonts w:ascii="Times New Roman" w:hAnsi="Times New Roman"/>
          <w:sz w:val="24"/>
          <w:szCs w:val="24"/>
        </w:rPr>
      </w:pPr>
      <w:r w:rsidRPr="00631721">
        <w:rPr>
          <w:rFonts w:ascii="Times New Roman" w:hAnsi="Times New Roman"/>
          <w:sz w:val="24"/>
          <w:szCs w:val="24"/>
        </w:rPr>
        <w:t>V. RAZVOJ I UVOĐENJE NOVIH SUSTAVA, TEHNIKA I TEHNOLOGIJA U ZAŠTITI OD POŽARA I VATROGASTVU</w:t>
      </w:r>
    </w:p>
    <w:p w:rsidR="00631721" w:rsidRPr="0017792C" w:rsidRDefault="00631721" w:rsidP="00631721">
      <w:pPr>
        <w:rPr>
          <w:lang w:eastAsia="hr-HR"/>
        </w:rPr>
      </w:pPr>
    </w:p>
    <w:p w:rsidR="00631721" w:rsidRPr="0017792C" w:rsidRDefault="00631721" w:rsidP="00631721">
      <w:pPr>
        <w:jc w:val="both"/>
        <w:rPr>
          <w:lang w:eastAsia="hr-HR"/>
        </w:rPr>
      </w:pPr>
      <w:r w:rsidRPr="0017792C">
        <w:rPr>
          <w:lang w:eastAsia="hr-HR"/>
        </w:rPr>
        <w:t xml:space="preserve">Općina </w:t>
      </w:r>
      <w:r>
        <w:rPr>
          <w:lang w:eastAsia="hr-HR"/>
        </w:rPr>
        <w:t>Gračac</w:t>
      </w:r>
      <w:r w:rsidRPr="0017792C">
        <w:rPr>
          <w:lang w:eastAsia="hr-HR"/>
        </w:rPr>
        <w:t xml:space="preserve"> će poticati, razvijati i kontinuirano uvoditi nove metode, tehnike i tehnologije u zaštiti od požara, njihovoj prevenciji i pravodobnom lociranju. </w:t>
      </w:r>
    </w:p>
    <w:p w:rsidR="00631721" w:rsidRPr="0017792C" w:rsidRDefault="00631721" w:rsidP="00631721">
      <w:pPr>
        <w:jc w:val="both"/>
        <w:rPr>
          <w:lang w:eastAsia="hr-HR"/>
        </w:rPr>
      </w:pPr>
      <w:r w:rsidRPr="0017792C">
        <w:rPr>
          <w:lang w:eastAsia="hr-HR"/>
        </w:rPr>
        <w:t xml:space="preserve">Za područje Općine </w:t>
      </w:r>
      <w:r>
        <w:rPr>
          <w:lang w:eastAsia="hr-HR"/>
        </w:rPr>
        <w:t>Gračac</w:t>
      </w:r>
      <w:r w:rsidRPr="0017792C">
        <w:rPr>
          <w:lang w:eastAsia="hr-HR"/>
        </w:rPr>
        <w:t xml:space="preserve"> jasno će se definirati svojstva i karakteristike vatrogasne tehnike i opreme za gašenje požara raslinja, tehničke formacije koje se za iste angažiraju i donijeti odgovarajuće standarde te iste uvrstiti u standardne operativne </w:t>
      </w:r>
      <w:r>
        <w:rPr>
          <w:lang w:eastAsia="hr-HR"/>
        </w:rPr>
        <w:t>postupk</w:t>
      </w:r>
      <w:r w:rsidRPr="0017792C">
        <w:rPr>
          <w:lang w:eastAsia="hr-HR"/>
        </w:rPr>
        <w:t xml:space="preserve">e. </w:t>
      </w:r>
    </w:p>
    <w:p w:rsidR="00631721" w:rsidRDefault="00631721" w:rsidP="00631721">
      <w:pPr>
        <w:rPr>
          <w:highlight w:val="yellow"/>
          <w:lang w:eastAsia="hr-HR"/>
        </w:rPr>
      </w:pPr>
    </w:p>
    <w:p w:rsidR="00631721" w:rsidRPr="0017792C" w:rsidRDefault="00631721" w:rsidP="00631721">
      <w:pPr>
        <w:rPr>
          <w:highlight w:val="yellow"/>
          <w:lang w:eastAsia="hr-HR"/>
        </w:rPr>
      </w:pPr>
    </w:p>
    <w:p w:rsidR="00631721" w:rsidRPr="00631721" w:rsidRDefault="00631721" w:rsidP="00631721">
      <w:pPr>
        <w:pStyle w:val="Heading1"/>
        <w:spacing w:before="0"/>
        <w:rPr>
          <w:rFonts w:ascii="Times New Roman" w:hAnsi="Times New Roman"/>
          <w:sz w:val="24"/>
          <w:szCs w:val="24"/>
        </w:rPr>
      </w:pPr>
      <w:r w:rsidRPr="00631721">
        <w:rPr>
          <w:rFonts w:ascii="Times New Roman" w:hAnsi="Times New Roman"/>
          <w:sz w:val="24"/>
          <w:szCs w:val="24"/>
        </w:rPr>
        <w:t>VI. PLANSKE I OPERATIVNE AKTIVNOSTI UTVRĐENE DRŽAVNIM PLANOM ANGAŽIRANJA VATROGASNIH I OSTALIH OPERATIVNIH SNAGA KOJE DJELUJU U GAŠENJU POŽARA</w:t>
      </w:r>
    </w:p>
    <w:p w:rsidR="00631721" w:rsidRPr="0017792C" w:rsidRDefault="00631721" w:rsidP="00631721">
      <w:pPr>
        <w:shd w:val="clear" w:color="auto" w:fill="FFFFFF"/>
        <w:spacing w:after="48"/>
        <w:textAlignment w:val="baseline"/>
        <w:rPr>
          <w:color w:val="231F20"/>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Hrvatska vatrogasna zajednica – glavni vatrogasni zapovjednik Republike Hrvatske u suradnji s jedinicama lokalne i područne (regionalne) samouprave na području Republike Hrvatske i vatrogasnim zajednicama županija – županijskim zapovjednicima, slijedom raščlambe troškova i učinaka (2 E) tijekom prethodnih pet godina planirat će opremanje, osposobljavanje i sezonsko (dodatno) zapošljavanje vatrogasaca u domicilnim vatrogasnim postrojbama radi dodatnog popunjavanja vatrogasnih postrojbi za vrijeme pojačane opasnosti od požara. Dio tako zaposlenih vatrogasca (u daljnjem tekstu: sezonski vatrogasci) isplanirati za djelovanje u okviru državnih sezonskih interventnih vatrogasnih postrojbi.</w:t>
      </w:r>
    </w:p>
    <w:p w:rsidR="00631721" w:rsidRDefault="00631721" w:rsidP="00631721">
      <w:pPr>
        <w:shd w:val="clear" w:color="auto" w:fill="FFFFFF"/>
        <w:jc w:val="both"/>
        <w:textAlignment w:val="baseline"/>
        <w:rPr>
          <w:color w:val="231F20"/>
          <w:lang w:eastAsia="hr-HR"/>
        </w:rPr>
      </w:pPr>
      <w:r w:rsidRPr="0017792C">
        <w:rPr>
          <w:color w:val="231F20"/>
          <w:lang w:eastAsia="hr-HR"/>
        </w:rPr>
        <w:t>U suradnji s vatrogasnim zajednicama županija – županijskim zapovjednicima i jedinicama lokalne i područne (regionalne) samouprave razmotrit će se mogućnost financiranja dislokacija dopunskih vatrogasnih snaga na način da troškove smještaja i prehrane vatrogasnih snaga u Sezonskim interventnim vatrogasnim postrojbama osiguravaju primatelji dislokacija, odnosno jedinice lokalne i područne (regionalne) samouprave. Dislokacije vatrogasnih snaga u sjedištima Državne vatrogasne intervencijske postrojbe – intervencijske vatrogasne postrojbe financiraju se iz državnog proračuna Republike Hrvatske.</w:t>
      </w:r>
    </w:p>
    <w:p w:rsidR="00631721" w:rsidRPr="0017792C" w:rsidRDefault="00631721" w:rsidP="00631721">
      <w:pPr>
        <w:shd w:val="clear" w:color="auto" w:fill="FFFFFF"/>
        <w:textAlignment w:val="baseline"/>
        <w:rPr>
          <w:color w:val="231F20"/>
          <w:highlight w:val="yellow"/>
          <w:lang w:eastAsia="hr-HR"/>
        </w:rPr>
      </w:pPr>
    </w:p>
    <w:p w:rsidR="00631721" w:rsidRPr="00631721" w:rsidRDefault="00631721" w:rsidP="00631721">
      <w:pPr>
        <w:pStyle w:val="Heading1"/>
        <w:rPr>
          <w:rFonts w:ascii="Times New Roman" w:hAnsi="Times New Roman"/>
          <w:sz w:val="24"/>
          <w:szCs w:val="24"/>
        </w:rPr>
      </w:pPr>
      <w:r w:rsidRPr="00631721">
        <w:rPr>
          <w:rFonts w:ascii="Times New Roman" w:hAnsi="Times New Roman"/>
          <w:sz w:val="24"/>
          <w:szCs w:val="24"/>
        </w:rPr>
        <w:t>VII. FINANCIRANJE PROVEDBE AKTIVNOSTI IZ PROGRAMA AKTIVNOSTI</w:t>
      </w:r>
    </w:p>
    <w:p w:rsidR="00631721" w:rsidRPr="0017792C" w:rsidRDefault="00631721" w:rsidP="00631721">
      <w:pPr>
        <w:rPr>
          <w:lang w:eastAsia="hr-HR"/>
        </w:rPr>
      </w:pPr>
    </w:p>
    <w:p w:rsidR="00631721" w:rsidRPr="0017792C" w:rsidRDefault="00631721" w:rsidP="00631721">
      <w:pPr>
        <w:jc w:val="both"/>
        <w:rPr>
          <w:lang w:eastAsia="hr-HR"/>
        </w:rPr>
      </w:pPr>
      <w:r w:rsidRPr="0017792C">
        <w:rPr>
          <w:lang w:eastAsia="hr-HR"/>
        </w:rPr>
        <w:t xml:space="preserve">Aktivnosti Općine </w:t>
      </w:r>
      <w:r>
        <w:rPr>
          <w:lang w:eastAsia="hr-HR"/>
        </w:rPr>
        <w:t>Gračac</w:t>
      </w:r>
      <w:r w:rsidRPr="0017792C">
        <w:rPr>
          <w:lang w:eastAsia="hr-HR"/>
        </w:rPr>
        <w:t xml:space="preserve"> u provedbi posebnih mjera zaštite od požara odvijati će se u okviru redovnog poslovanja Općine i financirati iz redovne djelatnosti, općinskog Proračuna. </w:t>
      </w:r>
    </w:p>
    <w:p w:rsidR="00631721" w:rsidRPr="0017792C" w:rsidRDefault="00631721" w:rsidP="00631721">
      <w:pPr>
        <w:jc w:val="both"/>
        <w:rPr>
          <w:lang w:eastAsia="hr-HR"/>
        </w:rPr>
      </w:pPr>
      <w:r w:rsidRPr="0017792C">
        <w:rPr>
          <w:lang w:eastAsia="hr-HR"/>
        </w:rPr>
        <w:t xml:space="preserve">Općina </w:t>
      </w:r>
      <w:r>
        <w:rPr>
          <w:lang w:eastAsia="hr-HR"/>
        </w:rPr>
        <w:t>Gračac</w:t>
      </w:r>
      <w:r w:rsidRPr="0017792C">
        <w:rPr>
          <w:lang w:eastAsia="hr-HR"/>
        </w:rPr>
        <w:t xml:space="preserve"> snosi svoje cjelokupne financijske troškove priprema (obuke, edukacije, vježbi, održavanja tehničkih sredstava i nabave sredstava za gašenje), izrade projekata, studije, planova i procjena kao i angažiranja svojih snaga i resursa  u provedbi posebnih mjera zaštite od požara od interesa za Općinu </w:t>
      </w:r>
      <w:r>
        <w:rPr>
          <w:lang w:eastAsia="hr-HR"/>
        </w:rPr>
        <w:t>Gračac</w:t>
      </w:r>
      <w:r w:rsidRPr="0017792C">
        <w:rPr>
          <w:lang w:eastAsia="hr-HR"/>
        </w:rPr>
        <w:t xml:space="preserve">. </w:t>
      </w:r>
    </w:p>
    <w:p w:rsidR="00631721" w:rsidRPr="0017792C" w:rsidRDefault="00631721" w:rsidP="00631721">
      <w:pPr>
        <w:jc w:val="both"/>
        <w:rPr>
          <w:lang w:eastAsia="hr-HR"/>
        </w:rPr>
      </w:pPr>
      <w:r w:rsidRPr="0017792C">
        <w:rPr>
          <w:lang w:eastAsia="hr-HR"/>
        </w:rPr>
        <w:t xml:space="preserve">Općina </w:t>
      </w:r>
      <w:r>
        <w:rPr>
          <w:lang w:eastAsia="hr-HR"/>
        </w:rPr>
        <w:t>Gračac</w:t>
      </w:r>
      <w:r w:rsidRPr="0017792C">
        <w:rPr>
          <w:lang w:eastAsia="hr-HR"/>
        </w:rPr>
        <w:t xml:space="preserve"> može uključiti druga tijela i druge sudionike za koje zaključi da će doprinijeti uspješnoj provedbi, ali bez financijskog terećenja.   </w:t>
      </w: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U slučaju izvanredne opasnosti od širenja velikog požara, nabava roba, usluga i javnih radova radi žurnih dodatnih potreba provodit će se sukladno članku 131. stavku 1. točki 3. Zakona o javnoj nabavi („Narodne Novine“, broj 120/16).</w:t>
      </w:r>
    </w:p>
    <w:p w:rsidR="00631721" w:rsidRPr="0017792C" w:rsidRDefault="00631721" w:rsidP="00631721">
      <w:pPr>
        <w:shd w:val="clear" w:color="auto" w:fill="FFFFFF"/>
        <w:jc w:val="both"/>
        <w:textAlignment w:val="baseline"/>
        <w:rPr>
          <w:color w:val="231F20"/>
          <w:lang w:eastAsia="hr-HR"/>
        </w:rPr>
      </w:pPr>
    </w:p>
    <w:p w:rsidR="00631721" w:rsidRPr="0017792C"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Općina </w:t>
      </w:r>
      <w:r>
        <w:rPr>
          <w:color w:val="231F20"/>
          <w:lang w:eastAsia="hr-HR"/>
        </w:rPr>
        <w:t>Gračac</w:t>
      </w:r>
      <w:r w:rsidRPr="0017792C">
        <w:rPr>
          <w:color w:val="231F20"/>
          <w:lang w:eastAsia="hr-HR"/>
        </w:rPr>
        <w:t xml:space="preserve"> u provedbi aktivnosti iz Programa aktivnosti dužna je izvršiti raščlambu provedbe Programa aktivnosti, uključujući raščlambu vlastitih financijskih izdataka. </w:t>
      </w:r>
    </w:p>
    <w:p w:rsidR="00631721" w:rsidRPr="0017792C" w:rsidRDefault="00631721" w:rsidP="00631721">
      <w:pPr>
        <w:shd w:val="clear" w:color="auto" w:fill="FFFFFF"/>
        <w:jc w:val="both"/>
        <w:textAlignment w:val="baseline"/>
        <w:rPr>
          <w:color w:val="231F20"/>
          <w:lang w:eastAsia="hr-HR"/>
        </w:rPr>
      </w:pPr>
    </w:p>
    <w:p w:rsidR="00631721" w:rsidRDefault="00631721" w:rsidP="00631721">
      <w:pPr>
        <w:shd w:val="clear" w:color="auto" w:fill="FFFFFF"/>
        <w:spacing w:after="48"/>
        <w:jc w:val="both"/>
        <w:textAlignment w:val="baseline"/>
        <w:rPr>
          <w:color w:val="231F20"/>
          <w:lang w:eastAsia="hr-HR"/>
        </w:rPr>
      </w:pPr>
      <w:r w:rsidRPr="0017792C">
        <w:rPr>
          <w:color w:val="231F20"/>
          <w:lang w:eastAsia="hr-HR"/>
        </w:rPr>
        <w:t xml:space="preserve">Općina </w:t>
      </w:r>
      <w:r>
        <w:rPr>
          <w:color w:val="231F20"/>
          <w:lang w:eastAsia="hr-HR"/>
        </w:rPr>
        <w:t>Gračac</w:t>
      </w:r>
      <w:r w:rsidRPr="0017792C">
        <w:rPr>
          <w:color w:val="231F20"/>
          <w:lang w:eastAsia="hr-HR"/>
        </w:rPr>
        <w:t xml:space="preserve"> je iz ovog Programa aktivnosti, a na temelju raščlambe požarne sezone dužna, ako se ukaže potreba za time, u svojim financijskim planovima osigurati dostatna financijska sredstva za provedbu zadaća u protupožarnoj sezoni za 2021.godinu. </w:t>
      </w:r>
    </w:p>
    <w:p w:rsidR="00631721" w:rsidRDefault="00631721" w:rsidP="00631721">
      <w:pPr>
        <w:shd w:val="clear" w:color="auto" w:fill="FFFFFF"/>
        <w:spacing w:after="48"/>
        <w:jc w:val="both"/>
        <w:textAlignment w:val="baseline"/>
        <w:rPr>
          <w:color w:val="231F20"/>
          <w:lang w:eastAsia="hr-HR"/>
        </w:rPr>
      </w:pPr>
    </w:p>
    <w:p w:rsidR="00631721" w:rsidRDefault="00631721" w:rsidP="00631721">
      <w:pPr>
        <w:shd w:val="clear" w:color="auto" w:fill="FFFFFF"/>
        <w:spacing w:after="48"/>
        <w:textAlignment w:val="baseline"/>
        <w:rPr>
          <w:color w:val="231F20"/>
          <w:lang w:eastAsia="hr-HR"/>
        </w:rPr>
      </w:pPr>
      <w:r w:rsidRPr="0017792C">
        <w:rPr>
          <w:b/>
          <w:color w:val="231F20"/>
          <w:lang w:eastAsia="hr-HR"/>
        </w:rPr>
        <w:t xml:space="preserve">                                                                                                             PREDSJEDNI</w:t>
      </w:r>
      <w:r>
        <w:rPr>
          <w:b/>
          <w:color w:val="231F20"/>
          <w:lang w:eastAsia="hr-HR"/>
        </w:rPr>
        <w:t>K</w:t>
      </w:r>
      <w:r w:rsidRPr="0017792C">
        <w:rPr>
          <w:color w:val="231F20"/>
          <w:lang w:eastAsia="hr-HR"/>
        </w:rPr>
        <w:t>:</w:t>
      </w:r>
    </w:p>
    <w:p w:rsidR="00631721" w:rsidRPr="0017792C" w:rsidRDefault="00631721" w:rsidP="00631721">
      <w:pPr>
        <w:shd w:val="clear" w:color="auto" w:fill="FFFFFF"/>
        <w:spacing w:after="48"/>
        <w:textAlignment w:val="baseline"/>
        <w:rPr>
          <w:b/>
          <w:color w:val="231F20"/>
          <w:lang w:eastAsia="hr-HR"/>
        </w:rPr>
      </w:pPr>
      <w:r>
        <w:rPr>
          <w:color w:val="231F20"/>
          <w:lang w:eastAsia="hr-HR"/>
        </w:rPr>
        <w:t xml:space="preserve">                                                                                                             </w:t>
      </w:r>
      <w:r>
        <w:rPr>
          <w:b/>
          <w:color w:val="231F20"/>
          <w:lang w:eastAsia="hr-HR"/>
        </w:rPr>
        <w:t>Tadija Šišić, dipl. iur.</w:t>
      </w:r>
    </w:p>
    <w:p w:rsidR="00631721" w:rsidRDefault="00631721" w:rsidP="00631721">
      <w:pPr>
        <w:shd w:val="clear" w:color="auto" w:fill="FFFFFF"/>
        <w:spacing w:after="48"/>
        <w:textAlignment w:val="baseline"/>
        <w:rPr>
          <w:color w:val="231F20"/>
          <w:lang w:eastAsia="hr-HR"/>
        </w:rPr>
      </w:pPr>
    </w:p>
    <w:p w:rsidR="00196CAB" w:rsidRDefault="00196CAB" w:rsidP="00196CAB">
      <w:pPr>
        <w:jc w:val="both"/>
        <w:rPr>
          <w:rFonts w:ascii="Arial" w:hAnsi="Arial" w:cs="Arial"/>
          <w:b/>
          <w:color w:val="000000"/>
        </w:rPr>
      </w:pPr>
      <w:r>
        <w:rPr>
          <w:rFonts w:ascii="Arial" w:hAnsi="Arial" w:cs="Arial"/>
          <w:b/>
          <w:color w:val="000000"/>
        </w:rPr>
        <w:lastRenderedPageBreak/>
        <w:t>OPĆINSKO VIJEĆE</w:t>
      </w:r>
    </w:p>
    <w:p w:rsidR="00196CAB" w:rsidRDefault="00196CAB" w:rsidP="00196CAB">
      <w:pPr>
        <w:autoSpaceDE w:val="0"/>
        <w:autoSpaceDN w:val="0"/>
        <w:adjustRightInd w:val="0"/>
        <w:rPr>
          <w:rFonts w:ascii="Arial" w:eastAsia="TimesNewRoman" w:hAnsi="Arial" w:cs="Arial"/>
          <w:b/>
        </w:rPr>
      </w:pPr>
      <w:r>
        <w:rPr>
          <w:rFonts w:ascii="Arial" w:eastAsia="TimesNewRoman" w:hAnsi="Arial" w:cs="Arial"/>
          <w:b/>
        </w:rPr>
        <w:t>KLASA:363-01/18-01/10</w:t>
      </w:r>
    </w:p>
    <w:p w:rsidR="00196CAB" w:rsidRDefault="00196CAB" w:rsidP="00196CAB">
      <w:pPr>
        <w:autoSpaceDE w:val="0"/>
        <w:autoSpaceDN w:val="0"/>
        <w:adjustRightInd w:val="0"/>
        <w:rPr>
          <w:rFonts w:ascii="Arial" w:eastAsia="TimesNewRoman" w:hAnsi="Arial" w:cs="Arial"/>
          <w:b/>
        </w:rPr>
      </w:pPr>
      <w:r>
        <w:rPr>
          <w:rFonts w:ascii="Arial" w:eastAsia="TimesNewRoman" w:hAnsi="Arial" w:cs="Arial"/>
          <w:b/>
        </w:rPr>
        <w:t>URBROJ: 2198/31-02-20-7</w:t>
      </w:r>
    </w:p>
    <w:p w:rsidR="00196CAB" w:rsidRDefault="00196CAB" w:rsidP="00196CAB">
      <w:pPr>
        <w:pStyle w:val="NormalWeb"/>
        <w:spacing w:before="0" w:beforeAutospacing="0" w:after="0" w:afterAutospacing="0"/>
        <w:rPr>
          <w:rFonts w:ascii="Arial" w:hAnsi="Arial" w:cs="Arial"/>
          <w:b/>
        </w:rPr>
      </w:pPr>
      <w:r>
        <w:rPr>
          <w:rFonts w:ascii="Arial" w:hAnsi="Arial" w:cs="Arial"/>
          <w:b/>
        </w:rPr>
        <w:t>Gračac, 15. srpnja 2020. god</w:t>
      </w:r>
    </w:p>
    <w:p w:rsidR="00196CAB" w:rsidRDefault="00196CAB" w:rsidP="00196CAB">
      <w:pPr>
        <w:jc w:val="both"/>
        <w:rPr>
          <w:rFonts w:ascii="Arial" w:hAnsi="Arial" w:cs="Arial"/>
          <w:b/>
        </w:rPr>
      </w:pPr>
    </w:p>
    <w:p w:rsidR="00196CAB" w:rsidRDefault="00196CAB" w:rsidP="00196CAB">
      <w:pPr>
        <w:jc w:val="both"/>
        <w:rPr>
          <w:rFonts w:ascii="Arial" w:hAnsi="Arial" w:cs="Arial"/>
          <w:bCs/>
          <w:iCs/>
        </w:rPr>
      </w:pPr>
      <w:r>
        <w:rPr>
          <w:rFonts w:ascii="Arial" w:hAnsi="Arial" w:cs="Arial"/>
          <w:b/>
        </w:rPr>
        <w:tab/>
      </w:r>
      <w:r>
        <w:rPr>
          <w:rFonts w:ascii="Arial" w:hAnsi="Arial" w:cs="Arial"/>
        </w:rPr>
        <w:t xml:space="preserve">Temeljem članka 32. Statuta Općine Gračac («Službeni glasnik Zadarske županije» 11/13, „Službeni glasnik Općine Gračac“ 1/18, 1/20), </w:t>
      </w:r>
      <w:r>
        <w:rPr>
          <w:rFonts w:ascii="Arial" w:hAnsi="Arial" w:cs="Arial"/>
          <w:bCs/>
          <w:iCs/>
        </w:rPr>
        <w:t xml:space="preserve">na 22. sjednici održanoj 15. srpnja 2020. godine, Općinsko vijeće Općine Gračac donosi </w:t>
      </w:r>
    </w:p>
    <w:p w:rsidR="00196CAB" w:rsidRDefault="00196CAB" w:rsidP="00196CAB">
      <w:pPr>
        <w:pStyle w:val="Heading4"/>
        <w:rPr>
          <w:rFonts w:ascii="Arial" w:hAnsi="Arial" w:cs="Arial"/>
          <w:sz w:val="24"/>
          <w:szCs w:val="24"/>
        </w:rPr>
      </w:pPr>
      <w:r>
        <w:rPr>
          <w:rFonts w:ascii="Arial" w:hAnsi="Arial" w:cs="Arial"/>
          <w:sz w:val="24"/>
          <w:szCs w:val="24"/>
        </w:rPr>
        <w:t xml:space="preserve">                Zaključak o usvajanju</w:t>
      </w:r>
    </w:p>
    <w:p w:rsidR="00196CAB" w:rsidRPr="00236311" w:rsidRDefault="00196CAB" w:rsidP="00196CAB">
      <w:pPr>
        <w:jc w:val="center"/>
        <w:rPr>
          <w:rFonts w:ascii="Arial" w:eastAsia="TimesNewRoman" w:hAnsi="Arial" w:cs="Arial"/>
          <w:b/>
        </w:rPr>
      </w:pPr>
      <w:r>
        <w:rPr>
          <w:rFonts w:ascii="Arial" w:hAnsi="Arial" w:cs="Arial"/>
          <w:b/>
          <w:bCs/>
        </w:rPr>
        <w:t xml:space="preserve">Izvješća o izvršenju </w:t>
      </w:r>
      <w:r>
        <w:rPr>
          <w:rFonts w:ascii="Arial" w:eastAsia="TimesNewRoman" w:hAnsi="Arial" w:cs="Arial"/>
          <w:b/>
        </w:rPr>
        <w:t>Programa održavanja komunalne infrastrukture</w:t>
      </w:r>
    </w:p>
    <w:p w:rsidR="00196CAB" w:rsidRPr="00B90EF2" w:rsidRDefault="00196CAB" w:rsidP="00196CAB">
      <w:pPr>
        <w:pStyle w:val="NoSpacing"/>
        <w:jc w:val="center"/>
        <w:rPr>
          <w:rFonts w:ascii="Arial" w:hAnsi="Arial" w:cs="Arial"/>
        </w:rPr>
      </w:pPr>
      <w:r>
        <w:rPr>
          <w:rFonts w:ascii="Arial" w:hAnsi="Arial" w:cs="Arial"/>
          <w:b/>
        </w:rPr>
        <w:t>na području Općine G</w:t>
      </w:r>
      <w:r w:rsidRPr="00B90EF2">
        <w:rPr>
          <w:rFonts w:ascii="Arial" w:hAnsi="Arial" w:cs="Arial"/>
          <w:b/>
        </w:rPr>
        <w:t>račac za 2019. godinu</w:t>
      </w:r>
    </w:p>
    <w:p w:rsidR="00196CAB" w:rsidRDefault="00196CAB" w:rsidP="00196CAB">
      <w:pPr>
        <w:rPr>
          <w:rFonts w:ascii="Arial" w:hAnsi="Arial" w:cs="Arial"/>
          <w:b/>
        </w:rPr>
      </w:pPr>
    </w:p>
    <w:p w:rsidR="00196CAB" w:rsidRDefault="00196CAB" w:rsidP="00196CAB">
      <w:pPr>
        <w:jc w:val="both"/>
        <w:rPr>
          <w:rFonts w:ascii="Arial" w:hAnsi="Arial" w:cs="Arial"/>
        </w:rPr>
      </w:pPr>
    </w:p>
    <w:p w:rsidR="00196CAB" w:rsidRDefault="00196CAB" w:rsidP="00196CAB">
      <w:pPr>
        <w:numPr>
          <w:ilvl w:val="0"/>
          <w:numId w:val="23"/>
        </w:numPr>
        <w:jc w:val="both"/>
        <w:rPr>
          <w:rFonts w:ascii="Arial" w:hAnsi="Arial" w:cs="Arial"/>
        </w:rPr>
      </w:pPr>
      <w:r>
        <w:rPr>
          <w:rFonts w:ascii="Arial" w:hAnsi="Arial" w:cs="Arial"/>
        </w:rPr>
        <w:t>Usvaja se I</w:t>
      </w:r>
      <w:proofErr w:type="spellStart"/>
      <w:r>
        <w:rPr>
          <w:rFonts w:ascii="Arial" w:hAnsi="Arial" w:cs="Arial"/>
          <w:lang w:val="en-GB"/>
        </w:rPr>
        <w:t>zvje</w:t>
      </w:r>
      <w:r>
        <w:rPr>
          <w:rFonts w:ascii="Arial" w:hAnsi="Arial" w:cs="Arial"/>
        </w:rPr>
        <w:t>šć</w:t>
      </w:r>
      <w:proofErr w:type="spellEnd"/>
      <w:r>
        <w:rPr>
          <w:rFonts w:ascii="Arial" w:hAnsi="Arial" w:cs="Arial"/>
          <w:lang w:val="en-GB"/>
        </w:rPr>
        <w:t xml:space="preserve">e o </w:t>
      </w:r>
      <w:r>
        <w:rPr>
          <w:rFonts w:ascii="Arial" w:hAnsi="Arial" w:cs="Arial"/>
          <w:bCs/>
        </w:rPr>
        <w:t>izvršenju</w:t>
      </w:r>
      <w:r>
        <w:rPr>
          <w:rFonts w:ascii="Arial" w:hAnsi="Arial" w:cs="Arial"/>
          <w:b/>
          <w:bCs/>
        </w:rPr>
        <w:t xml:space="preserve"> </w:t>
      </w:r>
      <w:r>
        <w:rPr>
          <w:rFonts w:ascii="Arial" w:eastAsia="TimesNewRoman" w:hAnsi="Arial" w:cs="Arial"/>
        </w:rPr>
        <w:t xml:space="preserve">Programa održavanja komunalne infrastrukture na području Općine Gračac </w:t>
      </w:r>
      <w:r>
        <w:rPr>
          <w:rFonts w:ascii="Arial" w:hAnsi="Arial" w:cs="Arial"/>
        </w:rPr>
        <w:t>za 2019. godinu</w:t>
      </w:r>
      <w:r>
        <w:rPr>
          <w:rFonts w:ascii="Arial" w:hAnsi="Arial" w:cs="Arial"/>
          <w:lang w:val="en-GB"/>
        </w:rPr>
        <w:t>.</w:t>
      </w:r>
    </w:p>
    <w:p w:rsidR="00196CAB" w:rsidRDefault="00196CAB" w:rsidP="00196CAB">
      <w:pPr>
        <w:ind w:left="360"/>
        <w:jc w:val="both"/>
        <w:rPr>
          <w:rFonts w:ascii="Arial" w:hAnsi="Arial" w:cs="Arial"/>
        </w:rPr>
      </w:pPr>
    </w:p>
    <w:p w:rsidR="00196CAB" w:rsidRDefault="00196CAB" w:rsidP="00196CAB">
      <w:pPr>
        <w:numPr>
          <w:ilvl w:val="0"/>
          <w:numId w:val="23"/>
        </w:numPr>
        <w:jc w:val="both"/>
        <w:rPr>
          <w:rFonts w:ascii="Arial" w:hAnsi="Arial" w:cs="Arial"/>
        </w:rPr>
      </w:pPr>
      <w:r>
        <w:rPr>
          <w:rFonts w:ascii="Arial" w:hAnsi="Arial" w:cs="Arial"/>
        </w:rPr>
        <w:t>Ovaj Zaključak stupa na snagu osmog dana nakon objave u «Službenom glasniku Općine Gračac».</w:t>
      </w:r>
    </w:p>
    <w:p w:rsidR="00196CAB" w:rsidRDefault="00196CAB" w:rsidP="00196CAB">
      <w:pPr>
        <w:jc w:val="both"/>
        <w:rPr>
          <w:rFonts w:ascii="Arial" w:hAnsi="Arial" w:cs="Arial"/>
        </w:rPr>
      </w:pPr>
    </w:p>
    <w:p w:rsidR="00196CAB" w:rsidRDefault="00196CAB" w:rsidP="00196CAB">
      <w:pPr>
        <w:tabs>
          <w:tab w:val="left" w:pos="6720"/>
        </w:tabs>
        <w:jc w:val="right"/>
        <w:rPr>
          <w:rFonts w:ascii="Arial" w:hAnsi="Arial" w:cs="Arial"/>
          <w:b/>
        </w:rPr>
      </w:pPr>
      <w:r>
        <w:rPr>
          <w:rFonts w:ascii="Arial" w:hAnsi="Arial" w:cs="Arial"/>
          <w:b/>
        </w:rPr>
        <w:t xml:space="preserve">                                      PREDSJEDNIK:  </w:t>
      </w:r>
    </w:p>
    <w:p w:rsidR="00196CAB" w:rsidRDefault="00196CAB" w:rsidP="00196CAB">
      <w:pPr>
        <w:tabs>
          <w:tab w:val="left" w:pos="6720"/>
        </w:tabs>
        <w:jc w:val="right"/>
      </w:pPr>
      <w:r>
        <w:rPr>
          <w:rFonts w:ascii="Arial" w:hAnsi="Arial" w:cs="Arial"/>
          <w:b/>
        </w:rPr>
        <w:t xml:space="preserve">                                  Tadija Šišić, dipl. iur.</w:t>
      </w:r>
    </w:p>
    <w:p w:rsidR="00196CAB" w:rsidRDefault="00196CAB" w:rsidP="00196CAB"/>
    <w:p w:rsidR="00631721" w:rsidRPr="00DE2EC0" w:rsidRDefault="00631721" w:rsidP="00631721">
      <w:pPr>
        <w:jc w:val="center"/>
        <w:rPr>
          <w:rFonts w:ascii="Arial" w:hAnsi="Arial" w:cs="Arial"/>
          <w:b/>
          <w:lang w:eastAsia="hr-HR"/>
        </w:rPr>
      </w:pPr>
    </w:p>
    <w:p w:rsidR="00196CAB" w:rsidRDefault="00196CAB" w:rsidP="00196CAB">
      <w:pPr>
        <w:jc w:val="both"/>
        <w:rPr>
          <w:rFonts w:ascii="Arial" w:hAnsi="Arial" w:cs="Arial"/>
          <w:b/>
          <w:color w:val="000000"/>
        </w:rPr>
      </w:pPr>
      <w:r>
        <w:rPr>
          <w:rFonts w:ascii="Arial" w:hAnsi="Arial" w:cs="Arial"/>
          <w:b/>
          <w:color w:val="000000"/>
        </w:rPr>
        <w:t>OPĆINSKO VIJEĆE</w:t>
      </w:r>
    </w:p>
    <w:p w:rsidR="00196CAB" w:rsidRDefault="00196CAB" w:rsidP="00196CAB">
      <w:pPr>
        <w:autoSpaceDE w:val="0"/>
        <w:autoSpaceDN w:val="0"/>
        <w:adjustRightInd w:val="0"/>
        <w:rPr>
          <w:rFonts w:ascii="Arial" w:eastAsia="TimesNewRoman" w:hAnsi="Arial" w:cs="Arial"/>
          <w:b/>
        </w:rPr>
      </w:pPr>
      <w:r>
        <w:rPr>
          <w:rFonts w:ascii="Arial" w:eastAsia="TimesNewRoman" w:hAnsi="Arial" w:cs="Arial"/>
          <w:b/>
        </w:rPr>
        <w:t>KLASA:363-01/18-01/9</w:t>
      </w:r>
    </w:p>
    <w:p w:rsidR="00196CAB" w:rsidRDefault="00196CAB" w:rsidP="00196CAB">
      <w:pPr>
        <w:autoSpaceDE w:val="0"/>
        <w:autoSpaceDN w:val="0"/>
        <w:adjustRightInd w:val="0"/>
        <w:rPr>
          <w:rFonts w:ascii="Arial" w:eastAsia="TimesNewRoman" w:hAnsi="Arial" w:cs="Arial"/>
          <w:b/>
        </w:rPr>
      </w:pPr>
      <w:r>
        <w:rPr>
          <w:rFonts w:ascii="Arial" w:eastAsia="TimesNewRoman" w:hAnsi="Arial" w:cs="Arial"/>
          <w:b/>
        </w:rPr>
        <w:t>URBROJ: 2198/31-02-20-7</w:t>
      </w:r>
    </w:p>
    <w:p w:rsidR="00196CAB" w:rsidRDefault="00196CAB" w:rsidP="00196CAB">
      <w:pPr>
        <w:pStyle w:val="NormalWeb"/>
        <w:spacing w:before="0" w:beforeAutospacing="0" w:after="0" w:afterAutospacing="0"/>
        <w:rPr>
          <w:rFonts w:ascii="Arial" w:hAnsi="Arial" w:cs="Arial"/>
          <w:b/>
        </w:rPr>
      </w:pPr>
      <w:r>
        <w:rPr>
          <w:rFonts w:ascii="Arial" w:hAnsi="Arial" w:cs="Arial"/>
          <w:b/>
        </w:rPr>
        <w:t>Gračac, 15. srpnja 2020. god</w:t>
      </w:r>
    </w:p>
    <w:p w:rsidR="00196CAB" w:rsidRDefault="00196CAB" w:rsidP="00196CAB">
      <w:pPr>
        <w:jc w:val="both"/>
        <w:rPr>
          <w:rFonts w:ascii="Arial" w:hAnsi="Arial" w:cs="Arial"/>
          <w:b/>
        </w:rPr>
      </w:pPr>
    </w:p>
    <w:p w:rsidR="00196CAB" w:rsidRDefault="00196CAB" w:rsidP="00196CAB">
      <w:pPr>
        <w:jc w:val="both"/>
        <w:rPr>
          <w:rFonts w:ascii="Arial" w:hAnsi="Arial" w:cs="Arial"/>
          <w:bCs/>
          <w:iCs/>
        </w:rPr>
      </w:pPr>
      <w:r>
        <w:rPr>
          <w:rFonts w:ascii="Arial" w:hAnsi="Arial" w:cs="Arial"/>
          <w:b/>
        </w:rPr>
        <w:tab/>
      </w:r>
      <w:r>
        <w:rPr>
          <w:rFonts w:ascii="Arial" w:hAnsi="Arial" w:cs="Arial"/>
        </w:rPr>
        <w:t xml:space="preserve">Temeljem članka 32. Statuta Općine Gračac («Službeni glasnik Zadarske županije» 11/13, „Službeni glasnik Općine Gračac“ 1/18, 1/20), </w:t>
      </w:r>
      <w:r>
        <w:rPr>
          <w:rFonts w:ascii="Arial" w:hAnsi="Arial" w:cs="Arial"/>
          <w:bCs/>
          <w:iCs/>
        </w:rPr>
        <w:t xml:space="preserve">na 22. sjednici održanoj 15. srpnja 2020. godine, Općinsko vijeće Općine Gračac donosi </w:t>
      </w:r>
    </w:p>
    <w:p w:rsidR="00196CAB" w:rsidRDefault="00196CAB" w:rsidP="00196CAB">
      <w:pPr>
        <w:pStyle w:val="Heading4"/>
        <w:ind w:left="0"/>
        <w:rPr>
          <w:rFonts w:ascii="Arial" w:hAnsi="Arial" w:cs="Arial"/>
          <w:sz w:val="24"/>
          <w:szCs w:val="24"/>
        </w:rPr>
      </w:pPr>
      <w:r>
        <w:rPr>
          <w:rFonts w:ascii="Arial" w:hAnsi="Arial" w:cs="Arial"/>
          <w:sz w:val="24"/>
          <w:szCs w:val="24"/>
        </w:rPr>
        <w:t xml:space="preserve">                                                  Zaključak o usvajanju</w:t>
      </w:r>
    </w:p>
    <w:p w:rsidR="00196CAB" w:rsidRPr="00B90EF2" w:rsidRDefault="00196CAB" w:rsidP="00196CAB">
      <w:pPr>
        <w:jc w:val="center"/>
        <w:rPr>
          <w:rFonts w:ascii="Arial" w:hAnsi="Arial" w:cs="Arial"/>
          <w:b/>
        </w:rPr>
      </w:pPr>
      <w:r>
        <w:rPr>
          <w:rFonts w:ascii="Arial" w:hAnsi="Arial" w:cs="Arial"/>
          <w:b/>
          <w:bCs/>
        </w:rPr>
        <w:t xml:space="preserve">Izvješća o izvršenju </w:t>
      </w:r>
      <w:r>
        <w:rPr>
          <w:rFonts w:ascii="Arial" w:eastAsia="TimesNewRoman" w:hAnsi="Arial" w:cs="Arial"/>
          <w:b/>
        </w:rPr>
        <w:t xml:space="preserve">Programa građenja komunalne infrastrukture </w:t>
      </w:r>
    </w:p>
    <w:p w:rsidR="00196CAB" w:rsidRPr="00B90EF2" w:rsidRDefault="00196CAB" w:rsidP="00196CAB">
      <w:pPr>
        <w:pStyle w:val="NoSpacing"/>
        <w:jc w:val="center"/>
        <w:rPr>
          <w:rFonts w:ascii="Arial" w:hAnsi="Arial" w:cs="Arial"/>
        </w:rPr>
      </w:pPr>
      <w:r>
        <w:rPr>
          <w:rFonts w:ascii="Arial" w:hAnsi="Arial" w:cs="Arial"/>
          <w:b/>
        </w:rPr>
        <w:t>na području Općine G</w:t>
      </w:r>
      <w:r w:rsidRPr="00B90EF2">
        <w:rPr>
          <w:rFonts w:ascii="Arial" w:hAnsi="Arial" w:cs="Arial"/>
          <w:b/>
        </w:rPr>
        <w:t>račac za 2019. godinu</w:t>
      </w:r>
      <w:r w:rsidRPr="00B90EF2">
        <w:rPr>
          <w:rFonts w:ascii="Arial" w:hAnsi="Arial" w:cs="Arial"/>
        </w:rPr>
        <w:t> </w:t>
      </w:r>
    </w:p>
    <w:p w:rsidR="00196CAB" w:rsidRDefault="00196CAB" w:rsidP="00196CAB">
      <w:pPr>
        <w:rPr>
          <w:rFonts w:ascii="Arial" w:hAnsi="Arial" w:cs="Arial"/>
          <w:b/>
        </w:rPr>
      </w:pPr>
    </w:p>
    <w:p w:rsidR="00196CAB" w:rsidRDefault="00196CAB" w:rsidP="00196CAB">
      <w:pPr>
        <w:jc w:val="both"/>
        <w:rPr>
          <w:rFonts w:ascii="Arial" w:hAnsi="Arial" w:cs="Arial"/>
        </w:rPr>
      </w:pPr>
    </w:p>
    <w:p w:rsidR="00196CAB" w:rsidRDefault="00196CAB" w:rsidP="00196CAB">
      <w:pPr>
        <w:numPr>
          <w:ilvl w:val="0"/>
          <w:numId w:val="25"/>
        </w:numPr>
        <w:jc w:val="both"/>
        <w:rPr>
          <w:rFonts w:ascii="Arial" w:hAnsi="Arial" w:cs="Arial"/>
        </w:rPr>
      </w:pPr>
      <w:r>
        <w:rPr>
          <w:rFonts w:ascii="Arial" w:hAnsi="Arial" w:cs="Arial"/>
        </w:rPr>
        <w:t>Usvaja se I</w:t>
      </w:r>
      <w:proofErr w:type="spellStart"/>
      <w:r>
        <w:rPr>
          <w:rFonts w:ascii="Arial" w:hAnsi="Arial" w:cs="Arial"/>
          <w:lang w:val="en-GB"/>
        </w:rPr>
        <w:t>zvje</w:t>
      </w:r>
      <w:r>
        <w:rPr>
          <w:rFonts w:ascii="Arial" w:hAnsi="Arial" w:cs="Arial"/>
        </w:rPr>
        <w:t>šć</w:t>
      </w:r>
      <w:proofErr w:type="spellEnd"/>
      <w:r>
        <w:rPr>
          <w:rFonts w:ascii="Arial" w:hAnsi="Arial" w:cs="Arial"/>
          <w:lang w:val="en-GB"/>
        </w:rPr>
        <w:t xml:space="preserve">e o </w:t>
      </w:r>
      <w:r>
        <w:rPr>
          <w:rFonts w:ascii="Arial" w:hAnsi="Arial" w:cs="Arial"/>
          <w:bCs/>
        </w:rPr>
        <w:t>izvršenju</w:t>
      </w:r>
      <w:r>
        <w:rPr>
          <w:rFonts w:ascii="Arial" w:hAnsi="Arial" w:cs="Arial"/>
          <w:b/>
          <w:bCs/>
        </w:rPr>
        <w:t xml:space="preserve"> </w:t>
      </w:r>
      <w:r>
        <w:rPr>
          <w:rFonts w:ascii="Arial" w:eastAsia="TimesNewRoman" w:hAnsi="Arial" w:cs="Arial"/>
        </w:rPr>
        <w:t xml:space="preserve">Programa građenja komunalne infrastrukture na području Općine Gračac </w:t>
      </w:r>
      <w:r>
        <w:rPr>
          <w:rFonts w:ascii="Arial" w:hAnsi="Arial" w:cs="Arial"/>
        </w:rPr>
        <w:t>za 2019. godinu</w:t>
      </w:r>
      <w:r>
        <w:rPr>
          <w:rFonts w:ascii="Arial" w:hAnsi="Arial" w:cs="Arial"/>
          <w:lang w:val="en-GB"/>
        </w:rPr>
        <w:t>.</w:t>
      </w:r>
    </w:p>
    <w:p w:rsidR="00196CAB" w:rsidRDefault="00196CAB" w:rsidP="00196CAB">
      <w:pPr>
        <w:ind w:left="360"/>
        <w:jc w:val="both"/>
        <w:rPr>
          <w:rFonts w:ascii="Arial" w:hAnsi="Arial" w:cs="Arial"/>
        </w:rPr>
      </w:pPr>
    </w:p>
    <w:p w:rsidR="00196CAB" w:rsidRDefault="00196CAB" w:rsidP="00196CAB">
      <w:pPr>
        <w:numPr>
          <w:ilvl w:val="0"/>
          <w:numId w:val="25"/>
        </w:numPr>
        <w:jc w:val="both"/>
        <w:rPr>
          <w:rFonts w:ascii="Arial" w:hAnsi="Arial" w:cs="Arial"/>
        </w:rPr>
      </w:pPr>
      <w:r>
        <w:rPr>
          <w:rFonts w:ascii="Arial" w:hAnsi="Arial" w:cs="Arial"/>
        </w:rPr>
        <w:t>Ovaj Zaključak stupa na snagu osmog dana nakon objave u «Službenom glasniku Općine Gračac».</w:t>
      </w:r>
    </w:p>
    <w:p w:rsidR="00196CAB" w:rsidRDefault="00196CAB" w:rsidP="00196CAB">
      <w:pPr>
        <w:jc w:val="both"/>
        <w:rPr>
          <w:rFonts w:ascii="Arial" w:hAnsi="Arial" w:cs="Arial"/>
        </w:rPr>
      </w:pPr>
    </w:p>
    <w:p w:rsidR="00196CAB" w:rsidRDefault="00196CAB" w:rsidP="00196CAB">
      <w:pPr>
        <w:tabs>
          <w:tab w:val="left" w:pos="6720"/>
        </w:tabs>
        <w:jc w:val="right"/>
        <w:rPr>
          <w:rFonts w:ascii="Arial" w:hAnsi="Arial" w:cs="Arial"/>
          <w:b/>
        </w:rPr>
      </w:pPr>
      <w:r>
        <w:rPr>
          <w:rFonts w:ascii="Arial" w:hAnsi="Arial" w:cs="Arial"/>
          <w:b/>
        </w:rPr>
        <w:t xml:space="preserve">                                      PREDSJEDNIK:  </w:t>
      </w:r>
    </w:p>
    <w:p w:rsidR="00196CAB" w:rsidRDefault="00196CAB" w:rsidP="00196CAB">
      <w:pPr>
        <w:tabs>
          <w:tab w:val="left" w:pos="6720"/>
        </w:tabs>
        <w:jc w:val="right"/>
      </w:pPr>
      <w:r>
        <w:rPr>
          <w:rFonts w:ascii="Arial" w:hAnsi="Arial" w:cs="Arial"/>
          <w:b/>
        </w:rPr>
        <w:t xml:space="preserve">                                  Tadija Šišić, dipl. iur.</w:t>
      </w:r>
    </w:p>
    <w:p w:rsidR="00631721" w:rsidRPr="00DE2EC0" w:rsidRDefault="00631721" w:rsidP="00631721">
      <w:pPr>
        <w:jc w:val="center"/>
        <w:rPr>
          <w:rFonts w:ascii="Arial" w:hAnsi="Arial" w:cs="Arial"/>
          <w:b/>
          <w:lang w:eastAsia="hr-HR"/>
        </w:rPr>
      </w:pPr>
    </w:p>
    <w:p w:rsidR="00631721" w:rsidRPr="00DE2EC0" w:rsidRDefault="00631721" w:rsidP="00631721">
      <w:pPr>
        <w:jc w:val="center"/>
        <w:rPr>
          <w:rFonts w:ascii="Arial" w:hAnsi="Arial" w:cs="Arial"/>
          <w:b/>
          <w:lang w:eastAsia="hr-HR"/>
        </w:rPr>
      </w:pPr>
    </w:p>
    <w:p w:rsidR="00960BF5" w:rsidRDefault="00960BF5" w:rsidP="00A46039">
      <w:pPr>
        <w:widowControl w:val="0"/>
        <w:outlineLvl w:val="0"/>
        <w:rPr>
          <w:rFonts w:ascii="Courier New" w:hAnsi="Courier New" w:cs="Courier New"/>
          <w:b/>
        </w:rPr>
      </w:pPr>
    </w:p>
    <w:p w:rsidR="00196CAB" w:rsidRPr="00561246" w:rsidRDefault="00196CAB" w:rsidP="00196CAB">
      <w:pPr>
        <w:jc w:val="both"/>
        <w:rPr>
          <w:rFonts w:ascii="Arial" w:hAnsi="Arial" w:cs="Arial"/>
          <w:b/>
          <w:color w:val="000000"/>
        </w:rPr>
      </w:pPr>
      <w:r w:rsidRPr="00561246">
        <w:rPr>
          <w:rFonts w:ascii="Arial" w:hAnsi="Arial" w:cs="Arial"/>
          <w:b/>
          <w:color w:val="000000"/>
        </w:rPr>
        <w:t>OPĆINSKO VIJEĆE</w:t>
      </w:r>
    </w:p>
    <w:p w:rsidR="00196CAB" w:rsidRPr="001D6898" w:rsidRDefault="00196CAB" w:rsidP="00196CAB">
      <w:pPr>
        <w:rPr>
          <w:rFonts w:ascii="Arial" w:hAnsi="Arial" w:cs="Arial"/>
          <w:b/>
        </w:rPr>
      </w:pPr>
      <w:r w:rsidRPr="001D6898">
        <w:rPr>
          <w:rFonts w:ascii="Arial" w:hAnsi="Arial" w:cs="Arial"/>
          <w:b/>
        </w:rPr>
        <w:t>KLASA: 370-01/18-01/3</w:t>
      </w:r>
    </w:p>
    <w:p w:rsidR="00196CAB" w:rsidRPr="00561246" w:rsidRDefault="00196CAB" w:rsidP="00196CAB">
      <w:pPr>
        <w:pStyle w:val="NormalWeb"/>
        <w:spacing w:before="0" w:beforeAutospacing="0" w:after="0" w:afterAutospacing="0"/>
        <w:rPr>
          <w:rFonts w:ascii="Arial" w:hAnsi="Arial" w:cs="Arial"/>
          <w:b/>
        </w:rPr>
      </w:pPr>
      <w:r w:rsidRPr="00561246">
        <w:rPr>
          <w:rFonts w:ascii="Arial" w:hAnsi="Arial" w:cs="Arial"/>
          <w:b/>
        </w:rPr>
        <w:t>URBROJ: 2198/31-02-</w:t>
      </w:r>
      <w:r>
        <w:rPr>
          <w:rFonts w:ascii="Arial" w:hAnsi="Arial" w:cs="Arial"/>
          <w:b/>
        </w:rPr>
        <w:t>20-8</w:t>
      </w:r>
    </w:p>
    <w:p w:rsidR="00196CAB" w:rsidRPr="00561246" w:rsidRDefault="00196CAB" w:rsidP="00196CAB">
      <w:pPr>
        <w:pStyle w:val="NormalWeb"/>
        <w:spacing w:before="0" w:beforeAutospacing="0" w:after="0" w:afterAutospacing="0"/>
        <w:rPr>
          <w:rFonts w:ascii="Arial" w:hAnsi="Arial" w:cs="Arial"/>
          <w:b/>
        </w:rPr>
      </w:pPr>
      <w:r w:rsidRPr="00561246">
        <w:rPr>
          <w:rFonts w:ascii="Arial" w:hAnsi="Arial" w:cs="Arial"/>
          <w:b/>
        </w:rPr>
        <w:t xml:space="preserve">Gračac, </w:t>
      </w:r>
      <w:r>
        <w:rPr>
          <w:rFonts w:ascii="Arial" w:hAnsi="Arial" w:cs="Arial"/>
          <w:b/>
        </w:rPr>
        <w:t>15. srpnja</w:t>
      </w:r>
      <w:r w:rsidRPr="00561246">
        <w:rPr>
          <w:rFonts w:ascii="Arial" w:hAnsi="Arial" w:cs="Arial"/>
          <w:b/>
        </w:rPr>
        <w:t xml:space="preserve"> 20</w:t>
      </w:r>
      <w:r>
        <w:rPr>
          <w:rFonts w:ascii="Arial" w:hAnsi="Arial" w:cs="Arial"/>
          <w:b/>
        </w:rPr>
        <w:t>20</w:t>
      </w:r>
      <w:r w:rsidRPr="00561246">
        <w:rPr>
          <w:rFonts w:ascii="Arial" w:hAnsi="Arial" w:cs="Arial"/>
          <w:b/>
        </w:rPr>
        <w:t>. god</w:t>
      </w:r>
    </w:p>
    <w:p w:rsidR="00196CAB" w:rsidRPr="00561246" w:rsidRDefault="00196CAB" w:rsidP="00196CAB">
      <w:pPr>
        <w:jc w:val="both"/>
        <w:rPr>
          <w:rFonts w:ascii="Arial" w:hAnsi="Arial" w:cs="Arial"/>
          <w:b/>
        </w:rPr>
      </w:pPr>
    </w:p>
    <w:p w:rsidR="00196CAB" w:rsidRPr="00561246" w:rsidRDefault="00196CAB" w:rsidP="00196CAB">
      <w:pPr>
        <w:jc w:val="both"/>
        <w:rPr>
          <w:rFonts w:ascii="Arial" w:hAnsi="Arial" w:cs="Arial"/>
          <w:bCs/>
          <w:iCs/>
        </w:rPr>
      </w:pPr>
      <w:r w:rsidRPr="00561246">
        <w:rPr>
          <w:rFonts w:ascii="Arial" w:hAnsi="Arial" w:cs="Arial"/>
          <w:b/>
        </w:rPr>
        <w:tab/>
      </w:r>
      <w:r w:rsidRPr="00561246">
        <w:rPr>
          <w:rFonts w:ascii="Arial" w:hAnsi="Arial" w:cs="Arial"/>
        </w:rPr>
        <w:t>Temeljem članka 32. Statuta Općine Gračac («Službeni glasnik Zadarske županije» 11/13, „Službeni glasnik Općine Gračac“ 1/18</w:t>
      </w:r>
      <w:r>
        <w:rPr>
          <w:rFonts w:ascii="Arial" w:hAnsi="Arial" w:cs="Arial"/>
        </w:rPr>
        <w:t>, 1/20</w:t>
      </w:r>
      <w:r w:rsidRPr="00561246">
        <w:rPr>
          <w:rFonts w:ascii="Arial" w:hAnsi="Arial" w:cs="Arial"/>
        </w:rPr>
        <w:t xml:space="preserve">), </w:t>
      </w:r>
      <w:r w:rsidRPr="00561246">
        <w:rPr>
          <w:rFonts w:ascii="Arial" w:hAnsi="Arial" w:cs="Arial"/>
          <w:bCs/>
          <w:iCs/>
        </w:rPr>
        <w:t xml:space="preserve">na </w:t>
      </w:r>
      <w:r>
        <w:rPr>
          <w:rFonts w:ascii="Arial" w:hAnsi="Arial" w:cs="Arial"/>
          <w:bCs/>
          <w:iCs/>
        </w:rPr>
        <w:t xml:space="preserve">22. </w:t>
      </w:r>
      <w:r w:rsidRPr="00561246">
        <w:rPr>
          <w:rFonts w:ascii="Arial" w:hAnsi="Arial" w:cs="Arial"/>
          <w:bCs/>
          <w:iCs/>
        </w:rPr>
        <w:t>sjednici održanoj</w:t>
      </w:r>
      <w:r>
        <w:rPr>
          <w:rFonts w:ascii="Arial" w:hAnsi="Arial" w:cs="Arial"/>
          <w:bCs/>
          <w:iCs/>
        </w:rPr>
        <w:t xml:space="preserve"> 15. srpnja </w:t>
      </w:r>
      <w:r w:rsidRPr="00561246">
        <w:rPr>
          <w:rFonts w:ascii="Arial" w:hAnsi="Arial" w:cs="Arial"/>
          <w:bCs/>
          <w:iCs/>
        </w:rPr>
        <w:t>20</w:t>
      </w:r>
      <w:r>
        <w:rPr>
          <w:rFonts w:ascii="Arial" w:hAnsi="Arial" w:cs="Arial"/>
          <w:bCs/>
          <w:iCs/>
        </w:rPr>
        <w:t>20</w:t>
      </w:r>
      <w:r w:rsidRPr="00561246">
        <w:rPr>
          <w:rFonts w:ascii="Arial" w:hAnsi="Arial" w:cs="Arial"/>
          <w:bCs/>
          <w:iCs/>
        </w:rPr>
        <w:t xml:space="preserve">. godine, Općinsko vijeće Općine Gračac donosi </w:t>
      </w:r>
    </w:p>
    <w:p w:rsidR="00196CAB" w:rsidRPr="00196CAB" w:rsidRDefault="00196CAB" w:rsidP="00196CAB">
      <w:pPr>
        <w:pStyle w:val="Heading4"/>
        <w:ind w:left="0"/>
        <w:rPr>
          <w:rFonts w:ascii="Arial" w:hAnsi="Arial" w:cs="Arial"/>
          <w:sz w:val="24"/>
          <w:szCs w:val="24"/>
        </w:rPr>
      </w:pPr>
      <w:r>
        <w:rPr>
          <w:rFonts w:ascii="Arial" w:hAnsi="Arial" w:cs="Arial"/>
          <w:sz w:val="24"/>
          <w:szCs w:val="24"/>
        </w:rPr>
        <w:t xml:space="preserve">                                                 </w:t>
      </w:r>
      <w:r w:rsidRPr="00561246">
        <w:rPr>
          <w:rFonts w:ascii="Arial" w:hAnsi="Arial" w:cs="Arial"/>
          <w:sz w:val="24"/>
          <w:szCs w:val="24"/>
        </w:rPr>
        <w:t>Zaključak o usvajanju</w:t>
      </w:r>
    </w:p>
    <w:p w:rsidR="00196CAB" w:rsidRPr="00712A87" w:rsidRDefault="00196CAB" w:rsidP="00196CAB">
      <w:pPr>
        <w:jc w:val="center"/>
        <w:rPr>
          <w:rFonts w:ascii="Arial" w:hAnsi="Arial" w:cs="Arial"/>
          <w:b/>
        </w:rPr>
      </w:pPr>
      <w:r w:rsidRPr="00712A87">
        <w:rPr>
          <w:rFonts w:ascii="Arial" w:hAnsi="Arial" w:cs="Arial"/>
          <w:b/>
        </w:rPr>
        <w:t>IZVJEŠĆ</w:t>
      </w:r>
      <w:r>
        <w:rPr>
          <w:rFonts w:ascii="Arial" w:hAnsi="Arial" w:cs="Arial"/>
          <w:b/>
        </w:rPr>
        <w:t>A</w:t>
      </w:r>
      <w:r w:rsidRPr="00712A87">
        <w:rPr>
          <w:rFonts w:ascii="Arial" w:hAnsi="Arial" w:cs="Arial"/>
          <w:b/>
        </w:rPr>
        <w:t xml:space="preserve"> </w:t>
      </w:r>
    </w:p>
    <w:p w:rsidR="00196CAB" w:rsidRDefault="00196CAB" w:rsidP="00196CAB">
      <w:pPr>
        <w:jc w:val="both"/>
        <w:rPr>
          <w:rFonts w:ascii="Arial" w:hAnsi="Arial" w:cs="Arial"/>
          <w:b/>
          <w:bCs/>
        </w:rPr>
      </w:pPr>
      <w:r w:rsidRPr="001D6898">
        <w:rPr>
          <w:rFonts w:ascii="Arial" w:hAnsi="Arial" w:cs="Arial"/>
          <w:b/>
          <w:bCs/>
        </w:rPr>
        <w:t>o realizaciji Programa utroška sredstava od prodaje obiteljske kuće ili stana u državnom vlasništvu na području Općine Gračac u 2019. godini</w:t>
      </w:r>
    </w:p>
    <w:p w:rsidR="00196CAB" w:rsidRPr="00561246" w:rsidRDefault="00196CAB" w:rsidP="00196CAB">
      <w:pPr>
        <w:jc w:val="both"/>
        <w:rPr>
          <w:rFonts w:ascii="Arial" w:hAnsi="Arial" w:cs="Arial"/>
        </w:rPr>
      </w:pPr>
    </w:p>
    <w:p w:rsidR="00196CAB" w:rsidRPr="00664FBB" w:rsidRDefault="00196CAB" w:rsidP="00196CAB">
      <w:pPr>
        <w:numPr>
          <w:ilvl w:val="0"/>
          <w:numId w:val="26"/>
        </w:numPr>
        <w:jc w:val="both"/>
        <w:rPr>
          <w:rFonts w:ascii="Arial" w:hAnsi="Arial" w:cs="Arial"/>
        </w:rPr>
      </w:pPr>
      <w:r w:rsidRPr="00664FBB">
        <w:rPr>
          <w:rFonts w:ascii="Arial" w:hAnsi="Arial" w:cs="Arial"/>
        </w:rPr>
        <w:t xml:space="preserve">Usvaja se </w:t>
      </w:r>
      <w:proofErr w:type="spellStart"/>
      <w:r w:rsidRPr="00664FBB">
        <w:rPr>
          <w:rFonts w:ascii="Arial" w:hAnsi="Arial" w:cs="Arial"/>
          <w:lang w:val="en-GB"/>
        </w:rPr>
        <w:t>Izvje</w:t>
      </w:r>
      <w:r w:rsidRPr="00664FBB">
        <w:rPr>
          <w:rFonts w:ascii="Arial" w:hAnsi="Arial" w:cs="Arial"/>
        </w:rPr>
        <w:t>šć</w:t>
      </w:r>
      <w:proofErr w:type="spellEnd"/>
      <w:r w:rsidRPr="00664FBB">
        <w:rPr>
          <w:rFonts w:ascii="Arial" w:hAnsi="Arial" w:cs="Arial"/>
          <w:lang w:val="en-GB"/>
        </w:rPr>
        <w:t xml:space="preserve">e o </w:t>
      </w:r>
      <w:proofErr w:type="spellStart"/>
      <w:r w:rsidRPr="00664FBB">
        <w:rPr>
          <w:rFonts w:ascii="Arial" w:hAnsi="Arial" w:cs="Arial"/>
          <w:lang w:val="en-GB"/>
        </w:rPr>
        <w:t>realizaciji</w:t>
      </w:r>
      <w:proofErr w:type="spellEnd"/>
      <w:r w:rsidRPr="00664FBB">
        <w:rPr>
          <w:rFonts w:ascii="Arial" w:hAnsi="Arial" w:cs="Arial"/>
          <w:lang w:val="en-GB"/>
        </w:rPr>
        <w:t xml:space="preserve"> </w:t>
      </w:r>
      <w:r w:rsidRPr="00664FBB">
        <w:rPr>
          <w:rFonts w:ascii="Arial" w:hAnsi="Arial" w:cs="Arial"/>
          <w:bCs/>
        </w:rPr>
        <w:t>Programa utroška sredstava od prodaje obiteljske kuće ili stana u državnom vlasništvu na području Općine Gračac u 2019. godini</w:t>
      </w:r>
      <w:r w:rsidRPr="00664FBB">
        <w:rPr>
          <w:rFonts w:ascii="Arial" w:hAnsi="Arial" w:cs="Arial"/>
          <w:lang w:val="en-GB"/>
        </w:rPr>
        <w:t>.</w:t>
      </w:r>
    </w:p>
    <w:p w:rsidR="00196CAB" w:rsidRPr="00561246" w:rsidRDefault="00196CAB" w:rsidP="00196CAB">
      <w:pPr>
        <w:ind w:left="360"/>
        <w:jc w:val="both"/>
        <w:rPr>
          <w:rFonts w:ascii="Arial" w:hAnsi="Arial" w:cs="Arial"/>
        </w:rPr>
      </w:pPr>
    </w:p>
    <w:p w:rsidR="00196CAB" w:rsidRPr="00561246" w:rsidRDefault="00196CAB" w:rsidP="00196CAB">
      <w:pPr>
        <w:numPr>
          <w:ilvl w:val="0"/>
          <w:numId w:val="26"/>
        </w:numPr>
        <w:jc w:val="both"/>
        <w:rPr>
          <w:rFonts w:ascii="Arial" w:hAnsi="Arial" w:cs="Arial"/>
        </w:rPr>
      </w:pPr>
      <w:r w:rsidRPr="00561246">
        <w:rPr>
          <w:rFonts w:ascii="Arial" w:hAnsi="Arial" w:cs="Arial"/>
        </w:rPr>
        <w:t>Ovaj Zaključak stupa na snagu osmog dana nakon objave u «Službenom glasniku Općine Gračac».</w:t>
      </w:r>
    </w:p>
    <w:p w:rsidR="00196CAB" w:rsidRPr="00561246" w:rsidRDefault="00196CAB" w:rsidP="00196CAB">
      <w:pPr>
        <w:jc w:val="both"/>
        <w:rPr>
          <w:rFonts w:ascii="Arial" w:hAnsi="Arial" w:cs="Arial"/>
        </w:rPr>
      </w:pPr>
    </w:p>
    <w:p w:rsidR="00196CAB" w:rsidRPr="00561246" w:rsidRDefault="00196CAB" w:rsidP="00196CAB">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 xml:space="preserve">SJEDNIK:  </w:t>
      </w:r>
    </w:p>
    <w:p w:rsidR="00196CAB" w:rsidRPr="00561246" w:rsidRDefault="00196CAB" w:rsidP="00196CAB">
      <w:pPr>
        <w:tabs>
          <w:tab w:val="left" w:pos="6720"/>
        </w:tabs>
        <w:jc w:val="right"/>
        <w:rPr>
          <w:rFonts w:ascii="Arial" w:hAnsi="Arial" w:cs="Arial"/>
          <w:b/>
        </w:rPr>
      </w:pPr>
      <w:r w:rsidRPr="00561246">
        <w:rPr>
          <w:rFonts w:ascii="Arial" w:hAnsi="Arial" w:cs="Arial"/>
          <w:b/>
        </w:rPr>
        <w:t xml:space="preserve">                                  Tadija Šišić, dipl. iur.</w:t>
      </w:r>
    </w:p>
    <w:p w:rsidR="00476E96" w:rsidRDefault="00476E96"/>
    <w:p w:rsidR="00196CAB" w:rsidRPr="005E3F81" w:rsidRDefault="00196CAB" w:rsidP="00196CAB">
      <w:pPr>
        <w:jc w:val="both"/>
        <w:rPr>
          <w:rFonts w:ascii="Arial" w:hAnsi="Arial" w:cs="Arial"/>
          <w:b/>
          <w:color w:val="000000"/>
        </w:rPr>
      </w:pPr>
      <w:r w:rsidRPr="005E3F81">
        <w:rPr>
          <w:rFonts w:ascii="Arial" w:hAnsi="Arial" w:cs="Arial"/>
          <w:b/>
          <w:color w:val="000000"/>
        </w:rPr>
        <w:t>OPĆINSKO VIJEĆE</w:t>
      </w:r>
    </w:p>
    <w:p w:rsidR="00196CAB" w:rsidRPr="005E3F81" w:rsidRDefault="00196CAB" w:rsidP="00196CAB">
      <w:pPr>
        <w:pStyle w:val="NormalWeb"/>
        <w:spacing w:before="0" w:beforeAutospacing="0" w:after="0" w:afterAutospacing="0"/>
        <w:rPr>
          <w:rFonts w:ascii="Arial" w:hAnsi="Arial" w:cs="Arial"/>
          <w:b/>
        </w:rPr>
      </w:pPr>
      <w:r w:rsidRPr="005E3F81">
        <w:rPr>
          <w:rFonts w:ascii="Arial" w:hAnsi="Arial" w:cs="Arial"/>
          <w:b/>
        </w:rPr>
        <w:t>KLASA: 321-01/1</w:t>
      </w:r>
      <w:r>
        <w:rPr>
          <w:rFonts w:ascii="Arial" w:hAnsi="Arial" w:cs="Arial"/>
          <w:b/>
        </w:rPr>
        <w:t>8-01/2</w:t>
      </w:r>
    </w:p>
    <w:p w:rsidR="00196CAB" w:rsidRPr="005E3F81" w:rsidRDefault="00196CAB" w:rsidP="00196CAB">
      <w:pPr>
        <w:pStyle w:val="NormalWeb"/>
        <w:spacing w:before="0" w:beforeAutospacing="0" w:after="0" w:afterAutospacing="0"/>
        <w:rPr>
          <w:rFonts w:ascii="Arial" w:hAnsi="Arial" w:cs="Arial"/>
          <w:b/>
        </w:rPr>
      </w:pPr>
      <w:r w:rsidRPr="005E3F81">
        <w:rPr>
          <w:rFonts w:ascii="Arial" w:hAnsi="Arial" w:cs="Arial"/>
          <w:b/>
        </w:rPr>
        <w:t>URBROJ: 2198/31-02-</w:t>
      </w:r>
      <w:r>
        <w:rPr>
          <w:rFonts w:ascii="Arial" w:hAnsi="Arial" w:cs="Arial"/>
          <w:b/>
        </w:rPr>
        <w:t>20-8</w:t>
      </w:r>
    </w:p>
    <w:p w:rsidR="00196CAB" w:rsidRPr="005E3F81" w:rsidRDefault="00196CAB" w:rsidP="00196CAB">
      <w:pPr>
        <w:pStyle w:val="NormalWeb"/>
        <w:spacing w:before="0" w:beforeAutospacing="0" w:after="0" w:afterAutospacing="0"/>
        <w:rPr>
          <w:rFonts w:ascii="Arial" w:hAnsi="Arial" w:cs="Arial"/>
          <w:b/>
        </w:rPr>
      </w:pPr>
      <w:r w:rsidRPr="005E3F81">
        <w:rPr>
          <w:rFonts w:ascii="Arial" w:hAnsi="Arial" w:cs="Arial"/>
          <w:b/>
        </w:rPr>
        <w:t xml:space="preserve">Gračac, </w:t>
      </w:r>
      <w:r>
        <w:rPr>
          <w:rFonts w:ascii="Arial" w:hAnsi="Arial" w:cs="Arial"/>
          <w:b/>
        </w:rPr>
        <w:t xml:space="preserve">15. srpnja </w:t>
      </w:r>
      <w:r w:rsidRPr="005E3F81">
        <w:rPr>
          <w:rFonts w:ascii="Arial" w:hAnsi="Arial" w:cs="Arial"/>
          <w:b/>
        </w:rPr>
        <w:t>20</w:t>
      </w:r>
      <w:r>
        <w:rPr>
          <w:rFonts w:ascii="Arial" w:hAnsi="Arial" w:cs="Arial"/>
          <w:b/>
        </w:rPr>
        <w:t>20</w:t>
      </w:r>
      <w:r w:rsidRPr="005E3F81">
        <w:rPr>
          <w:rFonts w:ascii="Arial" w:hAnsi="Arial" w:cs="Arial"/>
          <w:b/>
        </w:rPr>
        <w:t>. god</w:t>
      </w:r>
      <w:r>
        <w:rPr>
          <w:rFonts w:ascii="Arial" w:hAnsi="Arial" w:cs="Arial"/>
          <w:b/>
        </w:rPr>
        <w:t>ine</w:t>
      </w:r>
    </w:p>
    <w:p w:rsidR="00196CAB" w:rsidRPr="005E3F81" w:rsidRDefault="00196CAB" w:rsidP="00196CAB">
      <w:pPr>
        <w:jc w:val="both"/>
        <w:rPr>
          <w:rFonts w:ascii="Arial" w:hAnsi="Arial" w:cs="Arial"/>
          <w:b/>
        </w:rPr>
      </w:pPr>
    </w:p>
    <w:p w:rsidR="00196CAB" w:rsidRPr="00196CAB" w:rsidRDefault="00196CAB" w:rsidP="00196CAB">
      <w:pPr>
        <w:jc w:val="both"/>
        <w:rPr>
          <w:rFonts w:ascii="Arial" w:hAnsi="Arial" w:cs="Arial"/>
          <w:bCs/>
          <w:iCs/>
        </w:rPr>
      </w:pPr>
      <w:r w:rsidRPr="005E3F81">
        <w:rPr>
          <w:rFonts w:ascii="Arial" w:hAnsi="Arial" w:cs="Arial"/>
          <w:b/>
        </w:rPr>
        <w:tab/>
      </w:r>
      <w:r w:rsidRPr="005E3F81">
        <w:rPr>
          <w:rFonts w:ascii="Arial" w:hAnsi="Arial" w:cs="Arial"/>
        </w:rPr>
        <w:t>Temeljem članka 32. Statuta Općine Gračac («Službeni glasnik Zadarske županije» 11/13, „Službeni glasnik Općine Gračac“ 1/18</w:t>
      </w:r>
      <w:r>
        <w:rPr>
          <w:rFonts w:ascii="Arial" w:hAnsi="Arial" w:cs="Arial"/>
        </w:rPr>
        <w:t>,1/20</w:t>
      </w:r>
      <w:r w:rsidRPr="005E3F81">
        <w:rPr>
          <w:rFonts w:ascii="Arial" w:hAnsi="Arial" w:cs="Arial"/>
        </w:rPr>
        <w:t xml:space="preserve">), </w:t>
      </w:r>
      <w:r>
        <w:rPr>
          <w:rFonts w:ascii="Arial" w:hAnsi="Arial" w:cs="Arial"/>
          <w:bCs/>
          <w:iCs/>
        </w:rPr>
        <w:t xml:space="preserve">na 22. </w:t>
      </w:r>
      <w:r w:rsidRPr="005E3F81">
        <w:rPr>
          <w:rFonts w:ascii="Arial" w:hAnsi="Arial" w:cs="Arial"/>
          <w:bCs/>
          <w:iCs/>
        </w:rPr>
        <w:t xml:space="preserve">sjednici održanoj </w:t>
      </w:r>
      <w:r>
        <w:rPr>
          <w:rFonts w:ascii="Arial" w:hAnsi="Arial" w:cs="Arial"/>
          <w:bCs/>
          <w:iCs/>
        </w:rPr>
        <w:t xml:space="preserve">15. srpnja </w:t>
      </w:r>
      <w:r w:rsidRPr="005E3F81">
        <w:rPr>
          <w:rFonts w:ascii="Arial" w:hAnsi="Arial" w:cs="Arial"/>
          <w:bCs/>
          <w:iCs/>
        </w:rPr>
        <w:t>20</w:t>
      </w:r>
      <w:r>
        <w:rPr>
          <w:rFonts w:ascii="Arial" w:hAnsi="Arial" w:cs="Arial"/>
          <w:bCs/>
          <w:iCs/>
        </w:rPr>
        <w:t>20</w:t>
      </w:r>
      <w:r w:rsidRPr="005E3F81">
        <w:rPr>
          <w:rFonts w:ascii="Arial" w:hAnsi="Arial" w:cs="Arial"/>
          <w:bCs/>
          <w:iCs/>
        </w:rPr>
        <w:t xml:space="preserve">. godine, Općinsko vijeće Općine Gračac donosi </w:t>
      </w:r>
    </w:p>
    <w:p w:rsidR="00196CAB" w:rsidRPr="005E3F81" w:rsidRDefault="00196CAB" w:rsidP="00196CAB">
      <w:pPr>
        <w:pStyle w:val="Heading4"/>
        <w:rPr>
          <w:rFonts w:ascii="Arial" w:hAnsi="Arial" w:cs="Arial"/>
          <w:sz w:val="24"/>
          <w:szCs w:val="24"/>
        </w:rPr>
      </w:pPr>
      <w:r>
        <w:rPr>
          <w:rFonts w:ascii="Arial" w:hAnsi="Arial" w:cs="Arial"/>
          <w:sz w:val="24"/>
          <w:szCs w:val="24"/>
        </w:rPr>
        <w:t xml:space="preserve">                </w:t>
      </w:r>
      <w:r w:rsidRPr="005E3F81">
        <w:rPr>
          <w:rFonts w:ascii="Arial" w:hAnsi="Arial" w:cs="Arial"/>
          <w:sz w:val="24"/>
          <w:szCs w:val="24"/>
        </w:rPr>
        <w:t>Zaključak o usvajanju</w:t>
      </w:r>
    </w:p>
    <w:p w:rsidR="00196CAB" w:rsidRDefault="00196CAB" w:rsidP="00196CAB">
      <w:pPr>
        <w:pStyle w:val="NormalWeb"/>
        <w:spacing w:before="0" w:beforeAutospacing="0" w:after="0" w:afterAutospacing="0"/>
        <w:jc w:val="center"/>
        <w:rPr>
          <w:rFonts w:ascii="Arial" w:hAnsi="Arial" w:cs="Arial"/>
          <w:b/>
          <w:bCs/>
        </w:rPr>
      </w:pPr>
      <w:r w:rsidRPr="005E3F81">
        <w:rPr>
          <w:rFonts w:ascii="Arial" w:hAnsi="Arial" w:cs="Arial"/>
          <w:b/>
          <w:bCs/>
        </w:rPr>
        <w:t xml:space="preserve">Izvješća o realizaciji Programa utroška sredstava </w:t>
      </w:r>
      <w:r>
        <w:rPr>
          <w:rFonts w:ascii="Arial" w:hAnsi="Arial" w:cs="Arial"/>
          <w:b/>
          <w:bCs/>
        </w:rPr>
        <w:t>šumskog doprinosa</w:t>
      </w:r>
      <w:r w:rsidRPr="005E3F81">
        <w:rPr>
          <w:rFonts w:ascii="Arial" w:hAnsi="Arial" w:cs="Arial"/>
          <w:b/>
          <w:bCs/>
        </w:rPr>
        <w:t xml:space="preserve"> </w:t>
      </w:r>
    </w:p>
    <w:p w:rsidR="00196CAB" w:rsidRPr="005E3F81" w:rsidRDefault="00196CAB" w:rsidP="00196CAB">
      <w:pPr>
        <w:pStyle w:val="NormalWeb"/>
        <w:spacing w:before="0" w:beforeAutospacing="0" w:after="0" w:afterAutospacing="0"/>
        <w:jc w:val="center"/>
        <w:rPr>
          <w:rFonts w:ascii="Arial" w:hAnsi="Arial" w:cs="Arial"/>
        </w:rPr>
      </w:pPr>
      <w:r w:rsidRPr="005E3F81">
        <w:rPr>
          <w:rFonts w:ascii="Arial" w:hAnsi="Arial" w:cs="Arial"/>
          <w:b/>
          <w:bCs/>
        </w:rPr>
        <w:t>za 201</w:t>
      </w:r>
      <w:r>
        <w:rPr>
          <w:rFonts w:ascii="Arial" w:hAnsi="Arial" w:cs="Arial"/>
          <w:b/>
          <w:bCs/>
        </w:rPr>
        <w:t>9</w:t>
      </w:r>
      <w:r w:rsidRPr="005E3F81">
        <w:rPr>
          <w:rFonts w:ascii="Arial" w:hAnsi="Arial" w:cs="Arial"/>
          <w:b/>
          <w:bCs/>
        </w:rPr>
        <w:t>. godinu</w:t>
      </w:r>
      <w:r w:rsidRPr="005E3F81">
        <w:rPr>
          <w:rFonts w:ascii="Arial" w:hAnsi="Arial" w:cs="Arial"/>
        </w:rPr>
        <w:t> </w:t>
      </w:r>
    </w:p>
    <w:p w:rsidR="00196CAB" w:rsidRPr="005E3F81" w:rsidRDefault="00196CAB" w:rsidP="00196CAB">
      <w:pPr>
        <w:jc w:val="both"/>
        <w:rPr>
          <w:rFonts w:ascii="Arial" w:hAnsi="Arial" w:cs="Arial"/>
        </w:rPr>
      </w:pPr>
    </w:p>
    <w:p w:rsidR="00196CAB" w:rsidRPr="005E3F81" w:rsidRDefault="00196CAB" w:rsidP="00196CAB">
      <w:pPr>
        <w:numPr>
          <w:ilvl w:val="0"/>
          <w:numId w:val="28"/>
        </w:numPr>
        <w:jc w:val="both"/>
        <w:rPr>
          <w:rFonts w:ascii="Arial" w:hAnsi="Arial" w:cs="Arial"/>
        </w:rPr>
      </w:pPr>
      <w:r w:rsidRPr="005E3F81">
        <w:rPr>
          <w:rFonts w:ascii="Arial" w:hAnsi="Arial" w:cs="Arial"/>
        </w:rPr>
        <w:t xml:space="preserve">Usvaja se </w:t>
      </w:r>
      <w:proofErr w:type="spellStart"/>
      <w:r w:rsidRPr="005E3F81">
        <w:rPr>
          <w:rFonts w:ascii="Arial" w:hAnsi="Arial" w:cs="Arial"/>
          <w:lang w:val="en-GB"/>
        </w:rPr>
        <w:t>Izvje</w:t>
      </w:r>
      <w:r w:rsidRPr="005E3F81">
        <w:rPr>
          <w:rFonts w:ascii="Arial" w:hAnsi="Arial" w:cs="Arial"/>
        </w:rPr>
        <w:t>šć</w:t>
      </w:r>
      <w:proofErr w:type="spellEnd"/>
      <w:r w:rsidRPr="005E3F81">
        <w:rPr>
          <w:rFonts w:ascii="Arial" w:hAnsi="Arial" w:cs="Arial"/>
          <w:lang w:val="en-GB"/>
        </w:rPr>
        <w:t xml:space="preserve">e o </w:t>
      </w:r>
      <w:proofErr w:type="spellStart"/>
      <w:r w:rsidRPr="005E3F81">
        <w:rPr>
          <w:rFonts w:ascii="Arial" w:hAnsi="Arial" w:cs="Arial"/>
          <w:lang w:val="en-GB"/>
        </w:rPr>
        <w:t>realizaciji</w:t>
      </w:r>
      <w:proofErr w:type="spellEnd"/>
      <w:r w:rsidRPr="005E3F81">
        <w:rPr>
          <w:rFonts w:ascii="Arial" w:hAnsi="Arial" w:cs="Arial"/>
          <w:lang w:val="en-GB"/>
        </w:rPr>
        <w:t xml:space="preserve"> </w:t>
      </w:r>
      <w:proofErr w:type="spellStart"/>
      <w:r w:rsidRPr="005E3F81">
        <w:rPr>
          <w:rFonts w:ascii="Arial" w:hAnsi="Arial" w:cs="Arial"/>
          <w:lang w:val="en-GB"/>
        </w:rPr>
        <w:t>Programa</w:t>
      </w:r>
      <w:proofErr w:type="spellEnd"/>
      <w:r w:rsidRPr="005E3F81">
        <w:rPr>
          <w:rFonts w:ascii="Arial" w:hAnsi="Arial" w:cs="Arial"/>
          <w:lang w:val="en-GB"/>
        </w:rPr>
        <w:t xml:space="preserve"> </w:t>
      </w:r>
      <w:proofErr w:type="spellStart"/>
      <w:r w:rsidRPr="005E3F81">
        <w:rPr>
          <w:rFonts w:ascii="Arial" w:hAnsi="Arial" w:cs="Arial"/>
          <w:lang w:val="en-GB"/>
        </w:rPr>
        <w:t>utroška</w:t>
      </w:r>
      <w:proofErr w:type="spellEnd"/>
      <w:r w:rsidRPr="005E3F81">
        <w:rPr>
          <w:rFonts w:ascii="Arial" w:hAnsi="Arial" w:cs="Arial"/>
          <w:lang w:val="en-GB"/>
        </w:rPr>
        <w:t xml:space="preserve"> </w:t>
      </w:r>
      <w:proofErr w:type="spellStart"/>
      <w:r w:rsidRPr="005E3F81">
        <w:rPr>
          <w:rFonts w:ascii="Arial" w:hAnsi="Arial" w:cs="Arial"/>
          <w:lang w:val="en-GB"/>
        </w:rPr>
        <w:t>sredstava</w:t>
      </w:r>
      <w:proofErr w:type="spellEnd"/>
      <w:r w:rsidRPr="005E3F81">
        <w:rPr>
          <w:rFonts w:ascii="Arial" w:hAnsi="Arial" w:cs="Arial"/>
          <w:lang w:val="en-GB"/>
        </w:rPr>
        <w:t xml:space="preserve"> </w:t>
      </w:r>
      <w:r>
        <w:rPr>
          <w:rFonts w:ascii="Arial" w:hAnsi="Arial" w:cs="Arial"/>
          <w:bCs/>
        </w:rPr>
        <w:t>šumskog doprinosa</w:t>
      </w:r>
      <w:r w:rsidRPr="005E3F81">
        <w:rPr>
          <w:rFonts w:ascii="Arial" w:hAnsi="Arial" w:cs="Arial"/>
          <w:bCs/>
        </w:rPr>
        <w:t xml:space="preserve"> za 201</w:t>
      </w:r>
      <w:r>
        <w:rPr>
          <w:rFonts w:ascii="Arial" w:hAnsi="Arial" w:cs="Arial"/>
          <w:bCs/>
        </w:rPr>
        <w:t>9</w:t>
      </w:r>
      <w:r w:rsidRPr="005E3F81">
        <w:rPr>
          <w:rFonts w:ascii="Arial" w:hAnsi="Arial" w:cs="Arial"/>
          <w:bCs/>
        </w:rPr>
        <w:t>. godinu</w:t>
      </w:r>
      <w:r w:rsidRPr="005E3F81">
        <w:rPr>
          <w:rFonts w:ascii="Arial" w:hAnsi="Arial" w:cs="Arial"/>
        </w:rPr>
        <w:t>.</w:t>
      </w:r>
    </w:p>
    <w:p w:rsidR="00196CAB" w:rsidRPr="005E3F81" w:rsidRDefault="00196CAB" w:rsidP="00196CAB">
      <w:pPr>
        <w:ind w:left="360"/>
        <w:jc w:val="both"/>
        <w:rPr>
          <w:rFonts w:ascii="Arial" w:hAnsi="Arial" w:cs="Arial"/>
        </w:rPr>
      </w:pPr>
    </w:p>
    <w:p w:rsidR="00196CAB" w:rsidRPr="005E3F81" w:rsidRDefault="00196CAB" w:rsidP="00196CAB">
      <w:pPr>
        <w:numPr>
          <w:ilvl w:val="0"/>
          <w:numId w:val="28"/>
        </w:numPr>
        <w:jc w:val="both"/>
        <w:rPr>
          <w:rFonts w:ascii="Arial" w:hAnsi="Arial" w:cs="Arial"/>
        </w:rPr>
      </w:pPr>
      <w:r w:rsidRPr="005E3F81">
        <w:rPr>
          <w:rFonts w:ascii="Arial" w:hAnsi="Arial" w:cs="Arial"/>
        </w:rPr>
        <w:t>Ovaj Zaključak stupa na snagu osmog dana nakon objave u «Službenom glasniku Općine Gračac».</w:t>
      </w:r>
    </w:p>
    <w:p w:rsidR="00196CAB" w:rsidRPr="00561246" w:rsidRDefault="00196CAB" w:rsidP="00196CAB">
      <w:pPr>
        <w:jc w:val="both"/>
        <w:rPr>
          <w:rFonts w:ascii="Arial" w:hAnsi="Arial" w:cs="Arial"/>
        </w:rPr>
      </w:pPr>
    </w:p>
    <w:p w:rsidR="00196CAB" w:rsidRPr="00561246" w:rsidRDefault="00196CAB" w:rsidP="00196CAB">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 xml:space="preserve">SJEDNIK:  </w:t>
      </w:r>
    </w:p>
    <w:p w:rsidR="00196CAB" w:rsidRPr="00561246" w:rsidRDefault="00196CAB" w:rsidP="00196CAB">
      <w:pPr>
        <w:tabs>
          <w:tab w:val="left" w:pos="6720"/>
        </w:tabs>
        <w:jc w:val="right"/>
        <w:rPr>
          <w:rFonts w:ascii="Arial" w:hAnsi="Arial" w:cs="Arial"/>
          <w:b/>
        </w:rPr>
      </w:pPr>
      <w:r w:rsidRPr="00561246">
        <w:rPr>
          <w:rFonts w:ascii="Arial" w:hAnsi="Arial" w:cs="Arial"/>
          <w:b/>
        </w:rPr>
        <w:t xml:space="preserve">                                  Tadija Šišić, dipl. iur.</w:t>
      </w:r>
    </w:p>
    <w:p w:rsidR="00476E96" w:rsidRDefault="00476E96"/>
    <w:p w:rsidR="002224C5" w:rsidRDefault="002224C5" w:rsidP="00990DD4">
      <w:pPr>
        <w:jc w:val="both"/>
        <w:rPr>
          <w:rFonts w:ascii="Arial" w:hAnsi="Arial" w:cs="Arial"/>
          <w:b/>
        </w:rPr>
      </w:pPr>
    </w:p>
    <w:p w:rsidR="002224C5" w:rsidRDefault="002224C5" w:rsidP="00990DD4">
      <w:pPr>
        <w:jc w:val="both"/>
        <w:rPr>
          <w:rFonts w:ascii="Arial" w:hAnsi="Arial" w:cs="Arial"/>
          <w:b/>
        </w:rPr>
      </w:pPr>
    </w:p>
    <w:p w:rsidR="00196CAB" w:rsidRPr="005E3F81" w:rsidRDefault="00196CAB" w:rsidP="00196CAB">
      <w:pPr>
        <w:jc w:val="both"/>
        <w:rPr>
          <w:rFonts w:ascii="Arial" w:hAnsi="Arial" w:cs="Arial"/>
          <w:b/>
          <w:color w:val="000000"/>
        </w:rPr>
      </w:pPr>
      <w:r w:rsidRPr="005E3F81">
        <w:rPr>
          <w:rFonts w:ascii="Arial" w:hAnsi="Arial" w:cs="Arial"/>
          <w:b/>
          <w:color w:val="000000"/>
        </w:rPr>
        <w:t>OPĆINSKO VIJEĆE</w:t>
      </w:r>
    </w:p>
    <w:p w:rsidR="00196CAB" w:rsidRPr="00592518" w:rsidRDefault="00196CAB" w:rsidP="00196CAB">
      <w:pPr>
        <w:pStyle w:val="NormalWeb"/>
        <w:spacing w:before="0" w:beforeAutospacing="0" w:after="0" w:afterAutospacing="0"/>
        <w:rPr>
          <w:rFonts w:ascii="Arial" w:hAnsi="Arial" w:cs="Arial"/>
          <w:b/>
        </w:rPr>
      </w:pPr>
      <w:r w:rsidRPr="00592518">
        <w:rPr>
          <w:rFonts w:ascii="Arial" w:hAnsi="Arial" w:cs="Arial"/>
          <w:b/>
        </w:rPr>
        <w:t>KLASA: 361-01/1</w:t>
      </w:r>
      <w:r>
        <w:rPr>
          <w:rFonts w:ascii="Arial" w:hAnsi="Arial" w:cs="Arial"/>
          <w:b/>
        </w:rPr>
        <w:t>8-01/2</w:t>
      </w:r>
    </w:p>
    <w:p w:rsidR="00196CAB" w:rsidRPr="001A0FA9" w:rsidRDefault="00196CAB" w:rsidP="00196CAB">
      <w:pPr>
        <w:pStyle w:val="NormalWeb"/>
        <w:spacing w:before="0" w:beforeAutospacing="0" w:after="0" w:afterAutospacing="0"/>
        <w:rPr>
          <w:rFonts w:ascii="Arial" w:hAnsi="Arial" w:cs="Arial"/>
          <w:b/>
        </w:rPr>
      </w:pPr>
      <w:r w:rsidRPr="00592518">
        <w:rPr>
          <w:rFonts w:ascii="Arial" w:hAnsi="Arial" w:cs="Arial"/>
          <w:b/>
        </w:rPr>
        <w:t>URBROJ: 2198/31-02-</w:t>
      </w:r>
      <w:r>
        <w:rPr>
          <w:rFonts w:ascii="Arial" w:hAnsi="Arial" w:cs="Arial"/>
          <w:b/>
        </w:rPr>
        <w:t>20</w:t>
      </w:r>
      <w:r w:rsidRPr="00592518">
        <w:rPr>
          <w:rFonts w:ascii="Arial" w:hAnsi="Arial" w:cs="Arial"/>
          <w:b/>
        </w:rPr>
        <w:t>-</w:t>
      </w:r>
      <w:r>
        <w:rPr>
          <w:rFonts w:ascii="Arial" w:hAnsi="Arial" w:cs="Arial"/>
          <w:b/>
        </w:rPr>
        <w:t>7</w:t>
      </w:r>
    </w:p>
    <w:p w:rsidR="00196CAB" w:rsidRPr="005E3F81" w:rsidRDefault="00196CAB" w:rsidP="00196CAB">
      <w:pPr>
        <w:pStyle w:val="NormalWeb"/>
        <w:spacing w:before="0" w:beforeAutospacing="0" w:after="0" w:afterAutospacing="0"/>
        <w:rPr>
          <w:rFonts w:ascii="Arial" w:hAnsi="Arial" w:cs="Arial"/>
          <w:b/>
        </w:rPr>
      </w:pPr>
      <w:r w:rsidRPr="005E3F81">
        <w:rPr>
          <w:rFonts w:ascii="Arial" w:hAnsi="Arial" w:cs="Arial"/>
          <w:b/>
        </w:rPr>
        <w:t xml:space="preserve">Gračac,  </w:t>
      </w:r>
      <w:r>
        <w:rPr>
          <w:rFonts w:ascii="Arial" w:hAnsi="Arial" w:cs="Arial"/>
          <w:b/>
        </w:rPr>
        <w:t>15. srpanj</w:t>
      </w:r>
      <w:r w:rsidRPr="005E3F81">
        <w:rPr>
          <w:rFonts w:ascii="Arial" w:hAnsi="Arial" w:cs="Arial"/>
          <w:b/>
        </w:rPr>
        <w:t xml:space="preserve"> 20</w:t>
      </w:r>
      <w:r>
        <w:rPr>
          <w:rFonts w:ascii="Arial" w:hAnsi="Arial" w:cs="Arial"/>
          <w:b/>
        </w:rPr>
        <w:t>20</w:t>
      </w:r>
      <w:r w:rsidRPr="005E3F81">
        <w:rPr>
          <w:rFonts w:ascii="Arial" w:hAnsi="Arial" w:cs="Arial"/>
          <w:b/>
        </w:rPr>
        <w:t>. god</w:t>
      </w:r>
    </w:p>
    <w:p w:rsidR="00196CAB" w:rsidRPr="005E3F81" w:rsidRDefault="00196CAB" w:rsidP="00196CAB">
      <w:pPr>
        <w:jc w:val="both"/>
        <w:rPr>
          <w:rFonts w:ascii="Arial" w:hAnsi="Arial" w:cs="Arial"/>
          <w:b/>
        </w:rPr>
      </w:pPr>
    </w:p>
    <w:p w:rsidR="00196CAB" w:rsidRPr="005E3F81" w:rsidRDefault="00196CAB" w:rsidP="00196CAB">
      <w:pPr>
        <w:jc w:val="both"/>
        <w:rPr>
          <w:rFonts w:ascii="Arial" w:hAnsi="Arial" w:cs="Arial"/>
          <w:bCs/>
          <w:iCs/>
        </w:rPr>
      </w:pPr>
      <w:r w:rsidRPr="005E3F81">
        <w:rPr>
          <w:rFonts w:ascii="Arial" w:hAnsi="Arial" w:cs="Arial"/>
          <w:b/>
        </w:rPr>
        <w:tab/>
      </w:r>
      <w:r w:rsidRPr="005E3F81">
        <w:rPr>
          <w:rFonts w:ascii="Arial" w:hAnsi="Arial" w:cs="Arial"/>
        </w:rPr>
        <w:t>Temeljem članka 32. Statuta Općine Gračac («Službeni glasnik Zadarske županije» 11/13, „Službeni glasnik Općine Gračac“ 1/18</w:t>
      </w:r>
      <w:r>
        <w:rPr>
          <w:rFonts w:ascii="Arial" w:hAnsi="Arial" w:cs="Arial"/>
        </w:rPr>
        <w:t>, 1/20</w:t>
      </w:r>
      <w:r w:rsidRPr="005E3F81">
        <w:rPr>
          <w:rFonts w:ascii="Arial" w:hAnsi="Arial" w:cs="Arial"/>
        </w:rPr>
        <w:t xml:space="preserve">), </w:t>
      </w:r>
      <w:r w:rsidRPr="005E3F81">
        <w:rPr>
          <w:rFonts w:ascii="Arial" w:hAnsi="Arial" w:cs="Arial"/>
          <w:bCs/>
          <w:iCs/>
        </w:rPr>
        <w:t xml:space="preserve">na </w:t>
      </w:r>
      <w:r>
        <w:rPr>
          <w:rFonts w:ascii="Arial" w:hAnsi="Arial" w:cs="Arial"/>
          <w:bCs/>
          <w:iCs/>
        </w:rPr>
        <w:t xml:space="preserve">22. sjednici održanoj 15. srpnja </w:t>
      </w:r>
      <w:r w:rsidRPr="005E3F81">
        <w:rPr>
          <w:rFonts w:ascii="Arial" w:hAnsi="Arial" w:cs="Arial"/>
          <w:bCs/>
          <w:iCs/>
        </w:rPr>
        <w:t>20</w:t>
      </w:r>
      <w:r>
        <w:rPr>
          <w:rFonts w:ascii="Arial" w:hAnsi="Arial" w:cs="Arial"/>
          <w:bCs/>
          <w:iCs/>
        </w:rPr>
        <w:t>20</w:t>
      </w:r>
      <w:r w:rsidRPr="005E3F81">
        <w:rPr>
          <w:rFonts w:ascii="Arial" w:hAnsi="Arial" w:cs="Arial"/>
          <w:bCs/>
          <w:iCs/>
        </w:rPr>
        <w:t xml:space="preserve">. godine, Općinsko vijeće Općine Gračac donosi </w:t>
      </w:r>
    </w:p>
    <w:p w:rsidR="00196CAB" w:rsidRPr="005E3F81" w:rsidRDefault="00196CAB" w:rsidP="00196CAB">
      <w:pPr>
        <w:pStyle w:val="Heading4"/>
        <w:rPr>
          <w:rFonts w:ascii="Arial" w:hAnsi="Arial" w:cs="Arial"/>
          <w:sz w:val="24"/>
          <w:szCs w:val="24"/>
        </w:rPr>
      </w:pPr>
      <w:r>
        <w:rPr>
          <w:rFonts w:ascii="Arial" w:hAnsi="Arial" w:cs="Arial"/>
          <w:sz w:val="24"/>
          <w:szCs w:val="24"/>
        </w:rPr>
        <w:t xml:space="preserve">                </w:t>
      </w:r>
      <w:r w:rsidRPr="005E3F81">
        <w:rPr>
          <w:rFonts w:ascii="Arial" w:hAnsi="Arial" w:cs="Arial"/>
          <w:sz w:val="24"/>
          <w:szCs w:val="24"/>
        </w:rPr>
        <w:t>Zaključak o usvajanju</w:t>
      </w:r>
    </w:p>
    <w:p w:rsidR="00196CAB" w:rsidRPr="001A0FA9" w:rsidRDefault="00196CAB" w:rsidP="00196CAB">
      <w:pPr>
        <w:pStyle w:val="NoSpacing"/>
        <w:jc w:val="center"/>
        <w:rPr>
          <w:rFonts w:ascii="Arial" w:hAnsi="Arial" w:cs="Arial"/>
          <w:b/>
        </w:rPr>
      </w:pPr>
      <w:r w:rsidRPr="005E3F81">
        <w:rPr>
          <w:rFonts w:ascii="Arial" w:hAnsi="Arial" w:cs="Arial"/>
          <w:b/>
          <w:bCs/>
        </w:rPr>
        <w:t xml:space="preserve">Izvješća o realizaciji Programa utroška sredstava </w:t>
      </w:r>
      <w:r w:rsidRPr="001A0FA9">
        <w:rPr>
          <w:rFonts w:ascii="Arial" w:hAnsi="Arial" w:cs="Arial"/>
          <w:b/>
        </w:rPr>
        <w:t>naknade za zadržavanje nezakonito izgrađene zgrade u prostoru za 201</w:t>
      </w:r>
      <w:r>
        <w:rPr>
          <w:rFonts w:ascii="Arial" w:hAnsi="Arial" w:cs="Arial"/>
          <w:b/>
        </w:rPr>
        <w:t>9</w:t>
      </w:r>
      <w:r w:rsidRPr="001A0FA9">
        <w:rPr>
          <w:rFonts w:ascii="Arial" w:hAnsi="Arial" w:cs="Arial"/>
          <w:b/>
        </w:rPr>
        <w:t>. godinu</w:t>
      </w:r>
    </w:p>
    <w:p w:rsidR="00196CAB" w:rsidRPr="005E3F81" w:rsidRDefault="00196CAB" w:rsidP="00196CAB">
      <w:pPr>
        <w:pStyle w:val="NormalWeb"/>
        <w:spacing w:before="0" w:beforeAutospacing="0" w:after="0" w:afterAutospacing="0"/>
        <w:jc w:val="center"/>
        <w:rPr>
          <w:rFonts w:ascii="Arial" w:hAnsi="Arial" w:cs="Arial"/>
        </w:rPr>
      </w:pPr>
      <w:r w:rsidRPr="005E3F81">
        <w:rPr>
          <w:rFonts w:ascii="Arial" w:hAnsi="Arial" w:cs="Arial"/>
        </w:rPr>
        <w:t> </w:t>
      </w:r>
    </w:p>
    <w:p w:rsidR="00196CAB" w:rsidRPr="0086264C" w:rsidRDefault="00196CAB" w:rsidP="00196CAB">
      <w:pPr>
        <w:numPr>
          <w:ilvl w:val="0"/>
          <w:numId w:val="29"/>
        </w:numPr>
        <w:jc w:val="both"/>
        <w:rPr>
          <w:rFonts w:ascii="Arial" w:hAnsi="Arial" w:cs="Arial"/>
        </w:rPr>
      </w:pPr>
      <w:r w:rsidRPr="0086264C">
        <w:rPr>
          <w:rFonts w:ascii="Arial" w:hAnsi="Arial" w:cs="Arial"/>
        </w:rPr>
        <w:t xml:space="preserve">Usvaja se </w:t>
      </w:r>
      <w:proofErr w:type="spellStart"/>
      <w:r w:rsidRPr="0086264C">
        <w:rPr>
          <w:rFonts w:ascii="Arial" w:hAnsi="Arial" w:cs="Arial"/>
          <w:lang w:val="en-GB"/>
        </w:rPr>
        <w:t>Izvje</w:t>
      </w:r>
      <w:r w:rsidRPr="0086264C">
        <w:rPr>
          <w:rFonts w:ascii="Arial" w:hAnsi="Arial" w:cs="Arial"/>
        </w:rPr>
        <w:t>šć</w:t>
      </w:r>
      <w:proofErr w:type="spellEnd"/>
      <w:r w:rsidRPr="0086264C">
        <w:rPr>
          <w:rFonts w:ascii="Arial" w:hAnsi="Arial" w:cs="Arial"/>
          <w:lang w:val="en-GB"/>
        </w:rPr>
        <w:t xml:space="preserve">e o </w:t>
      </w:r>
      <w:proofErr w:type="spellStart"/>
      <w:r w:rsidRPr="0086264C">
        <w:rPr>
          <w:rFonts w:ascii="Arial" w:hAnsi="Arial" w:cs="Arial"/>
          <w:lang w:val="en-GB"/>
        </w:rPr>
        <w:t>realizaciji</w:t>
      </w:r>
      <w:proofErr w:type="spellEnd"/>
      <w:r w:rsidRPr="0086264C">
        <w:rPr>
          <w:rFonts w:ascii="Arial" w:hAnsi="Arial" w:cs="Arial"/>
          <w:lang w:val="en-GB"/>
        </w:rPr>
        <w:t xml:space="preserve"> </w:t>
      </w:r>
      <w:proofErr w:type="spellStart"/>
      <w:r w:rsidRPr="0086264C">
        <w:rPr>
          <w:rFonts w:ascii="Arial" w:hAnsi="Arial" w:cs="Arial"/>
          <w:lang w:val="en-GB"/>
        </w:rPr>
        <w:t>Programa</w:t>
      </w:r>
      <w:proofErr w:type="spellEnd"/>
      <w:r w:rsidRPr="0086264C">
        <w:rPr>
          <w:rFonts w:ascii="Arial" w:hAnsi="Arial" w:cs="Arial"/>
          <w:lang w:val="en-GB"/>
        </w:rPr>
        <w:t xml:space="preserve"> </w:t>
      </w:r>
      <w:proofErr w:type="spellStart"/>
      <w:r w:rsidRPr="0086264C">
        <w:rPr>
          <w:rFonts w:ascii="Arial" w:hAnsi="Arial" w:cs="Arial"/>
          <w:lang w:val="en-GB"/>
        </w:rPr>
        <w:t>utroška</w:t>
      </w:r>
      <w:proofErr w:type="spellEnd"/>
      <w:r w:rsidRPr="0086264C">
        <w:rPr>
          <w:rFonts w:ascii="Arial" w:hAnsi="Arial" w:cs="Arial"/>
          <w:lang w:val="en-GB"/>
        </w:rPr>
        <w:t xml:space="preserve"> </w:t>
      </w:r>
      <w:proofErr w:type="spellStart"/>
      <w:r w:rsidRPr="0086264C">
        <w:rPr>
          <w:rFonts w:ascii="Arial" w:hAnsi="Arial" w:cs="Arial"/>
          <w:lang w:val="en-GB"/>
        </w:rPr>
        <w:t>sredstava</w:t>
      </w:r>
      <w:proofErr w:type="spellEnd"/>
      <w:r w:rsidRPr="0086264C">
        <w:rPr>
          <w:rFonts w:ascii="Arial" w:hAnsi="Arial" w:cs="Arial"/>
          <w:lang w:val="en-GB"/>
        </w:rPr>
        <w:t xml:space="preserve"> </w:t>
      </w:r>
      <w:r w:rsidRPr="0086264C">
        <w:rPr>
          <w:rFonts w:ascii="Arial" w:hAnsi="Arial" w:cs="Arial"/>
        </w:rPr>
        <w:t>naknade za zadržavanje nezakonito izgrađene zgrade u prostoru za 201</w:t>
      </w:r>
      <w:r>
        <w:rPr>
          <w:rFonts w:ascii="Arial" w:hAnsi="Arial" w:cs="Arial"/>
        </w:rPr>
        <w:t>9</w:t>
      </w:r>
      <w:r w:rsidRPr="0086264C">
        <w:rPr>
          <w:rFonts w:ascii="Arial" w:hAnsi="Arial" w:cs="Arial"/>
        </w:rPr>
        <w:t>. godinu.</w:t>
      </w:r>
    </w:p>
    <w:p w:rsidR="00196CAB" w:rsidRPr="005E3F81" w:rsidRDefault="00196CAB" w:rsidP="00196CAB">
      <w:pPr>
        <w:ind w:left="360"/>
        <w:jc w:val="both"/>
        <w:rPr>
          <w:rFonts w:ascii="Arial" w:hAnsi="Arial" w:cs="Arial"/>
        </w:rPr>
      </w:pPr>
    </w:p>
    <w:p w:rsidR="00196CAB" w:rsidRPr="005E3F81" w:rsidRDefault="00196CAB" w:rsidP="00196CAB">
      <w:pPr>
        <w:numPr>
          <w:ilvl w:val="0"/>
          <w:numId w:val="29"/>
        </w:numPr>
        <w:jc w:val="both"/>
        <w:rPr>
          <w:rFonts w:ascii="Arial" w:hAnsi="Arial" w:cs="Arial"/>
        </w:rPr>
      </w:pPr>
      <w:r w:rsidRPr="005E3F81">
        <w:rPr>
          <w:rFonts w:ascii="Arial" w:hAnsi="Arial" w:cs="Arial"/>
        </w:rPr>
        <w:t>Ovaj Zaključak stupa na snagu osmog dana nakon objave u «Službenom glasniku Općine Gračac».</w:t>
      </w:r>
    </w:p>
    <w:p w:rsidR="00196CAB" w:rsidRPr="00561246" w:rsidRDefault="00196CAB" w:rsidP="00196CAB">
      <w:pPr>
        <w:jc w:val="both"/>
        <w:rPr>
          <w:rFonts w:ascii="Arial" w:hAnsi="Arial" w:cs="Arial"/>
        </w:rPr>
      </w:pPr>
    </w:p>
    <w:p w:rsidR="00196CAB" w:rsidRPr="00561246" w:rsidRDefault="00196CAB" w:rsidP="00196CAB">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 xml:space="preserve">SJEDNIK:  </w:t>
      </w:r>
    </w:p>
    <w:p w:rsidR="00196CAB" w:rsidRPr="001A0FA9" w:rsidRDefault="00196CAB" w:rsidP="00196CAB">
      <w:pPr>
        <w:tabs>
          <w:tab w:val="left" w:pos="6720"/>
        </w:tabs>
        <w:jc w:val="right"/>
        <w:rPr>
          <w:rFonts w:ascii="Arial" w:hAnsi="Arial" w:cs="Arial"/>
        </w:rPr>
      </w:pPr>
      <w:r w:rsidRPr="00561246">
        <w:rPr>
          <w:rFonts w:ascii="Arial" w:hAnsi="Arial" w:cs="Arial"/>
          <w:b/>
        </w:rPr>
        <w:t xml:space="preserve">                                  Tadija Šišić, dipl. iur.</w:t>
      </w:r>
    </w:p>
    <w:p w:rsidR="002224C5" w:rsidRDefault="002224C5" w:rsidP="00990DD4">
      <w:pPr>
        <w:jc w:val="both"/>
        <w:rPr>
          <w:rFonts w:ascii="Arial" w:hAnsi="Arial" w:cs="Arial"/>
          <w:b/>
        </w:rPr>
      </w:pPr>
    </w:p>
    <w:p w:rsidR="00196CAB" w:rsidRDefault="00196CAB" w:rsidP="00196CAB">
      <w:pPr>
        <w:jc w:val="both"/>
        <w:rPr>
          <w:rFonts w:ascii="Arial" w:hAnsi="Arial" w:cs="Arial"/>
          <w:b/>
          <w:color w:val="000000"/>
        </w:rPr>
      </w:pPr>
    </w:p>
    <w:p w:rsidR="00196CAB" w:rsidRDefault="00196CAB" w:rsidP="00196CAB">
      <w:pPr>
        <w:jc w:val="both"/>
        <w:rPr>
          <w:rFonts w:ascii="Arial" w:hAnsi="Arial" w:cs="Arial"/>
          <w:b/>
          <w:color w:val="000000"/>
        </w:rPr>
      </w:pPr>
    </w:p>
    <w:p w:rsidR="00196CAB" w:rsidRDefault="00196CAB" w:rsidP="00196CAB">
      <w:pPr>
        <w:jc w:val="both"/>
        <w:rPr>
          <w:rFonts w:ascii="Arial" w:hAnsi="Arial" w:cs="Arial"/>
          <w:b/>
          <w:color w:val="000000"/>
        </w:rPr>
      </w:pPr>
    </w:p>
    <w:p w:rsidR="00196CAB" w:rsidRPr="00561246" w:rsidRDefault="00196CAB" w:rsidP="00196CAB">
      <w:pPr>
        <w:jc w:val="both"/>
        <w:rPr>
          <w:rFonts w:ascii="Arial" w:hAnsi="Arial" w:cs="Arial"/>
          <w:b/>
          <w:color w:val="000000"/>
        </w:rPr>
      </w:pPr>
      <w:r w:rsidRPr="00561246">
        <w:rPr>
          <w:rFonts w:ascii="Arial" w:hAnsi="Arial" w:cs="Arial"/>
          <w:b/>
          <w:color w:val="000000"/>
        </w:rPr>
        <w:t>OPĆINSKO VIJEĆE</w:t>
      </w:r>
    </w:p>
    <w:p w:rsidR="00196CAB" w:rsidRPr="00561246" w:rsidRDefault="00196CAB" w:rsidP="00196CAB">
      <w:pPr>
        <w:pStyle w:val="NormalWeb"/>
        <w:spacing w:before="0" w:beforeAutospacing="0" w:after="0" w:afterAutospacing="0"/>
        <w:rPr>
          <w:rFonts w:ascii="Arial" w:hAnsi="Arial" w:cs="Arial"/>
          <w:b/>
        </w:rPr>
      </w:pPr>
      <w:r w:rsidRPr="00561246">
        <w:rPr>
          <w:rFonts w:ascii="Arial" w:hAnsi="Arial" w:cs="Arial"/>
          <w:b/>
        </w:rPr>
        <w:t>KLASA: 320-01/1</w:t>
      </w:r>
      <w:r>
        <w:rPr>
          <w:rFonts w:ascii="Arial" w:hAnsi="Arial" w:cs="Arial"/>
          <w:b/>
        </w:rPr>
        <w:t>8</w:t>
      </w:r>
      <w:r w:rsidRPr="00561246">
        <w:rPr>
          <w:rFonts w:ascii="Arial" w:hAnsi="Arial" w:cs="Arial"/>
          <w:b/>
        </w:rPr>
        <w:t>-01/</w:t>
      </w:r>
      <w:r>
        <w:rPr>
          <w:rFonts w:ascii="Arial" w:hAnsi="Arial" w:cs="Arial"/>
          <w:b/>
        </w:rPr>
        <w:t>2</w:t>
      </w:r>
    </w:p>
    <w:p w:rsidR="00196CAB" w:rsidRPr="00561246" w:rsidRDefault="00196CAB" w:rsidP="00196CAB">
      <w:pPr>
        <w:pStyle w:val="NormalWeb"/>
        <w:spacing w:before="0" w:beforeAutospacing="0" w:after="0" w:afterAutospacing="0"/>
        <w:rPr>
          <w:rFonts w:ascii="Arial" w:hAnsi="Arial" w:cs="Arial"/>
          <w:b/>
        </w:rPr>
      </w:pPr>
      <w:r w:rsidRPr="00561246">
        <w:rPr>
          <w:rFonts w:ascii="Arial" w:hAnsi="Arial" w:cs="Arial"/>
          <w:b/>
        </w:rPr>
        <w:t>URBROJ: 2198/31-02-</w:t>
      </w:r>
      <w:r>
        <w:rPr>
          <w:rFonts w:ascii="Arial" w:hAnsi="Arial" w:cs="Arial"/>
          <w:b/>
        </w:rPr>
        <w:t>20-5</w:t>
      </w:r>
    </w:p>
    <w:p w:rsidR="00196CAB" w:rsidRPr="00561246" w:rsidRDefault="00196CAB" w:rsidP="00196CAB">
      <w:pPr>
        <w:pStyle w:val="NormalWeb"/>
        <w:spacing w:before="0" w:beforeAutospacing="0" w:after="0" w:afterAutospacing="0"/>
        <w:rPr>
          <w:rFonts w:ascii="Arial" w:hAnsi="Arial" w:cs="Arial"/>
          <w:b/>
        </w:rPr>
      </w:pPr>
      <w:r w:rsidRPr="00561246">
        <w:rPr>
          <w:rFonts w:ascii="Arial" w:hAnsi="Arial" w:cs="Arial"/>
          <w:b/>
        </w:rPr>
        <w:t xml:space="preserve">Gračac, </w:t>
      </w:r>
      <w:r>
        <w:rPr>
          <w:rFonts w:ascii="Arial" w:hAnsi="Arial" w:cs="Arial"/>
          <w:b/>
        </w:rPr>
        <w:t>15. srpnja</w:t>
      </w:r>
      <w:r w:rsidRPr="00561246">
        <w:rPr>
          <w:rFonts w:ascii="Arial" w:hAnsi="Arial" w:cs="Arial"/>
          <w:b/>
        </w:rPr>
        <w:t xml:space="preserve"> 20</w:t>
      </w:r>
      <w:r>
        <w:rPr>
          <w:rFonts w:ascii="Arial" w:hAnsi="Arial" w:cs="Arial"/>
          <w:b/>
        </w:rPr>
        <w:t>20</w:t>
      </w:r>
      <w:r w:rsidRPr="00561246">
        <w:rPr>
          <w:rFonts w:ascii="Arial" w:hAnsi="Arial" w:cs="Arial"/>
          <w:b/>
        </w:rPr>
        <w:t>. god</w:t>
      </w:r>
    </w:p>
    <w:p w:rsidR="00196CAB" w:rsidRPr="00561246" w:rsidRDefault="00196CAB" w:rsidP="00196CAB">
      <w:pPr>
        <w:jc w:val="both"/>
        <w:rPr>
          <w:rFonts w:ascii="Arial" w:hAnsi="Arial" w:cs="Arial"/>
          <w:b/>
        </w:rPr>
      </w:pPr>
    </w:p>
    <w:p w:rsidR="00196CAB" w:rsidRPr="00561246" w:rsidRDefault="00196CAB" w:rsidP="00196CAB">
      <w:pPr>
        <w:jc w:val="both"/>
        <w:rPr>
          <w:rFonts w:ascii="Arial" w:hAnsi="Arial" w:cs="Arial"/>
          <w:bCs/>
          <w:iCs/>
        </w:rPr>
      </w:pPr>
      <w:r w:rsidRPr="00561246">
        <w:rPr>
          <w:rFonts w:ascii="Arial" w:hAnsi="Arial" w:cs="Arial"/>
          <w:b/>
        </w:rPr>
        <w:tab/>
      </w:r>
      <w:r w:rsidRPr="00561246">
        <w:rPr>
          <w:rFonts w:ascii="Arial" w:hAnsi="Arial" w:cs="Arial"/>
        </w:rPr>
        <w:t>Temeljem članka 32. Statuta Općine Gračac («Službeni glasnik Zadarske županije» 11/13, „Službeni glasnik Općine Gračac“ 1/18</w:t>
      </w:r>
      <w:r>
        <w:rPr>
          <w:rFonts w:ascii="Arial" w:hAnsi="Arial" w:cs="Arial"/>
        </w:rPr>
        <w:t>, 1/20</w:t>
      </w:r>
      <w:r w:rsidRPr="00561246">
        <w:rPr>
          <w:rFonts w:ascii="Arial" w:hAnsi="Arial" w:cs="Arial"/>
        </w:rPr>
        <w:t xml:space="preserve">), </w:t>
      </w:r>
      <w:r w:rsidRPr="00561246">
        <w:rPr>
          <w:rFonts w:ascii="Arial" w:hAnsi="Arial" w:cs="Arial"/>
          <w:bCs/>
          <w:iCs/>
        </w:rPr>
        <w:t xml:space="preserve">na </w:t>
      </w:r>
      <w:r>
        <w:rPr>
          <w:rFonts w:ascii="Arial" w:hAnsi="Arial" w:cs="Arial"/>
          <w:bCs/>
          <w:iCs/>
        </w:rPr>
        <w:t xml:space="preserve">22. </w:t>
      </w:r>
      <w:r w:rsidRPr="00561246">
        <w:rPr>
          <w:rFonts w:ascii="Arial" w:hAnsi="Arial" w:cs="Arial"/>
          <w:bCs/>
          <w:iCs/>
        </w:rPr>
        <w:t>sjednici održanoj</w:t>
      </w:r>
      <w:r>
        <w:rPr>
          <w:rFonts w:ascii="Arial" w:hAnsi="Arial" w:cs="Arial"/>
          <w:bCs/>
          <w:iCs/>
        </w:rPr>
        <w:t xml:space="preserve"> 15. srpnja </w:t>
      </w:r>
      <w:r w:rsidRPr="00561246">
        <w:rPr>
          <w:rFonts w:ascii="Arial" w:hAnsi="Arial" w:cs="Arial"/>
          <w:bCs/>
          <w:iCs/>
        </w:rPr>
        <w:t>20</w:t>
      </w:r>
      <w:r>
        <w:rPr>
          <w:rFonts w:ascii="Arial" w:hAnsi="Arial" w:cs="Arial"/>
          <w:bCs/>
          <w:iCs/>
        </w:rPr>
        <w:t>20</w:t>
      </w:r>
      <w:r w:rsidRPr="00561246">
        <w:rPr>
          <w:rFonts w:ascii="Arial" w:hAnsi="Arial" w:cs="Arial"/>
          <w:bCs/>
          <w:iCs/>
        </w:rPr>
        <w:t xml:space="preserve">. godine, Općinsko vijeće Općine Gračac donosi </w:t>
      </w:r>
    </w:p>
    <w:p w:rsidR="00196CAB" w:rsidRPr="00196CAB" w:rsidRDefault="00196CAB" w:rsidP="00196CAB">
      <w:pPr>
        <w:pStyle w:val="Heading4"/>
        <w:rPr>
          <w:rFonts w:ascii="Arial" w:hAnsi="Arial" w:cs="Arial"/>
          <w:sz w:val="24"/>
          <w:szCs w:val="24"/>
        </w:rPr>
      </w:pPr>
      <w:r>
        <w:rPr>
          <w:rFonts w:ascii="Arial" w:hAnsi="Arial" w:cs="Arial"/>
          <w:sz w:val="24"/>
          <w:szCs w:val="24"/>
        </w:rPr>
        <w:t xml:space="preserve">                </w:t>
      </w:r>
      <w:r w:rsidRPr="00561246">
        <w:rPr>
          <w:rFonts w:ascii="Arial" w:hAnsi="Arial" w:cs="Arial"/>
          <w:sz w:val="24"/>
          <w:szCs w:val="24"/>
        </w:rPr>
        <w:t>Zaključak o usvajanju</w:t>
      </w:r>
    </w:p>
    <w:p w:rsidR="00196CAB" w:rsidRPr="00712A87" w:rsidRDefault="00196CAB" w:rsidP="00196CAB">
      <w:pPr>
        <w:jc w:val="center"/>
        <w:rPr>
          <w:rFonts w:ascii="Arial" w:hAnsi="Arial" w:cs="Arial"/>
          <w:b/>
        </w:rPr>
      </w:pPr>
      <w:r w:rsidRPr="00712A87">
        <w:rPr>
          <w:rFonts w:ascii="Arial" w:hAnsi="Arial" w:cs="Arial"/>
          <w:b/>
        </w:rPr>
        <w:t>IZVJEŠĆ</w:t>
      </w:r>
      <w:r>
        <w:rPr>
          <w:rFonts w:ascii="Arial" w:hAnsi="Arial" w:cs="Arial"/>
          <w:b/>
        </w:rPr>
        <w:t>A</w:t>
      </w:r>
      <w:r w:rsidRPr="00712A87">
        <w:rPr>
          <w:rFonts w:ascii="Arial" w:hAnsi="Arial" w:cs="Arial"/>
          <w:b/>
        </w:rPr>
        <w:t xml:space="preserve"> O REALIZACIJI PROGRAMA</w:t>
      </w:r>
    </w:p>
    <w:p w:rsidR="00196CAB" w:rsidRPr="00561246" w:rsidRDefault="00196CAB" w:rsidP="00196CAB">
      <w:pPr>
        <w:jc w:val="center"/>
        <w:rPr>
          <w:rFonts w:ascii="Arial" w:hAnsi="Arial" w:cs="Arial"/>
          <w:b/>
        </w:rPr>
      </w:pPr>
      <w:r w:rsidRPr="00712A87">
        <w:rPr>
          <w:rFonts w:ascii="Arial" w:hAnsi="Arial" w:cs="Arial"/>
          <w:b/>
        </w:rPr>
        <w:t>utroška sredstava od zakupa, prodaje, prodaje izravnom pogodbom, privremenog korištenja i davanja na korištenje izravnom pogodbom i naknade za promjenu namjene poljoprivrednog zemljišta u vlasništvu Republike Hrvatske za 2019. godinu</w:t>
      </w:r>
    </w:p>
    <w:p w:rsidR="00196CAB" w:rsidRPr="00561246" w:rsidRDefault="00196CAB" w:rsidP="00196CAB">
      <w:pPr>
        <w:jc w:val="both"/>
        <w:rPr>
          <w:rFonts w:ascii="Arial" w:hAnsi="Arial" w:cs="Arial"/>
        </w:rPr>
      </w:pPr>
    </w:p>
    <w:p w:rsidR="00196CAB" w:rsidRDefault="00196CAB" w:rsidP="00196CAB">
      <w:pPr>
        <w:numPr>
          <w:ilvl w:val="0"/>
          <w:numId w:val="30"/>
        </w:numPr>
        <w:jc w:val="both"/>
        <w:rPr>
          <w:rFonts w:ascii="Arial" w:hAnsi="Arial" w:cs="Arial"/>
        </w:rPr>
      </w:pPr>
      <w:r w:rsidRPr="00561246">
        <w:rPr>
          <w:rFonts w:ascii="Arial" w:hAnsi="Arial" w:cs="Arial"/>
        </w:rPr>
        <w:t xml:space="preserve">Usvaja se </w:t>
      </w:r>
      <w:proofErr w:type="spellStart"/>
      <w:r w:rsidRPr="00561246">
        <w:rPr>
          <w:rFonts w:ascii="Arial" w:hAnsi="Arial" w:cs="Arial"/>
          <w:lang w:val="en-GB"/>
        </w:rPr>
        <w:t>Izvje</w:t>
      </w:r>
      <w:r w:rsidRPr="00561246">
        <w:rPr>
          <w:rFonts w:ascii="Arial" w:hAnsi="Arial" w:cs="Arial"/>
        </w:rPr>
        <w:t>šć</w:t>
      </w:r>
      <w:proofErr w:type="spellEnd"/>
      <w:r w:rsidRPr="00561246">
        <w:rPr>
          <w:rFonts w:ascii="Arial" w:hAnsi="Arial" w:cs="Arial"/>
          <w:lang w:val="en-GB"/>
        </w:rPr>
        <w:t xml:space="preserve">e o </w:t>
      </w:r>
      <w:proofErr w:type="spellStart"/>
      <w:r w:rsidRPr="00561246">
        <w:rPr>
          <w:rFonts w:ascii="Arial" w:hAnsi="Arial" w:cs="Arial"/>
          <w:lang w:val="en-GB"/>
        </w:rPr>
        <w:t>realizaciji</w:t>
      </w:r>
      <w:proofErr w:type="spellEnd"/>
      <w:r>
        <w:rPr>
          <w:rFonts w:ascii="Arial" w:hAnsi="Arial" w:cs="Arial"/>
          <w:lang w:val="en-GB"/>
        </w:rPr>
        <w:t xml:space="preserve"> </w:t>
      </w:r>
      <w:proofErr w:type="spellStart"/>
      <w:r>
        <w:rPr>
          <w:rFonts w:ascii="Arial" w:hAnsi="Arial" w:cs="Arial"/>
          <w:lang w:val="en-GB"/>
        </w:rPr>
        <w:t>Programa</w:t>
      </w:r>
      <w:proofErr w:type="spellEnd"/>
      <w:r w:rsidRPr="00712A87">
        <w:t xml:space="preserve"> </w:t>
      </w:r>
      <w:proofErr w:type="spellStart"/>
      <w:r w:rsidRPr="00712A87">
        <w:rPr>
          <w:rFonts w:ascii="Arial" w:hAnsi="Arial" w:cs="Arial"/>
          <w:lang w:val="en-GB"/>
        </w:rPr>
        <w:t>utroška</w:t>
      </w:r>
      <w:proofErr w:type="spellEnd"/>
      <w:r w:rsidRPr="00712A87">
        <w:rPr>
          <w:rFonts w:ascii="Arial" w:hAnsi="Arial" w:cs="Arial"/>
          <w:lang w:val="en-GB"/>
        </w:rPr>
        <w:t xml:space="preserve"> </w:t>
      </w:r>
      <w:proofErr w:type="spellStart"/>
      <w:r w:rsidRPr="00712A87">
        <w:rPr>
          <w:rFonts w:ascii="Arial" w:hAnsi="Arial" w:cs="Arial"/>
          <w:lang w:val="en-GB"/>
        </w:rPr>
        <w:t>sredstava</w:t>
      </w:r>
      <w:proofErr w:type="spellEnd"/>
      <w:r w:rsidRPr="00712A87">
        <w:rPr>
          <w:rFonts w:ascii="Arial" w:hAnsi="Arial" w:cs="Arial"/>
          <w:lang w:val="en-GB"/>
        </w:rPr>
        <w:t xml:space="preserve"> </w:t>
      </w:r>
      <w:proofErr w:type="spellStart"/>
      <w:r w:rsidRPr="00712A87">
        <w:rPr>
          <w:rFonts w:ascii="Arial" w:hAnsi="Arial" w:cs="Arial"/>
          <w:lang w:val="en-GB"/>
        </w:rPr>
        <w:t>od</w:t>
      </w:r>
      <w:proofErr w:type="spellEnd"/>
      <w:r w:rsidRPr="00712A87">
        <w:rPr>
          <w:rFonts w:ascii="Arial" w:hAnsi="Arial" w:cs="Arial"/>
          <w:lang w:val="en-GB"/>
        </w:rPr>
        <w:t xml:space="preserve"> </w:t>
      </w:r>
      <w:proofErr w:type="spellStart"/>
      <w:r w:rsidRPr="00712A87">
        <w:rPr>
          <w:rFonts w:ascii="Arial" w:hAnsi="Arial" w:cs="Arial"/>
          <w:lang w:val="en-GB"/>
        </w:rPr>
        <w:t>zakupa</w:t>
      </w:r>
      <w:proofErr w:type="spellEnd"/>
      <w:r w:rsidRPr="00712A87">
        <w:rPr>
          <w:rFonts w:ascii="Arial" w:hAnsi="Arial" w:cs="Arial"/>
          <w:lang w:val="en-GB"/>
        </w:rPr>
        <w:t xml:space="preserve">, </w:t>
      </w:r>
      <w:proofErr w:type="spellStart"/>
      <w:r w:rsidRPr="00712A87">
        <w:rPr>
          <w:rFonts w:ascii="Arial" w:hAnsi="Arial" w:cs="Arial"/>
          <w:lang w:val="en-GB"/>
        </w:rPr>
        <w:t>prodaje</w:t>
      </w:r>
      <w:proofErr w:type="spellEnd"/>
      <w:r w:rsidRPr="00712A87">
        <w:rPr>
          <w:rFonts w:ascii="Arial" w:hAnsi="Arial" w:cs="Arial"/>
          <w:lang w:val="en-GB"/>
        </w:rPr>
        <w:t xml:space="preserve">, </w:t>
      </w:r>
      <w:proofErr w:type="spellStart"/>
      <w:r w:rsidRPr="00712A87">
        <w:rPr>
          <w:rFonts w:ascii="Arial" w:hAnsi="Arial" w:cs="Arial"/>
          <w:lang w:val="en-GB"/>
        </w:rPr>
        <w:t>prodaje</w:t>
      </w:r>
      <w:proofErr w:type="spellEnd"/>
      <w:r w:rsidRPr="00712A87">
        <w:rPr>
          <w:rFonts w:ascii="Arial" w:hAnsi="Arial" w:cs="Arial"/>
          <w:lang w:val="en-GB"/>
        </w:rPr>
        <w:t xml:space="preserve"> </w:t>
      </w:r>
      <w:proofErr w:type="spellStart"/>
      <w:r w:rsidRPr="00712A87">
        <w:rPr>
          <w:rFonts w:ascii="Arial" w:hAnsi="Arial" w:cs="Arial"/>
          <w:lang w:val="en-GB"/>
        </w:rPr>
        <w:t>izravnom</w:t>
      </w:r>
      <w:proofErr w:type="spellEnd"/>
      <w:r w:rsidRPr="00712A87">
        <w:rPr>
          <w:rFonts w:ascii="Arial" w:hAnsi="Arial" w:cs="Arial"/>
          <w:lang w:val="en-GB"/>
        </w:rPr>
        <w:t xml:space="preserve"> </w:t>
      </w:r>
      <w:proofErr w:type="spellStart"/>
      <w:r w:rsidRPr="00712A87">
        <w:rPr>
          <w:rFonts w:ascii="Arial" w:hAnsi="Arial" w:cs="Arial"/>
          <w:lang w:val="en-GB"/>
        </w:rPr>
        <w:t>pogodbom</w:t>
      </w:r>
      <w:proofErr w:type="spellEnd"/>
      <w:r w:rsidRPr="00712A87">
        <w:rPr>
          <w:rFonts w:ascii="Arial" w:hAnsi="Arial" w:cs="Arial"/>
          <w:lang w:val="en-GB"/>
        </w:rPr>
        <w:t xml:space="preserve">, </w:t>
      </w:r>
      <w:proofErr w:type="spellStart"/>
      <w:r w:rsidRPr="00712A87">
        <w:rPr>
          <w:rFonts w:ascii="Arial" w:hAnsi="Arial" w:cs="Arial"/>
          <w:lang w:val="en-GB"/>
        </w:rPr>
        <w:t>privremenog</w:t>
      </w:r>
      <w:proofErr w:type="spellEnd"/>
      <w:r w:rsidRPr="00712A87">
        <w:rPr>
          <w:rFonts w:ascii="Arial" w:hAnsi="Arial" w:cs="Arial"/>
          <w:lang w:val="en-GB"/>
        </w:rPr>
        <w:t xml:space="preserve"> </w:t>
      </w:r>
      <w:proofErr w:type="spellStart"/>
      <w:r w:rsidRPr="00712A87">
        <w:rPr>
          <w:rFonts w:ascii="Arial" w:hAnsi="Arial" w:cs="Arial"/>
          <w:lang w:val="en-GB"/>
        </w:rPr>
        <w:t>korištenja</w:t>
      </w:r>
      <w:proofErr w:type="spellEnd"/>
      <w:r w:rsidRPr="00712A87">
        <w:rPr>
          <w:rFonts w:ascii="Arial" w:hAnsi="Arial" w:cs="Arial"/>
          <w:lang w:val="en-GB"/>
        </w:rPr>
        <w:t xml:space="preserve"> </w:t>
      </w:r>
      <w:proofErr w:type="spellStart"/>
      <w:r w:rsidRPr="00712A87">
        <w:rPr>
          <w:rFonts w:ascii="Arial" w:hAnsi="Arial" w:cs="Arial"/>
          <w:lang w:val="en-GB"/>
        </w:rPr>
        <w:t>i</w:t>
      </w:r>
      <w:proofErr w:type="spellEnd"/>
      <w:r w:rsidRPr="00712A87">
        <w:rPr>
          <w:rFonts w:ascii="Arial" w:hAnsi="Arial" w:cs="Arial"/>
          <w:lang w:val="en-GB"/>
        </w:rPr>
        <w:t xml:space="preserve"> </w:t>
      </w:r>
      <w:proofErr w:type="spellStart"/>
      <w:r w:rsidRPr="00712A87">
        <w:rPr>
          <w:rFonts w:ascii="Arial" w:hAnsi="Arial" w:cs="Arial"/>
          <w:lang w:val="en-GB"/>
        </w:rPr>
        <w:t>davanja</w:t>
      </w:r>
      <w:proofErr w:type="spellEnd"/>
      <w:r w:rsidRPr="00712A87">
        <w:rPr>
          <w:rFonts w:ascii="Arial" w:hAnsi="Arial" w:cs="Arial"/>
          <w:lang w:val="en-GB"/>
        </w:rPr>
        <w:t xml:space="preserve"> </w:t>
      </w:r>
      <w:proofErr w:type="spellStart"/>
      <w:r w:rsidRPr="00712A87">
        <w:rPr>
          <w:rFonts w:ascii="Arial" w:hAnsi="Arial" w:cs="Arial"/>
          <w:lang w:val="en-GB"/>
        </w:rPr>
        <w:t>na</w:t>
      </w:r>
      <w:proofErr w:type="spellEnd"/>
      <w:r w:rsidRPr="00712A87">
        <w:rPr>
          <w:rFonts w:ascii="Arial" w:hAnsi="Arial" w:cs="Arial"/>
          <w:lang w:val="en-GB"/>
        </w:rPr>
        <w:t xml:space="preserve"> </w:t>
      </w:r>
      <w:proofErr w:type="spellStart"/>
      <w:r w:rsidRPr="00712A87">
        <w:rPr>
          <w:rFonts w:ascii="Arial" w:hAnsi="Arial" w:cs="Arial"/>
          <w:lang w:val="en-GB"/>
        </w:rPr>
        <w:t>korištenje</w:t>
      </w:r>
      <w:proofErr w:type="spellEnd"/>
      <w:r w:rsidRPr="00712A87">
        <w:rPr>
          <w:rFonts w:ascii="Arial" w:hAnsi="Arial" w:cs="Arial"/>
          <w:lang w:val="en-GB"/>
        </w:rPr>
        <w:t xml:space="preserve"> </w:t>
      </w:r>
      <w:proofErr w:type="spellStart"/>
      <w:r w:rsidRPr="00712A87">
        <w:rPr>
          <w:rFonts w:ascii="Arial" w:hAnsi="Arial" w:cs="Arial"/>
          <w:lang w:val="en-GB"/>
        </w:rPr>
        <w:t>izravnom</w:t>
      </w:r>
      <w:proofErr w:type="spellEnd"/>
      <w:r w:rsidRPr="00712A87">
        <w:rPr>
          <w:rFonts w:ascii="Arial" w:hAnsi="Arial" w:cs="Arial"/>
          <w:lang w:val="en-GB"/>
        </w:rPr>
        <w:t xml:space="preserve"> </w:t>
      </w:r>
      <w:proofErr w:type="spellStart"/>
      <w:r w:rsidRPr="00712A87">
        <w:rPr>
          <w:rFonts w:ascii="Arial" w:hAnsi="Arial" w:cs="Arial"/>
          <w:lang w:val="en-GB"/>
        </w:rPr>
        <w:t>pogodbom</w:t>
      </w:r>
      <w:proofErr w:type="spellEnd"/>
      <w:r w:rsidRPr="00712A87">
        <w:rPr>
          <w:rFonts w:ascii="Arial" w:hAnsi="Arial" w:cs="Arial"/>
          <w:lang w:val="en-GB"/>
        </w:rPr>
        <w:t xml:space="preserve"> </w:t>
      </w:r>
      <w:proofErr w:type="spellStart"/>
      <w:r w:rsidRPr="00712A87">
        <w:rPr>
          <w:rFonts w:ascii="Arial" w:hAnsi="Arial" w:cs="Arial"/>
          <w:lang w:val="en-GB"/>
        </w:rPr>
        <w:t>i</w:t>
      </w:r>
      <w:proofErr w:type="spellEnd"/>
      <w:r w:rsidRPr="00712A87">
        <w:rPr>
          <w:rFonts w:ascii="Arial" w:hAnsi="Arial" w:cs="Arial"/>
          <w:lang w:val="en-GB"/>
        </w:rPr>
        <w:t xml:space="preserve"> </w:t>
      </w:r>
      <w:proofErr w:type="spellStart"/>
      <w:r w:rsidRPr="00712A87">
        <w:rPr>
          <w:rFonts w:ascii="Arial" w:hAnsi="Arial" w:cs="Arial"/>
          <w:lang w:val="en-GB"/>
        </w:rPr>
        <w:t>naknade</w:t>
      </w:r>
      <w:proofErr w:type="spellEnd"/>
      <w:r w:rsidRPr="00712A87">
        <w:rPr>
          <w:rFonts w:ascii="Arial" w:hAnsi="Arial" w:cs="Arial"/>
          <w:lang w:val="en-GB"/>
        </w:rPr>
        <w:t xml:space="preserve"> </w:t>
      </w:r>
      <w:proofErr w:type="spellStart"/>
      <w:r w:rsidRPr="00712A87">
        <w:rPr>
          <w:rFonts w:ascii="Arial" w:hAnsi="Arial" w:cs="Arial"/>
          <w:lang w:val="en-GB"/>
        </w:rPr>
        <w:t>za</w:t>
      </w:r>
      <w:proofErr w:type="spellEnd"/>
      <w:r w:rsidRPr="00712A87">
        <w:rPr>
          <w:rFonts w:ascii="Arial" w:hAnsi="Arial" w:cs="Arial"/>
          <w:lang w:val="en-GB"/>
        </w:rPr>
        <w:t xml:space="preserve"> </w:t>
      </w:r>
      <w:proofErr w:type="spellStart"/>
      <w:r w:rsidRPr="00712A87">
        <w:rPr>
          <w:rFonts w:ascii="Arial" w:hAnsi="Arial" w:cs="Arial"/>
          <w:lang w:val="en-GB"/>
        </w:rPr>
        <w:t>promjenu</w:t>
      </w:r>
      <w:proofErr w:type="spellEnd"/>
      <w:r w:rsidRPr="00712A87">
        <w:rPr>
          <w:rFonts w:ascii="Arial" w:hAnsi="Arial" w:cs="Arial"/>
          <w:lang w:val="en-GB"/>
        </w:rPr>
        <w:t xml:space="preserve"> </w:t>
      </w:r>
      <w:proofErr w:type="spellStart"/>
      <w:r w:rsidRPr="00712A87">
        <w:rPr>
          <w:rFonts w:ascii="Arial" w:hAnsi="Arial" w:cs="Arial"/>
          <w:lang w:val="en-GB"/>
        </w:rPr>
        <w:t>namjene</w:t>
      </w:r>
      <w:proofErr w:type="spellEnd"/>
      <w:r w:rsidRPr="00712A87">
        <w:rPr>
          <w:rFonts w:ascii="Arial" w:hAnsi="Arial" w:cs="Arial"/>
          <w:lang w:val="en-GB"/>
        </w:rPr>
        <w:t xml:space="preserve"> </w:t>
      </w:r>
      <w:proofErr w:type="spellStart"/>
      <w:r w:rsidRPr="00712A87">
        <w:rPr>
          <w:rFonts w:ascii="Arial" w:hAnsi="Arial" w:cs="Arial"/>
          <w:lang w:val="en-GB"/>
        </w:rPr>
        <w:t>poljoprivrednog</w:t>
      </w:r>
      <w:proofErr w:type="spellEnd"/>
      <w:r w:rsidRPr="00712A87">
        <w:rPr>
          <w:rFonts w:ascii="Arial" w:hAnsi="Arial" w:cs="Arial"/>
          <w:lang w:val="en-GB"/>
        </w:rPr>
        <w:t xml:space="preserve"> </w:t>
      </w:r>
      <w:proofErr w:type="spellStart"/>
      <w:r w:rsidRPr="00712A87">
        <w:rPr>
          <w:rFonts w:ascii="Arial" w:hAnsi="Arial" w:cs="Arial"/>
          <w:lang w:val="en-GB"/>
        </w:rPr>
        <w:t>zemljišta</w:t>
      </w:r>
      <w:proofErr w:type="spellEnd"/>
      <w:r w:rsidRPr="00561246">
        <w:rPr>
          <w:rFonts w:ascii="Arial" w:hAnsi="Arial" w:cs="Arial"/>
          <w:lang w:val="en-GB"/>
        </w:rPr>
        <w:t xml:space="preserve"> </w:t>
      </w:r>
      <w:r w:rsidRPr="00561246">
        <w:rPr>
          <w:rFonts w:ascii="Arial" w:hAnsi="Arial" w:cs="Arial"/>
          <w:bCs/>
        </w:rPr>
        <w:t>u vlasništvu Republike Hrvatske za 20</w:t>
      </w:r>
      <w:r>
        <w:rPr>
          <w:rFonts w:ascii="Arial" w:hAnsi="Arial" w:cs="Arial"/>
          <w:bCs/>
        </w:rPr>
        <w:t>19</w:t>
      </w:r>
      <w:r w:rsidRPr="00561246">
        <w:rPr>
          <w:rFonts w:ascii="Arial" w:hAnsi="Arial" w:cs="Arial"/>
          <w:bCs/>
        </w:rPr>
        <w:t>. godinu</w:t>
      </w:r>
      <w:r w:rsidRPr="00561246">
        <w:rPr>
          <w:rFonts w:ascii="Arial" w:hAnsi="Arial" w:cs="Arial"/>
        </w:rPr>
        <w:t>.</w:t>
      </w:r>
    </w:p>
    <w:p w:rsidR="00196CAB" w:rsidRPr="00196CAB" w:rsidRDefault="00196CAB" w:rsidP="00196CAB">
      <w:pPr>
        <w:jc w:val="both"/>
        <w:rPr>
          <w:rFonts w:ascii="Arial" w:hAnsi="Arial" w:cs="Arial"/>
        </w:rPr>
      </w:pPr>
    </w:p>
    <w:p w:rsidR="00196CAB" w:rsidRPr="00561246" w:rsidRDefault="00196CAB" w:rsidP="00196CAB">
      <w:pPr>
        <w:numPr>
          <w:ilvl w:val="0"/>
          <w:numId w:val="30"/>
        </w:numPr>
        <w:jc w:val="both"/>
        <w:rPr>
          <w:rFonts w:ascii="Arial" w:hAnsi="Arial" w:cs="Arial"/>
        </w:rPr>
      </w:pPr>
      <w:r w:rsidRPr="00561246">
        <w:rPr>
          <w:rFonts w:ascii="Arial" w:hAnsi="Arial" w:cs="Arial"/>
        </w:rPr>
        <w:lastRenderedPageBreak/>
        <w:t>Ovaj Zaključak stupa na snagu osmog dana nakon objave u «Službenom glasniku Općine Gračac».</w:t>
      </w:r>
    </w:p>
    <w:p w:rsidR="00196CAB" w:rsidRPr="00561246" w:rsidRDefault="00196CAB" w:rsidP="00196CAB">
      <w:pPr>
        <w:jc w:val="both"/>
        <w:rPr>
          <w:rFonts w:ascii="Arial" w:hAnsi="Arial" w:cs="Arial"/>
        </w:rPr>
      </w:pPr>
    </w:p>
    <w:p w:rsidR="00196CAB" w:rsidRPr="00561246" w:rsidRDefault="00196CAB" w:rsidP="00196CAB">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 xml:space="preserve">SJEDNIK:  </w:t>
      </w:r>
    </w:p>
    <w:p w:rsidR="00196CAB" w:rsidRPr="00561246" w:rsidRDefault="00196CAB" w:rsidP="00196CAB">
      <w:pPr>
        <w:tabs>
          <w:tab w:val="left" w:pos="6720"/>
        </w:tabs>
        <w:jc w:val="right"/>
        <w:rPr>
          <w:rFonts w:ascii="Arial" w:hAnsi="Arial" w:cs="Arial"/>
          <w:b/>
        </w:rPr>
      </w:pPr>
      <w:r w:rsidRPr="00561246">
        <w:rPr>
          <w:rFonts w:ascii="Arial" w:hAnsi="Arial" w:cs="Arial"/>
          <w:b/>
        </w:rPr>
        <w:t xml:space="preserve">                                  Tadija Šišić, dipl. iur.</w:t>
      </w:r>
    </w:p>
    <w:p w:rsidR="002224C5" w:rsidRDefault="002224C5" w:rsidP="00990DD4">
      <w:pPr>
        <w:jc w:val="both"/>
        <w:rPr>
          <w:rFonts w:ascii="Arial" w:hAnsi="Arial" w:cs="Arial"/>
          <w:b/>
        </w:rPr>
      </w:pPr>
    </w:p>
    <w:p w:rsidR="002224C5" w:rsidRDefault="002224C5" w:rsidP="00990DD4">
      <w:pPr>
        <w:jc w:val="both"/>
        <w:rPr>
          <w:rFonts w:ascii="Arial" w:hAnsi="Arial" w:cs="Arial"/>
          <w:b/>
        </w:rPr>
      </w:pPr>
    </w:p>
    <w:p w:rsidR="00D13565" w:rsidRDefault="00D13565"/>
    <w:p w:rsidR="00EB5A3B" w:rsidRDefault="00EB5A3B"/>
    <w:p w:rsidR="00EB5A3B" w:rsidRDefault="00EB5A3B"/>
    <w:p w:rsidR="00196CAB" w:rsidRPr="00196CAB" w:rsidRDefault="00196CAB" w:rsidP="00196CAB">
      <w:pPr>
        <w:pStyle w:val="NoSpacing"/>
        <w:rPr>
          <w:rFonts w:ascii="Arial" w:hAnsi="Arial" w:cs="Arial"/>
          <w:b/>
          <w:color w:val="000000"/>
          <w:sz w:val="24"/>
          <w:szCs w:val="24"/>
        </w:rPr>
      </w:pPr>
      <w:r w:rsidRPr="00196CAB">
        <w:rPr>
          <w:rFonts w:ascii="Arial" w:hAnsi="Arial" w:cs="Arial"/>
          <w:b/>
          <w:color w:val="000000"/>
          <w:sz w:val="24"/>
          <w:szCs w:val="24"/>
        </w:rPr>
        <w:t>OPĆINSKO VIJEĆE</w:t>
      </w:r>
    </w:p>
    <w:p w:rsidR="00196CAB" w:rsidRPr="00196CAB" w:rsidRDefault="00196CAB" w:rsidP="00196CAB">
      <w:pPr>
        <w:pStyle w:val="NoSpacing"/>
        <w:rPr>
          <w:rFonts w:ascii="Arial" w:hAnsi="Arial" w:cs="Arial"/>
          <w:b/>
          <w:sz w:val="24"/>
          <w:szCs w:val="24"/>
        </w:rPr>
      </w:pPr>
      <w:r w:rsidRPr="00196CAB">
        <w:rPr>
          <w:rFonts w:ascii="Arial" w:hAnsi="Arial" w:cs="Arial"/>
          <w:b/>
          <w:sz w:val="24"/>
          <w:szCs w:val="24"/>
        </w:rPr>
        <w:t>KLASA: 363-02/20-01/2</w:t>
      </w:r>
    </w:p>
    <w:p w:rsidR="00196CAB" w:rsidRPr="00196CAB" w:rsidRDefault="00196CAB" w:rsidP="00196CAB">
      <w:pPr>
        <w:pStyle w:val="NoSpacing"/>
        <w:rPr>
          <w:rFonts w:ascii="Arial" w:hAnsi="Arial" w:cs="Arial"/>
          <w:b/>
          <w:sz w:val="24"/>
          <w:szCs w:val="24"/>
        </w:rPr>
      </w:pPr>
      <w:r w:rsidRPr="00196CAB">
        <w:rPr>
          <w:rFonts w:ascii="Arial" w:hAnsi="Arial" w:cs="Arial"/>
          <w:b/>
          <w:sz w:val="24"/>
          <w:szCs w:val="24"/>
        </w:rPr>
        <w:t>URBROJ: 2198/31-02-20-2</w:t>
      </w:r>
    </w:p>
    <w:p w:rsidR="00196CAB" w:rsidRPr="00196CAB" w:rsidRDefault="00196CAB" w:rsidP="00196CAB">
      <w:pPr>
        <w:pStyle w:val="NoSpacing"/>
        <w:rPr>
          <w:rFonts w:ascii="Arial" w:hAnsi="Arial" w:cs="Arial"/>
          <w:b/>
          <w:sz w:val="24"/>
          <w:szCs w:val="24"/>
        </w:rPr>
      </w:pPr>
      <w:r w:rsidRPr="00196CAB">
        <w:rPr>
          <w:rFonts w:ascii="Arial" w:hAnsi="Arial" w:cs="Arial"/>
          <w:b/>
          <w:sz w:val="24"/>
          <w:szCs w:val="24"/>
        </w:rPr>
        <w:t>Gračac, 15. srpnja 2020. godine</w:t>
      </w:r>
      <w:r w:rsidRPr="00196CAB">
        <w:rPr>
          <w:rFonts w:ascii="Arial" w:hAnsi="Arial" w:cs="Arial"/>
          <w:b/>
          <w:sz w:val="24"/>
          <w:szCs w:val="24"/>
        </w:rPr>
        <w:tab/>
      </w:r>
    </w:p>
    <w:p w:rsidR="00196CAB" w:rsidRPr="00196CAB" w:rsidRDefault="00196CAB" w:rsidP="00196CAB">
      <w:pPr>
        <w:pStyle w:val="ListParagraph"/>
        <w:ind w:left="0"/>
        <w:rPr>
          <w:rFonts w:ascii="Arial" w:hAnsi="Arial" w:cs="Arial"/>
        </w:rPr>
      </w:pPr>
    </w:p>
    <w:p w:rsidR="00196CAB" w:rsidRPr="00196CAB" w:rsidRDefault="00196CAB" w:rsidP="00196CAB">
      <w:pPr>
        <w:pStyle w:val="ListParagraph"/>
        <w:ind w:left="0"/>
        <w:rPr>
          <w:rFonts w:ascii="Arial" w:hAnsi="Arial" w:cs="Arial"/>
        </w:rPr>
      </w:pPr>
    </w:p>
    <w:p w:rsidR="00196CAB" w:rsidRPr="00196CAB" w:rsidRDefault="00196CAB" w:rsidP="00196CAB">
      <w:pPr>
        <w:pStyle w:val="ListParagraph"/>
        <w:ind w:left="0" w:firstLine="708"/>
        <w:rPr>
          <w:rFonts w:ascii="Arial" w:hAnsi="Arial" w:cs="Arial"/>
        </w:rPr>
      </w:pPr>
      <w:r w:rsidRPr="00196CAB">
        <w:rPr>
          <w:rFonts w:ascii="Arial" w:hAnsi="Arial" w:cs="Arial"/>
        </w:rPr>
        <w:t>Na temelju članka 32. Statuta Općine Gračac („Službeni glasnik Zadarske županije“ broj 11/13, „Službeni glasnik Općine Gračac“ br. 1/18, 1/20), Općinsko vijeće Općine Gračac na svojoj 22. sjednici, održanoj 15. srpnja 2020. godine, donijelo je</w:t>
      </w:r>
    </w:p>
    <w:p w:rsidR="00196CAB" w:rsidRPr="00196CAB" w:rsidRDefault="00196CAB" w:rsidP="00196CAB">
      <w:pPr>
        <w:pStyle w:val="ListParagraph"/>
        <w:ind w:left="0"/>
        <w:rPr>
          <w:rFonts w:ascii="Arial" w:hAnsi="Arial" w:cs="Arial"/>
        </w:rPr>
      </w:pPr>
    </w:p>
    <w:p w:rsidR="00196CAB" w:rsidRPr="00196CAB" w:rsidRDefault="00196CAB" w:rsidP="00196CAB">
      <w:pPr>
        <w:pStyle w:val="ListParagraph"/>
        <w:ind w:left="0"/>
        <w:rPr>
          <w:rFonts w:ascii="Arial" w:hAnsi="Arial" w:cs="Arial"/>
        </w:rPr>
      </w:pPr>
    </w:p>
    <w:p w:rsidR="00196CAB" w:rsidRPr="00196CAB" w:rsidRDefault="00196CAB" w:rsidP="00196CAB">
      <w:pPr>
        <w:pStyle w:val="ListParagraph"/>
        <w:ind w:left="0"/>
        <w:jc w:val="center"/>
        <w:rPr>
          <w:rFonts w:ascii="Arial" w:hAnsi="Arial" w:cs="Arial"/>
          <w:b/>
        </w:rPr>
      </w:pPr>
      <w:r w:rsidRPr="00196CAB">
        <w:rPr>
          <w:rFonts w:ascii="Arial" w:hAnsi="Arial" w:cs="Arial"/>
          <w:b/>
        </w:rPr>
        <w:t>ZAKLJUČAK</w:t>
      </w:r>
    </w:p>
    <w:p w:rsidR="00196CAB" w:rsidRPr="00196CAB" w:rsidRDefault="00196CAB" w:rsidP="00196CAB">
      <w:pPr>
        <w:pStyle w:val="ListParagraph"/>
        <w:ind w:left="0"/>
        <w:jc w:val="center"/>
        <w:rPr>
          <w:rFonts w:ascii="Arial" w:hAnsi="Arial" w:cs="Arial"/>
        </w:rPr>
      </w:pPr>
    </w:p>
    <w:p w:rsidR="00196CAB" w:rsidRPr="00196CAB" w:rsidRDefault="00196CAB" w:rsidP="00196CAB">
      <w:pPr>
        <w:pStyle w:val="ListParagraph"/>
        <w:ind w:left="0"/>
        <w:jc w:val="center"/>
        <w:rPr>
          <w:rFonts w:ascii="Arial" w:hAnsi="Arial" w:cs="Arial"/>
        </w:rPr>
      </w:pPr>
    </w:p>
    <w:p w:rsidR="00196CAB" w:rsidRPr="00196CAB" w:rsidRDefault="00196CAB" w:rsidP="00196CAB">
      <w:pPr>
        <w:pStyle w:val="ListParagraph"/>
        <w:numPr>
          <w:ilvl w:val="0"/>
          <w:numId w:val="31"/>
        </w:numPr>
        <w:jc w:val="both"/>
        <w:rPr>
          <w:rFonts w:ascii="Arial" w:hAnsi="Arial" w:cs="Arial"/>
        </w:rPr>
      </w:pPr>
      <w:r w:rsidRPr="00196CAB">
        <w:rPr>
          <w:rFonts w:ascii="Arial" w:hAnsi="Arial" w:cs="Arial"/>
        </w:rPr>
        <w:t>Prihvaća se Izvješće o lokacijama i količinama odbačenog otpada te troškovima uklanjanja odbačenog otpada na području Općine Gračac za 2019. godinu</w:t>
      </w:r>
    </w:p>
    <w:p w:rsidR="00196CAB" w:rsidRPr="00196CAB" w:rsidRDefault="00196CAB" w:rsidP="00196CAB">
      <w:pPr>
        <w:pStyle w:val="ListParagraph"/>
        <w:jc w:val="both"/>
        <w:rPr>
          <w:rFonts w:ascii="Arial" w:hAnsi="Arial" w:cs="Arial"/>
        </w:rPr>
      </w:pPr>
    </w:p>
    <w:p w:rsidR="00196CAB" w:rsidRPr="00196CAB" w:rsidRDefault="00196CAB" w:rsidP="00196CAB">
      <w:pPr>
        <w:pStyle w:val="ListParagraph"/>
        <w:numPr>
          <w:ilvl w:val="0"/>
          <w:numId w:val="31"/>
        </w:numPr>
        <w:jc w:val="both"/>
        <w:rPr>
          <w:rFonts w:ascii="Arial" w:hAnsi="Arial" w:cs="Arial"/>
        </w:rPr>
      </w:pPr>
      <w:r w:rsidRPr="00196CAB">
        <w:rPr>
          <w:rFonts w:ascii="Arial" w:hAnsi="Arial" w:cs="Arial"/>
        </w:rPr>
        <w:t>Ovaj zaključak objavit će se u „Službenom glasniku Općine Gračac“</w:t>
      </w:r>
    </w:p>
    <w:p w:rsidR="00196CAB" w:rsidRPr="00196CAB" w:rsidRDefault="00196CAB" w:rsidP="00196CAB">
      <w:pPr>
        <w:jc w:val="both"/>
        <w:rPr>
          <w:rFonts w:ascii="Arial" w:hAnsi="Arial" w:cs="Arial"/>
        </w:rPr>
      </w:pPr>
    </w:p>
    <w:p w:rsidR="00196CAB" w:rsidRPr="00196CAB" w:rsidRDefault="00196CAB" w:rsidP="00196CAB">
      <w:pPr>
        <w:jc w:val="both"/>
        <w:rPr>
          <w:rFonts w:ascii="Arial" w:hAnsi="Arial" w:cs="Arial"/>
        </w:rPr>
      </w:pPr>
    </w:p>
    <w:p w:rsidR="00196CAB" w:rsidRPr="00196CAB" w:rsidRDefault="00196CAB" w:rsidP="00196CAB">
      <w:pPr>
        <w:jc w:val="both"/>
        <w:rPr>
          <w:rFonts w:ascii="Arial" w:hAnsi="Arial" w:cs="Arial"/>
        </w:rPr>
      </w:pPr>
    </w:p>
    <w:p w:rsidR="00196CAB" w:rsidRPr="00196CAB" w:rsidRDefault="00196CAB" w:rsidP="00196CAB">
      <w:pPr>
        <w:jc w:val="both"/>
        <w:rPr>
          <w:rFonts w:ascii="Arial" w:hAnsi="Arial" w:cs="Arial"/>
          <w:b/>
        </w:rPr>
      </w:pPr>
      <w:r w:rsidRPr="00196CAB">
        <w:rPr>
          <w:rFonts w:ascii="Arial" w:hAnsi="Arial" w:cs="Arial"/>
        </w:rPr>
        <w:tab/>
      </w:r>
      <w:r w:rsidRPr="00196CAB">
        <w:rPr>
          <w:rFonts w:ascii="Arial" w:hAnsi="Arial" w:cs="Arial"/>
        </w:rPr>
        <w:tab/>
      </w:r>
      <w:r w:rsidRPr="00196CAB">
        <w:rPr>
          <w:rFonts w:ascii="Arial" w:hAnsi="Arial" w:cs="Arial"/>
        </w:rPr>
        <w:tab/>
      </w:r>
      <w:r w:rsidRPr="00196CAB">
        <w:rPr>
          <w:rFonts w:ascii="Arial" w:hAnsi="Arial" w:cs="Arial"/>
        </w:rPr>
        <w:tab/>
      </w:r>
      <w:r w:rsidRPr="00196CAB">
        <w:rPr>
          <w:rFonts w:ascii="Arial" w:hAnsi="Arial" w:cs="Arial"/>
        </w:rPr>
        <w:tab/>
      </w:r>
      <w:r w:rsidRPr="00196CAB">
        <w:rPr>
          <w:rFonts w:ascii="Arial" w:hAnsi="Arial" w:cs="Arial"/>
        </w:rPr>
        <w:tab/>
      </w:r>
      <w:r w:rsidRPr="00196CAB">
        <w:rPr>
          <w:rFonts w:ascii="Arial" w:hAnsi="Arial" w:cs="Arial"/>
        </w:rPr>
        <w:tab/>
      </w:r>
      <w:r w:rsidRPr="00196CAB">
        <w:rPr>
          <w:rFonts w:ascii="Arial" w:hAnsi="Arial" w:cs="Arial"/>
        </w:rPr>
        <w:tab/>
      </w:r>
      <w:r w:rsidRPr="00196CAB">
        <w:rPr>
          <w:rFonts w:ascii="Arial" w:hAnsi="Arial" w:cs="Arial"/>
          <w:b/>
        </w:rPr>
        <w:t>Predsjednik:</w:t>
      </w:r>
    </w:p>
    <w:p w:rsidR="00196CAB" w:rsidRPr="00196CAB" w:rsidRDefault="00196CAB" w:rsidP="00196CAB">
      <w:pPr>
        <w:jc w:val="both"/>
        <w:rPr>
          <w:rFonts w:ascii="Arial" w:hAnsi="Arial" w:cs="Arial"/>
          <w:b/>
        </w:rPr>
      </w:pPr>
      <w:r w:rsidRPr="00196CAB">
        <w:rPr>
          <w:rFonts w:ascii="Arial" w:hAnsi="Arial" w:cs="Arial"/>
          <w:b/>
        </w:rPr>
        <w:tab/>
      </w:r>
      <w:r w:rsidRPr="00196CAB">
        <w:rPr>
          <w:rFonts w:ascii="Arial" w:hAnsi="Arial" w:cs="Arial"/>
          <w:b/>
        </w:rPr>
        <w:tab/>
      </w:r>
      <w:r w:rsidRPr="00196CAB">
        <w:rPr>
          <w:rFonts w:ascii="Arial" w:hAnsi="Arial" w:cs="Arial"/>
          <w:b/>
        </w:rPr>
        <w:tab/>
      </w:r>
      <w:r w:rsidRPr="00196CAB">
        <w:rPr>
          <w:rFonts w:ascii="Arial" w:hAnsi="Arial" w:cs="Arial"/>
          <w:b/>
        </w:rPr>
        <w:tab/>
      </w:r>
      <w:r w:rsidRPr="00196CAB">
        <w:rPr>
          <w:rFonts w:ascii="Arial" w:hAnsi="Arial" w:cs="Arial"/>
          <w:b/>
        </w:rPr>
        <w:tab/>
      </w:r>
      <w:r w:rsidRPr="00196CAB">
        <w:rPr>
          <w:rFonts w:ascii="Arial" w:hAnsi="Arial" w:cs="Arial"/>
          <w:b/>
        </w:rPr>
        <w:tab/>
      </w:r>
      <w:r w:rsidRPr="00196CAB">
        <w:rPr>
          <w:rFonts w:ascii="Arial" w:hAnsi="Arial" w:cs="Arial"/>
          <w:b/>
        </w:rPr>
        <w:tab/>
      </w:r>
      <w:r w:rsidRPr="00196CAB">
        <w:rPr>
          <w:rFonts w:ascii="Arial" w:hAnsi="Arial" w:cs="Arial"/>
          <w:b/>
        </w:rPr>
        <w:tab/>
        <w:t>Tadija Šišić, dipl. iur.</w:t>
      </w:r>
    </w:p>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EB5A3B" w:rsidRDefault="00EB5A3B" w:rsidP="00EB5A3B">
      <w:pPr>
        <w:jc w:val="both"/>
        <w:rPr>
          <w:rFonts w:ascii="Arial" w:hAnsi="Arial" w:cs="Arial"/>
          <w:b/>
        </w:rPr>
      </w:pPr>
    </w:p>
    <w:p w:rsidR="00EB5A3B" w:rsidRDefault="00EB5A3B" w:rsidP="00EB5A3B">
      <w:pPr>
        <w:jc w:val="both"/>
        <w:rPr>
          <w:rFonts w:ascii="Arial" w:hAnsi="Arial" w:cs="Arial"/>
          <w:b/>
        </w:rPr>
      </w:pPr>
    </w:p>
    <w:p w:rsidR="00EB5A3B" w:rsidRPr="00096E21" w:rsidRDefault="00EB5A3B" w:rsidP="00EB5A3B">
      <w:pPr>
        <w:jc w:val="both"/>
        <w:rPr>
          <w:rFonts w:ascii="Arial" w:hAnsi="Arial" w:cs="Arial"/>
        </w:rPr>
      </w:pPr>
      <w:r w:rsidRPr="00096E21">
        <w:rPr>
          <w:rFonts w:ascii="Arial" w:hAnsi="Arial" w:cs="Arial"/>
          <w:b/>
        </w:rPr>
        <w:t>OPĆINSKO VIJEĆE</w:t>
      </w:r>
    </w:p>
    <w:p w:rsidR="00EB5A3B" w:rsidRPr="00096E21" w:rsidRDefault="00EB5A3B" w:rsidP="00EB5A3B">
      <w:pPr>
        <w:jc w:val="both"/>
        <w:rPr>
          <w:rFonts w:ascii="Arial" w:hAnsi="Arial" w:cs="Arial"/>
          <w:b/>
        </w:rPr>
      </w:pPr>
      <w:r w:rsidRPr="00096E21">
        <w:rPr>
          <w:rFonts w:ascii="Arial" w:hAnsi="Arial" w:cs="Arial"/>
          <w:b/>
        </w:rPr>
        <w:t xml:space="preserve">KLASA: </w:t>
      </w:r>
      <w:r>
        <w:rPr>
          <w:rFonts w:ascii="Arial" w:hAnsi="Arial" w:cs="Arial"/>
          <w:b/>
        </w:rPr>
        <w:t>214-01/20-01/5</w:t>
      </w:r>
      <w:r w:rsidRPr="00096E21">
        <w:rPr>
          <w:rFonts w:ascii="Arial" w:hAnsi="Arial" w:cs="Arial"/>
          <w:b/>
        </w:rPr>
        <w:t xml:space="preserve"> </w:t>
      </w:r>
    </w:p>
    <w:p w:rsidR="00EB5A3B" w:rsidRPr="00096E21" w:rsidRDefault="00EB5A3B" w:rsidP="00EB5A3B">
      <w:pPr>
        <w:jc w:val="both"/>
        <w:rPr>
          <w:rFonts w:ascii="Arial" w:hAnsi="Arial" w:cs="Arial"/>
          <w:b/>
        </w:rPr>
      </w:pPr>
      <w:r>
        <w:rPr>
          <w:rFonts w:ascii="Arial" w:hAnsi="Arial" w:cs="Arial"/>
          <w:b/>
        </w:rPr>
        <w:t>URBROJ: 2198/31-02-20-2</w:t>
      </w:r>
    </w:p>
    <w:p w:rsidR="00EB5A3B" w:rsidRPr="00096E21" w:rsidRDefault="00EB5A3B" w:rsidP="00EB5A3B">
      <w:pPr>
        <w:jc w:val="both"/>
        <w:rPr>
          <w:rFonts w:ascii="Arial" w:hAnsi="Arial" w:cs="Arial"/>
          <w:b/>
        </w:rPr>
      </w:pPr>
      <w:r>
        <w:rPr>
          <w:rFonts w:ascii="Arial" w:hAnsi="Arial" w:cs="Arial"/>
          <w:b/>
        </w:rPr>
        <w:t xml:space="preserve">Gračac, 15. srpnja </w:t>
      </w:r>
      <w:r w:rsidRPr="00096E21">
        <w:rPr>
          <w:rFonts w:ascii="Arial" w:hAnsi="Arial" w:cs="Arial"/>
          <w:b/>
        </w:rPr>
        <w:t xml:space="preserve">2020. g. </w:t>
      </w:r>
    </w:p>
    <w:p w:rsidR="00EB5A3B" w:rsidRPr="00096E21" w:rsidRDefault="00EB5A3B" w:rsidP="00EB5A3B">
      <w:pPr>
        <w:jc w:val="both"/>
        <w:rPr>
          <w:rFonts w:ascii="Arial" w:hAnsi="Arial" w:cs="Arial"/>
        </w:rPr>
      </w:pPr>
    </w:p>
    <w:p w:rsidR="00EB5A3B" w:rsidRPr="008F023E" w:rsidRDefault="00EB5A3B" w:rsidP="00EB5A3B">
      <w:pPr>
        <w:ind w:firstLine="720"/>
        <w:jc w:val="both"/>
        <w:rPr>
          <w:rFonts w:ascii="Arial" w:hAnsi="Arial" w:cs="Arial"/>
        </w:rPr>
      </w:pPr>
      <w:r w:rsidRPr="008F023E">
        <w:rPr>
          <w:rFonts w:ascii="Arial" w:hAnsi="Arial" w:cs="Arial"/>
        </w:rPr>
        <w:t>Na temelju odredbe članka 54. st. 1. Zakona o ustanovama („Narodne novine“ broj 76/93, 29/97, 47/99, 127/19), članka 32. Statuta Općine Gračac («Službeni glasnik Zadarske županije» 11/13, „Službeni glasnik Općine Gračac“ 1/18</w:t>
      </w:r>
      <w:r>
        <w:rPr>
          <w:rFonts w:ascii="Arial" w:hAnsi="Arial" w:cs="Arial"/>
        </w:rPr>
        <w:t>, 1/20</w:t>
      </w:r>
      <w:r w:rsidRPr="008F023E">
        <w:rPr>
          <w:rFonts w:ascii="Arial" w:hAnsi="Arial" w:cs="Arial"/>
        </w:rPr>
        <w:t xml:space="preserve">), Općinsko vijeće Općine Gračac na svojoj </w:t>
      </w:r>
      <w:r>
        <w:rPr>
          <w:rFonts w:ascii="Arial" w:hAnsi="Arial" w:cs="Arial"/>
        </w:rPr>
        <w:t>22</w:t>
      </w:r>
      <w:r w:rsidRPr="008F023E">
        <w:rPr>
          <w:rFonts w:ascii="Arial" w:hAnsi="Arial" w:cs="Arial"/>
        </w:rPr>
        <w:t xml:space="preserve">. sjednici održanoj </w:t>
      </w:r>
      <w:r>
        <w:rPr>
          <w:rFonts w:ascii="Arial" w:hAnsi="Arial" w:cs="Arial"/>
        </w:rPr>
        <w:t>15. srpnja</w:t>
      </w:r>
      <w:r w:rsidRPr="008F023E">
        <w:rPr>
          <w:rFonts w:ascii="Arial" w:hAnsi="Arial" w:cs="Arial"/>
        </w:rPr>
        <w:t xml:space="preserve"> 2020. g. donosi </w:t>
      </w:r>
    </w:p>
    <w:p w:rsidR="00EB5A3B" w:rsidRPr="00096E21" w:rsidRDefault="00EB5A3B" w:rsidP="00EB5A3B">
      <w:pPr>
        <w:ind w:firstLine="360"/>
        <w:jc w:val="both"/>
        <w:rPr>
          <w:rFonts w:ascii="Arial" w:hAnsi="Arial" w:cs="Arial"/>
        </w:rPr>
      </w:pPr>
    </w:p>
    <w:p w:rsidR="00EB5A3B" w:rsidRDefault="00EB5A3B" w:rsidP="00EB5A3B">
      <w:pPr>
        <w:jc w:val="center"/>
        <w:rPr>
          <w:rFonts w:ascii="Arial" w:hAnsi="Arial" w:cs="Arial"/>
          <w:b/>
        </w:rPr>
      </w:pPr>
      <w:r w:rsidRPr="00096E21">
        <w:rPr>
          <w:rFonts w:ascii="Arial" w:hAnsi="Arial" w:cs="Arial"/>
          <w:b/>
        </w:rPr>
        <w:t xml:space="preserve"> Odluku o davanju </w:t>
      </w:r>
      <w:r>
        <w:rPr>
          <w:rFonts w:ascii="Arial" w:hAnsi="Arial" w:cs="Arial"/>
          <w:b/>
        </w:rPr>
        <w:t xml:space="preserve">prethodne </w:t>
      </w:r>
      <w:r w:rsidRPr="00096E21">
        <w:rPr>
          <w:rFonts w:ascii="Arial" w:hAnsi="Arial" w:cs="Arial"/>
          <w:b/>
        </w:rPr>
        <w:t>suglasnosti</w:t>
      </w:r>
    </w:p>
    <w:p w:rsidR="00EB5A3B" w:rsidRPr="00096E21" w:rsidRDefault="00EB5A3B" w:rsidP="00EB5A3B">
      <w:pPr>
        <w:jc w:val="center"/>
        <w:rPr>
          <w:rFonts w:ascii="Arial" w:hAnsi="Arial" w:cs="Arial"/>
          <w:b/>
        </w:rPr>
      </w:pPr>
      <w:r>
        <w:rPr>
          <w:rFonts w:ascii="Arial" w:hAnsi="Arial" w:cs="Arial"/>
          <w:b/>
        </w:rPr>
        <w:t xml:space="preserve">na prijedlog Statuta Vatrogasne postrojbe Gračac </w:t>
      </w:r>
    </w:p>
    <w:p w:rsidR="00EB5A3B" w:rsidRDefault="00EB5A3B" w:rsidP="00EB5A3B">
      <w:pPr>
        <w:jc w:val="center"/>
        <w:rPr>
          <w:rFonts w:ascii="Arial" w:hAnsi="Arial" w:cs="Arial"/>
          <w:b/>
        </w:rPr>
      </w:pPr>
    </w:p>
    <w:p w:rsidR="00EB5A3B" w:rsidRPr="00096E21" w:rsidRDefault="00EB5A3B" w:rsidP="00EB5A3B">
      <w:pPr>
        <w:jc w:val="center"/>
        <w:rPr>
          <w:rFonts w:ascii="Arial" w:hAnsi="Arial" w:cs="Arial"/>
          <w:b/>
        </w:rPr>
      </w:pPr>
    </w:p>
    <w:p w:rsidR="00EB5A3B" w:rsidRDefault="00EB5A3B" w:rsidP="00EB5A3B">
      <w:pPr>
        <w:jc w:val="center"/>
        <w:rPr>
          <w:rFonts w:ascii="Arial" w:hAnsi="Arial" w:cs="Arial"/>
          <w:b/>
        </w:rPr>
      </w:pPr>
      <w:r w:rsidRPr="00096E21">
        <w:rPr>
          <w:rFonts w:ascii="Arial" w:hAnsi="Arial" w:cs="Arial"/>
          <w:b/>
        </w:rPr>
        <w:t>Članak 1.</w:t>
      </w:r>
    </w:p>
    <w:p w:rsidR="00EB5A3B" w:rsidRPr="00096E21" w:rsidRDefault="00EB5A3B" w:rsidP="00EB5A3B">
      <w:pPr>
        <w:jc w:val="center"/>
        <w:rPr>
          <w:rFonts w:ascii="Arial" w:hAnsi="Arial" w:cs="Arial"/>
          <w:b/>
        </w:rPr>
      </w:pPr>
    </w:p>
    <w:p w:rsidR="00EB5A3B" w:rsidRPr="00096E21" w:rsidRDefault="00EB5A3B" w:rsidP="00EB5A3B">
      <w:pPr>
        <w:jc w:val="both"/>
        <w:rPr>
          <w:rFonts w:ascii="Arial" w:hAnsi="Arial" w:cs="Arial"/>
        </w:rPr>
      </w:pPr>
      <w:r w:rsidRPr="00096E21">
        <w:rPr>
          <w:rFonts w:ascii="Arial" w:hAnsi="Arial" w:cs="Arial"/>
          <w:b/>
        </w:rPr>
        <w:tab/>
      </w:r>
      <w:r>
        <w:rPr>
          <w:rFonts w:ascii="Arial" w:hAnsi="Arial" w:cs="Arial"/>
        </w:rPr>
        <w:t>Vatrogasnoj postrojbi Gračac</w:t>
      </w:r>
      <w:r w:rsidRPr="00096E21">
        <w:rPr>
          <w:rFonts w:ascii="Arial" w:hAnsi="Arial" w:cs="Arial"/>
        </w:rPr>
        <w:t xml:space="preserve"> daje se </w:t>
      </w:r>
      <w:r>
        <w:rPr>
          <w:rFonts w:ascii="Arial" w:hAnsi="Arial" w:cs="Arial"/>
        </w:rPr>
        <w:t xml:space="preserve">prethodna </w:t>
      </w:r>
      <w:r w:rsidRPr="00096E21">
        <w:rPr>
          <w:rFonts w:ascii="Arial" w:hAnsi="Arial" w:cs="Arial"/>
        </w:rPr>
        <w:t xml:space="preserve">suglasnost </w:t>
      </w:r>
      <w:r>
        <w:rPr>
          <w:rFonts w:ascii="Arial" w:hAnsi="Arial" w:cs="Arial"/>
        </w:rPr>
        <w:t xml:space="preserve">na </w:t>
      </w:r>
      <w:r w:rsidRPr="00096E21">
        <w:rPr>
          <w:rFonts w:ascii="Arial" w:hAnsi="Arial" w:cs="Arial"/>
        </w:rPr>
        <w:t xml:space="preserve">prijedlog Statuta </w:t>
      </w:r>
      <w:r>
        <w:rPr>
          <w:rFonts w:ascii="Arial" w:hAnsi="Arial" w:cs="Arial"/>
        </w:rPr>
        <w:t>Vatrogasne postrojbe</w:t>
      </w:r>
      <w:r w:rsidRPr="00096E21">
        <w:rPr>
          <w:rFonts w:ascii="Arial" w:hAnsi="Arial" w:cs="Arial"/>
        </w:rPr>
        <w:t xml:space="preserve"> Gračac</w:t>
      </w:r>
      <w:r>
        <w:rPr>
          <w:rFonts w:ascii="Arial" w:hAnsi="Arial" w:cs="Arial"/>
        </w:rPr>
        <w:t>,</w:t>
      </w:r>
      <w:r w:rsidRPr="00096E21">
        <w:rPr>
          <w:rFonts w:ascii="Arial" w:hAnsi="Arial" w:cs="Arial"/>
        </w:rPr>
        <w:t xml:space="preserve"> </w:t>
      </w:r>
      <w:r>
        <w:rPr>
          <w:rFonts w:ascii="Arial" w:hAnsi="Arial" w:cs="Arial"/>
        </w:rPr>
        <w:t>od 2</w:t>
      </w:r>
      <w:r w:rsidRPr="00096E21">
        <w:rPr>
          <w:rFonts w:ascii="Arial" w:hAnsi="Arial" w:cs="Arial"/>
        </w:rPr>
        <w:t xml:space="preserve">. </w:t>
      </w:r>
      <w:r>
        <w:rPr>
          <w:rFonts w:ascii="Arial" w:hAnsi="Arial" w:cs="Arial"/>
        </w:rPr>
        <w:t xml:space="preserve">lipnja </w:t>
      </w:r>
      <w:r w:rsidRPr="00096E21">
        <w:rPr>
          <w:rFonts w:ascii="Arial" w:hAnsi="Arial" w:cs="Arial"/>
        </w:rPr>
        <w:t>2020. godine.</w:t>
      </w:r>
    </w:p>
    <w:p w:rsidR="00EB5A3B" w:rsidRPr="00096E21" w:rsidRDefault="00EB5A3B" w:rsidP="00EB5A3B">
      <w:pPr>
        <w:jc w:val="both"/>
        <w:rPr>
          <w:rFonts w:ascii="Arial" w:hAnsi="Arial" w:cs="Arial"/>
          <w:b/>
        </w:rPr>
      </w:pPr>
    </w:p>
    <w:p w:rsidR="00EB5A3B" w:rsidRPr="00096E21" w:rsidRDefault="00EB5A3B" w:rsidP="00EB5A3B">
      <w:pPr>
        <w:jc w:val="both"/>
        <w:rPr>
          <w:rFonts w:ascii="Arial" w:hAnsi="Arial" w:cs="Arial"/>
          <w:b/>
        </w:rPr>
      </w:pPr>
    </w:p>
    <w:p w:rsidR="00EB5A3B" w:rsidRDefault="00EB5A3B" w:rsidP="00EB5A3B">
      <w:pPr>
        <w:jc w:val="center"/>
        <w:rPr>
          <w:rFonts w:ascii="Arial" w:hAnsi="Arial" w:cs="Arial"/>
          <w:b/>
        </w:rPr>
      </w:pPr>
      <w:r w:rsidRPr="00096E21">
        <w:rPr>
          <w:rFonts w:ascii="Arial" w:hAnsi="Arial" w:cs="Arial"/>
          <w:b/>
        </w:rPr>
        <w:t>Članak 2.</w:t>
      </w:r>
    </w:p>
    <w:p w:rsidR="00EB5A3B" w:rsidRPr="00096E21" w:rsidRDefault="00EB5A3B" w:rsidP="00EB5A3B">
      <w:pPr>
        <w:jc w:val="center"/>
        <w:rPr>
          <w:rFonts w:ascii="Arial" w:hAnsi="Arial" w:cs="Arial"/>
        </w:rPr>
      </w:pPr>
    </w:p>
    <w:p w:rsidR="00EB5A3B" w:rsidRPr="00096E21" w:rsidRDefault="00EB5A3B" w:rsidP="00EB5A3B">
      <w:pPr>
        <w:jc w:val="both"/>
        <w:rPr>
          <w:rFonts w:ascii="Arial" w:hAnsi="Arial" w:cs="Arial"/>
        </w:rPr>
      </w:pPr>
      <w:r w:rsidRPr="00096E21">
        <w:rPr>
          <w:rFonts w:ascii="Arial" w:hAnsi="Arial" w:cs="Arial"/>
        </w:rPr>
        <w:tab/>
        <w:t>Ova Odluka stupa na snagu danom donošenja, a objavit će se u „Službenom glasniku Općine Gračac“.</w:t>
      </w:r>
    </w:p>
    <w:p w:rsidR="00EB5A3B" w:rsidRPr="00096E21" w:rsidRDefault="00EB5A3B" w:rsidP="00EB5A3B">
      <w:pPr>
        <w:jc w:val="both"/>
        <w:rPr>
          <w:rFonts w:ascii="Arial" w:hAnsi="Arial" w:cs="Arial"/>
        </w:rPr>
      </w:pPr>
    </w:p>
    <w:p w:rsidR="00EB5A3B" w:rsidRPr="00096E21" w:rsidRDefault="00EB5A3B" w:rsidP="00EB5A3B">
      <w:pPr>
        <w:jc w:val="both"/>
        <w:rPr>
          <w:rFonts w:ascii="Arial" w:hAnsi="Arial" w:cs="Arial"/>
        </w:rPr>
      </w:pPr>
    </w:p>
    <w:p w:rsidR="00EB5A3B" w:rsidRDefault="00EB5A3B" w:rsidP="00EB5A3B">
      <w:pPr>
        <w:jc w:val="right"/>
        <w:rPr>
          <w:rFonts w:ascii="Arial" w:hAnsi="Arial" w:cs="Arial"/>
          <w:b/>
        </w:rPr>
      </w:pPr>
      <w:r w:rsidRPr="00096E21">
        <w:rPr>
          <w:rFonts w:ascii="Arial" w:hAnsi="Arial" w:cs="Arial"/>
          <w:b/>
        </w:rPr>
        <w:t xml:space="preserve">                                         PREDSJEDNIK:</w:t>
      </w:r>
    </w:p>
    <w:p w:rsidR="00EB5A3B" w:rsidRPr="00096E21" w:rsidRDefault="00EB5A3B" w:rsidP="00EB5A3B">
      <w:pPr>
        <w:jc w:val="right"/>
        <w:rPr>
          <w:rFonts w:ascii="Arial" w:hAnsi="Arial" w:cs="Arial"/>
          <w:b/>
        </w:rPr>
      </w:pPr>
      <w:r>
        <w:rPr>
          <w:rFonts w:ascii="Arial" w:hAnsi="Arial" w:cs="Arial"/>
          <w:b/>
        </w:rPr>
        <w:t>Tadija Šišić, dipl. iur.</w:t>
      </w:r>
    </w:p>
    <w:p w:rsidR="00EB5A3B" w:rsidRPr="00096E21" w:rsidRDefault="00EB5A3B" w:rsidP="00EB5A3B">
      <w:pPr>
        <w:rPr>
          <w:rFonts w:ascii="Arial" w:hAnsi="Arial" w:cs="Arial"/>
        </w:rPr>
      </w:pPr>
    </w:p>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EB5A3B" w:rsidRPr="00096E21" w:rsidRDefault="00EB5A3B" w:rsidP="00EB5A3B">
      <w:pPr>
        <w:jc w:val="both"/>
        <w:rPr>
          <w:rFonts w:ascii="Arial" w:hAnsi="Arial" w:cs="Arial"/>
        </w:rPr>
      </w:pPr>
      <w:r w:rsidRPr="00096E21">
        <w:rPr>
          <w:rFonts w:ascii="Arial" w:hAnsi="Arial" w:cs="Arial"/>
          <w:b/>
        </w:rPr>
        <w:t>OPĆINSKO VIJEĆE</w:t>
      </w:r>
    </w:p>
    <w:p w:rsidR="00EB5A3B" w:rsidRPr="00096E21" w:rsidRDefault="00EB5A3B" w:rsidP="00EB5A3B">
      <w:pPr>
        <w:jc w:val="both"/>
        <w:rPr>
          <w:rFonts w:ascii="Arial" w:hAnsi="Arial" w:cs="Arial"/>
          <w:b/>
        </w:rPr>
      </w:pPr>
      <w:r w:rsidRPr="00096E21">
        <w:rPr>
          <w:rFonts w:ascii="Arial" w:hAnsi="Arial" w:cs="Arial"/>
          <w:b/>
        </w:rPr>
        <w:t xml:space="preserve">KLASA: </w:t>
      </w:r>
      <w:r>
        <w:rPr>
          <w:rFonts w:ascii="Arial" w:hAnsi="Arial" w:cs="Arial"/>
          <w:b/>
        </w:rPr>
        <w:t>500-01/20-01/3</w:t>
      </w:r>
    </w:p>
    <w:p w:rsidR="00EB5A3B" w:rsidRPr="00096E21" w:rsidRDefault="00EB5A3B" w:rsidP="00EB5A3B">
      <w:pPr>
        <w:jc w:val="both"/>
        <w:rPr>
          <w:rFonts w:ascii="Arial" w:hAnsi="Arial" w:cs="Arial"/>
          <w:b/>
        </w:rPr>
      </w:pPr>
      <w:r>
        <w:rPr>
          <w:rFonts w:ascii="Arial" w:hAnsi="Arial" w:cs="Arial"/>
          <w:b/>
        </w:rPr>
        <w:t>URBROJ: 2198/31-02-20-1</w:t>
      </w:r>
      <w:r w:rsidRPr="00096E21">
        <w:rPr>
          <w:rFonts w:ascii="Arial" w:hAnsi="Arial" w:cs="Arial"/>
          <w:b/>
        </w:rPr>
        <w:t xml:space="preserve"> </w:t>
      </w:r>
    </w:p>
    <w:p w:rsidR="00EB5A3B" w:rsidRPr="00096E21" w:rsidRDefault="00EB5A3B" w:rsidP="00EB5A3B">
      <w:pPr>
        <w:jc w:val="both"/>
        <w:rPr>
          <w:rFonts w:ascii="Arial" w:hAnsi="Arial" w:cs="Arial"/>
          <w:b/>
        </w:rPr>
      </w:pPr>
      <w:r>
        <w:rPr>
          <w:rFonts w:ascii="Arial" w:hAnsi="Arial" w:cs="Arial"/>
          <w:b/>
        </w:rPr>
        <w:t xml:space="preserve">Gračac, 15. srpnja </w:t>
      </w:r>
      <w:r w:rsidRPr="00096E21">
        <w:rPr>
          <w:rFonts w:ascii="Arial" w:hAnsi="Arial" w:cs="Arial"/>
          <w:b/>
        </w:rPr>
        <w:t xml:space="preserve">2020. g. </w:t>
      </w:r>
    </w:p>
    <w:p w:rsidR="00EB5A3B" w:rsidRPr="00096E21" w:rsidRDefault="00EB5A3B" w:rsidP="00EB5A3B">
      <w:pPr>
        <w:jc w:val="both"/>
        <w:rPr>
          <w:rFonts w:ascii="Arial" w:hAnsi="Arial" w:cs="Arial"/>
        </w:rPr>
      </w:pPr>
    </w:p>
    <w:p w:rsidR="00EB5A3B" w:rsidRPr="00170D67" w:rsidRDefault="00EB5A3B" w:rsidP="00EB5A3B">
      <w:pPr>
        <w:ind w:firstLine="720"/>
        <w:jc w:val="both"/>
        <w:rPr>
          <w:rFonts w:ascii="Arial" w:hAnsi="Arial" w:cs="Arial"/>
        </w:rPr>
      </w:pPr>
      <w:r>
        <w:rPr>
          <w:rFonts w:ascii="Arial" w:hAnsi="Arial" w:cs="Arial"/>
        </w:rPr>
        <w:t>Na temelju članka 230. st. 1. Zakona o zdravstvenoj zaštiti („Narodne novine“ 100/18, 125/19) te</w:t>
      </w:r>
      <w:r w:rsidRPr="008F023E">
        <w:rPr>
          <w:rFonts w:ascii="Arial" w:hAnsi="Arial" w:cs="Arial"/>
        </w:rPr>
        <w:t xml:space="preserve"> članka 32. Statuta Općine Gračac («Službeni glasnik Zadarske županije» 11/13, „Službeni glasnik Općine Gračac“ 1/18</w:t>
      </w:r>
      <w:r>
        <w:rPr>
          <w:rFonts w:ascii="Arial" w:hAnsi="Arial" w:cs="Arial"/>
        </w:rPr>
        <w:t>, 1/20</w:t>
      </w:r>
      <w:r w:rsidRPr="008F023E">
        <w:rPr>
          <w:rFonts w:ascii="Arial" w:hAnsi="Arial" w:cs="Arial"/>
        </w:rPr>
        <w:t>), Općinsko vijeće Općine Grača</w:t>
      </w:r>
      <w:r>
        <w:rPr>
          <w:rFonts w:ascii="Arial" w:hAnsi="Arial" w:cs="Arial"/>
        </w:rPr>
        <w:t>c na svojoj 22. sjednici održanoj 15. srpnja</w:t>
      </w:r>
      <w:r w:rsidRPr="00170D67">
        <w:rPr>
          <w:rFonts w:ascii="Arial" w:hAnsi="Arial" w:cs="Arial"/>
        </w:rPr>
        <w:t xml:space="preserve"> 2020. g. donosi </w:t>
      </w:r>
    </w:p>
    <w:p w:rsidR="00EB5A3B" w:rsidRDefault="00EB5A3B" w:rsidP="00EB5A3B"/>
    <w:p w:rsidR="00EB5A3B" w:rsidRDefault="00EB5A3B" w:rsidP="00EB5A3B"/>
    <w:p w:rsidR="00EB5A3B" w:rsidRPr="0079299C" w:rsidRDefault="00EB5A3B" w:rsidP="00EB5A3B">
      <w:pPr>
        <w:ind w:firstLine="360"/>
        <w:jc w:val="both"/>
        <w:rPr>
          <w:rFonts w:ascii="Arial" w:hAnsi="Arial" w:cs="Arial"/>
        </w:rPr>
      </w:pPr>
    </w:p>
    <w:p w:rsidR="00EB5A3B" w:rsidRPr="0079299C" w:rsidRDefault="00EB5A3B" w:rsidP="00EB5A3B">
      <w:pPr>
        <w:jc w:val="center"/>
        <w:rPr>
          <w:rFonts w:ascii="Arial" w:hAnsi="Arial" w:cs="Arial"/>
          <w:b/>
        </w:rPr>
      </w:pPr>
      <w:r w:rsidRPr="0079299C">
        <w:rPr>
          <w:rFonts w:ascii="Arial" w:hAnsi="Arial" w:cs="Arial"/>
          <w:b/>
        </w:rPr>
        <w:t xml:space="preserve"> Zaključak</w:t>
      </w:r>
    </w:p>
    <w:p w:rsidR="00EB5A3B" w:rsidRPr="0079299C" w:rsidRDefault="00EB5A3B" w:rsidP="00EB5A3B">
      <w:pPr>
        <w:jc w:val="center"/>
        <w:rPr>
          <w:rFonts w:ascii="Arial" w:hAnsi="Arial" w:cs="Arial"/>
          <w:b/>
        </w:rPr>
      </w:pPr>
    </w:p>
    <w:p w:rsidR="00EB5A3B" w:rsidRPr="0079299C" w:rsidRDefault="00EB5A3B" w:rsidP="00EB5A3B">
      <w:pPr>
        <w:rPr>
          <w:rFonts w:ascii="Arial" w:hAnsi="Arial" w:cs="Arial"/>
          <w:b/>
        </w:rPr>
      </w:pPr>
    </w:p>
    <w:p w:rsidR="00EB5A3B" w:rsidRPr="0079299C" w:rsidRDefault="00EB5A3B" w:rsidP="00EB5A3B">
      <w:pPr>
        <w:numPr>
          <w:ilvl w:val="0"/>
          <w:numId w:val="32"/>
        </w:numPr>
        <w:jc w:val="both"/>
        <w:rPr>
          <w:rFonts w:ascii="Arial" w:hAnsi="Arial" w:cs="Arial"/>
        </w:rPr>
      </w:pPr>
      <w:r w:rsidRPr="0079299C">
        <w:rPr>
          <w:rFonts w:ascii="Arial" w:hAnsi="Arial" w:cs="Arial"/>
        </w:rPr>
        <w:t xml:space="preserve">Predlaže se Zadarskoj županiji- Županijskoj skupštini, imenovanje </w:t>
      </w:r>
      <w:r>
        <w:rPr>
          <w:rFonts w:ascii="Arial" w:hAnsi="Arial" w:cs="Arial"/>
        </w:rPr>
        <w:t xml:space="preserve">Zorana Petrovića, medicinskog tehničara sa završenom edukacijom za mrtvozornika,  nastanjenog u </w:t>
      </w:r>
      <w:r w:rsidRPr="00EB5A3B">
        <w:rPr>
          <w:rFonts w:ascii="Arial" w:hAnsi="Arial" w:cs="Arial"/>
          <w:highlight w:val="black"/>
        </w:rPr>
        <w:t>Gračacu, Školska 14,  (OIB:27600500578)</w:t>
      </w:r>
      <w:r w:rsidRPr="0079299C">
        <w:rPr>
          <w:rFonts w:ascii="Arial" w:hAnsi="Arial" w:cs="Arial"/>
        </w:rPr>
        <w:t>, za mrtvozornika  na području Općine Gračac.</w:t>
      </w:r>
    </w:p>
    <w:p w:rsidR="00EB5A3B" w:rsidRPr="0079299C" w:rsidRDefault="00EB5A3B" w:rsidP="00EB5A3B">
      <w:pPr>
        <w:ind w:left="1440"/>
        <w:jc w:val="both"/>
        <w:rPr>
          <w:rFonts w:ascii="Arial" w:hAnsi="Arial" w:cs="Arial"/>
          <w:b/>
        </w:rPr>
      </w:pPr>
    </w:p>
    <w:p w:rsidR="00EB5A3B" w:rsidRPr="0079299C" w:rsidRDefault="00EB5A3B" w:rsidP="00EB5A3B">
      <w:pPr>
        <w:numPr>
          <w:ilvl w:val="0"/>
          <w:numId w:val="32"/>
        </w:numPr>
        <w:jc w:val="both"/>
        <w:rPr>
          <w:rFonts w:ascii="Arial" w:hAnsi="Arial" w:cs="Arial"/>
          <w:b/>
        </w:rPr>
      </w:pPr>
      <w:r w:rsidRPr="0079299C">
        <w:rPr>
          <w:rFonts w:ascii="Arial" w:hAnsi="Arial" w:cs="Arial"/>
        </w:rPr>
        <w:t>Ova Zaključak stupa na snagu danom donošenja.</w:t>
      </w:r>
    </w:p>
    <w:p w:rsidR="00EB5A3B" w:rsidRPr="0079299C" w:rsidRDefault="00EB5A3B" w:rsidP="00EB5A3B">
      <w:pPr>
        <w:jc w:val="both"/>
        <w:rPr>
          <w:rFonts w:ascii="Arial" w:hAnsi="Arial" w:cs="Arial"/>
        </w:rPr>
      </w:pPr>
    </w:p>
    <w:p w:rsidR="00EB5A3B" w:rsidRPr="0079299C" w:rsidRDefault="00EB5A3B" w:rsidP="00EB5A3B">
      <w:pPr>
        <w:jc w:val="both"/>
        <w:rPr>
          <w:rFonts w:ascii="Arial" w:hAnsi="Arial" w:cs="Arial"/>
        </w:rPr>
      </w:pPr>
    </w:p>
    <w:p w:rsidR="00EB5A3B" w:rsidRPr="0079299C" w:rsidRDefault="00EB5A3B" w:rsidP="00EB5A3B">
      <w:pPr>
        <w:jc w:val="both"/>
        <w:rPr>
          <w:rFonts w:ascii="Arial" w:hAnsi="Arial" w:cs="Arial"/>
        </w:rPr>
      </w:pPr>
    </w:p>
    <w:p w:rsidR="00EB5A3B" w:rsidRPr="0079299C" w:rsidRDefault="00EB5A3B" w:rsidP="00EB5A3B">
      <w:pPr>
        <w:jc w:val="both"/>
        <w:rPr>
          <w:rFonts w:ascii="Arial" w:hAnsi="Arial" w:cs="Arial"/>
          <w:b/>
        </w:rPr>
      </w:pPr>
      <w:r w:rsidRPr="0079299C">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9299C">
        <w:rPr>
          <w:rFonts w:ascii="Arial" w:hAnsi="Arial" w:cs="Arial"/>
          <w:b/>
        </w:rPr>
        <w:t>PREDSJEDNIK:</w:t>
      </w:r>
    </w:p>
    <w:p w:rsidR="00EB5A3B" w:rsidRPr="0079299C" w:rsidRDefault="00EB5A3B" w:rsidP="00EB5A3B">
      <w:pPr>
        <w:jc w:val="both"/>
        <w:rPr>
          <w:rFonts w:ascii="Arial" w:hAnsi="Arial" w:cs="Arial"/>
          <w:b/>
        </w:rPr>
      </w:pPr>
      <w:r w:rsidRPr="0079299C">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9299C">
        <w:rPr>
          <w:rFonts w:ascii="Arial" w:hAnsi="Arial" w:cs="Arial"/>
          <w:b/>
        </w:rPr>
        <w:t>Tadija Šišić, dipl. iur.</w:t>
      </w:r>
    </w:p>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EB5A3B" w:rsidRDefault="00EB5A3B"/>
    <w:p w:rsidR="00EB5A3B" w:rsidRDefault="00EB5A3B"/>
    <w:p w:rsidR="00EB5A3B" w:rsidRDefault="00EB5A3B"/>
    <w:p w:rsidR="00EB5A3B" w:rsidRDefault="00EB5A3B"/>
    <w:p w:rsidR="00EB5A3B" w:rsidRDefault="00EB5A3B"/>
    <w:p w:rsidR="00EB5A3B" w:rsidRDefault="00EB5A3B"/>
    <w:p w:rsidR="00337EE9" w:rsidRDefault="00337EE9"/>
    <w:p w:rsidR="00337EE9" w:rsidRDefault="00337EE9"/>
    <w:p w:rsidR="00337EE9" w:rsidRDefault="00337EE9"/>
    <w:p w:rsidR="00337EE9" w:rsidRDefault="00337EE9"/>
    <w:p w:rsidR="00337EE9" w:rsidRDefault="00337EE9"/>
    <w:p w:rsidR="00337EE9" w:rsidRDefault="00337EE9"/>
    <w:p w:rsidR="00337EE9" w:rsidRDefault="00337EE9"/>
    <w:p w:rsidR="00337EE9" w:rsidRPr="00096E21" w:rsidRDefault="00337EE9" w:rsidP="00337EE9">
      <w:pPr>
        <w:jc w:val="both"/>
        <w:rPr>
          <w:rFonts w:ascii="Arial" w:hAnsi="Arial" w:cs="Arial"/>
        </w:rPr>
      </w:pPr>
      <w:r w:rsidRPr="00096E21">
        <w:rPr>
          <w:rFonts w:ascii="Arial" w:hAnsi="Arial" w:cs="Arial"/>
          <w:b/>
        </w:rPr>
        <w:lastRenderedPageBreak/>
        <w:t>OPĆINSKO VIJEĆE</w:t>
      </w:r>
    </w:p>
    <w:p w:rsidR="00337EE9" w:rsidRPr="00096E21" w:rsidRDefault="00337EE9" w:rsidP="00337EE9">
      <w:pPr>
        <w:jc w:val="both"/>
        <w:rPr>
          <w:rFonts w:ascii="Arial" w:hAnsi="Arial" w:cs="Arial"/>
          <w:b/>
        </w:rPr>
      </w:pPr>
      <w:r w:rsidRPr="00096E21">
        <w:rPr>
          <w:rFonts w:ascii="Arial" w:hAnsi="Arial" w:cs="Arial"/>
          <w:b/>
        </w:rPr>
        <w:t xml:space="preserve">KLASA: </w:t>
      </w:r>
      <w:r>
        <w:rPr>
          <w:rFonts w:ascii="Arial" w:hAnsi="Arial" w:cs="Arial"/>
          <w:b/>
        </w:rPr>
        <w:t>214-01/20-01/3</w:t>
      </w:r>
    </w:p>
    <w:p w:rsidR="00337EE9" w:rsidRPr="00096E21" w:rsidRDefault="00337EE9" w:rsidP="00337EE9">
      <w:pPr>
        <w:jc w:val="both"/>
        <w:rPr>
          <w:rFonts w:ascii="Arial" w:hAnsi="Arial" w:cs="Arial"/>
          <w:b/>
        </w:rPr>
      </w:pPr>
      <w:r>
        <w:rPr>
          <w:rFonts w:ascii="Arial" w:hAnsi="Arial" w:cs="Arial"/>
          <w:b/>
        </w:rPr>
        <w:t>URBROJ: 2198/31-02-20-3</w:t>
      </w:r>
      <w:r w:rsidRPr="00096E21">
        <w:rPr>
          <w:rFonts w:ascii="Arial" w:hAnsi="Arial" w:cs="Arial"/>
          <w:b/>
        </w:rPr>
        <w:t xml:space="preserve"> </w:t>
      </w:r>
    </w:p>
    <w:p w:rsidR="00337EE9" w:rsidRPr="00096E21" w:rsidRDefault="00337EE9" w:rsidP="00337EE9">
      <w:pPr>
        <w:jc w:val="both"/>
        <w:rPr>
          <w:rFonts w:ascii="Arial" w:hAnsi="Arial" w:cs="Arial"/>
          <w:b/>
        </w:rPr>
      </w:pPr>
      <w:r>
        <w:rPr>
          <w:rFonts w:ascii="Arial" w:hAnsi="Arial" w:cs="Arial"/>
          <w:b/>
        </w:rPr>
        <w:t xml:space="preserve">Gračac, 15. srpnja </w:t>
      </w:r>
      <w:r w:rsidRPr="00096E21">
        <w:rPr>
          <w:rFonts w:ascii="Arial" w:hAnsi="Arial" w:cs="Arial"/>
          <w:b/>
        </w:rPr>
        <w:t xml:space="preserve">2020. g. </w:t>
      </w:r>
    </w:p>
    <w:p w:rsidR="00337EE9" w:rsidRPr="00096E21" w:rsidRDefault="00337EE9" w:rsidP="00337EE9">
      <w:pPr>
        <w:jc w:val="both"/>
        <w:rPr>
          <w:rFonts w:ascii="Arial" w:hAnsi="Arial" w:cs="Arial"/>
        </w:rPr>
      </w:pPr>
    </w:p>
    <w:p w:rsidR="00337EE9" w:rsidRPr="00170D67" w:rsidRDefault="00337EE9" w:rsidP="00337EE9">
      <w:pPr>
        <w:ind w:firstLine="720"/>
        <w:jc w:val="both"/>
        <w:rPr>
          <w:rFonts w:ascii="Arial" w:hAnsi="Arial" w:cs="Arial"/>
        </w:rPr>
      </w:pPr>
      <w:r>
        <w:rPr>
          <w:rFonts w:ascii="Arial" w:hAnsi="Arial" w:cs="Arial"/>
        </w:rPr>
        <w:t>Na temelju članka 31. Zakona o vatrogastvu („Narodne novine“ 125/19),  članka 12</w:t>
      </w:r>
      <w:r w:rsidRPr="008F023E">
        <w:rPr>
          <w:rFonts w:ascii="Arial" w:hAnsi="Arial" w:cs="Arial"/>
        </w:rPr>
        <w:t xml:space="preserve">. </w:t>
      </w:r>
      <w:r>
        <w:rPr>
          <w:rFonts w:ascii="Arial" w:hAnsi="Arial" w:cs="Arial"/>
        </w:rPr>
        <w:t>i 13.</w:t>
      </w:r>
      <w:r w:rsidRPr="008F023E">
        <w:rPr>
          <w:rFonts w:ascii="Arial" w:hAnsi="Arial" w:cs="Arial"/>
        </w:rPr>
        <w:t xml:space="preserve"> Zakona o ustanovama („Narodne novine“ broj 76/93, 29/97, 47/99, </w:t>
      </w:r>
      <w:r>
        <w:rPr>
          <w:rFonts w:ascii="Arial" w:hAnsi="Arial" w:cs="Arial"/>
        </w:rPr>
        <w:t xml:space="preserve">35/08 i </w:t>
      </w:r>
      <w:r w:rsidRPr="008F023E">
        <w:rPr>
          <w:rFonts w:ascii="Arial" w:hAnsi="Arial" w:cs="Arial"/>
        </w:rPr>
        <w:t>127/19), članka 32. Statuta Općine Gračac («Službeni glasnik Zadarske županije» 11/13, „Službeni glasnik Općine Gračac“ 1/18</w:t>
      </w:r>
      <w:r>
        <w:rPr>
          <w:rFonts w:ascii="Arial" w:hAnsi="Arial" w:cs="Arial"/>
        </w:rPr>
        <w:t>, 1/20</w:t>
      </w:r>
      <w:r w:rsidRPr="008F023E">
        <w:rPr>
          <w:rFonts w:ascii="Arial" w:hAnsi="Arial" w:cs="Arial"/>
        </w:rPr>
        <w:t>), Općinsko vijeće Općine Grača</w:t>
      </w:r>
      <w:r>
        <w:rPr>
          <w:rFonts w:ascii="Arial" w:hAnsi="Arial" w:cs="Arial"/>
        </w:rPr>
        <w:t xml:space="preserve">c na </w:t>
      </w:r>
      <w:r w:rsidRPr="00170D67">
        <w:rPr>
          <w:rFonts w:ascii="Arial" w:hAnsi="Arial" w:cs="Arial"/>
        </w:rPr>
        <w:t xml:space="preserve">svojoj </w:t>
      </w:r>
      <w:r>
        <w:rPr>
          <w:rFonts w:ascii="Arial" w:hAnsi="Arial" w:cs="Arial"/>
        </w:rPr>
        <w:t>22</w:t>
      </w:r>
      <w:r w:rsidRPr="00170D67">
        <w:rPr>
          <w:rFonts w:ascii="Arial" w:hAnsi="Arial" w:cs="Arial"/>
        </w:rPr>
        <w:t xml:space="preserve">. sjednici održanoj </w:t>
      </w:r>
      <w:r>
        <w:rPr>
          <w:rFonts w:ascii="Arial" w:hAnsi="Arial" w:cs="Arial"/>
        </w:rPr>
        <w:t>15. srpnja</w:t>
      </w:r>
      <w:r w:rsidRPr="00170D67">
        <w:rPr>
          <w:rFonts w:ascii="Arial" w:hAnsi="Arial" w:cs="Arial"/>
        </w:rPr>
        <w:t xml:space="preserve"> 2020. g. donosi </w:t>
      </w:r>
    </w:p>
    <w:p w:rsidR="00337EE9" w:rsidRPr="00170D67" w:rsidRDefault="00337EE9" w:rsidP="00337EE9">
      <w:pPr>
        <w:ind w:firstLine="360"/>
        <w:jc w:val="both"/>
        <w:rPr>
          <w:rFonts w:ascii="Arial" w:hAnsi="Arial" w:cs="Arial"/>
        </w:rPr>
      </w:pPr>
    </w:p>
    <w:p w:rsidR="00337EE9" w:rsidRPr="00170D67" w:rsidRDefault="00337EE9" w:rsidP="00337EE9">
      <w:pPr>
        <w:jc w:val="center"/>
        <w:rPr>
          <w:rFonts w:ascii="Arial" w:hAnsi="Arial" w:cs="Arial"/>
          <w:b/>
        </w:rPr>
      </w:pPr>
      <w:r w:rsidRPr="00170D67">
        <w:rPr>
          <w:rFonts w:ascii="Arial" w:hAnsi="Arial" w:cs="Arial"/>
          <w:b/>
        </w:rPr>
        <w:t xml:space="preserve"> Odluku o izmjenama i dopunama</w:t>
      </w:r>
    </w:p>
    <w:p w:rsidR="00337EE9" w:rsidRPr="00170D67" w:rsidRDefault="00337EE9" w:rsidP="00337EE9">
      <w:pPr>
        <w:jc w:val="center"/>
        <w:rPr>
          <w:rFonts w:ascii="Arial" w:hAnsi="Arial" w:cs="Arial"/>
          <w:b/>
        </w:rPr>
      </w:pPr>
      <w:r w:rsidRPr="00170D67">
        <w:rPr>
          <w:rFonts w:ascii="Arial" w:hAnsi="Arial" w:cs="Arial"/>
          <w:b/>
        </w:rPr>
        <w:t>Odluke o osnivanju javne</w:t>
      </w:r>
    </w:p>
    <w:p w:rsidR="00337EE9" w:rsidRPr="00170D67" w:rsidRDefault="00337EE9" w:rsidP="00337EE9">
      <w:pPr>
        <w:jc w:val="center"/>
        <w:rPr>
          <w:rFonts w:ascii="Arial" w:hAnsi="Arial" w:cs="Arial"/>
          <w:b/>
        </w:rPr>
      </w:pPr>
      <w:r w:rsidRPr="00170D67">
        <w:rPr>
          <w:rFonts w:ascii="Arial" w:hAnsi="Arial" w:cs="Arial"/>
          <w:b/>
        </w:rPr>
        <w:t xml:space="preserve"> Vatrogasne postrojbe Gračac</w:t>
      </w:r>
    </w:p>
    <w:p w:rsidR="00337EE9" w:rsidRPr="00170D67" w:rsidRDefault="00337EE9" w:rsidP="00337EE9">
      <w:pPr>
        <w:jc w:val="center"/>
        <w:rPr>
          <w:rFonts w:ascii="Arial" w:hAnsi="Arial" w:cs="Arial"/>
          <w:b/>
        </w:rPr>
      </w:pPr>
    </w:p>
    <w:p w:rsidR="00337EE9" w:rsidRPr="00170D67" w:rsidRDefault="00337EE9" w:rsidP="00337EE9">
      <w:pPr>
        <w:jc w:val="center"/>
        <w:rPr>
          <w:rFonts w:ascii="Arial" w:hAnsi="Arial" w:cs="Arial"/>
          <w:b/>
        </w:rPr>
      </w:pPr>
    </w:p>
    <w:p w:rsidR="00337EE9" w:rsidRPr="00170D67" w:rsidRDefault="00337EE9" w:rsidP="00337EE9">
      <w:pPr>
        <w:jc w:val="center"/>
        <w:rPr>
          <w:rFonts w:ascii="Arial" w:hAnsi="Arial" w:cs="Arial"/>
          <w:b/>
        </w:rPr>
      </w:pPr>
      <w:r w:rsidRPr="00170D67">
        <w:rPr>
          <w:rFonts w:ascii="Arial" w:hAnsi="Arial" w:cs="Arial"/>
          <w:b/>
        </w:rPr>
        <w:t>Članak 1.</w:t>
      </w:r>
    </w:p>
    <w:p w:rsidR="00337EE9" w:rsidRPr="00170D67" w:rsidRDefault="00337EE9" w:rsidP="00337EE9">
      <w:pPr>
        <w:jc w:val="center"/>
        <w:rPr>
          <w:rFonts w:ascii="Arial" w:hAnsi="Arial" w:cs="Arial"/>
          <w:b/>
        </w:rPr>
      </w:pPr>
    </w:p>
    <w:p w:rsidR="00337EE9" w:rsidRDefault="00337EE9" w:rsidP="00337EE9">
      <w:pPr>
        <w:jc w:val="both"/>
        <w:rPr>
          <w:rFonts w:ascii="Arial" w:hAnsi="Arial" w:cs="Arial"/>
        </w:rPr>
      </w:pPr>
      <w:r w:rsidRPr="00AC6F16">
        <w:rPr>
          <w:rFonts w:ascii="Arial" w:hAnsi="Arial" w:cs="Arial"/>
          <w:b/>
        </w:rPr>
        <w:tab/>
      </w:r>
      <w:r w:rsidRPr="00AC6F16">
        <w:rPr>
          <w:rFonts w:ascii="Arial" w:hAnsi="Arial" w:cs="Arial"/>
        </w:rPr>
        <w:t xml:space="preserve">U Odluci o osnivanju javne Vatrogasne postrojbe Gračac, KLASA: 214-01/99-01-03, URBROJ: 2198/31-01-99-1 od 20. prosinca 1999. godine, </w:t>
      </w:r>
      <w:r>
        <w:rPr>
          <w:rFonts w:ascii="Arial" w:hAnsi="Arial" w:cs="Arial"/>
        </w:rPr>
        <w:t>članak 2. mijenja se i glasi:</w:t>
      </w:r>
    </w:p>
    <w:p w:rsidR="00337EE9" w:rsidRDefault="00337EE9" w:rsidP="00337EE9">
      <w:pPr>
        <w:jc w:val="both"/>
        <w:rPr>
          <w:rFonts w:ascii="Arial" w:hAnsi="Arial" w:cs="Arial"/>
        </w:rPr>
      </w:pPr>
    </w:p>
    <w:p w:rsidR="00337EE9" w:rsidRPr="00AC6F16" w:rsidRDefault="00337EE9" w:rsidP="00337EE9">
      <w:pPr>
        <w:jc w:val="center"/>
        <w:rPr>
          <w:rFonts w:ascii="Arial" w:hAnsi="Arial" w:cs="Arial"/>
        </w:rPr>
      </w:pPr>
      <w:r>
        <w:rPr>
          <w:rFonts w:ascii="Arial" w:hAnsi="Arial" w:cs="Arial"/>
        </w:rPr>
        <w:t>„Članak 2.</w:t>
      </w:r>
    </w:p>
    <w:p w:rsidR="00337EE9" w:rsidRPr="00AC6F16" w:rsidRDefault="00337EE9" w:rsidP="00337EE9">
      <w:pPr>
        <w:overflowPunct w:val="0"/>
        <w:autoSpaceDE w:val="0"/>
        <w:autoSpaceDN w:val="0"/>
        <w:adjustRightInd w:val="0"/>
        <w:ind w:right="-29" w:firstLine="708"/>
        <w:textAlignment w:val="baseline"/>
        <w:rPr>
          <w:rFonts w:ascii="Arial" w:eastAsia="Arial Unicode MS" w:hAnsi="Arial" w:cs="Arial"/>
          <w:lang w:eastAsia="hr-HR"/>
        </w:rPr>
      </w:pPr>
      <w:r w:rsidRPr="00AC6F16">
        <w:rPr>
          <w:rFonts w:ascii="Arial" w:eastAsia="Arial Unicode MS" w:hAnsi="Arial" w:cs="Arial"/>
          <w:lang w:eastAsia="hr-HR"/>
        </w:rPr>
        <w:t>Djelatnost Vatrogasne postrojbe Gračac je:</w:t>
      </w:r>
    </w:p>
    <w:p w:rsidR="00337EE9" w:rsidRPr="00AC6F16" w:rsidRDefault="00337EE9" w:rsidP="00337EE9">
      <w:pPr>
        <w:overflowPunct w:val="0"/>
        <w:autoSpaceDE w:val="0"/>
        <w:autoSpaceDN w:val="0"/>
        <w:adjustRightInd w:val="0"/>
        <w:ind w:right="-29" w:firstLine="708"/>
        <w:jc w:val="both"/>
        <w:textAlignment w:val="baseline"/>
        <w:rPr>
          <w:rFonts w:ascii="Arial" w:eastAsia="Arial Unicode MS" w:hAnsi="Arial" w:cs="Arial"/>
          <w:lang w:eastAsia="hr-HR"/>
        </w:rPr>
      </w:pPr>
      <w:r w:rsidRPr="00AC6F16">
        <w:rPr>
          <w:rFonts w:ascii="Arial" w:eastAsia="Arial Unicode MS" w:hAnsi="Arial" w:cs="Arial"/>
          <w:lang w:eastAsia="hr-HR"/>
        </w:rPr>
        <w:t>-  vatrogasna djelatnost u smislu zakona i općih propisa: sudjelovanje u provedbi preventivnih mjera zaštite od požara i eksplozija (uključuje informiranje šire javnosti te suradnju sa tijelima vlasti, sredstvima javnog priopćavanja i ostalim pravnim i fizičkim osobama u svrhu obavljanja  navedenih preventivnih mjera, kao i osposobljavanje građanstva za provedbu preventivnih mjera zaštite od požara), gašenje požara i spašavanja ljudi i imovine ugroženih požarom i eksplozijom, pružanje tehničke pomoći u nezgodama i opasnim situacijama, obavljanje i drugih poslo</w:t>
      </w:r>
      <w:r>
        <w:rPr>
          <w:rFonts w:ascii="Arial" w:eastAsia="Arial Unicode MS" w:hAnsi="Arial" w:cs="Arial"/>
          <w:lang w:eastAsia="hr-HR"/>
        </w:rPr>
        <w:t xml:space="preserve">va u ekološkim i inim nesrećama </w:t>
      </w:r>
      <w:r w:rsidRPr="00AC6F16">
        <w:rPr>
          <w:rFonts w:ascii="Arial" w:eastAsia="Arial Unicode MS" w:hAnsi="Arial" w:cs="Arial"/>
          <w:lang w:eastAsia="hr-HR"/>
        </w:rPr>
        <w:t>te ostale djelatnosti pod uvjetom da njihovo obavljanje ne umanji operativnu spremnost postrojbe, te da se sredstva ostvarena vlastitom djelatnošću koriste su</w:t>
      </w:r>
      <w:r>
        <w:rPr>
          <w:rFonts w:ascii="Arial" w:eastAsia="Arial Unicode MS" w:hAnsi="Arial" w:cs="Arial"/>
          <w:lang w:eastAsia="hr-HR"/>
        </w:rPr>
        <w:t>kladno propisima, a naročito sl</w:t>
      </w:r>
      <w:r w:rsidRPr="00AC6F16">
        <w:rPr>
          <w:rFonts w:ascii="Arial" w:eastAsia="Arial Unicode MS" w:hAnsi="Arial" w:cs="Arial"/>
          <w:lang w:eastAsia="hr-HR"/>
        </w:rPr>
        <w:t>jedeće djelatnosti:</w:t>
      </w:r>
    </w:p>
    <w:p w:rsidR="00337EE9" w:rsidRPr="00AC6F16" w:rsidRDefault="00337EE9" w:rsidP="00337EE9">
      <w:pPr>
        <w:overflowPunct w:val="0"/>
        <w:autoSpaceDE w:val="0"/>
        <w:autoSpaceDN w:val="0"/>
        <w:adjustRightInd w:val="0"/>
        <w:ind w:right="-29"/>
        <w:jc w:val="both"/>
        <w:textAlignment w:val="baseline"/>
        <w:rPr>
          <w:rFonts w:ascii="Arial" w:eastAsia="Arial Unicode MS" w:hAnsi="Arial" w:cs="Arial"/>
          <w:lang w:eastAsia="hr-HR"/>
        </w:rPr>
      </w:pPr>
      <w:r w:rsidRPr="00AC6F16">
        <w:rPr>
          <w:rFonts w:ascii="Arial" w:eastAsia="Arial Unicode MS" w:hAnsi="Arial" w:cs="Arial"/>
          <w:lang w:eastAsia="hr-HR"/>
        </w:rPr>
        <w:t>- pružanje usluga vatrogasnih osiguranja (dežurstava), tehničke pomoći i zaštite;</w:t>
      </w:r>
    </w:p>
    <w:p w:rsidR="00337EE9" w:rsidRPr="00AC6F16" w:rsidRDefault="00337EE9" w:rsidP="00337EE9">
      <w:pPr>
        <w:overflowPunct w:val="0"/>
        <w:autoSpaceDE w:val="0"/>
        <w:autoSpaceDN w:val="0"/>
        <w:adjustRightInd w:val="0"/>
        <w:ind w:right="-29"/>
        <w:jc w:val="both"/>
        <w:textAlignment w:val="baseline"/>
        <w:rPr>
          <w:rFonts w:ascii="Arial" w:eastAsia="Arial Unicode MS" w:hAnsi="Arial" w:cs="Arial"/>
          <w:lang w:eastAsia="hr-HR"/>
        </w:rPr>
      </w:pPr>
      <w:r w:rsidRPr="00AC6F16">
        <w:rPr>
          <w:rFonts w:ascii="Arial" w:eastAsia="Arial Unicode MS" w:hAnsi="Arial" w:cs="Arial"/>
          <w:lang w:eastAsia="hr-HR"/>
        </w:rPr>
        <w:t xml:space="preserve">- djelatnost prijevoza vode i </w:t>
      </w:r>
      <w:proofErr w:type="spellStart"/>
      <w:r w:rsidRPr="00AC6F16">
        <w:rPr>
          <w:rFonts w:ascii="Arial" w:eastAsia="Arial Unicode MS" w:hAnsi="Arial" w:cs="Arial"/>
          <w:lang w:eastAsia="hr-HR"/>
        </w:rPr>
        <w:t>ispumpavanja</w:t>
      </w:r>
      <w:proofErr w:type="spellEnd"/>
      <w:r w:rsidRPr="00AC6F16">
        <w:rPr>
          <w:rFonts w:ascii="Arial" w:eastAsia="Arial Unicode MS" w:hAnsi="Arial" w:cs="Arial"/>
          <w:lang w:eastAsia="hr-HR"/>
        </w:rPr>
        <w:t xml:space="preserve"> vode,</w:t>
      </w:r>
    </w:p>
    <w:p w:rsidR="00337EE9" w:rsidRPr="00AC6F16" w:rsidRDefault="00337EE9" w:rsidP="00337EE9">
      <w:pPr>
        <w:overflowPunct w:val="0"/>
        <w:autoSpaceDE w:val="0"/>
        <w:autoSpaceDN w:val="0"/>
        <w:adjustRightInd w:val="0"/>
        <w:ind w:right="-29"/>
        <w:jc w:val="both"/>
        <w:textAlignment w:val="baseline"/>
        <w:rPr>
          <w:rFonts w:ascii="Arial" w:eastAsia="Arial Unicode MS" w:hAnsi="Arial" w:cs="Arial"/>
          <w:lang w:eastAsia="hr-HR"/>
        </w:rPr>
      </w:pPr>
      <w:r w:rsidRPr="00AC6F16">
        <w:rPr>
          <w:rFonts w:ascii="Arial" w:eastAsia="Arial Unicode MS" w:hAnsi="Arial" w:cs="Arial"/>
          <w:lang w:eastAsia="hr-HR"/>
        </w:rPr>
        <w:t>- pružanje usluga iznajmljivanja rada vatrogasne tehnike i opreme.</w:t>
      </w:r>
      <w:r>
        <w:rPr>
          <w:rFonts w:ascii="Arial" w:eastAsia="Arial Unicode MS" w:hAnsi="Arial" w:cs="Arial"/>
          <w:lang w:eastAsia="hr-HR"/>
        </w:rPr>
        <w:t>“</w:t>
      </w:r>
    </w:p>
    <w:p w:rsidR="00337EE9" w:rsidRPr="00170D67" w:rsidRDefault="00337EE9" w:rsidP="00337EE9">
      <w:pPr>
        <w:jc w:val="both"/>
        <w:rPr>
          <w:rFonts w:ascii="Arial" w:hAnsi="Arial" w:cs="Arial"/>
        </w:rPr>
      </w:pPr>
    </w:p>
    <w:p w:rsidR="00337EE9" w:rsidRDefault="00337EE9" w:rsidP="00337EE9">
      <w:pPr>
        <w:jc w:val="both"/>
        <w:rPr>
          <w:rFonts w:ascii="Arial" w:hAnsi="Arial" w:cs="Arial"/>
          <w:b/>
        </w:rPr>
      </w:pPr>
    </w:p>
    <w:p w:rsidR="00337EE9" w:rsidRDefault="00337EE9" w:rsidP="00337EE9">
      <w:pPr>
        <w:jc w:val="center"/>
        <w:rPr>
          <w:rFonts w:ascii="Arial" w:hAnsi="Arial" w:cs="Arial"/>
          <w:b/>
        </w:rPr>
      </w:pPr>
      <w:r>
        <w:rPr>
          <w:rFonts w:ascii="Arial" w:hAnsi="Arial" w:cs="Arial"/>
          <w:b/>
        </w:rPr>
        <w:t>Članak 2.</w:t>
      </w:r>
    </w:p>
    <w:p w:rsidR="00337EE9" w:rsidRDefault="00337EE9" w:rsidP="00337EE9">
      <w:pPr>
        <w:jc w:val="both"/>
        <w:rPr>
          <w:rFonts w:ascii="Arial" w:hAnsi="Arial" w:cs="Arial"/>
          <w:b/>
        </w:rPr>
      </w:pPr>
    </w:p>
    <w:p w:rsidR="00337EE9" w:rsidRPr="00AC6F16" w:rsidRDefault="00337EE9" w:rsidP="00337EE9">
      <w:pPr>
        <w:jc w:val="both"/>
        <w:rPr>
          <w:rFonts w:ascii="Arial" w:hAnsi="Arial" w:cs="Arial"/>
        </w:rPr>
      </w:pPr>
      <w:r w:rsidRPr="00AC6F16">
        <w:rPr>
          <w:rFonts w:ascii="Arial" w:hAnsi="Arial" w:cs="Arial"/>
        </w:rPr>
        <w:tab/>
        <w:t>Članak 3. mijenja se i glasi:</w:t>
      </w:r>
    </w:p>
    <w:p w:rsidR="00337EE9" w:rsidRPr="00EC4427" w:rsidRDefault="00337EE9" w:rsidP="00337EE9">
      <w:pPr>
        <w:jc w:val="center"/>
        <w:rPr>
          <w:rFonts w:ascii="Arial" w:hAnsi="Arial" w:cs="Arial"/>
        </w:rPr>
      </w:pPr>
      <w:r w:rsidRPr="00EC4427">
        <w:rPr>
          <w:rFonts w:ascii="Arial" w:hAnsi="Arial" w:cs="Arial"/>
        </w:rPr>
        <w:t>„Članak 3.</w:t>
      </w:r>
    </w:p>
    <w:p w:rsidR="00337EE9" w:rsidRPr="00EC4427" w:rsidRDefault="00337EE9" w:rsidP="00337EE9">
      <w:pPr>
        <w:jc w:val="center"/>
        <w:rPr>
          <w:rFonts w:ascii="Arial" w:hAnsi="Arial" w:cs="Arial"/>
        </w:rPr>
      </w:pPr>
    </w:p>
    <w:p w:rsidR="00337EE9" w:rsidRPr="00EC4427" w:rsidRDefault="00337EE9" w:rsidP="00337EE9">
      <w:pPr>
        <w:ind w:firstLine="720"/>
        <w:jc w:val="both"/>
        <w:rPr>
          <w:rFonts w:ascii="Arial" w:hAnsi="Arial" w:cs="Arial"/>
        </w:rPr>
      </w:pPr>
      <w:r w:rsidRPr="00EC4427">
        <w:rPr>
          <w:rFonts w:ascii="Arial" w:hAnsi="Arial" w:cs="Arial"/>
        </w:rPr>
        <w:t>Tijela Vatrogasne postrojbe Gračac su:</w:t>
      </w:r>
    </w:p>
    <w:p w:rsidR="00337EE9" w:rsidRPr="00EC4427" w:rsidRDefault="00337EE9" w:rsidP="00337EE9">
      <w:pPr>
        <w:jc w:val="both"/>
        <w:rPr>
          <w:rFonts w:ascii="Arial" w:hAnsi="Arial" w:cs="Arial"/>
        </w:rPr>
      </w:pPr>
      <w:r w:rsidRPr="00EC4427">
        <w:rPr>
          <w:rFonts w:ascii="Arial" w:hAnsi="Arial" w:cs="Arial"/>
        </w:rPr>
        <w:t>- Zapovjednik</w:t>
      </w:r>
    </w:p>
    <w:p w:rsidR="00337EE9" w:rsidRPr="00EC4427" w:rsidRDefault="00337EE9" w:rsidP="00337EE9">
      <w:pPr>
        <w:jc w:val="both"/>
        <w:rPr>
          <w:rFonts w:ascii="Arial" w:hAnsi="Arial" w:cs="Arial"/>
        </w:rPr>
      </w:pPr>
      <w:r w:rsidRPr="00EC4427">
        <w:rPr>
          <w:rFonts w:ascii="Arial" w:hAnsi="Arial" w:cs="Arial"/>
        </w:rPr>
        <w:t>-Vatrogasno vijeće.</w:t>
      </w:r>
    </w:p>
    <w:p w:rsidR="00337EE9" w:rsidRPr="00EC4427" w:rsidRDefault="00337EE9" w:rsidP="00337EE9">
      <w:pPr>
        <w:jc w:val="both"/>
        <w:rPr>
          <w:rFonts w:ascii="Arial" w:hAnsi="Arial" w:cs="Arial"/>
        </w:rPr>
      </w:pPr>
    </w:p>
    <w:p w:rsidR="00337EE9" w:rsidRPr="00EC4427" w:rsidRDefault="00337EE9" w:rsidP="00337EE9">
      <w:pPr>
        <w:ind w:firstLine="720"/>
        <w:jc w:val="both"/>
        <w:rPr>
          <w:rFonts w:ascii="Arial" w:hAnsi="Arial" w:cs="Arial"/>
          <w:b/>
        </w:rPr>
      </w:pPr>
      <w:r w:rsidRPr="00EC4427">
        <w:rPr>
          <w:rFonts w:ascii="Arial" w:hAnsi="Arial" w:cs="Arial"/>
        </w:rPr>
        <w:lastRenderedPageBreak/>
        <w:t xml:space="preserve">Vatrogasnom postrojbom Gračac upravlja </w:t>
      </w:r>
      <w:r w:rsidRPr="00EC4427">
        <w:rPr>
          <w:rStyle w:val="findselected"/>
          <w:rFonts w:ascii="Arial" w:hAnsi="Arial" w:cs="Arial"/>
        </w:rPr>
        <w:t>Vatrogasno vijeće</w:t>
      </w:r>
      <w:r w:rsidRPr="00EC4427">
        <w:rPr>
          <w:rFonts w:ascii="Arial" w:hAnsi="Arial" w:cs="Arial"/>
        </w:rPr>
        <w:t>, čiji članovi se biraju na mandat od pet godina.</w:t>
      </w:r>
    </w:p>
    <w:p w:rsidR="00337EE9" w:rsidRPr="00EC4427" w:rsidRDefault="00337EE9" w:rsidP="00337EE9">
      <w:pPr>
        <w:jc w:val="both"/>
        <w:rPr>
          <w:rStyle w:val="highlight"/>
          <w:rFonts w:ascii="Arial" w:hAnsi="Arial" w:cs="Arial"/>
        </w:rPr>
      </w:pPr>
    </w:p>
    <w:p w:rsidR="00337EE9" w:rsidRPr="00EC4427" w:rsidRDefault="00337EE9" w:rsidP="00337EE9">
      <w:pPr>
        <w:ind w:firstLine="720"/>
        <w:jc w:val="both"/>
        <w:rPr>
          <w:rFonts w:ascii="Arial" w:hAnsi="Arial" w:cs="Arial"/>
          <w:b/>
        </w:rPr>
      </w:pPr>
      <w:r w:rsidRPr="00EC4427">
        <w:rPr>
          <w:rStyle w:val="highlight"/>
          <w:rFonts w:ascii="Arial" w:hAnsi="Arial" w:cs="Arial"/>
        </w:rPr>
        <w:t>Vatrogasno vijeće</w:t>
      </w:r>
      <w:r w:rsidRPr="00EC4427">
        <w:rPr>
          <w:rFonts w:ascii="Arial" w:hAnsi="Arial" w:cs="Arial"/>
        </w:rPr>
        <w:t xml:space="preserve"> obavlja poslove utvrđene Zakonom, aktom o osnivanju i statutom.</w:t>
      </w:r>
    </w:p>
    <w:p w:rsidR="00337EE9" w:rsidRPr="00EC4427" w:rsidRDefault="00337EE9" w:rsidP="00337EE9">
      <w:pPr>
        <w:jc w:val="both"/>
        <w:rPr>
          <w:rFonts w:ascii="Arial" w:hAnsi="Arial" w:cs="Arial"/>
          <w:b/>
        </w:rPr>
      </w:pPr>
    </w:p>
    <w:p w:rsidR="00337EE9" w:rsidRPr="00EC4427" w:rsidRDefault="00337EE9" w:rsidP="00337EE9">
      <w:pPr>
        <w:ind w:firstLine="720"/>
        <w:jc w:val="both"/>
        <w:rPr>
          <w:rFonts w:ascii="Arial" w:hAnsi="Arial" w:cs="Arial"/>
        </w:rPr>
      </w:pPr>
      <w:r w:rsidRPr="00EC4427">
        <w:rPr>
          <w:rFonts w:ascii="Arial" w:hAnsi="Arial" w:cs="Arial"/>
        </w:rPr>
        <w:t xml:space="preserve">Sastav Vatrogasnog vijeća broji tri člana, i to predstavnik vatrogasne zajednice </w:t>
      </w:r>
      <w:r w:rsidRPr="00ED0DFC">
        <w:rPr>
          <w:rFonts w:ascii="Arial" w:hAnsi="Arial" w:cs="Arial"/>
        </w:rPr>
        <w:t>županije, predstavnik radnika i predstavnik osnivača, svi s jednakim pravom glasa.“</w:t>
      </w:r>
    </w:p>
    <w:p w:rsidR="00337EE9" w:rsidRPr="00EC4427" w:rsidRDefault="00337EE9" w:rsidP="00337EE9">
      <w:pPr>
        <w:ind w:firstLine="720"/>
        <w:jc w:val="both"/>
        <w:rPr>
          <w:rFonts w:ascii="Arial" w:hAnsi="Arial" w:cs="Arial"/>
        </w:rPr>
      </w:pPr>
    </w:p>
    <w:p w:rsidR="00337EE9" w:rsidRPr="00EC4427" w:rsidRDefault="00337EE9" w:rsidP="00337EE9">
      <w:pPr>
        <w:jc w:val="center"/>
        <w:rPr>
          <w:rFonts w:ascii="Arial" w:hAnsi="Arial" w:cs="Arial"/>
          <w:b/>
        </w:rPr>
      </w:pPr>
      <w:r>
        <w:rPr>
          <w:rFonts w:ascii="Arial" w:hAnsi="Arial" w:cs="Arial"/>
          <w:b/>
        </w:rPr>
        <w:t>Članak 3</w:t>
      </w:r>
      <w:r w:rsidRPr="00EC4427">
        <w:rPr>
          <w:rFonts w:ascii="Arial" w:hAnsi="Arial" w:cs="Arial"/>
          <w:b/>
        </w:rPr>
        <w:t>.</w:t>
      </w:r>
    </w:p>
    <w:p w:rsidR="00337EE9" w:rsidRPr="00EC4427" w:rsidRDefault="00337EE9" w:rsidP="00337EE9">
      <w:pPr>
        <w:jc w:val="center"/>
        <w:rPr>
          <w:rFonts w:ascii="Arial" w:hAnsi="Arial" w:cs="Arial"/>
          <w:b/>
        </w:rPr>
      </w:pPr>
    </w:p>
    <w:p w:rsidR="00337EE9" w:rsidRPr="00EC4427" w:rsidRDefault="00337EE9" w:rsidP="00337EE9">
      <w:pPr>
        <w:jc w:val="both"/>
        <w:rPr>
          <w:rFonts w:ascii="Arial" w:hAnsi="Arial" w:cs="Arial"/>
        </w:rPr>
      </w:pPr>
      <w:r w:rsidRPr="00EC4427">
        <w:rPr>
          <w:rFonts w:ascii="Arial" w:hAnsi="Arial" w:cs="Arial"/>
          <w:b/>
        </w:rPr>
        <w:tab/>
      </w:r>
      <w:r>
        <w:rPr>
          <w:rFonts w:ascii="Arial" w:hAnsi="Arial" w:cs="Arial"/>
        </w:rPr>
        <w:t xml:space="preserve">Članak 5. </w:t>
      </w:r>
      <w:r w:rsidRPr="00EC4427">
        <w:rPr>
          <w:rFonts w:ascii="Arial" w:hAnsi="Arial" w:cs="Arial"/>
        </w:rPr>
        <w:t xml:space="preserve">mijenja se i glasi: </w:t>
      </w:r>
    </w:p>
    <w:p w:rsidR="00337EE9" w:rsidRPr="00EC4427" w:rsidRDefault="00337EE9" w:rsidP="00337EE9">
      <w:pPr>
        <w:ind w:firstLine="720"/>
        <w:jc w:val="both"/>
        <w:rPr>
          <w:rFonts w:ascii="Arial" w:hAnsi="Arial" w:cs="Arial"/>
        </w:rPr>
      </w:pPr>
    </w:p>
    <w:p w:rsidR="00337EE9" w:rsidRPr="00EC4427" w:rsidRDefault="00337EE9" w:rsidP="00337EE9">
      <w:pPr>
        <w:ind w:firstLine="720"/>
        <w:jc w:val="both"/>
        <w:rPr>
          <w:rFonts w:ascii="Arial" w:hAnsi="Arial" w:cs="Arial"/>
          <w:b/>
        </w:rPr>
      </w:pPr>
    </w:p>
    <w:p w:rsidR="00337EE9" w:rsidRPr="00EC4427" w:rsidRDefault="00337EE9" w:rsidP="00337EE9">
      <w:pPr>
        <w:jc w:val="center"/>
        <w:rPr>
          <w:rFonts w:ascii="Arial" w:hAnsi="Arial" w:cs="Arial"/>
        </w:rPr>
      </w:pPr>
      <w:r w:rsidRPr="00EC4427">
        <w:rPr>
          <w:rFonts w:ascii="Arial" w:hAnsi="Arial" w:cs="Arial"/>
        </w:rPr>
        <w:t>„Članak 5.</w:t>
      </w:r>
    </w:p>
    <w:p w:rsidR="00337EE9" w:rsidRPr="002C1089" w:rsidRDefault="00337EE9" w:rsidP="00337EE9">
      <w:pPr>
        <w:ind w:firstLine="720"/>
        <w:jc w:val="both"/>
        <w:rPr>
          <w:rFonts w:ascii="Arial" w:hAnsi="Arial" w:cs="Arial"/>
        </w:rPr>
      </w:pPr>
      <w:r w:rsidRPr="002C1089">
        <w:rPr>
          <w:rFonts w:ascii="Arial" w:hAnsi="Arial" w:cs="Arial"/>
        </w:rPr>
        <w:t xml:space="preserve">Vatrogasnu postrojbu Gračac predstavlja i zastupa zapovjednik. </w:t>
      </w:r>
    </w:p>
    <w:p w:rsidR="00337EE9" w:rsidRPr="002C1089" w:rsidRDefault="00337EE9" w:rsidP="00337EE9">
      <w:pPr>
        <w:jc w:val="both"/>
        <w:rPr>
          <w:rFonts w:ascii="Arial" w:hAnsi="Arial" w:cs="Arial"/>
          <w:b/>
        </w:rPr>
      </w:pPr>
    </w:p>
    <w:p w:rsidR="00337EE9" w:rsidRPr="002C1089" w:rsidRDefault="00337EE9" w:rsidP="00337EE9">
      <w:pPr>
        <w:jc w:val="both"/>
        <w:rPr>
          <w:rFonts w:ascii="Arial" w:hAnsi="Arial" w:cs="Arial"/>
        </w:rPr>
      </w:pPr>
    </w:p>
    <w:p w:rsidR="00337EE9" w:rsidRPr="002C1089" w:rsidRDefault="00337EE9" w:rsidP="00337EE9">
      <w:pPr>
        <w:ind w:firstLine="720"/>
        <w:jc w:val="both"/>
        <w:rPr>
          <w:rFonts w:ascii="Arial" w:hAnsi="Arial" w:cs="Arial"/>
        </w:rPr>
      </w:pPr>
      <w:r w:rsidRPr="002C1089">
        <w:rPr>
          <w:rFonts w:ascii="Arial" w:hAnsi="Arial" w:cs="Arial"/>
        </w:rPr>
        <w:t>Zapovjednika imenuje i razrješava općinski načelnik, na prijedlog Vatrogasnog vijeća, uz prethodnu suglasnost županijskog vatrogasnog zapovjednika, na mandat od pet godina na temelju javnog natječaja.</w:t>
      </w:r>
    </w:p>
    <w:p w:rsidR="00337EE9" w:rsidRPr="002C1089" w:rsidRDefault="00337EE9" w:rsidP="00337EE9">
      <w:pPr>
        <w:jc w:val="both"/>
        <w:rPr>
          <w:rFonts w:ascii="Arial" w:hAnsi="Arial" w:cs="Arial"/>
        </w:rPr>
      </w:pPr>
    </w:p>
    <w:p w:rsidR="00337EE9" w:rsidRPr="002C1089" w:rsidRDefault="00337EE9" w:rsidP="00337EE9">
      <w:pPr>
        <w:pStyle w:val="NormalWeb"/>
        <w:ind w:firstLine="720"/>
        <w:rPr>
          <w:rFonts w:ascii="Arial" w:hAnsi="Arial" w:cs="Arial"/>
        </w:rPr>
      </w:pPr>
      <w:r w:rsidRPr="002C1089">
        <w:rPr>
          <w:rFonts w:ascii="Arial" w:hAnsi="Arial" w:cs="Arial"/>
        </w:rPr>
        <w:t>Zapovjednik ima zamjenika koji ga mijenja u slučaju njegove odsutnosti.</w:t>
      </w:r>
    </w:p>
    <w:p w:rsidR="00337EE9" w:rsidRPr="002C1089" w:rsidRDefault="00337EE9" w:rsidP="00337EE9">
      <w:pPr>
        <w:pStyle w:val="NormalWeb"/>
        <w:ind w:firstLine="720"/>
        <w:rPr>
          <w:rFonts w:ascii="Arial" w:hAnsi="Arial" w:cs="Arial"/>
        </w:rPr>
      </w:pPr>
      <w:r w:rsidRPr="002C1089">
        <w:rPr>
          <w:rFonts w:ascii="Arial" w:hAnsi="Arial" w:cs="Arial"/>
        </w:rPr>
        <w:t>Zamjenika zapovjednika imenuje i razrješava zapovjednik.</w:t>
      </w:r>
    </w:p>
    <w:p w:rsidR="00337EE9" w:rsidRPr="002C1089" w:rsidRDefault="00337EE9" w:rsidP="00337EE9">
      <w:pPr>
        <w:ind w:firstLine="720"/>
        <w:jc w:val="both"/>
        <w:rPr>
          <w:rFonts w:ascii="Arial" w:hAnsi="Arial" w:cs="Arial"/>
        </w:rPr>
      </w:pPr>
      <w:r>
        <w:rPr>
          <w:rFonts w:ascii="Arial" w:hAnsi="Arial" w:cs="Arial"/>
        </w:rPr>
        <w:t xml:space="preserve">Za </w:t>
      </w:r>
      <w:r w:rsidRPr="002C1089">
        <w:rPr>
          <w:rFonts w:ascii="Arial" w:hAnsi="Arial" w:cs="Arial"/>
        </w:rPr>
        <w:t>zapovjednika i zamjenika zapovjednika može se imenovati osoba koja ispunjava uvjete utvrđene zakonom, aktom o osnivanju te statutom.</w:t>
      </w:r>
      <w:r w:rsidRPr="00EC4427">
        <w:rPr>
          <w:rFonts w:ascii="Arial" w:hAnsi="Arial" w:cs="Arial"/>
        </w:rPr>
        <w:t>“</w:t>
      </w:r>
    </w:p>
    <w:p w:rsidR="00337EE9" w:rsidRPr="00EC4427" w:rsidRDefault="00337EE9" w:rsidP="00337EE9">
      <w:pPr>
        <w:jc w:val="both"/>
        <w:rPr>
          <w:rFonts w:ascii="Arial" w:hAnsi="Arial" w:cs="Arial"/>
          <w:b/>
        </w:rPr>
      </w:pPr>
    </w:p>
    <w:p w:rsidR="00337EE9" w:rsidRPr="00EC4427" w:rsidRDefault="00337EE9" w:rsidP="00337EE9">
      <w:pPr>
        <w:jc w:val="both"/>
        <w:rPr>
          <w:rFonts w:ascii="Arial" w:hAnsi="Arial" w:cs="Arial"/>
          <w:b/>
        </w:rPr>
      </w:pPr>
    </w:p>
    <w:p w:rsidR="00337EE9" w:rsidRPr="00EC4427" w:rsidRDefault="00337EE9" w:rsidP="00337EE9">
      <w:pPr>
        <w:jc w:val="center"/>
        <w:rPr>
          <w:rFonts w:ascii="Arial" w:hAnsi="Arial" w:cs="Arial"/>
          <w:b/>
        </w:rPr>
      </w:pPr>
      <w:r>
        <w:rPr>
          <w:rFonts w:ascii="Arial" w:hAnsi="Arial" w:cs="Arial"/>
          <w:b/>
        </w:rPr>
        <w:t>Članak 4</w:t>
      </w:r>
      <w:r w:rsidRPr="00EC4427">
        <w:rPr>
          <w:rFonts w:ascii="Arial" w:hAnsi="Arial" w:cs="Arial"/>
          <w:b/>
        </w:rPr>
        <w:t>.</w:t>
      </w:r>
    </w:p>
    <w:p w:rsidR="00337EE9" w:rsidRPr="00EC4427" w:rsidRDefault="00337EE9" w:rsidP="00337EE9">
      <w:pPr>
        <w:jc w:val="center"/>
        <w:rPr>
          <w:rFonts w:ascii="Arial" w:hAnsi="Arial" w:cs="Arial"/>
        </w:rPr>
      </w:pPr>
    </w:p>
    <w:p w:rsidR="00337EE9" w:rsidRPr="00EC4427" w:rsidRDefault="00337EE9" w:rsidP="00337EE9">
      <w:pPr>
        <w:jc w:val="both"/>
        <w:rPr>
          <w:rFonts w:ascii="Arial" w:hAnsi="Arial" w:cs="Arial"/>
        </w:rPr>
      </w:pPr>
      <w:r w:rsidRPr="00EC4427">
        <w:rPr>
          <w:rFonts w:ascii="Arial" w:hAnsi="Arial" w:cs="Arial"/>
        </w:rPr>
        <w:tab/>
      </w:r>
      <w:r w:rsidRPr="00ED0DFC">
        <w:rPr>
          <w:rFonts w:ascii="Arial" w:hAnsi="Arial" w:cs="Arial"/>
        </w:rPr>
        <w:t>Ova Odluka stupa na snagu dan nakon objave u „Službenom glasniku Općine Gračac“.</w:t>
      </w:r>
    </w:p>
    <w:p w:rsidR="00337EE9" w:rsidRPr="00EC4427" w:rsidRDefault="00337EE9" w:rsidP="00337EE9">
      <w:pPr>
        <w:jc w:val="both"/>
        <w:rPr>
          <w:rFonts w:ascii="Arial" w:hAnsi="Arial" w:cs="Arial"/>
        </w:rPr>
      </w:pPr>
    </w:p>
    <w:p w:rsidR="00337EE9" w:rsidRPr="00EC4427" w:rsidRDefault="00337EE9" w:rsidP="00337EE9">
      <w:pPr>
        <w:jc w:val="both"/>
        <w:rPr>
          <w:rFonts w:ascii="Arial" w:hAnsi="Arial" w:cs="Arial"/>
        </w:rPr>
      </w:pPr>
    </w:p>
    <w:p w:rsidR="00337EE9" w:rsidRPr="00EC4427" w:rsidRDefault="00337EE9" w:rsidP="00337EE9">
      <w:pPr>
        <w:jc w:val="right"/>
        <w:rPr>
          <w:rFonts w:ascii="Arial" w:hAnsi="Arial" w:cs="Arial"/>
          <w:b/>
        </w:rPr>
      </w:pPr>
      <w:r w:rsidRPr="00EC4427">
        <w:rPr>
          <w:rFonts w:ascii="Arial" w:hAnsi="Arial" w:cs="Arial"/>
          <w:b/>
        </w:rPr>
        <w:t xml:space="preserve">                                         PREDSJEDNIK:</w:t>
      </w:r>
    </w:p>
    <w:p w:rsidR="00337EE9" w:rsidRPr="00EC4427" w:rsidRDefault="00337EE9" w:rsidP="00337EE9">
      <w:pPr>
        <w:jc w:val="right"/>
        <w:rPr>
          <w:rFonts w:ascii="Arial" w:hAnsi="Arial" w:cs="Arial"/>
          <w:b/>
        </w:rPr>
      </w:pPr>
      <w:r w:rsidRPr="00EC4427">
        <w:rPr>
          <w:rFonts w:ascii="Arial" w:hAnsi="Arial" w:cs="Arial"/>
          <w:b/>
        </w:rPr>
        <w:t>Tadija Šišić, dipl. iur.</w:t>
      </w:r>
    </w:p>
    <w:p w:rsidR="00337EE9" w:rsidRDefault="00337EE9"/>
    <w:p w:rsidR="00EB5A3B" w:rsidRDefault="00EB5A3B"/>
    <w:p w:rsidR="00EB5A3B" w:rsidRDefault="00EB5A3B"/>
    <w:p w:rsidR="00EB5A3B" w:rsidRDefault="00EB5A3B"/>
    <w:p w:rsidR="00EB5A3B" w:rsidRDefault="00EB5A3B"/>
    <w:p w:rsidR="00D13565" w:rsidRDefault="00D13565"/>
    <w:p w:rsidR="001F780E" w:rsidRDefault="001F780E"/>
    <w:p w:rsidR="00D13565" w:rsidRDefault="00D13565"/>
    <w:p w:rsidR="001F780E" w:rsidRDefault="001F780E">
      <w:pPr>
        <w:sectPr w:rsidR="001F780E" w:rsidSect="00631721">
          <w:pgSz w:w="11906" w:h="16838" w:code="9"/>
          <w:pgMar w:top="1418" w:right="1418" w:bottom="1418" w:left="1418" w:header="851" w:footer="709" w:gutter="0"/>
          <w:cols w:space="708"/>
          <w:docGrid w:linePitch="360"/>
        </w:sectPr>
      </w:pPr>
    </w:p>
    <w:p w:rsidR="00D13565" w:rsidRDefault="00D13565"/>
    <w:p w:rsidR="00836E29" w:rsidRPr="00933EAF" w:rsidRDefault="00836E29" w:rsidP="00836E29">
      <w:pPr>
        <w:pStyle w:val="DefaultStyle"/>
        <w:rPr>
          <w:rFonts w:ascii="Cambria" w:hAnsi="Cambria" w:cs="Arial"/>
          <w:sz w:val="22"/>
          <w:szCs w:val="22"/>
        </w:rPr>
      </w:pPr>
      <w:r w:rsidRPr="00933EAF">
        <w:rPr>
          <w:rFonts w:ascii="Cambria" w:hAnsi="Cambria" w:cs="Arial"/>
          <w:b/>
          <w:sz w:val="22"/>
          <w:szCs w:val="22"/>
        </w:rPr>
        <w:t>OPĆINSKO VIJEĆE</w:t>
      </w:r>
    </w:p>
    <w:p w:rsidR="00836E29" w:rsidRPr="00933EAF" w:rsidRDefault="00836E29" w:rsidP="00836E29">
      <w:pPr>
        <w:rPr>
          <w:rFonts w:ascii="Cambria" w:hAnsi="Cambria"/>
          <w:b/>
        </w:rPr>
      </w:pPr>
      <w:r w:rsidRPr="00933EAF">
        <w:rPr>
          <w:rFonts w:ascii="Cambria" w:hAnsi="Cambria" w:cs="Arial"/>
          <w:b/>
        </w:rPr>
        <w:t>KLASA: 400-08/18-01/2</w:t>
      </w:r>
    </w:p>
    <w:p w:rsidR="00836E29" w:rsidRPr="00933EAF" w:rsidRDefault="00836E29" w:rsidP="00836E29">
      <w:pPr>
        <w:rPr>
          <w:rFonts w:ascii="Cambria" w:hAnsi="Cambria" w:cs="Arial"/>
          <w:b/>
        </w:rPr>
      </w:pPr>
      <w:r w:rsidRPr="00933EAF">
        <w:rPr>
          <w:rFonts w:ascii="Cambria" w:hAnsi="Cambria" w:cs="Arial"/>
          <w:b/>
        </w:rPr>
        <w:t>URBROJ: 2198/31-02-20-26</w:t>
      </w:r>
    </w:p>
    <w:p w:rsidR="00836E29" w:rsidRPr="00933EAF" w:rsidRDefault="00836E29" w:rsidP="00836E29">
      <w:pPr>
        <w:rPr>
          <w:rFonts w:ascii="Cambria" w:hAnsi="Cambria" w:cs="Arial"/>
          <w:b/>
        </w:rPr>
      </w:pPr>
      <w:r w:rsidRPr="00933EAF">
        <w:rPr>
          <w:rFonts w:ascii="Cambria" w:hAnsi="Cambria" w:cs="Arial"/>
          <w:b/>
        </w:rPr>
        <w:t xml:space="preserve">Gračac, 15. srpnja 2020. </w:t>
      </w:r>
    </w:p>
    <w:p w:rsidR="00836E29" w:rsidRDefault="00836E29" w:rsidP="00836E29">
      <w:pPr>
        <w:ind w:firstLine="708"/>
        <w:rPr>
          <w:rFonts w:ascii="Cambria" w:hAnsi="Cambria"/>
        </w:rPr>
      </w:pPr>
    </w:p>
    <w:p w:rsidR="00836E29" w:rsidRDefault="00836E29" w:rsidP="00836E29">
      <w:pPr>
        <w:ind w:firstLine="708"/>
        <w:rPr>
          <w:rFonts w:ascii="Cambria" w:hAnsi="Cambria"/>
        </w:rPr>
      </w:pPr>
    </w:p>
    <w:p w:rsidR="00836E29" w:rsidRPr="00B348DE" w:rsidRDefault="00836E29" w:rsidP="00836E29">
      <w:pPr>
        <w:ind w:firstLine="708"/>
        <w:rPr>
          <w:rFonts w:ascii="Cambria" w:hAnsi="Cambria"/>
        </w:rPr>
      </w:pPr>
      <w:r w:rsidRPr="00B348DE">
        <w:rPr>
          <w:rFonts w:ascii="Cambria" w:hAnsi="Cambria"/>
        </w:rPr>
        <w:t>Temeljem članka 110. Zakona o proračunu ("Narodne novine" br. 87/08, 136/12 i 15/</w:t>
      </w:r>
      <w:proofErr w:type="spellStart"/>
      <w:r w:rsidRPr="00B348DE">
        <w:rPr>
          <w:rFonts w:ascii="Cambria" w:hAnsi="Cambria"/>
        </w:rPr>
        <w:t>15</w:t>
      </w:r>
      <w:proofErr w:type="spellEnd"/>
      <w:r w:rsidRPr="00B348DE">
        <w:rPr>
          <w:rFonts w:ascii="Cambria" w:hAnsi="Cambria"/>
        </w:rPr>
        <w:t>) i članka 32. Statuta</w:t>
      </w:r>
      <w:r>
        <w:rPr>
          <w:rFonts w:ascii="Cambria" w:hAnsi="Cambria"/>
        </w:rPr>
        <w:t xml:space="preserve"> Općine Gračac</w:t>
      </w:r>
      <w:r w:rsidRPr="00B348DE">
        <w:rPr>
          <w:rFonts w:ascii="Cambria" w:hAnsi="Cambria"/>
        </w:rPr>
        <w:t xml:space="preserve"> </w:t>
      </w:r>
      <w:r w:rsidRPr="00B348DE">
        <w:rPr>
          <w:rFonts w:ascii="Cambria" w:hAnsi="Cambria" w:cs="Arial"/>
        </w:rPr>
        <w:t>(«Službeni glasnik Zadarske županije» 11/13, „Službeni glasnik Općine Gračac“ 1/18, 1/20)</w:t>
      </w:r>
      <w:r w:rsidRPr="00B348DE">
        <w:rPr>
          <w:rFonts w:ascii="Cambria" w:hAnsi="Cambria"/>
        </w:rPr>
        <w:t xml:space="preserve">, Općinsko  vijeće  </w:t>
      </w:r>
      <w:r>
        <w:rPr>
          <w:rFonts w:ascii="Cambria" w:hAnsi="Cambria"/>
        </w:rPr>
        <w:t>Općine Gračac  na 22</w:t>
      </w:r>
      <w:r w:rsidRPr="00B348DE">
        <w:rPr>
          <w:rFonts w:ascii="Cambria" w:hAnsi="Cambria"/>
        </w:rPr>
        <w:t xml:space="preserve">.  sjednici održanoj </w:t>
      </w:r>
      <w:r>
        <w:rPr>
          <w:rFonts w:ascii="Cambria" w:hAnsi="Cambria"/>
        </w:rPr>
        <w:t>15. srpnja</w:t>
      </w:r>
      <w:r w:rsidRPr="00B348DE">
        <w:rPr>
          <w:rFonts w:ascii="Cambria" w:hAnsi="Cambria"/>
        </w:rPr>
        <w:t xml:space="preserve"> 2020. g. donosi </w:t>
      </w:r>
    </w:p>
    <w:p w:rsidR="00836E29" w:rsidRPr="00256425" w:rsidRDefault="00836E29" w:rsidP="00836E29">
      <w:pPr>
        <w:ind w:firstLine="708"/>
        <w:rPr>
          <w:rFonts w:ascii="Cambria" w:hAnsi="Cambria"/>
        </w:rPr>
      </w:pPr>
    </w:p>
    <w:p w:rsidR="00836E29" w:rsidRPr="00256425" w:rsidRDefault="00836E29" w:rsidP="00836E29">
      <w:pPr>
        <w:tabs>
          <w:tab w:val="left" w:pos="5345"/>
        </w:tabs>
        <w:jc w:val="center"/>
        <w:rPr>
          <w:rFonts w:ascii="Cambria" w:hAnsi="Cambria"/>
          <w:b/>
        </w:rPr>
      </w:pPr>
      <w:r w:rsidRPr="00256425">
        <w:rPr>
          <w:rFonts w:ascii="Cambria" w:hAnsi="Cambria"/>
          <w:b/>
        </w:rPr>
        <w:t xml:space="preserve"> IZVJEŠTAJ O IZVRŠENJU PRORAČUNA OPĆINE GRAČAC </w:t>
      </w:r>
    </w:p>
    <w:p w:rsidR="00836E29" w:rsidRPr="0060014C" w:rsidRDefault="00836E29" w:rsidP="00836E29">
      <w:pPr>
        <w:tabs>
          <w:tab w:val="left" w:pos="5345"/>
        </w:tabs>
        <w:jc w:val="center"/>
        <w:rPr>
          <w:rFonts w:ascii="Cambria" w:hAnsi="Cambria"/>
          <w:b/>
        </w:rPr>
      </w:pPr>
      <w:r>
        <w:rPr>
          <w:rFonts w:ascii="Cambria" w:hAnsi="Cambria"/>
          <w:b/>
        </w:rPr>
        <w:t>ZA 01.01.2019</w:t>
      </w:r>
      <w:r w:rsidRPr="00256425">
        <w:rPr>
          <w:rFonts w:ascii="Cambria" w:hAnsi="Cambria"/>
          <w:b/>
        </w:rPr>
        <w:t>.</w:t>
      </w:r>
      <w:r>
        <w:rPr>
          <w:rFonts w:ascii="Cambria" w:hAnsi="Cambria"/>
          <w:b/>
        </w:rPr>
        <w:t xml:space="preserve"> – 31.12.2019. GODINE</w:t>
      </w:r>
    </w:p>
    <w:p w:rsidR="00836E29" w:rsidRPr="00256425" w:rsidRDefault="00836E29" w:rsidP="00836E29">
      <w:pPr>
        <w:tabs>
          <w:tab w:val="left" w:pos="3568"/>
        </w:tabs>
        <w:rPr>
          <w:rFonts w:ascii="Cambria" w:hAnsi="Cambria"/>
        </w:rPr>
      </w:pPr>
    </w:p>
    <w:p w:rsidR="00836E29" w:rsidRPr="00256425" w:rsidRDefault="00836E29" w:rsidP="00836E29">
      <w:pPr>
        <w:tabs>
          <w:tab w:val="left" w:pos="3568"/>
        </w:tabs>
        <w:rPr>
          <w:rFonts w:ascii="Cambria" w:hAnsi="Cambria"/>
        </w:rPr>
      </w:pPr>
    </w:p>
    <w:p w:rsidR="00836E29" w:rsidRPr="00256425" w:rsidRDefault="00836E29" w:rsidP="00836E29">
      <w:pPr>
        <w:jc w:val="center"/>
        <w:rPr>
          <w:rFonts w:ascii="Cambria" w:hAnsi="Cambria"/>
        </w:rPr>
      </w:pPr>
      <w:r>
        <w:rPr>
          <w:rFonts w:ascii="Cambria" w:hAnsi="Cambria"/>
        </w:rPr>
        <w:t>Članak 1</w:t>
      </w:r>
      <w:r w:rsidRPr="00256425">
        <w:rPr>
          <w:rFonts w:ascii="Cambria" w:hAnsi="Cambria"/>
        </w:rPr>
        <w:t xml:space="preserve">. </w:t>
      </w:r>
    </w:p>
    <w:p w:rsidR="00836E29" w:rsidRPr="00604D0F" w:rsidRDefault="00836E29" w:rsidP="00836E29">
      <w:pPr>
        <w:pStyle w:val="Default"/>
        <w:jc w:val="both"/>
        <w:rPr>
          <w:rFonts w:ascii="Cambria" w:hAnsi="Cambria"/>
          <w:sz w:val="22"/>
          <w:szCs w:val="22"/>
        </w:rPr>
      </w:pPr>
      <w:proofErr w:type="spellStart"/>
      <w:r w:rsidRPr="00604D0F">
        <w:rPr>
          <w:rFonts w:ascii="Cambria" w:hAnsi="Cambria"/>
          <w:sz w:val="22"/>
          <w:szCs w:val="22"/>
        </w:rPr>
        <w:t>Godišnji</w:t>
      </w:r>
      <w:proofErr w:type="spellEnd"/>
      <w:r w:rsidRPr="00604D0F">
        <w:rPr>
          <w:rFonts w:ascii="Cambria" w:hAnsi="Cambria"/>
          <w:sz w:val="22"/>
          <w:szCs w:val="22"/>
        </w:rPr>
        <w:t xml:space="preserve"> </w:t>
      </w:r>
      <w:proofErr w:type="spellStart"/>
      <w:r w:rsidRPr="00604D0F">
        <w:rPr>
          <w:rFonts w:ascii="Cambria" w:hAnsi="Cambria"/>
          <w:sz w:val="22"/>
          <w:szCs w:val="22"/>
        </w:rPr>
        <w:t>izvještaj</w:t>
      </w:r>
      <w:proofErr w:type="spellEnd"/>
      <w:r w:rsidRPr="00604D0F">
        <w:rPr>
          <w:rFonts w:ascii="Cambria" w:hAnsi="Cambria"/>
          <w:sz w:val="22"/>
          <w:szCs w:val="22"/>
        </w:rPr>
        <w:t xml:space="preserve"> o </w:t>
      </w:r>
      <w:proofErr w:type="spellStart"/>
      <w:r w:rsidRPr="00604D0F">
        <w:rPr>
          <w:rFonts w:ascii="Cambria" w:hAnsi="Cambria"/>
          <w:sz w:val="22"/>
          <w:szCs w:val="22"/>
        </w:rPr>
        <w:t>izvršenju</w:t>
      </w:r>
      <w:proofErr w:type="spellEnd"/>
      <w:r w:rsidRPr="00604D0F">
        <w:rPr>
          <w:rFonts w:ascii="Cambria" w:hAnsi="Cambria"/>
          <w:sz w:val="22"/>
          <w:szCs w:val="22"/>
        </w:rPr>
        <w:t xml:space="preserve"> </w:t>
      </w:r>
      <w:proofErr w:type="spellStart"/>
      <w:r w:rsidRPr="00604D0F">
        <w:rPr>
          <w:rFonts w:ascii="Cambria" w:hAnsi="Cambria"/>
          <w:sz w:val="22"/>
          <w:szCs w:val="22"/>
        </w:rPr>
        <w:t>proračuna</w:t>
      </w:r>
      <w:proofErr w:type="spellEnd"/>
      <w:r w:rsidRPr="00604D0F">
        <w:rPr>
          <w:rFonts w:ascii="Cambria" w:hAnsi="Cambria"/>
          <w:sz w:val="22"/>
          <w:szCs w:val="22"/>
        </w:rPr>
        <w:t xml:space="preserve"> </w:t>
      </w:r>
      <w:proofErr w:type="spellStart"/>
      <w:r w:rsidRPr="00604D0F">
        <w:rPr>
          <w:rFonts w:ascii="Cambria" w:hAnsi="Cambria"/>
          <w:sz w:val="22"/>
          <w:szCs w:val="22"/>
        </w:rPr>
        <w:t>jedinica</w:t>
      </w:r>
      <w:proofErr w:type="spellEnd"/>
      <w:r w:rsidRPr="00604D0F">
        <w:rPr>
          <w:rFonts w:ascii="Cambria" w:hAnsi="Cambria"/>
          <w:sz w:val="22"/>
          <w:szCs w:val="22"/>
        </w:rPr>
        <w:t xml:space="preserve"> </w:t>
      </w:r>
      <w:proofErr w:type="spellStart"/>
      <w:r w:rsidRPr="00604D0F">
        <w:rPr>
          <w:rFonts w:ascii="Cambria" w:hAnsi="Cambria"/>
          <w:sz w:val="22"/>
          <w:szCs w:val="22"/>
        </w:rPr>
        <w:t>lokalne</w:t>
      </w:r>
      <w:proofErr w:type="spellEnd"/>
      <w:r w:rsidRPr="00604D0F">
        <w:rPr>
          <w:rFonts w:ascii="Cambria" w:hAnsi="Cambria"/>
          <w:sz w:val="22"/>
          <w:szCs w:val="22"/>
        </w:rPr>
        <w:t xml:space="preserve"> </w:t>
      </w:r>
      <w:proofErr w:type="spellStart"/>
      <w:r w:rsidRPr="00604D0F">
        <w:rPr>
          <w:rFonts w:ascii="Cambria" w:hAnsi="Cambria"/>
          <w:sz w:val="22"/>
          <w:szCs w:val="22"/>
        </w:rPr>
        <w:t>i</w:t>
      </w:r>
      <w:proofErr w:type="spellEnd"/>
      <w:r w:rsidRPr="00604D0F">
        <w:rPr>
          <w:rFonts w:ascii="Cambria" w:hAnsi="Cambria"/>
          <w:sz w:val="22"/>
          <w:szCs w:val="22"/>
        </w:rPr>
        <w:t xml:space="preserve"> </w:t>
      </w:r>
      <w:proofErr w:type="spellStart"/>
      <w:r w:rsidRPr="00604D0F">
        <w:rPr>
          <w:rFonts w:ascii="Cambria" w:hAnsi="Cambria"/>
          <w:sz w:val="22"/>
          <w:szCs w:val="22"/>
        </w:rPr>
        <w:t>područne</w:t>
      </w:r>
      <w:proofErr w:type="spellEnd"/>
      <w:r w:rsidRPr="00604D0F">
        <w:rPr>
          <w:rFonts w:ascii="Cambria" w:hAnsi="Cambria"/>
          <w:sz w:val="22"/>
          <w:szCs w:val="22"/>
        </w:rPr>
        <w:t xml:space="preserve"> (</w:t>
      </w:r>
      <w:proofErr w:type="spellStart"/>
      <w:r w:rsidRPr="00604D0F">
        <w:rPr>
          <w:rFonts w:ascii="Cambria" w:hAnsi="Cambria"/>
          <w:sz w:val="22"/>
          <w:szCs w:val="22"/>
        </w:rPr>
        <w:t>regionalne</w:t>
      </w:r>
      <w:proofErr w:type="spellEnd"/>
      <w:r w:rsidRPr="00604D0F">
        <w:rPr>
          <w:rFonts w:ascii="Cambria" w:hAnsi="Cambria"/>
          <w:sz w:val="22"/>
          <w:szCs w:val="22"/>
        </w:rPr>
        <w:t xml:space="preserve">) </w:t>
      </w:r>
      <w:proofErr w:type="spellStart"/>
      <w:r w:rsidRPr="00604D0F">
        <w:rPr>
          <w:rFonts w:ascii="Cambria" w:hAnsi="Cambria"/>
          <w:sz w:val="22"/>
          <w:szCs w:val="22"/>
        </w:rPr>
        <w:t>samouprave</w:t>
      </w:r>
      <w:proofErr w:type="spellEnd"/>
      <w:r w:rsidRPr="00604D0F">
        <w:rPr>
          <w:rFonts w:ascii="Cambria" w:hAnsi="Cambria"/>
          <w:sz w:val="22"/>
          <w:szCs w:val="22"/>
        </w:rPr>
        <w:t xml:space="preserve"> </w:t>
      </w:r>
      <w:proofErr w:type="spellStart"/>
      <w:r w:rsidRPr="00604D0F">
        <w:rPr>
          <w:rFonts w:ascii="Cambria" w:hAnsi="Cambria"/>
          <w:sz w:val="22"/>
          <w:szCs w:val="22"/>
        </w:rPr>
        <w:t>sukladno</w:t>
      </w:r>
      <w:proofErr w:type="spellEnd"/>
      <w:r w:rsidRPr="00604D0F">
        <w:rPr>
          <w:rFonts w:ascii="Cambria" w:hAnsi="Cambria"/>
          <w:sz w:val="22"/>
          <w:szCs w:val="22"/>
        </w:rPr>
        <w:t xml:space="preserve"> čl.4. </w:t>
      </w:r>
      <w:proofErr w:type="spellStart"/>
      <w:r w:rsidRPr="00604D0F">
        <w:rPr>
          <w:rFonts w:ascii="Cambria" w:hAnsi="Cambria"/>
          <w:sz w:val="22"/>
          <w:szCs w:val="22"/>
        </w:rPr>
        <w:t>Pravilnika</w:t>
      </w:r>
      <w:proofErr w:type="spellEnd"/>
      <w:r w:rsidRPr="00604D0F">
        <w:rPr>
          <w:rFonts w:ascii="Cambria" w:hAnsi="Cambria"/>
          <w:sz w:val="22"/>
          <w:szCs w:val="22"/>
        </w:rPr>
        <w:t xml:space="preserve"> o </w:t>
      </w:r>
      <w:proofErr w:type="spellStart"/>
      <w:r w:rsidRPr="00604D0F">
        <w:rPr>
          <w:rFonts w:ascii="Cambria" w:hAnsi="Cambria"/>
          <w:sz w:val="22"/>
          <w:szCs w:val="22"/>
        </w:rPr>
        <w:t>polugodišnjem</w:t>
      </w:r>
      <w:proofErr w:type="spellEnd"/>
      <w:r w:rsidRPr="00604D0F">
        <w:rPr>
          <w:rFonts w:ascii="Cambria" w:hAnsi="Cambria"/>
          <w:sz w:val="22"/>
          <w:szCs w:val="22"/>
        </w:rPr>
        <w:t xml:space="preserve"> </w:t>
      </w:r>
      <w:proofErr w:type="spellStart"/>
      <w:r w:rsidRPr="00604D0F">
        <w:rPr>
          <w:rFonts w:ascii="Cambria" w:hAnsi="Cambria"/>
          <w:sz w:val="22"/>
          <w:szCs w:val="22"/>
        </w:rPr>
        <w:t>i</w:t>
      </w:r>
      <w:proofErr w:type="spellEnd"/>
      <w:r w:rsidRPr="00604D0F">
        <w:rPr>
          <w:rFonts w:ascii="Cambria" w:hAnsi="Cambria"/>
          <w:sz w:val="22"/>
          <w:szCs w:val="22"/>
        </w:rPr>
        <w:t xml:space="preserve"> </w:t>
      </w:r>
      <w:proofErr w:type="spellStart"/>
      <w:r w:rsidRPr="00604D0F">
        <w:rPr>
          <w:rFonts w:ascii="Cambria" w:hAnsi="Cambria"/>
          <w:sz w:val="22"/>
          <w:szCs w:val="22"/>
        </w:rPr>
        <w:t>godišnjem</w:t>
      </w:r>
      <w:proofErr w:type="spellEnd"/>
      <w:r w:rsidRPr="00604D0F">
        <w:rPr>
          <w:rFonts w:ascii="Cambria" w:hAnsi="Cambria"/>
          <w:sz w:val="22"/>
          <w:szCs w:val="22"/>
        </w:rPr>
        <w:t xml:space="preserve"> </w:t>
      </w:r>
      <w:proofErr w:type="spellStart"/>
      <w:r w:rsidRPr="00604D0F">
        <w:rPr>
          <w:rFonts w:ascii="Cambria" w:hAnsi="Cambria"/>
          <w:sz w:val="22"/>
          <w:szCs w:val="22"/>
        </w:rPr>
        <w:t>izvještaju</w:t>
      </w:r>
      <w:proofErr w:type="spellEnd"/>
      <w:r w:rsidRPr="00604D0F">
        <w:rPr>
          <w:rFonts w:ascii="Cambria" w:hAnsi="Cambria"/>
          <w:sz w:val="22"/>
          <w:szCs w:val="22"/>
        </w:rPr>
        <w:t xml:space="preserve"> o </w:t>
      </w:r>
      <w:proofErr w:type="spellStart"/>
      <w:r w:rsidRPr="00604D0F">
        <w:rPr>
          <w:rFonts w:ascii="Cambria" w:hAnsi="Cambria"/>
          <w:sz w:val="22"/>
          <w:szCs w:val="22"/>
        </w:rPr>
        <w:t>izvršenju</w:t>
      </w:r>
      <w:proofErr w:type="spellEnd"/>
      <w:r w:rsidRPr="00604D0F">
        <w:rPr>
          <w:rFonts w:ascii="Cambria" w:hAnsi="Cambria"/>
          <w:sz w:val="22"/>
          <w:szCs w:val="22"/>
        </w:rPr>
        <w:t xml:space="preserve"> </w:t>
      </w:r>
      <w:proofErr w:type="spellStart"/>
      <w:r w:rsidRPr="00604D0F">
        <w:rPr>
          <w:rFonts w:ascii="Cambria" w:hAnsi="Cambria"/>
          <w:sz w:val="22"/>
          <w:szCs w:val="22"/>
        </w:rPr>
        <w:t>proračuna</w:t>
      </w:r>
      <w:proofErr w:type="spellEnd"/>
      <w:r w:rsidRPr="00604D0F">
        <w:rPr>
          <w:rFonts w:ascii="Cambria" w:hAnsi="Cambria"/>
          <w:sz w:val="22"/>
          <w:szCs w:val="22"/>
        </w:rPr>
        <w:t xml:space="preserve"> </w:t>
      </w:r>
      <w:proofErr w:type="spellStart"/>
      <w:r w:rsidRPr="00604D0F">
        <w:rPr>
          <w:rFonts w:ascii="Cambria" w:hAnsi="Cambria"/>
          <w:sz w:val="22"/>
          <w:szCs w:val="22"/>
        </w:rPr>
        <w:t>sadrži</w:t>
      </w:r>
      <w:proofErr w:type="spellEnd"/>
      <w:r w:rsidRPr="00604D0F">
        <w:rPr>
          <w:rFonts w:ascii="Cambria" w:hAnsi="Cambria"/>
          <w:sz w:val="22"/>
          <w:szCs w:val="22"/>
        </w:rPr>
        <w:t>:</w:t>
      </w:r>
    </w:p>
    <w:p w:rsidR="00836E29" w:rsidRPr="00604D0F" w:rsidRDefault="00836E29" w:rsidP="00836E29">
      <w:pPr>
        <w:pStyle w:val="Default"/>
        <w:ind w:firstLine="707"/>
        <w:jc w:val="both"/>
        <w:rPr>
          <w:rFonts w:ascii="Cambria" w:hAnsi="Cambria"/>
          <w:sz w:val="22"/>
          <w:szCs w:val="22"/>
        </w:rPr>
      </w:pPr>
    </w:p>
    <w:p w:rsidR="00836E29" w:rsidRPr="00604D0F" w:rsidRDefault="00836E29" w:rsidP="00836E29">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1. opći dio proračuna koji čini Račun prihoda i rashoda i Račun financiranja na razini odjeljka ekonomske klasifikacije,</w:t>
      </w:r>
    </w:p>
    <w:p w:rsidR="00836E29" w:rsidRPr="00604D0F" w:rsidRDefault="00836E29" w:rsidP="00836E29">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2. posebni dio proračuna po organizacijsko</w:t>
      </w:r>
      <w:r>
        <w:rPr>
          <w:rFonts w:ascii="Cambria" w:hAnsi="Cambria"/>
          <w:color w:val="000000"/>
          <w:sz w:val="22"/>
          <w:szCs w:val="22"/>
        </w:rPr>
        <w:t>j i programskoj klasifikaciji na</w:t>
      </w:r>
      <w:r w:rsidRPr="00604D0F">
        <w:rPr>
          <w:rFonts w:ascii="Cambria" w:hAnsi="Cambria"/>
          <w:color w:val="000000"/>
          <w:sz w:val="22"/>
          <w:szCs w:val="22"/>
        </w:rPr>
        <w:t xml:space="preserve"> razini odjeljka ekonomske klasifikacije,</w:t>
      </w:r>
    </w:p>
    <w:p w:rsidR="00836E29" w:rsidRPr="00604D0F" w:rsidRDefault="00836E29" w:rsidP="00836E29">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3. izvještaj o zaduživanju na domaćem i stranom tržištu novca i kapitala,</w:t>
      </w:r>
    </w:p>
    <w:p w:rsidR="00836E29" w:rsidRPr="00604D0F" w:rsidRDefault="00836E29" w:rsidP="00836E29">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4. izvještaj o korištenju proračunske zalihe,</w:t>
      </w:r>
    </w:p>
    <w:p w:rsidR="00836E29" w:rsidRPr="00604D0F" w:rsidRDefault="00836E29" w:rsidP="00836E29">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5. izvještaj o danim državnim jamstvima i izdacima po državnim jamstvima,</w:t>
      </w:r>
    </w:p>
    <w:p w:rsidR="00836E29" w:rsidRDefault="00836E29" w:rsidP="00836E29">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6. obrazloženje ostvarenja prihoda i primitaka, rashoda i izdataka,</w:t>
      </w:r>
    </w:p>
    <w:p w:rsidR="00836E29" w:rsidRPr="00604D0F" w:rsidRDefault="00836E29" w:rsidP="00836E29">
      <w:pPr>
        <w:pStyle w:val="t-9-8"/>
        <w:spacing w:before="0" w:beforeAutospacing="0" w:after="0" w:afterAutospacing="0" w:line="276" w:lineRule="auto"/>
        <w:jc w:val="both"/>
        <w:textAlignment w:val="baseline"/>
        <w:rPr>
          <w:rFonts w:ascii="Cambria" w:hAnsi="Cambria"/>
          <w:color w:val="000000"/>
          <w:sz w:val="22"/>
          <w:szCs w:val="22"/>
        </w:rPr>
      </w:pPr>
      <w:r>
        <w:rPr>
          <w:rFonts w:ascii="Cambria" w:hAnsi="Cambria"/>
          <w:color w:val="000000"/>
          <w:sz w:val="22"/>
          <w:szCs w:val="22"/>
        </w:rPr>
        <w:t>7. izvještaj o provedbi plana razvojnih programa.</w:t>
      </w:r>
    </w:p>
    <w:p w:rsidR="00836E29" w:rsidRPr="00604D0F" w:rsidRDefault="00836E29" w:rsidP="00836E29">
      <w:pPr>
        <w:pStyle w:val="t-9-8"/>
        <w:spacing w:before="0" w:beforeAutospacing="0" w:after="0" w:afterAutospacing="0" w:line="276" w:lineRule="auto"/>
        <w:jc w:val="both"/>
        <w:textAlignment w:val="baseline"/>
        <w:rPr>
          <w:rFonts w:ascii="Cambria" w:hAnsi="Cambria"/>
          <w:color w:val="000000"/>
          <w:sz w:val="22"/>
          <w:szCs w:val="22"/>
        </w:rPr>
      </w:pPr>
    </w:p>
    <w:p w:rsidR="00836E29" w:rsidRPr="00483B2B" w:rsidRDefault="00836E29" w:rsidP="00836E29">
      <w:pPr>
        <w:tabs>
          <w:tab w:val="left" w:pos="5436"/>
        </w:tabs>
        <w:rPr>
          <w:rFonts w:ascii="Cambria" w:hAnsi="Cambria"/>
        </w:rPr>
      </w:pPr>
      <w:r>
        <w:rPr>
          <w:rFonts w:ascii="Cambria" w:hAnsi="Cambria"/>
        </w:rPr>
        <w:t>Proračun Općine Gračac za 2019</w:t>
      </w:r>
      <w:r w:rsidRPr="00256425">
        <w:rPr>
          <w:rFonts w:ascii="Cambria" w:hAnsi="Cambria"/>
        </w:rPr>
        <w:t xml:space="preserve">. godinu </w:t>
      </w:r>
      <w:r>
        <w:rPr>
          <w:rFonts w:ascii="Cambria" w:hAnsi="Cambria"/>
        </w:rPr>
        <w:t>ostvaren je kako slijedi:</w:t>
      </w:r>
    </w:p>
    <w:p w:rsidR="00836E29" w:rsidRPr="00256425" w:rsidRDefault="00836E29" w:rsidP="00836E29">
      <w:pPr>
        <w:tabs>
          <w:tab w:val="left" w:pos="5436"/>
        </w:tabs>
        <w:rPr>
          <w:rFonts w:ascii="Cambria" w:hAnsi="Cambria"/>
        </w:rPr>
      </w:pPr>
    </w:p>
    <w:p w:rsidR="00836E29" w:rsidRPr="00256425" w:rsidRDefault="00836E29" w:rsidP="00836E29">
      <w:pPr>
        <w:tabs>
          <w:tab w:val="left" w:pos="5436"/>
        </w:tabs>
        <w:rPr>
          <w:rFonts w:ascii="Cambria" w:hAnsi="Cambria" w:cs="Arial"/>
          <w:b/>
        </w:rPr>
      </w:pPr>
      <w:r w:rsidRPr="00256425">
        <w:rPr>
          <w:rFonts w:ascii="Cambria" w:hAnsi="Cambria" w:cs="Arial"/>
          <w:b/>
        </w:rPr>
        <w:t>OPĆI DIO</w:t>
      </w:r>
    </w:p>
    <w:p w:rsidR="00836E29" w:rsidRPr="00256425" w:rsidRDefault="00836E29" w:rsidP="00836E29">
      <w:pPr>
        <w:tabs>
          <w:tab w:val="left" w:pos="5436"/>
        </w:tabs>
        <w:rPr>
          <w:rFonts w:ascii="Cambria" w:hAnsi="Cambria" w:cs="Arial"/>
        </w:rPr>
      </w:pPr>
      <w:r>
        <w:rPr>
          <w:rFonts w:ascii="Cambria" w:hAnsi="Cambria" w:cs="Arial"/>
        </w:rPr>
        <w:lastRenderedPageBreak/>
        <w:t xml:space="preserve"> </w:t>
      </w:r>
    </w:p>
    <w:p w:rsidR="00836E29" w:rsidRDefault="00836E29" w:rsidP="00836E29">
      <w:pPr>
        <w:tabs>
          <w:tab w:val="left" w:pos="5436"/>
        </w:tabs>
        <w:rPr>
          <w:rFonts w:ascii="Cambria" w:hAnsi="Cambria" w:cs="Arial"/>
        </w:rPr>
      </w:pPr>
      <w:r w:rsidRPr="00256425">
        <w:rPr>
          <w:rFonts w:ascii="Cambria" w:hAnsi="Cambria" w:cs="Arial"/>
        </w:rPr>
        <w:t xml:space="preserve">Tablica 1: Račun prihoda </w:t>
      </w:r>
      <w:r>
        <w:rPr>
          <w:rFonts w:ascii="Cambria" w:hAnsi="Cambria" w:cs="Arial"/>
        </w:rPr>
        <w:t>i rashoda te račun financiranja</w:t>
      </w:r>
    </w:p>
    <w:p w:rsidR="00836E29" w:rsidRDefault="00836E29" w:rsidP="00836E29">
      <w:pPr>
        <w:tabs>
          <w:tab w:val="left" w:pos="5436"/>
        </w:tabs>
        <w:rPr>
          <w:rFonts w:ascii="Cambria" w:hAnsi="Cambria" w:cs="Arial"/>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1701"/>
        <w:gridCol w:w="1842"/>
        <w:gridCol w:w="1560"/>
        <w:gridCol w:w="1559"/>
        <w:gridCol w:w="992"/>
      </w:tblGrid>
      <w:tr w:rsidR="00836E29" w:rsidRPr="00AD0D91" w:rsidTr="00CB7E6C">
        <w:trPr>
          <w:trHeight w:val="255"/>
        </w:trPr>
        <w:tc>
          <w:tcPr>
            <w:tcW w:w="7812" w:type="dxa"/>
            <w:shd w:val="clear" w:color="000000" w:fill="C0C0C0"/>
            <w:noWrap/>
            <w:vAlign w:val="bottom"/>
            <w:hideMark/>
          </w:tcPr>
          <w:p w:rsidR="00836E29" w:rsidRPr="00AD0D91" w:rsidRDefault="00836E29" w:rsidP="00CB7E6C">
            <w:pPr>
              <w:jc w:val="center"/>
              <w:rPr>
                <w:rFonts w:ascii="Arial" w:hAnsi="Arial" w:cs="Arial"/>
                <w:b/>
                <w:bCs/>
                <w:sz w:val="20"/>
                <w:szCs w:val="20"/>
                <w:lang w:eastAsia="hr-HR"/>
              </w:rPr>
            </w:pPr>
            <w:r w:rsidRPr="00AD0D91">
              <w:rPr>
                <w:rFonts w:ascii="Arial" w:hAnsi="Arial" w:cs="Arial"/>
                <w:b/>
                <w:bCs/>
                <w:sz w:val="20"/>
                <w:szCs w:val="20"/>
                <w:lang w:eastAsia="hr-HR"/>
              </w:rPr>
              <w:t>Račun / opis</w:t>
            </w:r>
          </w:p>
        </w:tc>
        <w:tc>
          <w:tcPr>
            <w:tcW w:w="1701" w:type="dxa"/>
            <w:shd w:val="clear" w:color="000000" w:fill="C0C0C0"/>
            <w:noWrap/>
            <w:vAlign w:val="bottom"/>
            <w:hideMark/>
          </w:tcPr>
          <w:p w:rsidR="00836E29" w:rsidRPr="00AD0D91" w:rsidRDefault="00836E29" w:rsidP="00CB7E6C">
            <w:pPr>
              <w:jc w:val="center"/>
              <w:rPr>
                <w:rFonts w:ascii="Arial" w:hAnsi="Arial" w:cs="Arial"/>
                <w:b/>
                <w:bCs/>
                <w:sz w:val="20"/>
                <w:szCs w:val="20"/>
                <w:lang w:eastAsia="hr-HR"/>
              </w:rPr>
            </w:pPr>
            <w:r w:rsidRPr="00AD0D91">
              <w:rPr>
                <w:rFonts w:ascii="Arial" w:hAnsi="Arial" w:cs="Arial"/>
                <w:b/>
                <w:bCs/>
                <w:sz w:val="20"/>
                <w:szCs w:val="20"/>
                <w:lang w:eastAsia="hr-HR"/>
              </w:rPr>
              <w:t>Izvršenje 2018.</w:t>
            </w:r>
          </w:p>
        </w:tc>
        <w:tc>
          <w:tcPr>
            <w:tcW w:w="1842" w:type="dxa"/>
            <w:shd w:val="clear" w:color="000000" w:fill="C0C0C0"/>
            <w:noWrap/>
            <w:vAlign w:val="bottom"/>
            <w:hideMark/>
          </w:tcPr>
          <w:p w:rsidR="00836E29" w:rsidRPr="00AD0D91" w:rsidRDefault="00836E29" w:rsidP="00CB7E6C">
            <w:pPr>
              <w:jc w:val="center"/>
              <w:rPr>
                <w:rFonts w:ascii="Arial" w:hAnsi="Arial" w:cs="Arial"/>
                <w:b/>
                <w:bCs/>
                <w:sz w:val="20"/>
                <w:szCs w:val="20"/>
                <w:lang w:eastAsia="hr-HR"/>
              </w:rPr>
            </w:pPr>
            <w:r w:rsidRPr="00AD0D91">
              <w:rPr>
                <w:rFonts w:ascii="Arial" w:hAnsi="Arial" w:cs="Arial"/>
                <w:b/>
                <w:bCs/>
                <w:sz w:val="20"/>
                <w:szCs w:val="20"/>
                <w:lang w:eastAsia="hr-HR"/>
              </w:rPr>
              <w:t>Izvorni plan 2019.</w:t>
            </w:r>
          </w:p>
        </w:tc>
        <w:tc>
          <w:tcPr>
            <w:tcW w:w="1560" w:type="dxa"/>
            <w:shd w:val="clear" w:color="000000" w:fill="C0C0C0"/>
            <w:noWrap/>
            <w:vAlign w:val="bottom"/>
            <w:hideMark/>
          </w:tcPr>
          <w:p w:rsidR="00836E29" w:rsidRPr="00AD0D91" w:rsidRDefault="00836E29" w:rsidP="00CB7E6C">
            <w:pPr>
              <w:jc w:val="center"/>
              <w:rPr>
                <w:rFonts w:ascii="Arial" w:hAnsi="Arial" w:cs="Arial"/>
                <w:b/>
                <w:bCs/>
                <w:sz w:val="20"/>
                <w:szCs w:val="20"/>
                <w:lang w:eastAsia="hr-HR"/>
              </w:rPr>
            </w:pPr>
            <w:r w:rsidRPr="00AD0D91">
              <w:rPr>
                <w:rFonts w:ascii="Arial" w:hAnsi="Arial" w:cs="Arial"/>
                <w:b/>
                <w:bCs/>
                <w:sz w:val="20"/>
                <w:szCs w:val="20"/>
                <w:lang w:eastAsia="hr-HR"/>
              </w:rPr>
              <w:t>Izvršenje 2019.</w:t>
            </w:r>
          </w:p>
        </w:tc>
        <w:tc>
          <w:tcPr>
            <w:tcW w:w="1559" w:type="dxa"/>
            <w:shd w:val="clear" w:color="000000" w:fill="C0C0C0"/>
            <w:noWrap/>
            <w:vAlign w:val="bottom"/>
            <w:hideMark/>
          </w:tcPr>
          <w:p w:rsidR="00836E29" w:rsidRPr="00AD0D91" w:rsidRDefault="00836E29" w:rsidP="00CB7E6C">
            <w:pPr>
              <w:jc w:val="center"/>
              <w:rPr>
                <w:rFonts w:ascii="Arial" w:hAnsi="Arial" w:cs="Arial"/>
                <w:b/>
                <w:bCs/>
                <w:sz w:val="20"/>
                <w:szCs w:val="20"/>
                <w:lang w:eastAsia="hr-HR"/>
              </w:rPr>
            </w:pPr>
            <w:r w:rsidRPr="00AD0D91">
              <w:rPr>
                <w:rFonts w:ascii="Arial" w:hAnsi="Arial" w:cs="Arial"/>
                <w:b/>
                <w:bCs/>
                <w:sz w:val="20"/>
                <w:szCs w:val="20"/>
                <w:lang w:eastAsia="hr-HR"/>
              </w:rPr>
              <w:t>Indeks  3/1</w:t>
            </w:r>
          </w:p>
        </w:tc>
        <w:tc>
          <w:tcPr>
            <w:tcW w:w="992" w:type="dxa"/>
            <w:shd w:val="clear" w:color="000000" w:fill="C0C0C0"/>
            <w:noWrap/>
            <w:vAlign w:val="bottom"/>
            <w:hideMark/>
          </w:tcPr>
          <w:p w:rsidR="00836E29" w:rsidRPr="00AD0D91" w:rsidRDefault="00836E29" w:rsidP="00CB7E6C">
            <w:pPr>
              <w:jc w:val="center"/>
              <w:rPr>
                <w:rFonts w:ascii="Arial" w:hAnsi="Arial" w:cs="Arial"/>
                <w:b/>
                <w:bCs/>
                <w:sz w:val="20"/>
                <w:szCs w:val="20"/>
                <w:lang w:eastAsia="hr-HR"/>
              </w:rPr>
            </w:pPr>
            <w:r w:rsidRPr="00AD0D91">
              <w:rPr>
                <w:rFonts w:ascii="Arial" w:hAnsi="Arial" w:cs="Arial"/>
                <w:b/>
                <w:bCs/>
                <w:sz w:val="20"/>
                <w:szCs w:val="20"/>
                <w:lang w:eastAsia="hr-HR"/>
              </w:rPr>
              <w:t>Indeks  3/2</w:t>
            </w:r>
          </w:p>
        </w:tc>
      </w:tr>
      <w:tr w:rsidR="00836E29" w:rsidRPr="00AD0D91" w:rsidTr="00CB7E6C">
        <w:trPr>
          <w:trHeight w:val="255"/>
        </w:trPr>
        <w:tc>
          <w:tcPr>
            <w:tcW w:w="7812"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A. RAČUN PRIHODA I RASHODA</w:t>
            </w:r>
          </w:p>
        </w:tc>
        <w:tc>
          <w:tcPr>
            <w:tcW w:w="1701" w:type="dxa"/>
            <w:shd w:val="clear" w:color="000000" w:fill="808080"/>
            <w:noWrap/>
            <w:vAlign w:val="bottom"/>
            <w:hideMark/>
          </w:tcPr>
          <w:p w:rsidR="00836E29" w:rsidRPr="00AD0D91" w:rsidRDefault="00836E29" w:rsidP="00CB7E6C">
            <w:pPr>
              <w:jc w:val="center"/>
              <w:rPr>
                <w:rFonts w:ascii="Arial" w:hAnsi="Arial" w:cs="Arial"/>
                <w:b/>
                <w:bCs/>
                <w:color w:val="FFFFFF"/>
                <w:sz w:val="20"/>
                <w:szCs w:val="20"/>
                <w:lang w:eastAsia="hr-HR"/>
              </w:rPr>
            </w:pPr>
            <w:r w:rsidRPr="00AD0D91">
              <w:rPr>
                <w:rFonts w:ascii="Arial" w:hAnsi="Arial" w:cs="Arial"/>
                <w:b/>
                <w:bCs/>
                <w:color w:val="FFFFFF"/>
                <w:sz w:val="20"/>
                <w:szCs w:val="20"/>
                <w:lang w:eastAsia="hr-HR"/>
              </w:rPr>
              <w:t>1</w:t>
            </w:r>
          </w:p>
        </w:tc>
        <w:tc>
          <w:tcPr>
            <w:tcW w:w="1842" w:type="dxa"/>
            <w:shd w:val="clear" w:color="000000" w:fill="808080"/>
            <w:noWrap/>
            <w:vAlign w:val="bottom"/>
            <w:hideMark/>
          </w:tcPr>
          <w:p w:rsidR="00836E29" w:rsidRPr="00AD0D91" w:rsidRDefault="00836E29" w:rsidP="00CB7E6C">
            <w:pPr>
              <w:jc w:val="center"/>
              <w:rPr>
                <w:rFonts w:ascii="Arial" w:hAnsi="Arial" w:cs="Arial"/>
                <w:b/>
                <w:bCs/>
                <w:color w:val="FFFFFF"/>
                <w:sz w:val="20"/>
                <w:szCs w:val="20"/>
                <w:lang w:eastAsia="hr-HR"/>
              </w:rPr>
            </w:pPr>
            <w:r w:rsidRPr="00AD0D91">
              <w:rPr>
                <w:rFonts w:ascii="Arial" w:hAnsi="Arial" w:cs="Arial"/>
                <w:b/>
                <w:bCs/>
                <w:color w:val="FFFFFF"/>
                <w:sz w:val="20"/>
                <w:szCs w:val="20"/>
                <w:lang w:eastAsia="hr-HR"/>
              </w:rPr>
              <w:t>2</w:t>
            </w:r>
          </w:p>
        </w:tc>
        <w:tc>
          <w:tcPr>
            <w:tcW w:w="1560" w:type="dxa"/>
            <w:shd w:val="clear" w:color="000000" w:fill="808080"/>
            <w:noWrap/>
            <w:vAlign w:val="bottom"/>
            <w:hideMark/>
          </w:tcPr>
          <w:p w:rsidR="00836E29" w:rsidRPr="00AD0D91" w:rsidRDefault="00836E29" w:rsidP="00CB7E6C">
            <w:pPr>
              <w:jc w:val="center"/>
              <w:rPr>
                <w:rFonts w:ascii="Arial" w:hAnsi="Arial" w:cs="Arial"/>
                <w:b/>
                <w:bCs/>
                <w:color w:val="FFFFFF"/>
                <w:sz w:val="20"/>
                <w:szCs w:val="20"/>
                <w:lang w:eastAsia="hr-HR"/>
              </w:rPr>
            </w:pPr>
            <w:r w:rsidRPr="00AD0D91">
              <w:rPr>
                <w:rFonts w:ascii="Arial" w:hAnsi="Arial" w:cs="Arial"/>
                <w:b/>
                <w:bCs/>
                <w:color w:val="FFFFFF"/>
                <w:sz w:val="20"/>
                <w:szCs w:val="20"/>
                <w:lang w:eastAsia="hr-HR"/>
              </w:rPr>
              <w:t>3</w:t>
            </w:r>
          </w:p>
        </w:tc>
        <w:tc>
          <w:tcPr>
            <w:tcW w:w="1559" w:type="dxa"/>
            <w:shd w:val="clear" w:color="000000" w:fill="808080"/>
            <w:noWrap/>
            <w:vAlign w:val="bottom"/>
            <w:hideMark/>
          </w:tcPr>
          <w:p w:rsidR="00836E29" w:rsidRPr="00AD0D91" w:rsidRDefault="00836E29" w:rsidP="00CB7E6C">
            <w:pPr>
              <w:jc w:val="center"/>
              <w:rPr>
                <w:rFonts w:ascii="Arial" w:hAnsi="Arial" w:cs="Arial"/>
                <w:b/>
                <w:bCs/>
                <w:color w:val="FFFFFF"/>
                <w:sz w:val="20"/>
                <w:szCs w:val="20"/>
                <w:lang w:eastAsia="hr-HR"/>
              </w:rPr>
            </w:pPr>
            <w:r w:rsidRPr="00AD0D91">
              <w:rPr>
                <w:rFonts w:ascii="Arial" w:hAnsi="Arial" w:cs="Arial"/>
                <w:b/>
                <w:bCs/>
                <w:color w:val="FFFFFF"/>
                <w:sz w:val="20"/>
                <w:szCs w:val="20"/>
                <w:lang w:eastAsia="hr-HR"/>
              </w:rPr>
              <w:t>4</w:t>
            </w:r>
          </w:p>
        </w:tc>
        <w:tc>
          <w:tcPr>
            <w:tcW w:w="992" w:type="dxa"/>
            <w:shd w:val="clear" w:color="000000" w:fill="808080"/>
            <w:noWrap/>
            <w:vAlign w:val="bottom"/>
            <w:hideMark/>
          </w:tcPr>
          <w:p w:rsidR="00836E29" w:rsidRPr="00AD0D91" w:rsidRDefault="00836E29" w:rsidP="00CB7E6C">
            <w:pPr>
              <w:jc w:val="center"/>
              <w:rPr>
                <w:rFonts w:ascii="Arial" w:hAnsi="Arial" w:cs="Arial"/>
                <w:b/>
                <w:bCs/>
                <w:color w:val="FFFFFF"/>
                <w:sz w:val="20"/>
                <w:szCs w:val="20"/>
                <w:lang w:eastAsia="hr-HR"/>
              </w:rPr>
            </w:pPr>
            <w:r w:rsidRPr="00AD0D91">
              <w:rPr>
                <w:rFonts w:ascii="Arial" w:hAnsi="Arial" w:cs="Arial"/>
                <w:b/>
                <w:bCs/>
                <w:color w:val="FFFFFF"/>
                <w:sz w:val="20"/>
                <w:szCs w:val="20"/>
                <w:lang w:eastAsia="hr-HR"/>
              </w:rPr>
              <w:t>5</w:t>
            </w: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6 Prihodi poslovanja</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19.012.760,32</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28.882.164,00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20.765.010,46</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109,22%</w:t>
            </w: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71,90%</w:t>
            </w: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7 Prihodi od prodaje nefinancijske imovine</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103.964,65</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59.000,00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46.384,61</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44,62%</w:t>
            </w: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78,62%</w:t>
            </w: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 xml:space="preserve"> UKUPNI PRIHODI</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19.116.724,97</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28.941.164,00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20.811.395,07</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108,86%</w:t>
            </w: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71,91%</w:t>
            </w: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3 Rashodi poslovanja</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14.435.189,52</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19.359.051,00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15.653.846,54</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108,44%</w:t>
            </w: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80,86%</w:t>
            </w: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4 Rashodi za nabavu nefinancijske imovine</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5.113.542,32</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9.582.113,00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5.674.658,03</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110,97%</w:t>
            </w: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59,22%</w:t>
            </w: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 xml:space="preserve"> UKUPNI RASHODI</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19.548.731,84</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28.941.164,00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21.328.504,57</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109,10%</w:t>
            </w: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73,70%</w:t>
            </w: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 xml:space="preserve"> VIŠAK / MANJAK</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-432.006,87</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-517.109,50</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119,70%</w:t>
            </w: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r>
      <w:tr w:rsidR="00836E29" w:rsidRPr="00AD0D91" w:rsidTr="00CB7E6C">
        <w:trPr>
          <w:trHeight w:val="255"/>
        </w:trPr>
        <w:tc>
          <w:tcPr>
            <w:tcW w:w="7812"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B. RAČUN ZADUŽIVANJA / FINANCIRANJA</w:t>
            </w:r>
          </w:p>
        </w:tc>
        <w:tc>
          <w:tcPr>
            <w:tcW w:w="1701"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 </w:t>
            </w:r>
          </w:p>
        </w:tc>
        <w:tc>
          <w:tcPr>
            <w:tcW w:w="1842"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 </w:t>
            </w:r>
          </w:p>
        </w:tc>
        <w:tc>
          <w:tcPr>
            <w:tcW w:w="1560"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 </w:t>
            </w:r>
          </w:p>
        </w:tc>
        <w:tc>
          <w:tcPr>
            <w:tcW w:w="1559"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 </w:t>
            </w:r>
          </w:p>
        </w:tc>
        <w:tc>
          <w:tcPr>
            <w:tcW w:w="992"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 </w:t>
            </w: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8 Primici od financijske imovine i zaduživanja</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5 Izdaci za financijsku imovinu i otplate zajmova</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 xml:space="preserve"> NETO ZADUŽIVANJE</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 xml:space="preserve"> UKUPNI DONOS VIŠKA / MANJKA IZ PRETHODNE(IH) GODINA</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 xml:space="preserve"> VIŠAK / MANJAK IZ PRETHODNE(IH) GODINE KOJI ĆE SE POKRITI / RASPOREDITI</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Pr>
                <w:rFonts w:ascii="Arial" w:hAnsi="Arial" w:cs="Arial"/>
                <w:b/>
                <w:bCs/>
                <w:sz w:val="20"/>
                <w:szCs w:val="20"/>
                <w:lang w:eastAsia="hr-HR"/>
              </w:rPr>
              <w:t>143.535,93</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Pr>
                <w:rFonts w:ascii="Arial" w:hAnsi="Arial" w:cs="Arial"/>
                <w:b/>
                <w:bCs/>
                <w:sz w:val="20"/>
                <w:szCs w:val="20"/>
                <w:lang w:eastAsia="hr-HR"/>
              </w:rPr>
              <w:t>-696.106,50</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r>
      <w:tr w:rsidR="00836E29" w:rsidRPr="00AD0D91" w:rsidTr="00CB7E6C">
        <w:trPr>
          <w:trHeight w:val="255"/>
        </w:trPr>
        <w:tc>
          <w:tcPr>
            <w:tcW w:w="7812"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VIŠAK / MANJAK + NETO ZADUŽIVANJE / FINANCIRANJE + KORIŠTENO U PRETHODNIM GODINAMA</w:t>
            </w:r>
          </w:p>
        </w:tc>
        <w:tc>
          <w:tcPr>
            <w:tcW w:w="1701"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 </w:t>
            </w:r>
          </w:p>
        </w:tc>
        <w:tc>
          <w:tcPr>
            <w:tcW w:w="1842"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 </w:t>
            </w:r>
          </w:p>
        </w:tc>
        <w:tc>
          <w:tcPr>
            <w:tcW w:w="1560"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 </w:t>
            </w:r>
          </w:p>
        </w:tc>
        <w:tc>
          <w:tcPr>
            <w:tcW w:w="1559"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 </w:t>
            </w:r>
          </w:p>
        </w:tc>
        <w:tc>
          <w:tcPr>
            <w:tcW w:w="992" w:type="dxa"/>
            <w:shd w:val="clear" w:color="000000" w:fill="808080"/>
            <w:noWrap/>
            <w:vAlign w:val="bottom"/>
            <w:hideMark/>
          </w:tcPr>
          <w:p w:rsidR="00836E29" w:rsidRPr="00AD0D91" w:rsidRDefault="00836E29" w:rsidP="00CB7E6C">
            <w:pPr>
              <w:rPr>
                <w:rFonts w:ascii="Arial" w:hAnsi="Arial" w:cs="Arial"/>
                <w:b/>
                <w:bCs/>
                <w:color w:val="FFFFFF"/>
                <w:sz w:val="20"/>
                <w:szCs w:val="20"/>
                <w:lang w:eastAsia="hr-HR"/>
              </w:rPr>
            </w:pPr>
            <w:r w:rsidRPr="00AD0D91">
              <w:rPr>
                <w:rFonts w:ascii="Arial" w:hAnsi="Arial" w:cs="Arial"/>
                <w:b/>
                <w:bCs/>
                <w:color w:val="FFFFFF"/>
                <w:sz w:val="20"/>
                <w:szCs w:val="20"/>
                <w:lang w:eastAsia="hr-HR"/>
              </w:rPr>
              <w:t> </w:t>
            </w:r>
          </w:p>
        </w:tc>
      </w:tr>
      <w:tr w:rsidR="00836E29" w:rsidRPr="00AD0D91" w:rsidTr="00CB7E6C">
        <w:trPr>
          <w:trHeight w:val="255"/>
        </w:trPr>
        <w:tc>
          <w:tcPr>
            <w:tcW w:w="7812" w:type="dxa"/>
            <w:shd w:val="clear" w:color="auto" w:fill="auto"/>
            <w:noWrap/>
            <w:vAlign w:val="bottom"/>
            <w:hideMark/>
          </w:tcPr>
          <w:p w:rsidR="00836E29" w:rsidRPr="00AD0D91" w:rsidRDefault="00836E29" w:rsidP="00CB7E6C">
            <w:pPr>
              <w:rPr>
                <w:rFonts w:ascii="Arial" w:hAnsi="Arial" w:cs="Arial"/>
                <w:b/>
                <w:bCs/>
                <w:sz w:val="20"/>
                <w:szCs w:val="20"/>
                <w:lang w:eastAsia="hr-HR"/>
              </w:rPr>
            </w:pPr>
            <w:r w:rsidRPr="00AD0D91">
              <w:rPr>
                <w:rFonts w:ascii="Arial" w:hAnsi="Arial" w:cs="Arial"/>
                <w:b/>
                <w:bCs/>
                <w:sz w:val="20"/>
                <w:szCs w:val="20"/>
                <w:lang w:eastAsia="hr-HR"/>
              </w:rPr>
              <w:t xml:space="preserve"> REZULTAT GODINE</w:t>
            </w:r>
          </w:p>
        </w:tc>
        <w:tc>
          <w:tcPr>
            <w:tcW w:w="1701"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Pr>
                <w:rFonts w:ascii="Arial" w:hAnsi="Arial" w:cs="Arial"/>
                <w:b/>
                <w:bCs/>
                <w:sz w:val="20"/>
                <w:szCs w:val="20"/>
                <w:lang w:eastAsia="hr-HR"/>
              </w:rPr>
              <w:t>-288.470,94</w:t>
            </w:r>
          </w:p>
        </w:tc>
        <w:tc>
          <w:tcPr>
            <w:tcW w:w="184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c>
          <w:tcPr>
            <w:tcW w:w="1560"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w:t>
            </w:r>
            <w:r>
              <w:rPr>
                <w:rFonts w:ascii="Arial" w:hAnsi="Arial" w:cs="Arial"/>
                <w:b/>
                <w:bCs/>
                <w:sz w:val="20"/>
                <w:szCs w:val="20"/>
                <w:lang w:eastAsia="hr-HR"/>
              </w:rPr>
              <w:t>1.213.216,00</w:t>
            </w:r>
          </w:p>
        </w:tc>
        <w:tc>
          <w:tcPr>
            <w:tcW w:w="1559"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Pr>
                <w:rFonts w:ascii="Arial" w:hAnsi="Arial" w:cs="Arial"/>
                <w:b/>
                <w:bCs/>
                <w:sz w:val="20"/>
                <w:szCs w:val="20"/>
                <w:lang w:eastAsia="hr-HR"/>
              </w:rPr>
              <w:t>420,57</w:t>
            </w:r>
            <w:r w:rsidRPr="00AD0D91">
              <w:rPr>
                <w:rFonts w:ascii="Arial" w:hAnsi="Arial" w:cs="Arial"/>
                <w:b/>
                <w:bCs/>
                <w:sz w:val="20"/>
                <w:szCs w:val="20"/>
                <w:lang w:eastAsia="hr-HR"/>
              </w:rPr>
              <w:t>%</w:t>
            </w:r>
          </w:p>
        </w:tc>
        <w:tc>
          <w:tcPr>
            <w:tcW w:w="992" w:type="dxa"/>
            <w:shd w:val="clear" w:color="auto" w:fill="auto"/>
            <w:noWrap/>
            <w:vAlign w:val="bottom"/>
            <w:hideMark/>
          </w:tcPr>
          <w:p w:rsidR="00836E29" w:rsidRPr="00AD0D91" w:rsidRDefault="00836E29" w:rsidP="00CB7E6C">
            <w:pPr>
              <w:jc w:val="right"/>
              <w:rPr>
                <w:rFonts w:ascii="Arial" w:hAnsi="Arial" w:cs="Arial"/>
                <w:b/>
                <w:bCs/>
                <w:sz w:val="20"/>
                <w:szCs w:val="20"/>
                <w:lang w:eastAsia="hr-HR"/>
              </w:rPr>
            </w:pPr>
            <w:r w:rsidRPr="00AD0D91">
              <w:rPr>
                <w:rFonts w:ascii="Arial" w:hAnsi="Arial" w:cs="Arial"/>
                <w:b/>
                <w:bCs/>
                <w:sz w:val="20"/>
                <w:szCs w:val="20"/>
                <w:lang w:eastAsia="hr-HR"/>
              </w:rPr>
              <w:t>0,00%</w:t>
            </w:r>
          </w:p>
        </w:tc>
      </w:tr>
    </w:tbl>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Pr="008E31B5" w:rsidRDefault="00836E29" w:rsidP="00836E29">
      <w:pPr>
        <w:tabs>
          <w:tab w:val="left" w:pos="5436"/>
        </w:tabs>
        <w:rPr>
          <w:rFonts w:ascii="Cambria" w:hAnsi="Cambria" w:cs="Arial"/>
        </w:rPr>
      </w:pPr>
    </w:p>
    <w:p w:rsidR="00836E29" w:rsidRDefault="00836E29" w:rsidP="00836E29">
      <w:pPr>
        <w:rPr>
          <w:rFonts w:ascii="Cambria" w:hAnsi="Cambria"/>
        </w:rPr>
      </w:pPr>
    </w:p>
    <w:p w:rsidR="00836E29" w:rsidRDefault="00836E29" w:rsidP="00836E29">
      <w:pPr>
        <w:jc w:val="center"/>
        <w:rPr>
          <w:rFonts w:ascii="Cambria" w:hAnsi="Cambria"/>
        </w:rPr>
      </w:pPr>
      <w:r>
        <w:rPr>
          <w:rFonts w:ascii="Cambria" w:hAnsi="Cambria"/>
        </w:rPr>
        <w:t>Članak 2.</w:t>
      </w:r>
    </w:p>
    <w:p w:rsidR="00836E29" w:rsidRPr="006D2647" w:rsidRDefault="00836E29" w:rsidP="00836E29">
      <w:pPr>
        <w:ind w:firstLine="708"/>
        <w:jc w:val="both"/>
        <w:rPr>
          <w:rFonts w:ascii="Cambria" w:hAnsi="Cambria" w:cs="Arial"/>
        </w:rPr>
      </w:pPr>
      <w:r w:rsidRPr="0047271A">
        <w:rPr>
          <w:rFonts w:ascii="Cambria" w:hAnsi="Cambria"/>
        </w:rPr>
        <w:t>Ostvareni manjak prihoda u Proračunu Općine Gračac sa stanjem na dan 31. prosinca 2019. godine iznosi -517.109,50 kuna.  Manjak je proizašao najvećim dijelom zbog manje ostvarenih prihoda od poreza</w:t>
      </w:r>
      <w:r>
        <w:rPr>
          <w:rFonts w:ascii="Cambria" w:hAnsi="Cambria"/>
        </w:rPr>
        <w:t xml:space="preserve">, a manjim dijelom zbog manje ostvarenih prihoda od komunalne naknade. </w:t>
      </w:r>
    </w:p>
    <w:p w:rsidR="00836E29" w:rsidRPr="00650DA6" w:rsidRDefault="00836E29" w:rsidP="00836E29">
      <w:pPr>
        <w:jc w:val="both"/>
        <w:rPr>
          <w:rFonts w:ascii="Cambria" w:hAnsi="Cambria"/>
        </w:rPr>
      </w:pPr>
    </w:p>
    <w:p w:rsidR="00836E29" w:rsidRDefault="00836E29" w:rsidP="00836E29">
      <w:pPr>
        <w:rPr>
          <w:rFonts w:ascii="Cambria" w:hAnsi="Cambria"/>
        </w:rPr>
      </w:pPr>
    </w:p>
    <w:p w:rsidR="00836E29" w:rsidRDefault="00836E29" w:rsidP="00836E29">
      <w:pPr>
        <w:rPr>
          <w:rFonts w:ascii="Cambria" w:hAnsi="Cambria"/>
        </w:rPr>
      </w:pPr>
    </w:p>
    <w:p w:rsidR="00836E29" w:rsidRDefault="00836E29" w:rsidP="00836E29">
      <w:pPr>
        <w:rPr>
          <w:rFonts w:ascii="Cambria" w:hAnsi="Cambria"/>
        </w:rPr>
      </w:pPr>
    </w:p>
    <w:p w:rsidR="00836E29" w:rsidRPr="00256425" w:rsidRDefault="00836E29" w:rsidP="00836E29">
      <w:pPr>
        <w:rPr>
          <w:rFonts w:ascii="Cambria" w:hAnsi="Cambria"/>
        </w:rPr>
      </w:pPr>
    </w:p>
    <w:p w:rsidR="00836E29" w:rsidRDefault="00836E29" w:rsidP="00836E29">
      <w:pPr>
        <w:tabs>
          <w:tab w:val="left" w:pos="5436"/>
        </w:tabs>
        <w:rPr>
          <w:rFonts w:ascii="Cambria" w:hAnsi="Cambria" w:cs="Arial"/>
        </w:rPr>
      </w:pPr>
      <w:r w:rsidRPr="00256425">
        <w:rPr>
          <w:rFonts w:ascii="Cambria" w:hAnsi="Cambria" w:cs="Arial"/>
        </w:rPr>
        <w:t xml:space="preserve">Tablica 2: </w:t>
      </w:r>
      <w:r>
        <w:rPr>
          <w:rFonts w:ascii="Cambria" w:hAnsi="Cambria" w:cs="Arial"/>
        </w:rPr>
        <w:t>A. Račun prihoda i rashoda prema ekonomskoj klasifikaciji</w:t>
      </w:r>
    </w:p>
    <w:p w:rsidR="00836E29" w:rsidRPr="00256425" w:rsidRDefault="00836E29" w:rsidP="00836E29">
      <w:pPr>
        <w:tabs>
          <w:tab w:val="left" w:pos="5436"/>
        </w:tabs>
        <w:rPr>
          <w:rFonts w:ascii="Cambria" w:hAnsi="Cambria" w:cs="Arial"/>
        </w:rPr>
      </w:pPr>
    </w:p>
    <w:p w:rsidR="00836E29" w:rsidRPr="00256425" w:rsidRDefault="00836E29" w:rsidP="00836E29">
      <w:pPr>
        <w:tabs>
          <w:tab w:val="left" w:pos="5436"/>
        </w:tabs>
        <w:rPr>
          <w:rFonts w:ascii="Cambria" w:hAnsi="Cambria" w:cs="Arial"/>
        </w:rPr>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gridCol w:w="1701"/>
        <w:gridCol w:w="1496"/>
        <w:gridCol w:w="1496"/>
        <w:gridCol w:w="1117"/>
        <w:gridCol w:w="1006"/>
      </w:tblGrid>
      <w:tr w:rsidR="00836E29" w:rsidRPr="00F876EF" w:rsidTr="00CB7E6C">
        <w:trPr>
          <w:trHeight w:val="255"/>
        </w:trPr>
        <w:tc>
          <w:tcPr>
            <w:tcW w:w="8946" w:type="dxa"/>
            <w:shd w:val="clear" w:color="000000" w:fill="C0C0C0"/>
            <w:noWrap/>
            <w:vAlign w:val="bottom"/>
            <w:hideMark/>
          </w:tcPr>
          <w:p w:rsidR="00836E29" w:rsidRPr="00F876EF" w:rsidRDefault="00836E29" w:rsidP="00CB7E6C">
            <w:pPr>
              <w:jc w:val="center"/>
              <w:rPr>
                <w:rFonts w:ascii="Arial" w:hAnsi="Arial" w:cs="Arial"/>
                <w:b/>
                <w:bCs/>
                <w:sz w:val="20"/>
                <w:szCs w:val="20"/>
                <w:lang w:eastAsia="hr-HR"/>
              </w:rPr>
            </w:pPr>
            <w:r w:rsidRPr="00F876EF">
              <w:rPr>
                <w:rFonts w:ascii="Arial" w:hAnsi="Arial" w:cs="Arial"/>
                <w:b/>
                <w:bCs/>
                <w:sz w:val="20"/>
                <w:szCs w:val="20"/>
                <w:lang w:eastAsia="hr-HR"/>
              </w:rPr>
              <w:t>Račun / opis</w:t>
            </w:r>
          </w:p>
        </w:tc>
        <w:tc>
          <w:tcPr>
            <w:tcW w:w="1701" w:type="dxa"/>
            <w:shd w:val="clear" w:color="000000" w:fill="C0C0C0"/>
            <w:noWrap/>
            <w:vAlign w:val="bottom"/>
            <w:hideMark/>
          </w:tcPr>
          <w:p w:rsidR="00836E29" w:rsidRPr="00F876EF" w:rsidRDefault="00836E29" w:rsidP="00CB7E6C">
            <w:pPr>
              <w:jc w:val="center"/>
              <w:rPr>
                <w:rFonts w:ascii="Arial" w:hAnsi="Arial" w:cs="Arial"/>
                <w:b/>
                <w:bCs/>
                <w:sz w:val="20"/>
                <w:szCs w:val="20"/>
                <w:lang w:eastAsia="hr-HR"/>
              </w:rPr>
            </w:pPr>
            <w:r w:rsidRPr="00F876EF">
              <w:rPr>
                <w:rFonts w:ascii="Arial" w:hAnsi="Arial" w:cs="Arial"/>
                <w:b/>
                <w:bCs/>
                <w:sz w:val="20"/>
                <w:szCs w:val="20"/>
                <w:lang w:eastAsia="hr-HR"/>
              </w:rPr>
              <w:t>Izvršenje 2018.</w:t>
            </w:r>
          </w:p>
        </w:tc>
        <w:tc>
          <w:tcPr>
            <w:tcW w:w="1496" w:type="dxa"/>
            <w:shd w:val="clear" w:color="000000" w:fill="C0C0C0"/>
            <w:noWrap/>
            <w:vAlign w:val="bottom"/>
            <w:hideMark/>
          </w:tcPr>
          <w:p w:rsidR="00836E29" w:rsidRPr="00F876EF" w:rsidRDefault="00836E29" w:rsidP="00CB7E6C">
            <w:pPr>
              <w:jc w:val="center"/>
              <w:rPr>
                <w:rFonts w:ascii="Arial" w:hAnsi="Arial" w:cs="Arial"/>
                <w:b/>
                <w:bCs/>
                <w:sz w:val="20"/>
                <w:szCs w:val="20"/>
                <w:lang w:eastAsia="hr-HR"/>
              </w:rPr>
            </w:pPr>
            <w:r w:rsidRPr="00F876EF">
              <w:rPr>
                <w:rFonts w:ascii="Arial" w:hAnsi="Arial" w:cs="Arial"/>
                <w:b/>
                <w:bCs/>
                <w:sz w:val="20"/>
                <w:szCs w:val="20"/>
                <w:lang w:eastAsia="hr-HR"/>
              </w:rPr>
              <w:t>Izvorni plan 2019.</w:t>
            </w:r>
          </w:p>
        </w:tc>
        <w:tc>
          <w:tcPr>
            <w:tcW w:w="1496" w:type="dxa"/>
            <w:shd w:val="clear" w:color="000000" w:fill="C0C0C0"/>
            <w:noWrap/>
            <w:vAlign w:val="bottom"/>
            <w:hideMark/>
          </w:tcPr>
          <w:p w:rsidR="00836E29" w:rsidRPr="00F876EF" w:rsidRDefault="00836E29" w:rsidP="00CB7E6C">
            <w:pPr>
              <w:jc w:val="center"/>
              <w:rPr>
                <w:rFonts w:ascii="Arial" w:hAnsi="Arial" w:cs="Arial"/>
                <w:b/>
                <w:bCs/>
                <w:sz w:val="20"/>
                <w:szCs w:val="20"/>
                <w:lang w:eastAsia="hr-HR"/>
              </w:rPr>
            </w:pPr>
            <w:r w:rsidRPr="00F876EF">
              <w:rPr>
                <w:rFonts w:ascii="Arial" w:hAnsi="Arial" w:cs="Arial"/>
                <w:b/>
                <w:bCs/>
                <w:sz w:val="20"/>
                <w:szCs w:val="20"/>
                <w:lang w:eastAsia="hr-HR"/>
              </w:rPr>
              <w:t>Izvršenje 2019.</w:t>
            </w:r>
          </w:p>
        </w:tc>
        <w:tc>
          <w:tcPr>
            <w:tcW w:w="1117" w:type="dxa"/>
            <w:shd w:val="clear" w:color="000000" w:fill="C0C0C0"/>
            <w:noWrap/>
            <w:vAlign w:val="bottom"/>
            <w:hideMark/>
          </w:tcPr>
          <w:p w:rsidR="00836E29" w:rsidRPr="00F876EF" w:rsidRDefault="00836E29" w:rsidP="00CB7E6C">
            <w:pPr>
              <w:jc w:val="center"/>
              <w:rPr>
                <w:rFonts w:ascii="Arial" w:hAnsi="Arial" w:cs="Arial"/>
                <w:b/>
                <w:bCs/>
                <w:sz w:val="20"/>
                <w:szCs w:val="20"/>
                <w:lang w:eastAsia="hr-HR"/>
              </w:rPr>
            </w:pPr>
            <w:r w:rsidRPr="00F876EF">
              <w:rPr>
                <w:rFonts w:ascii="Arial" w:hAnsi="Arial" w:cs="Arial"/>
                <w:b/>
                <w:bCs/>
                <w:sz w:val="20"/>
                <w:szCs w:val="20"/>
                <w:lang w:eastAsia="hr-HR"/>
              </w:rPr>
              <w:t>Indeks  3/1</w:t>
            </w:r>
          </w:p>
        </w:tc>
        <w:tc>
          <w:tcPr>
            <w:tcW w:w="852" w:type="dxa"/>
            <w:shd w:val="clear" w:color="000000" w:fill="C0C0C0"/>
            <w:noWrap/>
            <w:vAlign w:val="bottom"/>
            <w:hideMark/>
          </w:tcPr>
          <w:p w:rsidR="00836E29" w:rsidRPr="00F876EF" w:rsidRDefault="00836E29" w:rsidP="00CB7E6C">
            <w:pPr>
              <w:jc w:val="center"/>
              <w:rPr>
                <w:rFonts w:ascii="Arial" w:hAnsi="Arial" w:cs="Arial"/>
                <w:b/>
                <w:bCs/>
                <w:sz w:val="20"/>
                <w:szCs w:val="20"/>
                <w:lang w:eastAsia="hr-HR"/>
              </w:rPr>
            </w:pPr>
            <w:r w:rsidRPr="00F876EF">
              <w:rPr>
                <w:rFonts w:ascii="Arial" w:hAnsi="Arial" w:cs="Arial"/>
                <w:b/>
                <w:bCs/>
                <w:sz w:val="20"/>
                <w:szCs w:val="20"/>
                <w:lang w:eastAsia="hr-HR"/>
              </w:rPr>
              <w:t>Indeks  3/2</w:t>
            </w:r>
          </w:p>
        </w:tc>
      </w:tr>
      <w:tr w:rsidR="00836E29" w:rsidRPr="00F876EF" w:rsidTr="00CB7E6C">
        <w:trPr>
          <w:trHeight w:val="255"/>
        </w:trPr>
        <w:tc>
          <w:tcPr>
            <w:tcW w:w="8946" w:type="dxa"/>
            <w:shd w:val="clear" w:color="000000" w:fill="808080"/>
            <w:noWrap/>
            <w:vAlign w:val="bottom"/>
            <w:hideMark/>
          </w:tcPr>
          <w:p w:rsidR="00836E29" w:rsidRPr="00F876EF" w:rsidRDefault="00836E29" w:rsidP="00CB7E6C">
            <w:pPr>
              <w:rPr>
                <w:rFonts w:ascii="Arial" w:hAnsi="Arial" w:cs="Arial"/>
                <w:b/>
                <w:bCs/>
                <w:color w:val="FFFFFF"/>
                <w:sz w:val="20"/>
                <w:szCs w:val="20"/>
                <w:lang w:eastAsia="hr-HR"/>
              </w:rPr>
            </w:pPr>
            <w:r w:rsidRPr="00F876EF">
              <w:rPr>
                <w:rFonts w:ascii="Arial" w:hAnsi="Arial" w:cs="Arial"/>
                <w:b/>
                <w:bCs/>
                <w:color w:val="FFFFFF"/>
                <w:sz w:val="20"/>
                <w:szCs w:val="20"/>
                <w:lang w:eastAsia="hr-HR"/>
              </w:rPr>
              <w:t>A. RAČUN PRIHODA I RASHODA</w:t>
            </w:r>
          </w:p>
        </w:tc>
        <w:tc>
          <w:tcPr>
            <w:tcW w:w="1701" w:type="dxa"/>
            <w:shd w:val="clear" w:color="000000" w:fill="808080"/>
            <w:noWrap/>
            <w:vAlign w:val="bottom"/>
            <w:hideMark/>
          </w:tcPr>
          <w:p w:rsidR="00836E29" w:rsidRPr="00F876EF" w:rsidRDefault="00836E29" w:rsidP="00CB7E6C">
            <w:pPr>
              <w:jc w:val="center"/>
              <w:rPr>
                <w:rFonts w:ascii="Arial" w:hAnsi="Arial" w:cs="Arial"/>
                <w:b/>
                <w:bCs/>
                <w:color w:val="FFFFFF"/>
                <w:sz w:val="20"/>
                <w:szCs w:val="20"/>
                <w:lang w:eastAsia="hr-HR"/>
              </w:rPr>
            </w:pPr>
            <w:r w:rsidRPr="00F876EF">
              <w:rPr>
                <w:rFonts w:ascii="Arial" w:hAnsi="Arial" w:cs="Arial"/>
                <w:b/>
                <w:bCs/>
                <w:color w:val="FFFFFF"/>
                <w:sz w:val="20"/>
                <w:szCs w:val="20"/>
                <w:lang w:eastAsia="hr-HR"/>
              </w:rPr>
              <w:t>1</w:t>
            </w:r>
          </w:p>
        </w:tc>
        <w:tc>
          <w:tcPr>
            <w:tcW w:w="1496" w:type="dxa"/>
            <w:shd w:val="clear" w:color="000000" w:fill="808080"/>
            <w:noWrap/>
            <w:vAlign w:val="bottom"/>
            <w:hideMark/>
          </w:tcPr>
          <w:p w:rsidR="00836E29" w:rsidRPr="00F876EF" w:rsidRDefault="00836E29" w:rsidP="00CB7E6C">
            <w:pPr>
              <w:jc w:val="center"/>
              <w:rPr>
                <w:rFonts w:ascii="Arial" w:hAnsi="Arial" w:cs="Arial"/>
                <w:b/>
                <w:bCs/>
                <w:color w:val="FFFFFF"/>
                <w:sz w:val="20"/>
                <w:szCs w:val="20"/>
                <w:lang w:eastAsia="hr-HR"/>
              </w:rPr>
            </w:pPr>
            <w:r w:rsidRPr="00F876EF">
              <w:rPr>
                <w:rFonts w:ascii="Arial" w:hAnsi="Arial" w:cs="Arial"/>
                <w:b/>
                <w:bCs/>
                <w:color w:val="FFFFFF"/>
                <w:sz w:val="20"/>
                <w:szCs w:val="20"/>
                <w:lang w:eastAsia="hr-HR"/>
              </w:rPr>
              <w:t>2</w:t>
            </w:r>
          </w:p>
        </w:tc>
        <w:tc>
          <w:tcPr>
            <w:tcW w:w="1496" w:type="dxa"/>
            <w:shd w:val="clear" w:color="000000" w:fill="808080"/>
            <w:noWrap/>
            <w:vAlign w:val="bottom"/>
            <w:hideMark/>
          </w:tcPr>
          <w:p w:rsidR="00836E29" w:rsidRPr="00F876EF" w:rsidRDefault="00836E29" w:rsidP="00CB7E6C">
            <w:pPr>
              <w:jc w:val="center"/>
              <w:rPr>
                <w:rFonts w:ascii="Arial" w:hAnsi="Arial" w:cs="Arial"/>
                <w:b/>
                <w:bCs/>
                <w:color w:val="FFFFFF"/>
                <w:sz w:val="20"/>
                <w:szCs w:val="20"/>
                <w:lang w:eastAsia="hr-HR"/>
              </w:rPr>
            </w:pPr>
            <w:r w:rsidRPr="00F876EF">
              <w:rPr>
                <w:rFonts w:ascii="Arial" w:hAnsi="Arial" w:cs="Arial"/>
                <w:b/>
                <w:bCs/>
                <w:color w:val="FFFFFF"/>
                <w:sz w:val="20"/>
                <w:szCs w:val="20"/>
                <w:lang w:eastAsia="hr-HR"/>
              </w:rPr>
              <w:t>3</w:t>
            </w:r>
          </w:p>
        </w:tc>
        <w:tc>
          <w:tcPr>
            <w:tcW w:w="1117" w:type="dxa"/>
            <w:shd w:val="clear" w:color="000000" w:fill="808080"/>
            <w:noWrap/>
            <w:vAlign w:val="bottom"/>
            <w:hideMark/>
          </w:tcPr>
          <w:p w:rsidR="00836E29" w:rsidRPr="00F876EF" w:rsidRDefault="00836E29" w:rsidP="00CB7E6C">
            <w:pPr>
              <w:jc w:val="center"/>
              <w:rPr>
                <w:rFonts w:ascii="Arial" w:hAnsi="Arial" w:cs="Arial"/>
                <w:b/>
                <w:bCs/>
                <w:color w:val="FFFFFF"/>
                <w:sz w:val="20"/>
                <w:szCs w:val="20"/>
                <w:lang w:eastAsia="hr-HR"/>
              </w:rPr>
            </w:pPr>
            <w:r w:rsidRPr="00F876EF">
              <w:rPr>
                <w:rFonts w:ascii="Arial" w:hAnsi="Arial" w:cs="Arial"/>
                <w:b/>
                <w:bCs/>
                <w:color w:val="FFFFFF"/>
                <w:sz w:val="20"/>
                <w:szCs w:val="20"/>
                <w:lang w:eastAsia="hr-HR"/>
              </w:rPr>
              <w:t>4</w:t>
            </w:r>
          </w:p>
        </w:tc>
        <w:tc>
          <w:tcPr>
            <w:tcW w:w="852" w:type="dxa"/>
            <w:shd w:val="clear" w:color="000000" w:fill="808080"/>
            <w:noWrap/>
            <w:vAlign w:val="bottom"/>
            <w:hideMark/>
          </w:tcPr>
          <w:p w:rsidR="00836E29" w:rsidRPr="00F876EF" w:rsidRDefault="00836E29" w:rsidP="00CB7E6C">
            <w:pPr>
              <w:jc w:val="center"/>
              <w:rPr>
                <w:rFonts w:ascii="Arial" w:hAnsi="Arial" w:cs="Arial"/>
                <w:b/>
                <w:bCs/>
                <w:color w:val="FFFFFF"/>
                <w:sz w:val="20"/>
                <w:szCs w:val="20"/>
                <w:lang w:eastAsia="hr-HR"/>
              </w:rPr>
            </w:pPr>
            <w:r w:rsidRPr="00F876EF">
              <w:rPr>
                <w:rFonts w:ascii="Arial" w:hAnsi="Arial" w:cs="Arial"/>
                <w:b/>
                <w:bCs/>
                <w:color w:val="FFFFFF"/>
                <w:sz w:val="20"/>
                <w:szCs w:val="20"/>
                <w:lang w:eastAsia="hr-HR"/>
              </w:rPr>
              <w:t>5</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 Prihodi poslovanja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19.012.760,32</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28.882.164,00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20.765.010,46</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109,22%</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71,90%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61 Prihodi od poreza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8.291.967,41</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11.438.453,00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9.114.492,77</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109,92%</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79,68%</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611 Porez i prirez na dohodak</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7.992.069,37</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10.983.453,00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8.775.783,71</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109,81%</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79,90%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6111 Porez i prirez na dohodak od nesamostalnog rada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7.766.825,64</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8.539.787,39</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109,95%</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6112 Porez i prirez na dohodak od samostalnih djelatnosti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90.658,61</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129.756,77</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143,13%</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6113 Porez i prirez na dohodak od imovine i imovinskih prava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56.095,04</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62.999,38</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112,31%</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6114 Porez i prirez na dohodak od kapitala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78.490,08</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43.240,17</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55,09%</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613 Porezi na imovinu</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253.780,87</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355.000,00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276.727,44</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109,04%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77,95%</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6134 Povremeni porezi na imovinu</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253.780,87</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276.727,44</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109,04%</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614 Porezi na robu i usluge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46.117,17</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100.000,00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61.981,62</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134,40%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61,98%</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6142 Porez na promet</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41.780,15</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57.348,55</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137,26%</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6145 Porezi na korištenje dobara ili izvođenje aktivnosti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4.337,02</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4.633,07</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106,83%</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63 Pomoći iz inozemstva i od subjekata unutar općeg proračuna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5.485.414,41</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12.439.587,00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6.910.165,40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125,97%</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55,</w:t>
            </w:r>
            <w:proofErr w:type="spellStart"/>
            <w:r w:rsidRPr="00F876EF">
              <w:rPr>
                <w:rFonts w:ascii="Arial" w:hAnsi="Arial" w:cs="Arial"/>
                <w:b/>
                <w:bCs/>
                <w:sz w:val="20"/>
                <w:szCs w:val="20"/>
                <w:lang w:eastAsia="hr-HR"/>
              </w:rPr>
              <w:t>55</w:t>
            </w:r>
            <w:proofErr w:type="spellEnd"/>
            <w:r w:rsidRPr="00F876EF">
              <w:rPr>
                <w:rFonts w:ascii="Arial" w:hAnsi="Arial" w:cs="Arial"/>
                <w:b/>
                <w:bCs/>
                <w:sz w:val="20"/>
                <w:szCs w:val="20"/>
                <w:lang w:eastAsia="hr-HR"/>
              </w:rPr>
              <w:t>%</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632 Pomoći od međunarodnih organizacija te institucija i tijela EU</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3.160.973,00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633 Pomoći proračunu iz drugih proračuna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1.986.106,19</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2.351.975,00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2.248.000,69</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113,19%</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95,58%</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6331 Tekuće pomoći proračunu iz drugih proračuna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286.741,19</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361.730,00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126,15%</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6332 Kapitalne pomoći proračunu iz drugih proračuna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1.699.365,00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1.886.270,69</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111,00%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634 Pomoći od izvanproračunskih korisnika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12.982,80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813.400,00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813.183,00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6263,54%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99,97%</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6341 Tekuće pomoći od izvanproračunskih korisnika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12.982,80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813.183,00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6263,54%</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635 Pomoći izravnanja za decentralizirane funkcije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3.438.135,42</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3.449.307,00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3.449.233,04</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100,32%</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lastRenderedPageBreak/>
              <w:t>6351 Tekuće pomoći izravnanja za decentralizirane funkcije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3.438.135,42</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3.449.233,04</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100,32%</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636 Pomoći proračunskim korisnicima iz proračuna koji im nije nadležan</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48.190,00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6361 Tekuće pomoći proračunskim korisnicima iz proračuna koji im nije nadležan</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48.190,00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638 Pomoći iz državnog proračuna temeljem prijenosa EU sredstava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2.663.932,00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399.748,67</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15,01%</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6381 Tekuće pomoći iz državnog proračuna temeljem prijenosa EU sredstava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399.748,67</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64 Prihodi od imovine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3.118.311,22</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2.299.691,00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2.298.651,70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73,71%</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99,95%</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641 Prihodi od financijske imovine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154.220,75</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130.600,00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14.644,75</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9,50%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11,21%</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6413 Kamate na oročena sredstva i depozite po viđenju</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12.737,20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14.528,49</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114,06%</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6414 Prihodi od zateznih kamata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141.483,55</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116,26</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0,08%</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642 Prihodi od nefinancijske imovine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2.964.090,47</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2.169.091,00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2.284.006,95</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77,06%</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105,30%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6422 Prihodi od zakupa i iznajmljivanja imovine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496.722,60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217.404,04</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43,77%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6423 Naknada za korištenje nefinancijske imovine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2.446.516,29</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2.053.846,33</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83,95%</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6429 Ostali prihodi od nefinancijske imovine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20.851,58</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12.756,58</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61,18%</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65 Prihodi od upravnih i administrativnih pristojbi, pristojbi po posebnim propisima i naknada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2.098.337,28</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2.674.583,00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2.413.610,59</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115,02%</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90,24%</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651 Upravne i administrativne pristojbe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12.747,78</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18.070,00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12.829,40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100,64%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71,00%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6512 Županijske, gradske i općinske pristojbe i naknade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50,00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300,00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600,00%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6513 Ostale upravne pristojbe i naknade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12.697,78</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12.529,40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98,67%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652 Prihodi po posebnim propisima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851.452,07</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1.093.188,00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1.052.642,21</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123,63%</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96,29%</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6524 Doprinosi za šume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329.023,46</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646.964,62</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196,63%</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6526 Ostali nespomenuti prihodi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522.428,61</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405.677,59</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77,65%</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653 Komunalni doprinosi i naknade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1.234.137,43</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1.563.325,00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1.348.138,98</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109,24%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86,24%</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6531 Komunalni doprinosi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38.329,18</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19.957,07</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52,07%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6532 Komunalne naknade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1.195.808,25</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1.328.181,91</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111,07%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66 Prihodi od prodaje proizvoda i robe te pruženih usluga i prihodi od donacija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18.730,00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29.350,00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27.890,00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148,91%</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95,03%</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661 Prihodi od prodaje proizvoda i robe te pruženih usluga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13.730,00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29.350,00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27.890,00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203,13%</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95,03%</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6615 Prihodi od pruženih usluga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13.730,00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27.890,00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203,13%</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663 Donacije od pravnih i fizičkih osoba izvan općeg proračuna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6631 Tekuće donacije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5.000,00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68 Kazne, upravne mjere i ostali prihodi</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200,00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681 Kazne i upravne mjere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200,00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6819 Ostale kazne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200,00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lastRenderedPageBreak/>
              <w:t>7 Prihodi od prodaje nefinancijske imovine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103.964,65</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59.000,00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46.384,61</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44,62%</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78,62%</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 xml:space="preserve">71 Prihodi od prodaje </w:t>
            </w:r>
            <w:proofErr w:type="spellStart"/>
            <w:r w:rsidRPr="00F876EF">
              <w:rPr>
                <w:rFonts w:ascii="Arial" w:hAnsi="Arial" w:cs="Arial"/>
                <w:b/>
                <w:bCs/>
                <w:sz w:val="20"/>
                <w:szCs w:val="20"/>
                <w:lang w:eastAsia="hr-HR"/>
              </w:rPr>
              <w:t>neproizvedene</w:t>
            </w:r>
            <w:proofErr w:type="spellEnd"/>
            <w:r w:rsidRPr="00F876EF">
              <w:rPr>
                <w:rFonts w:ascii="Arial" w:hAnsi="Arial" w:cs="Arial"/>
                <w:b/>
                <w:bCs/>
                <w:sz w:val="20"/>
                <w:szCs w:val="20"/>
                <w:lang w:eastAsia="hr-HR"/>
              </w:rPr>
              <w:t xml:space="preserve"> dugotrajne imovine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28.500,00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711 Prihodi od prodaje materijalne imovine - prirodnih bogatstava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28.500,00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7111 Zemljište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28.500,00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72 Prihodi od prodaje proizvedene dugotrajne imovine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75.464,65</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59.000,00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46.384,61</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61,47%</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78,62%</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721 Prihodi od prodaje građevinskih objekata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75.464,65</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59.000,00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46.384,61</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61,47%</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78,62%</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7211 Stambeni objekti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75.464,65</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46.384,61</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61,47%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 Rashodi poslovanja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14.435.189,52</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19.359.051,00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15.653.846,54</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108,44%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80,86%</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31 Rashodi za zaposlene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6.226.005,46</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7.961.588,00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6.419.711,96</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103,11%</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80,63%</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311 Plaće (Bruto)</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5.053.548,30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6.380.048,00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5.110.485,86</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101,13%</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80,10%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3111 Plaće za redovan rad</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5.027.392,18</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5.080.497,72</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101,06%</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3113 Plaće za prekovremeni rad</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24.246,33</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29.988,14</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123,68%</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3114 Plaće za posebne uvjete rada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1.909,79</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312 Ostali rashodi za zaposlene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180.315,13</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286.500,00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272.758,32</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151,27%</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95,20%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3121 Ostali rashodi za zaposlene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180.315,13</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272.758,32</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151,27%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313 Doprinosi na plaće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992.142,03</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1.295.040,00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1.036.467,78</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104,47%</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80,03%</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3131 Doprinosi za mirovinsko osiguranje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181.749,83</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192.965,00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106,17%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3132 Doprinosi za obvezno zdravstveno osiguranje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730.197,22</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837.327,78</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114,67%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3133 Doprinosi za obvezno osiguranje u slučaju nezaposlenosti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80.194,98</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6.175,00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7,70%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32 Materijalni rashodi</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5.764.495,89</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7.052.340,00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5.983.528,58</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103,80%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84,</w:t>
            </w:r>
            <w:proofErr w:type="spellStart"/>
            <w:r w:rsidRPr="00F876EF">
              <w:rPr>
                <w:rFonts w:ascii="Arial" w:hAnsi="Arial" w:cs="Arial"/>
                <w:b/>
                <w:bCs/>
                <w:sz w:val="20"/>
                <w:szCs w:val="20"/>
                <w:lang w:eastAsia="hr-HR"/>
              </w:rPr>
              <w:t>84</w:t>
            </w:r>
            <w:proofErr w:type="spellEnd"/>
            <w:r w:rsidRPr="00F876EF">
              <w:rPr>
                <w:rFonts w:ascii="Arial" w:hAnsi="Arial" w:cs="Arial"/>
                <w:b/>
                <w:bCs/>
                <w:sz w:val="20"/>
                <w:szCs w:val="20"/>
                <w:lang w:eastAsia="hr-HR"/>
              </w:rPr>
              <w:t>%</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321 Naknade troškova zaposlenima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220.054,56</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406.600,00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287.562,85</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130,68%</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70,72%</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3211 Službena putovanja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31.215,06</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22.167,00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71,01%</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3212 Naknade za prijevoz, za rad na terenu i odvojeni život</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174.144,50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181.348,70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104,14%</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3213 Stručno usavršavanje zaposlenika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14.695,00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84.047,15</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571,94%</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322 Rashodi za materijal i energiju</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1.415.184,45</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1.628.320,00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1.504.458,50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106,31%</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92,39%</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3221 Uredski materijal i ostali materijalni rashodi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63.153,97</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58.274,28</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92,27%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3222 Materijal i sirovine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54.696,00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62.436,00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114,15%</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3223 Energija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1.083.008,03</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1.111.962,75</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102,67%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3224 Materijal i dijelovi za tekuće i investicijsko održavanje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29.247,63</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29.152,90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99,68%</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3225 Sitni inventar i auto gume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103.784,69</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160.839,28</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154,97%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3227 Službena, radna i zaštitna odjeća i obuća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81.294,13</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81.793,29</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100,61%</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lastRenderedPageBreak/>
              <w:t>323 Rashodi za usluge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3.555.200,81</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4.337.948,00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3.666.617,90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103,13%</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84,52%</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3231 Usluge telefona, pošte i prijevoza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174.217,41</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172.546,22</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99,04%</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3232 Usluge tekućeg i investicijskog održavanja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2.383.559,89</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2.673.790,10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112,18%</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3233 Usluge promidžbe i informiranja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51.024,07</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75.462,89</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147,90%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3234 Komunalne usluge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75.795,24</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80.927,34</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106,77%</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3235 Zakupnine i najamnine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14.688,81</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16.840,15</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114,65%</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3236 Zdravstvene i veterinarske usluge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101.868,00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107.194,00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105,23%</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3237 Intelektualne i osobne usluge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412.525,20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231.527,19</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56,12%</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3238 Računalne usluge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154.102,40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103.937,57</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67,45%</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3239 Ostale usluge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187.419,79</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204.392,44</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109,06%</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324 Naknade troškova osobama izvan radnog odnosa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10.934,92</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20.000,00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11.846,86</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108,34%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59,23%</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3241 Naknade troškova osobama izvan radnog odnosa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10.934,92</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11.846,86</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108,34%</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329 Ostali nespomenuti rashodi poslovanja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563.121,15</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659.472,00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513.042,47</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91,11%</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77,80%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3291 Naknade za rad predstavničkih i izvršnih tijela, povjerenstava i slično</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240.348,09</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274.076,79</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114,03%</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3292 Premije osiguranja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37.544,13</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45.233,50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120,48%</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3293 Reprezentacija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122.358,47</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122.679,43</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100,26%</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3294 Članarine i norme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17.971,08</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17.891,08</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99,55%</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3295 Pristojbe i naknade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70.063,89</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33.354,04</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47,61%</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3296 Troškovi sudskih postupaka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48.064,47</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3299 Ostali nespomenuti rashodi poslovanja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26.771,02</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19.807,63</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73,99%</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34 Financijski rashodi</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24.747,58</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32.480,00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29.162,41</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117,84%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89,79%</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343 Ostali financijski rashodi</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24.747,58</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32.480,00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29.162,41</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117,84%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89,79%</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3431 Bankarske usluge i usluge platnog prometa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24.670,51</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27.751,71</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112,49%</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3433 Zatezne kamate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51,02</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1.410,70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2764,99%</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3434 Ostali nespomenuti financijski rashodi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26,05</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35 Subvencije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20.000,00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250.000,00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52.215,24</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261,08%</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20,89%</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352 Subvencije trgovačkim društvima, poljoprivrednicima i obrtnicima izvan javnog sektora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20.000,00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250.000,00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52.215,24</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261,08%</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20,89%</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3523 Subvencije poljoprivrednicima i obrtnicima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20.000,00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52.215,24</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261,08%</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36 Pomoći dane u inozemstvo i unutar općeg proračuna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8.700,00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333.778,00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64.475,31</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741,10%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19,32%</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363 Pomoći unutar općeg proračuna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265.278,00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366 Pomoći proračunskim korisnicima drugih proračuna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8.700,00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68.500,00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64.475,31</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741,10%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94,12%</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lastRenderedPageBreak/>
              <w:t>3661 Tekuće pomoći proračunskim korisnicima drugih proračuna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8.700,00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4.000,00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45,98%</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3662 Kapitalne pomoći proračunskim korisnicima drugih proračuna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60.475,31</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37 Naknade građanima i kućanstvima na temelju osiguranja i druge naknade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697.038,33</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1.335.000,00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1.029.126,23</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147,64%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77,09%</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372 Ostale naknade građanima i kućanstvima iz proračuna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697.038,33</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1.335.000,00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1.029.126,23</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147,64%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77,09%</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3721 Naknade građanima i kućanstvima u novcu</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624.469,00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978.242,94</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156,65%</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3722 Naknade građanima i kućanstvima u naravi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72.569,33</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50.883,29</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70,12%</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38 Ostali rashodi</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1.694.202,26</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2.393.865,00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2.075.626,81</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122,51%</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86,71%</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381 Tekuće donacije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1.056.804,46</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1.365.365,00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1.055.047,31</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99,83%</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77,27%</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3811 Tekuće donacije u novcu</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1.056.804,46</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1.055.047,31</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99,83%</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382 Kapitalne donacije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230.500,00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224.189,45</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97,26%</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3821 Kapitalne donacije neprofitnim organizacijama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224.189,45</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386 Kapitalne pomoći</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637.397,80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798.000,00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796.390,05</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124,94%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99,80%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 xml:space="preserve">3861 Kapitalne pomoći kreditnim i ostalim financijskim institucijama te trgovačkim društvima u javnom </w:t>
            </w:r>
            <w:proofErr w:type="spellStart"/>
            <w:r w:rsidRPr="00F876EF">
              <w:rPr>
                <w:rFonts w:ascii="Arial" w:hAnsi="Arial" w:cs="Arial"/>
                <w:sz w:val="20"/>
                <w:szCs w:val="20"/>
                <w:lang w:eastAsia="hr-HR"/>
              </w:rPr>
              <w:t>sek</w:t>
            </w:r>
            <w:proofErr w:type="spellEnd"/>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637.397,80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796.390,05</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124,94%</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4 Rashodi za nabavu nefinancijske imovine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5.113.542,32</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9.582.113,00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5.674.658,03</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110,97%</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59,22%</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42 Rashodi za nabavu proizvedene dugotrajne imovine</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4.020.108,05</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8.573.013,00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4.717.311,44</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117,34%</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55,03%</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421 Građevinski objekti</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3.056.730,94</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7.983.000,00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4.287.890,16</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140,28%</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53,71%</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4213 Ceste, željeznice i ostali prometni objekti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1.236.252,91</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2.048.914,75</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165,74%</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4214 Ostali građevinski objekti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1.820.478,03</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2.238.975,41</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122,99%</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422 Postrojenja i oprema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158.092,40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87.138,00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76.719,65</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48,53%</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88,04%</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4221 Uredska oprema i namještaj</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94.370,59</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50.607,15</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53,63%</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4222 Komunikacijska oprema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18.721,81</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4223 Oprema za održavanje i zaštitu</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12.350,00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4227 Uređaji, strojevi i oprema za ostale namjene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45.000,00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13.762,50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30,58%</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423 Prijevozna sredstva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368.156,71</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30.000,00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24.975,00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6,78%</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83,25%</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4231 Prijevozna sredstva u cestovnom prometu</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368.156,71</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24.975,00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6,78%</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424 Knjige, umjetnička djela i ostale izložbene vrijednosti</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46.353,00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38.000,00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37.266,00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80,40%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98,07%</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4241 Knjige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46.353,00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37.266,00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80,40%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426 Nematerijalna proizvedena imovina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390.775,00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434.875,00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290.460,63</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74,33%</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66,79%</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4262 Ulaganja u računalne programe</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12.987,50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4.375,00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33,69%</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4264 Ostala nematerijalna proizvedena imovina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377.787,50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286.085,63</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75,73%</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45 Rashodi za dodatna ulaganja na nefinancijskoj imovini</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1.093.434,27</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1.009.100,00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957.346,59</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87,55%</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94,87%</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lastRenderedPageBreak/>
              <w:t>451 Dodatna ulaganja na građevinskim objektima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1.059.684,27</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984.100,00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932.509,50</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88,00%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94,76%</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4511 Dodatna ulaganja na građevinskim objektima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1.059.684,27</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932.509,50</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88,00%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452 Dodatna ulaganja na postrojenjima i opremi</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33.750,00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4521 Dodatna ulaganja na postrojenjima i opremi</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33.750,00</w:t>
            </w: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b/>
                <w:bCs/>
                <w:sz w:val="20"/>
                <w:szCs w:val="20"/>
                <w:lang w:eastAsia="hr-HR"/>
              </w:rPr>
            </w:pPr>
            <w:r w:rsidRPr="00F876EF">
              <w:rPr>
                <w:rFonts w:ascii="Arial" w:hAnsi="Arial" w:cs="Arial"/>
                <w:b/>
                <w:bCs/>
                <w:sz w:val="20"/>
                <w:szCs w:val="20"/>
                <w:lang w:eastAsia="hr-HR"/>
              </w:rPr>
              <w:t>453 Dodatna ulaganja na prijevoznim sredstvima</w:t>
            </w:r>
          </w:p>
        </w:tc>
        <w:tc>
          <w:tcPr>
            <w:tcW w:w="1701"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25.000,00</w:t>
            </w:r>
          </w:p>
        </w:tc>
        <w:tc>
          <w:tcPr>
            <w:tcW w:w="1496"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24.837,09</w:t>
            </w:r>
          </w:p>
        </w:tc>
        <w:tc>
          <w:tcPr>
            <w:tcW w:w="1117"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b/>
                <w:bCs/>
                <w:sz w:val="20"/>
                <w:szCs w:val="20"/>
                <w:lang w:eastAsia="hr-HR"/>
              </w:rPr>
            </w:pPr>
            <w:r w:rsidRPr="00F876EF">
              <w:rPr>
                <w:rFonts w:ascii="Arial" w:hAnsi="Arial" w:cs="Arial"/>
                <w:b/>
                <w:bCs/>
                <w:sz w:val="20"/>
                <w:szCs w:val="20"/>
                <w:lang w:eastAsia="hr-HR"/>
              </w:rPr>
              <w:t>99,35%</w:t>
            </w:r>
          </w:p>
        </w:tc>
      </w:tr>
      <w:tr w:rsidR="00836E29" w:rsidRPr="00F876EF" w:rsidTr="00CB7E6C">
        <w:trPr>
          <w:trHeight w:val="255"/>
        </w:trPr>
        <w:tc>
          <w:tcPr>
            <w:tcW w:w="8946" w:type="dxa"/>
            <w:shd w:val="clear" w:color="auto" w:fill="auto"/>
            <w:noWrap/>
            <w:vAlign w:val="bottom"/>
            <w:hideMark/>
          </w:tcPr>
          <w:p w:rsidR="00836E29" w:rsidRPr="00F876EF" w:rsidRDefault="00836E29" w:rsidP="00CB7E6C">
            <w:pPr>
              <w:rPr>
                <w:rFonts w:ascii="Arial" w:hAnsi="Arial" w:cs="Arial"/>
                <w:sz w:val="20"/>
                <w:szCs w:val="20"/>
                <w:lang w:eastAsia="hr-HR"/>
              </w:rPr>
            </w:pPr>
            <w:r w:rsidRPr="00F876EF">
              <w:rPr>
                <w:rFonts w:ascii="Arial" w:hAnsi="Arial" w:cs="Arial"/>
                <w:sz w:val="20"/>
                <w:szCs w:val="20"/>
                <w:lang w:eastAsia="hr-HR"/>
              </w:rPr>
              <w:t>4531 Dodatna ulaganja na prijevoznim sredstvima</w:t>
            </w:r>
          </w:p>
        </w:tc>
        <w:tc>
          <w:tcPr>
            <w:tcW w:w="1701"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p>
        </w:tc>
        <w:tc>
          <w:tcPr>
            <w:tcW w:w="1496"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24.837,09</w:t>
            </w:r>
          </w:p>
        </w:tc>
        <w:tc>
          <w:tcPr>
            <w:tcW w:w="1117"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c>
          <w:tcPr>
            <w:tcW w:w="852" w:type="dxa"/>
            <w:shd w:val="clear" w:color="auto" w:fill="auto"/>
            <w:noWrap/>
            <w:vAlign w:val="bottom"/>
            <w:hideMark/>
          </w:tcPr>
          <w:p w:rsidR="00836E29" w:rsidRPr="00F876EF" w:rsidRDefault="00836E29" w:rsidP="00CB7E6C">
            <w:pPr>
              <w:jc w:val="right"/>
              <w:rPr>
                <w:rFonts w:ascii="Arial" w:hAnsi="Arial" w:cs="Arial"/>
                <w:sz w:val="20"/>
                <w:szCs w:val="20"/>
                <w:lang w:eastAsia="hr-HR"/>
              </w:rPr>
            </w:pPr>
            <w:r w:rsidRPr="00F876EF">
              <w:rPr>
                <w:rFonts w:ascii="Arial" w:hAnsi="Arial" w:cs="Arial"/>
                <w:sz w:val="20"/>
                <w:szCs w:val="20"/>
                <w:lang w:eastAsia="hr-HR"/>
              </w:rPr>
              <w:t>0,00%</w:t>
            </w:r>
          </w:p>
        </w:tc>
      </w:tr>
    </w:tbl>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Default="00836E29" w:rsidP="00836E29">
      <w:pPr>
        <w:tabs>
          <w:tab w:val="left" w:pos="5436"/>
        </w:tabs>
        <w:rPr>
          <w:rFonts w:ascii="Cambria" w:hAnsi="Cambria" w:cs="Arial"/>
        </w:rPr>
      </w:pPr>
    </w:p>
    <w:p w:rsidR="00836E29" w:rsidRPr="00F75DA1" w:rsidRDefault="00836E29" w:rsidP="00836E29">
      <w:pPr>
        <w:tabs>
          <w:tab w:val="left" w:pos="5436"/>
        </w:tabs>
        <w:rPr>
          <w:rFonts w:ascii="Cambria" w:hAnsi="Cambria" w:cs="Arial"/>
        </w:rPr>
      </w:pPr>
      <w:r>
        <w:rPr>
          <w:rFonts w:ascii="Cambria" w:hAnsi="Cambria" w:cs="Arial"/>
        </w:rPr>
        <w:t>Tablica 3</w:t>
      </w:r>
      <w:r w:rsidRPr="00256425">
        <w:rPr>
          <w:rFonts w:ascii="Cambria" w:hAnsi="Cambria" w:cs="Arial"/>
        </w:rPr>
        <w:t xml:space="preserve">: </w:t>
      </w:r>
      <w:r>
        <w:rPr>
          <w:rFonts w:ascii="Cambria" w:hAnsi="Cambria" w:cs="Arial"/>
        </w:rPr>
        <w:t>A. Račun prihoda i rashoda prema izvorima financiranja</w:t>
      </w: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gridCol w:w="1559"/>
        <w:gridCol w:w="1559"/>
        <w:gridCol w:w="1496"/>
        <w:gridCol w:w="1006"/>
        <w:gridCol w:w="1006"/>
      </w:tblGrid>
      <w:tr w:rsidR="00836E29" w:rsidRPr="006235B5" w:rsidTr="00CB7E6C">
        <w:trPr>
          <w:trHeight w:val="255"/>
        </w:trPr>
        <w:tc>
          <w:tcPr>
            <w:tcW w:w="8946"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Račun / opis</w:t>
            </w:r>
          </w:p>
        </w:tc>
        <w:tc>
          <w:tcPr>
            <w:tcW w:w="1559"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Izvršenje 2018.</w:t>
            </w:r>
          </w:p>
        </w:tc>
        <w:tc>
          <w:tcPr>
            <w:tcW w:w="1559"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Izvorni plan 2019.</w:t>
            </w:r>
          </w:p>
        </w:tc>
        <w:tc>
          <w:tcPr>
            <w:tcW w:w="1496"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Izvršenje 2019.</w:t>
            </w:r>
          </w:p>
        </w:tc>
        <w:tc>
          <w:tcPr>
            <w:tcW w:w="1006"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Indeks  3/1</w:t>
            </w:r>
          </w:p>
        </w:tc>
        <w:tc>
          <w:tcPr>
            <w:tcW w:w="900"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Indeks  3/2</w:t>
            </w:r>
          </w:p>
        </w:tc>
      </w:tr>
      <w:tr w:rsidR="00836E29" w:rsidRPr="006235B5" w:rsidTr="00CB7E6C">
        <w:trPr>
          <w:trHeight w:val="255"/>
        </w:trPr>
        <w:tc>
          <w:tcPr>
            <w:tcW w:w="8946"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PRIHODI I RASHODI PREMA IZVORIMA FINANCIRANJA</w:t>
            </w:r>
          </w:p>
        </w:tc>
        <w:tc>
          <w:tcPr>
            <w:tcW w:w="1559"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1</w:t>
            </w:r>
          </w:p>
        </w:tc>
        <w:tc>
          <w:tcPr>
            <w:tcW w:w="1559"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2</w:t>
            </w:r>
          </w:p>
        </w:tc>
        <w:tc>
          <w:tcPr>
            <w:tcW w:w="1496"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3</w:t>
            </w:r>
          </w:p>
        </w:tc>
        <w:tc>
          <w:tcPr>
            <w:tcW w:w="1006"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4</w:t>
            </w:r>
          </w:p>
        </w:tc>
        <w:tc>
          <w:tcPr>
            <w:tcW w:w="900" w:type="dxa"/>
            <w:shd w:val="clear" w:color="000000" w:fill="C0C0C0"/>
            <w:noWrap/>
            <w:vAlign w:val="bottom"/>
            <w:hideMark/>
          </w:tcPr>
          <w:p w:rsidR="00836E29" w:rsidRPr="006235B5" w:rsidRDefault="00836E29" w:rsidP="00CB7E6C">
            <w:pPr>
              <w:jc w:val="center"/>
              <w:rPr>
                <w:rFonts w:ascii="Arial" w:hAnsi="Arial" w:cs="Arial"/>
                <w:b/>
                <w:bCs/>
                <w:sz w:val="20"/>
                <w:szCs w:val="20"/>
                <w:lang w:eastAsia="hr-HR"/>
              </w:rPr>
            </w:pPr>
            <w:r w:rsidRPr="006235B5">
              <w:rPr>
                <w:rFonts w:ascii="Arial" w:hAnsi="Arial" w:cs="Arial"/>
                <w:b/>
                <w:bCs/>
                <w:sz w:val="20"/>
                <w:szCs w:val="20"/>
                <w:lang w:eastAsia="hr-HR"/>
              </w:rPr>
              <w:t>5</w:t>
            </w:r>
          </w:p>
        </w:tc>
      </w:tr>
      <w:tr w:rsidR="00836E29" w:rsidRPr="006235B5" w:rsidTr="00CB7E6C">
        <w:trPr>
          <w:trHeight w:val="255"/>
        </w:trPr>
        <w:tc>
          <w:tcPr>
            <w:tcW w:w="8946" w:type="dxa"/>
            <w:shd w:val="clear" w:color="000000" w:fill="808080"/>
            <w:noWrap/>
            <w:vAlign w:val="bottom"/>
            <w:hideMark/>
          </w:tcPr>
          <w:p w:rsidR="00836E29" w:rsidRPr="006235B5" w:rsidRDefault="00836E29" w:rsidP="00CB7E6C">
            <w:pPr>
              <w:rPr>
                <w:rFonts w:ascii="Arial" w:hAnsi="Arial" w:cs="Arial"/>
                <w:b/>
                <w:bCs/>
                <w:color w:val="FFFFFF"/>
                <w:sz w:val="20"/>
                <w:szCs w:val="20"/>
                <w:lang w:eastAsia="hr-HR"/>
              </w:rPr>
            </w:pPr>
            <w:r w:rsidRPr="006235B5">
              <w:rPr>
                <w:rFonts w:ascii="Arial" w:hAnsi="Arial" w:cs="Arial"/>
                <w:b/>
                <w:bCs/>
                <w:color w:val="FFFFFF"/>
                <w:sz w:val="20"/>
                <w:szCs w:val="20"/>
                <w:lang w:eastAsia="hr-HR"/>
              </w:rPr>
              <w:t xml:space="preserve"> SVEUKUPNI PRIHODI</w:t>
            </w:r>
          </w:p>
        </w:tc>
        <w:tc>
          <w:tcPr>
            <w:tcW w:w="1559" w:type="dxa"/>
            <w:shd w:val="clear" w:color="000000" w:fill="808080"/>
            <w:noWrap/>
            <w:vAlign w:val="bottom"/>
            <w:hideMark/>
          </w:tcPr>
          <w:p w:rsidR="00836E29" w:rsidRPr="006235B5" w:rsidRDefault="00836E29" w:rsidP="00CB7E6C">
            <w:pPr>
              <w:jc w:val="right"/>
              <w:rPr>
                <w:rFonts w:ascii="Arial" w:hAnsi="Arial" w:cs="Arial"/>
                <w:b/>
                <w:bCs/>
                <w:color w:val="FFFFFF"/>
                <w:sz w:val="20"/>
                <w:szCs w:val="20"/>
                <w:lang w:eastAsia="hr-HR"/>
              </w:rPr>
            </w:pPr>
            <w:r w:rsidRPr="006235B5">
              <w:rPr>
                <w:rFonts w:ascii="Arial" w:hAnsi="Arial" w:cs="Arial"/>
                <w:b/>
                <w:bCs/>
                <w:color w:val="FFFFFF"/>
                <w:sz w:val="20"/>
                <w:szCs w:val="20"/>
                <w:lang w:eastAsia="hr-HR"/>
              </w:rPr>
              <w:t>19.116.724,97</w:t>
            </w:r>
          </w:p>
        </w:tc>
        <w:tc>
          <w:tcPr>
            <w:tcW w:w="1559" w:type="dxa"/>
            <w:shd w:val="clear" w:color="000000" w:fill="808080"/>
            <w:noWrap/>
            <w:vAlign w:val="bottom"/>
            <w:hideMark/>
          </w:tcPr>
          <w:p w:rsidR="00836E29" w:rsidRPr="006235B5" w:rsidRDefault="00836E29" w:rsidP="00CB7E6C">
            <w:pPr>
              <w:jc w:val="right"/>
              <w:rPr>
                <w:rFonts w:ascii="Arial" w:hAnsi="Arial" w:cs="Arial"/>
                <w:b/>
                <w:bCs/>
                <w:color w:val="FFFFFF"/>
                <w:sz w:val="20"/>
                <w:szCs w:val="20"/>
                <w:lang w:eastAsia="hr-HR"/>
              </w:rPr>
            </w:pPr>
            <w:r w:rsidRPr="006235B5">
              <w:rPr>
                <w:rFonts w:ascii="Arial" w:hAnsi="Arial" w:cs="Arial"/>
                <w:b/>
                <w:bCs/>
                <w:color w:val="FFFFFF"/>
                <w:sz w:val="20"/>
                <w:szCs w:val="20"/>
                <w:lang w:eastAsia="hr-HR"/>
              </w:rPr>
              <w:t>28.941.164,00</w:t>
            </w:r>
          </w:p>
        </w:tc>
        <w:tc>
          <w:tcPr>
            <w:tcW w:w="1496" w:type="dxa"/>
            <w:shd w:val="clear" w:color="000000" w:fill="808080"/>
            <w:noWrap/>
            <w:vAlign w:val="bottom"/>
            <w:hideMark/>
          </w:tcPr>
          <w:p w:rsidR="00836E29" w:rsidRPr="006235B5" w:rsidRDefault="00836E29" w:rsidP="00CB7E6C">
            <w:pPr>
              <w:jc w:val="right"/>
              <w:rPr>
                <w:rFonts w:ascii="Arial" w:hAnsi="Arial" w:cs="Arial"/>
                <w:b/>
                <w:bCs/>
                <w:color w:val="FFFFFF"/>
                <w:sz w:val="20"/>
                <w:szCs w:val="20"/>
                <w:lang w:eastAsia="hr-HR"/>
              </w:rPr>
            </w:pPr>
            <w:r w:rsidRPr="006235B5">
              <w:rPr>
                <w:rFonts w:ascii="Arial" w:hAnsi="Arial" w:cs="Arial"/>
                <w:b/>
                <w:bCs/>
                <w:color w:val="FFFFFF"/>
                <w:sz w:val="20"/>
                <w:szCs w:val="20"/>
                <w:lang w:eastAsia="hr-HR"/>
              </w:rPr>
              <w:t>20.811.395,07</w:t>
            </w:r>
          </w:p>
        </w:tc>
        <w:tc>
          <w:tcPr>
            <w:tcW w:w="1006" w:type="dxa"/>
            <w:shd w:val="clear" w:color="000000" w:fill="808080"/>
            <w:noWrap/>
            <w:vAlign w:val="bottom"/>
            <w:hideMark/>
          </w:tcPr>
          <w:p w:rsidR="00836E29" w:rsidRPr="006235B5" w:rsidRDefault="00836E29" w:rsidP="00CB7E6C">
            <w:pPr>
              <w:jc w:val="right"/>
              <w:rPr>
                <w:rFonts w:ascii="Arial" w:hAnsi="Arial" w:cs="Arial"/>
                <w:b/>
                <w:bCs/>
                <w:color w:val="FFFFFF"/>
                <w:sz w:val="20"/>
                <w:szCs w:val="20"/>
                <w:lang w:eastAsia="hr-HR"/>
              </w:rPr>
            </w:pPr>
            <w:r w:rsidRPr="006235B5">
              <w:rPr>
                <w:rFonts w:ascii="Arial" w:hAnsi="Arial" w:cs="Arial"/>
                <w:b/>
                <w:bCs/>
                <w:color w:val="FFFFFF"/>
                <w:sz w:val="20"/>
                <w:szCs w:val="20"/>
                <w:lang w:eastAsia="hr-HR"/>
              </w:rPr>
              <w:t>108,86%</w:t>
            </w:r>
          </w:p>
        </w:tc>
        <w:tc>
          <w:tcPr>
            <w:tcW w:w="900" w:type="dxa"/>
            <w:shd w:val="clear" w:color="000000" w:fill="808080"/>
            <w:noWrap/>
            <w:vAlign w:val="bottom"/>
            <w:hideMark/>
          </w:tcPr>
          <w:p w:rsidR="00836E29" w:rsidRPr="006235B5" w:rsidRDefault="00836E29" w:rsidP="00CB7E6C">
            <w:pPr>
              <w:jc w:val="right"/>
              <w:rPr>
                <w:rFonts w:ascii="Arial" w:hAnsi="Arial" w:cs="Arial"/>
                <w:b/>
                <w:bCs/>
                <w:color w:val="FFFFFF"/>
                <w:sz w:val="20"/>
                <w:szCs w:val="20"/>
                <w:lang w:eastAsia="hr-HR"/>
              </w:rPr>
            </w:pPr>
            <w:r w:rsidRPr="006235B5">
              <w:rPr>
                <w:rFonts w:ascii="Arial" w:hAnsi="Arial" w:cs="Arial"/>
                <w:b/>
                <w:bCs/>
                <w:color w:val="FFFFFF"/>
                <w:sz w:val="20"/>
                <w:szCs w:val="20"/>
                <w:lang w:eastAsia="hr-HR"/>
              </w:rPr>
              <w:t>71,91%</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 OPĆI PRIHODI I PRIMICI</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11.401.983,10</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13.715.714,00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11.412.999,99</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100,10%</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83,21%</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1.1. Prihodi od poreza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8.291.967,41</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11.438.453,00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9.114.492,77</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109,92%</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79,68%</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1.1.1 Ustupljeni dio poreza i prireza za vatrogasne postrojbe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19.750,96</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1.2. Prihodi od nefinancijske imovine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2.943.158,99</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2.128.691,00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2.270.919,44</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77,16%</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106,68%</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1.3. Prihodi od administrativnih (upravnih) pristojbi</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12.747,78</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18.070,00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12.829,40</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100,64%</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71,00%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1.4. Ostali opći prihodi i primici</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154.108,92</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130.000,00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14.558,38</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9,45%</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11,20%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1.6. Prihodi od kazni</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200,00</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40,00%</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3. VLASTITI PRIHODI</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250.610,33</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385.338,00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389.485,07</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155,41%</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101,08%</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3.2. Vlastiti prihodi - prihodi korisnika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250.610,33</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385.338,00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389.485,07</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155,41%</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101,08%</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lastRenderedPageBreak/>
              <w:t>Izvor 4. PRIHODI ZA POSEBNE NAMJENE</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1.598.890,01</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2.341.525,00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2.052.360,00</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128,36%</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87,65%</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4.1. Komunalni doprinos</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38.329,18</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33.375,00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19.957,07</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52,07%</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59,80%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4.2. Komunalna naknada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1.195.808,25</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1.529.950,00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1.328.181,91</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111,07%</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86,81%</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4.3. Doprinos za šume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329.023,46</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647.800,00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646.964,62</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196,63%</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99,87%</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4.4. Spomenička renta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79,90</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330,93</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414,18%</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82,73%</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4.5. Ostali nespomenuti prihodi</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14.797,64</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90.000,00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44.168,89</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298,49%</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49,08%</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4.7. Naknada za zadržavanje nezakonito izgrađene zgrade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20.851,58</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40.000,00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12.756,58</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61,18%</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31,89%</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 POMOĆI</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5.756.276,88</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12.438.087,00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6.910.165,40</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120,05%</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55,56%</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5.0. Kapitalne pomoći od tijela i institucija EU</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3.160.973,00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5.1. Tekuće pomoći iz državnog proračuna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105.113,99</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989.700,00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983.163,00</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935,33%</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99,34%</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5.2. Tekuće pomoći iz županijskog proračuna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242.800,00</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215.050,00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191.750,00</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78,97%</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89,17%</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5.3. Kapitalne pomoći iz državnog proračuna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1.699.365,00</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1.909.125,00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1.836.270,69</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108,06%</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96,18%</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5.4. Kapitalne pomoći iz županijskog proračuna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50.000,00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50.000,00</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5.5. Pomoći izravnanja za decentralizirane funkcije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3.438.135,42</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3.449.307,00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3.449.233,04</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100,32%</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5.6. Potpora Vatrogasne zajednice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270.862,47</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 xml:space="preserve">Izvor 5.8. </w:t>
            </w:r>
            <w:proofErr w:type="spellStart"/>
            <w:r w:rsidRPr="006235B5">
              <w:rPr>
                <w:rFonts w:ascii="Arial" w:hAnsi="Arial" w:cs="Arial"/>
                <w:b/>
                <w:bCs/>
                <w:sz w:val="20"/>
                <w:szCs w:val="20"/>
                <w:lang w:eastAsia="hr-HR"/>
              </w:rPr>
              <w:t>Kap.pomoći</w:t>
            </w:r>
            <w:proofErr w:type="spellEnd"/>
            <w:r w:rsidRPr="006235B5">
              <w:rPr>
                <w:rFonts w:ascii="Arial" w:hAnsi="Arial" w:cs="Arial"/>
                <w:b/>
                <w:bCs/>
                <w:sz w:val="20"/>
                <w:szCs w:val="20"/>
                <w:lang w:eastAsia="hr-HR"/>
              </w:rPr>
              <w:t xml:space="preserve"> iz državnog </w:t>
            </w:r>
            <w:proofErr w:type="spellStart"/>
            <w:r w:rsidRPr="006235B5">
              <w:rPr>
                <w:rFonts w:ascii="Arial" w:hAnsi="Arial" w:cs="Arial"/>
                <w:b/>
                <w:bCs/>
                <w:sz w:val="20"/>
                <w:szCs w:val="20"/>
                <w:lang w:eastAsia="hr-HR"/>
              </w:rPr>
              <w:t>pror</w:t>
            </w:r>
            <w:proofErr w:type="spellEnd"/>
            <w:r w:rsidRPr="006235B5">
              <w:rPr>
                <w:rFonts w:ascii="Arial" w:hAnsi="Arial" w:cs="Arial"/>
                <w:b/>
                <w:bCs/>
                <w:sz w:val="20"/>
                <w:szCs w:val="20"/>
                <w:lang w:eastAsia="hr-HR"/>
              </w:rPr>
              <w:t>. temeljem prijenosa EU sredstava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2.663.932,00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399.748,67</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15,01%</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 xml:space="preserve">Izvor 5.8.1 </w:t>
            </w:r>
            <w:proofErr w:type="spellStart"/>
            <w:r w:rsidRPr="006235B5">
              <w:rPr>
                <w:rFonts w:ascii="Arial" w:hAnsi="Arial" w:cs="Arial"/>
                <w:b/>
                <w:bCs/>
                <w:sz w:val="20"/>
                <w:szCs w:val="20"/>
                <w:lang w:eastAsia="hr-HR"/>
              </w:rPr>
              <w:t>Tek.pomoći</w:t>
            </w:r>
            <w:proofErr w:type="spellEnd"/>
            <w:r w:rsidRPr="006235B5">
              <w:rPr>
                <w:rFonts w:ascii="Arial" w:hAnsi="Arial" w:cs="Arial"/>
                <w:b/>
                <w:bCs/>
                <w:sz w:val="20"/>
                <w:szCs w:val="20"/>
                <w:lang w:eastAsia="hr-HR"/>
              </w:rPr>
              <w:t xml:space="preserve"> iz državnog </w:t>
            </w:r>
            <w:proofErr w:type="spellStart"/>
            <w:r w:rsidRPr="006235B5">
              <w:rPr>
                <w:rFonts w:ascii="Arial" w:hAnsi="Arial" w:cs="Arial"/>
                <w:b/>
                <w:bCs/>
                <w:sz w:val="20"/>
                <w:szCs w:val="20"/>
                <w:lang w:eastAsia="hr-HR"/>
              </w:rPr>
              <w:t>pror</w:t>
            </w:r>
            <w:proofErr w:type="spellEnd"/>
            <w:r w:rsidRPr="006235B5">
              <w:rPr>
                <w:rFonts w:ascii="Arial" w:hAnsi="Arial" w:cs="Arial"/>
                <w:b/>
                <w:bCs/>
                <w:sz w:val="20"/>
                <w:szCs w:val="20"/>
                <w:lang w:eastAsia="hr-HR"/>
              </w:rPr>
              <w:t>. temeljem prijenosa EU sredstava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2.566.432,00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399.748,67</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15,58%</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6. DONACIJE</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5.000,00</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1.500,00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6.2. Donacije - prihodi korisnika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5.000,00</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 xml:space="preserve">Izvor 7. PRIHODI OD PRODAJE ILI ZAMJENE </w:t>
            </w:r>
            <w:proofErr w:type="spellStart"/>
            <w:r w:rsidRPr="006235B5">
              <w:rPr>
                <w:rFonts w:ascii="Arial" w:hAnsi="Arial" w:cs="Arial"/>
                <w:b/>
                <w:bCs/>
                <w:sz w:val="20"/>
                <w:szCs w:val="20"/>
                <w:lang w:eastAsia="hr-HR"/>
              </w:rPr>
              <w:t>NEF.IMOVINE</w:t>
            </w:r>
            <w:proofErr w:type="spellEnd"/>
            <w:r w:rsidRPr="006235B5">
              <w:rPr>
                <w:rFonts w:ascii="Arial" w:hAnsi="Arial" w:cs="Arial"/>
                <w:b/>
                <w:bCs/>
                <w:sz w:val="20"/>
                <w:szCs w:val="20"/>
                <w:lang w:eastAsia="hr-HR"/>
              </w:rPr>
              <w:t xml:space="preserve"> I NAKNADE S NASL.</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103.964,65</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59.000,00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46.384,61</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44,62%</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78,62%</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7.1. Prihodi od prodaje nefinancijske imovine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103.964,65</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59.000,00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46.384,61</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44,62%</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78,62%</w:t>
            </w:r>
          </w:p>
        </w:tc>
      </w:tr>
      <w:tr w:rsidR="00836E29" w:rsidRPr="006235B5" w:rsidTr="00CB7E6C">
        <w:trPr>
          <w:trHeight w:val="255"/>
        </w:trPr>
        <w:tc>
          <w:tcPr>
            <w:tcW w:w="8946" w:type="dxa"/>
            <w:shd w:val="clear" w:color="auto" w:fill="auto"/>
            <w:noWrap/>
            <w:vAlign w:val="bottom"/>
            <w:hideMark/>
          </w:tcPr>
          <w:p w:rsidR="00836E29" w:rsidRPr="006235B5" w:rsidRDefault="00836E29" w:rsidP="00CB7E6C">
            <w:pPr>
              <w:rPr>
                <w:rFonts w:ascii="Arial" w:hAnsi="Arial" w:cs="Arial"/>
                <w:sz w:val="20"/>
                <w:szCs w:val="20"/>
                <w:lang w:eastAsia="hr-HR"/>
              </w:rPr>
            </w:pPr>
          </w:p>
        </w:tc>
        <w:tc>
          <w:tcPr>
            <w:tcW w:w="1559" w:type="dxa"/>
            <w:shd w:val="clear" w:color="auto" w:fill="auto"/>
            <w:noWrap/>
            <w:vAlign w:val="bottom"/>
            <w:hideMark/>
          </w:tcPr>
          <w:p w:rsidR="00836E29" w:rsidRPr="006235B5" w:rsidRDefault="00836E29" w:rsidP="00CB7E6C">
            <w:pPr>
              <w:rPr>
                <w:rFonts w:ascii="Arial" w:hAnsi="Arial" w:cs="Arial"/>
                <w:sz w:val="20"/>
                <w:szCs w:val="20"/>
                <w:lang w:eastAsia="hr-HR"/>
              </w:rPr>
            </w:pPr>
          </w:p>
        </w:tc>
        <w:tc>
          <w:tcPr>
            <w:tcW w:w="1559" w:type="dxa"/>
            <w:shd w:val="clear" w:color="auto" w:fill="auto"/>
            <w:noWrap/>
            <w:vAlign w:val="bottom"/>
            <w:hideMark/>
          </w:tcPr>
          <w:p w:rsidR="00836E29" w:rsidRPr="006235B5" w:rsidRDefault="00836E29" w:rsidP="00CB7E6C">
            <w:pPr>
              <w:rPr>
                <w:rFonts w:ascii="Arial" w:hAnsi="Arial" w:cs="Arial"/>
                <w:sz w:val="20"/>
                <w:szCs w:val="20"/>
                <w:lang w:eastAsia="hr-HR"/>
              </w:rPr>
            </w:pPr>
          </w:p>
        </w:tc>
        <w:tc>
          <w:tcPr>
            <w:tcW w:w="1496" w:type="dxa"/>
            <w:shd w:val="clear" w:color="auto" w:fill="auto"/>
            <w:noWrap/>
            <w:vAlign w:val="bottom"/>
            <w:hideMark/>
          </w:tcPr>
          <w:p w:rsidR="00836E29" w:rsidRPr="006235B5" w:rsidRDefault="00836E29" w:rsidP="00CB7E6C">
            <w:pPr>
              <w:rPr>
                <w:rFonts w:ascii="Arial" w:hAnsi="Arial" w:cs="Arial"/>
                <w:sz w:val="20"/>
                <w:szCs w:val="20"/>
                <w:lang w:eastAsia="hr-HR"/>
              </w:rPr>
            </w:pPr>
          </w:p>
        </w:tc>
        <w:tc>
          <w:tcPr>
            <w:tcW w:w="1006" w:type="dxa"/>
            <w:shd w:val="clear" w:color="auto" w:fill="auto"/>
            <w:noWrap/>
            <w:vAlign w:val="bottom"/>
            <w:hideMark/>
          </w:tcPr>
          <w:p w:rsidR="00836E29" w:rsidRPr="006235B5" w:rsidRDefault="00836E29" w:rsidP="00CB7E6C">
            <w:pPr>
              <w:rPr>
                <w:rFonts w:ascii="Arial" w:hAnsi="Arial" w:cs="Arial"/>
                <w:sz w:val="20"/>
                <w:szCs w:val="20"/>
                <w:lang w:eastAsia="hr-HR"/>
              </w:rPr>
            </w:pPr>
          </w:p>
        </w:tc>
        <w:tc>
          <w:tcPr>
            <w:tcW w:w="900" w:type="dxa"/>
            <w:shd w:val="clear" w:color="auto" w:fill="auto"/>
            <w:noWrap/>
            <w:vAlign w:val="bottom"/>
            <w:hideMark/>
          </w:tcPr>
          <w:p w:rsidR="00836E29" w:rsidRPr="006235B5" w:rsidRDefault="00836E29" w:rsidP="00CB7E6C">
            <w:pPr>
              <w:rPr>
                <w:rFonts w:ascii="Arial" w:hAnsi="Arial" w:cs="Arial"/>
                <w:sz w:val="20"/>
                <w:szCs w:val="20"/>
                <w:lang w:eastAsia="hr-HR"/>
              </w:rPr>
            </w:pPr>
          </w:p>
        </w:tc>
      </w:tr>
      <w:tr w:rsidR="00836E29" w:rsidRPr="006235B5" w:rsidTr="00CB7E6C">
        <w:trPr>
          <w:trHeight w:val="255"/>
        </w:trPr>
        <w:tc>
          <w:tcPr>
            <w:tcW w:w="8946" w:type="dxa"/>
            <w:shd w:val="clear" w:color="000000" w:fill="808080"/>
            <w:noWrap/>
            <w:vAlign w:val="bottom"/>
            <w:hideMark/>
          </w:tcPr>
          <w:p w:rsidR="00836E29" w:rsidRPr="006235B5" w:rsidRDefault="00836E29" w:rsidP="00CB7E6C">
            <w:pPr>
              <w:rPr>
                <w:rFonts w:ascii="Arial" w:hAnsi="Arial" w:cs="Arial"/>
                <w:b/>
                <w:bCs/>
                <w:color w:val="FFFFFF"/>
                <w:sz w:val="20"/>
                <w:szCs w:val="20"/>
                <w:lang w:eastAsia="hr-HR"/>
              </w:rPr>
            </w:pPr>
            <w:r w:rsidRPr="006235B5">
              <w:rPr>
                <w:rFonts w:ascii="Arial" w:hAnsi="Arial" w:cs="Arial"/>
                <w:b/>
                <w:bCs/>
                <w:color w:val="FFFFFF"/>
                <w:sz w:val="20"/>
                <w:szCs w:val="20"/>
                <w:lang w:eastAsia="hr-HR"/>
              </w:rPr>
              <w:t xml:space="preserve"> SVEUKUPNI RASHODI</w:t>
            </w:r>
          </w:p>
        </w:tc>
        <w:tc>
          <w:tcPr>
            <w:tcW w:w="1559" w:type="dxa"/>
            <w:shd w:val="clear" w:color="000000" w:fill="808080"/>
            <w:noWrap/>
            <w:vAlign w:val="bottom"/>
            <w:hideMark/>
          </w:tcPr>
          <w:p w:rsidR="00836E29" w:rsidRPr="006235B5" w:rsidRDefault="00836E29" w:rsidP="00CB7E6C">
            <w:pPr>
              <w:jc w:val="right"/>
              <w:rPr>
                <w:rFonts w:ascii="Arial" w:hAnsi="Arial" w:cs="Arial"/>
                <w:b/>
                <w:bCs/>
                <w:color w:val="FFFFFF"/>
                <w:sz w:val="20"/>
                <w:szCs w:val="20"/>
                <w:lang w:eastAsia="hr-HR"/>
              </w:rPr>
            </w:pPr>
            <w:r w:rsidRPr="006235B5">
              <w:rPr>
                <w:rFonts w:ascii="Arial" w:hAnsi="Arial" w:cs="Arial"/>
                <w:b/>
                <w:bCs/>
                <w:color w:val="FFFFFF"/>
                <w:sz w:val="20"/>
                <w:szCs w:val="20"/>
                <w:lang w:eastAsia="hr-HR"/>
              </w:rPr>
              <w:t>19.548.731,84</w:t>
            </w:r>
          </w:p>
        </w:tc>
        <w:tc>
          <w:tcPr>
            <w:tcW w:w="1559" w:type="dxa"/>
            <w:shd w:val="clear" w:color="000000" w:fill="808080"/>
            <w:noWrap/>
            <w:vAlign w:val="bottom"/>
            <w:hideMark/>
          </w:tcPr>
          <w:p w:rsidR="00836E29" w:rsidRPr="006235B5" w:rsidRDefault="00836E29" w:rsidP="00CB7E6C">
            <w:pPr>
              <w:jc w:val="right"/>
              <w:rPr>
                <w:rFonts w:ascii="Arial" w:hAnsi="Arial" w:cs="Arial"/>
                <w:b/>
                <w:bCs/>
                <w:color w:val="FFFFFF"/>
                <w:sz w:val="20"/>
                <w:szCs w:val="20"/>
                <w:lang w:eastAsia="hr-HR"/>
              </w:rPr>
            </w:pPr>
            <w:r w:rsidRPr="006235B5">
              <w:rPr>
                <w:rFonts w:ascii="Arial" w:hAnsi="Arial" w:cs="Arial"/>
                <w:b/>
                <w:bCs/>
                <w:color w:val="FFFFFF"/>
                <w:sz w:val="20"/>
                <w:szCs w:val="20"/>
                <w:lang w:eastAsia="hr-HR"/>
              </w:rPr>
              <w:t>28.941.164,00</w:t>
            </w:r>
          </w:p>
        </w:tc>
        <w:tc>
          <w:tcPr>
            <w:tcW w:w="1496" w:type="dxa"/>
            <w:shd w:val="clear" w:color="000000" w:fill="808080"/>
            <w:noWrap/>
            <w:vAlign w:val="bottom"/>
            <w:hideMark/>
          </w:tcPr>
          <w:p w:rsidR="00836E29" w:rsidRPr="006235B5" w:rsidRDefault="00836E29" w:rsidP="00CB7E6C">
            <w:pPr>
              <w:jc w:val="right"/>
              <w:rPr>
                <w:rFonts w:ascii="Arial" w:hAnsi="Arial" w:cs="Arial"/>
                <w:b/>
                <w:bCs/>
                <w:color w:val="FFFFFF"/>
                <w:sz w:val="20"/>
                <w:szCs w:val="20"/>
                <w:lang w:eastAsia="hr-HR"/>
              </w:rPr>
            </w:pPr>
            <w:r w:rsidRPr="006235B5">
              <w:rPr>
                <w:rFonts w:ascii="Arial" w:hAnsi="Arial" w:cs="Arial"/>
                <w:b/>
                <w:bCs/>
                <w:color w:val="FFFFFF"/>
                <w:sz w:val="20"/>
                <w:szCs w:val="20"/>
                <w:lang w:eastAsia="hr-HR"/>
              </w:rPr>
              <w:t>21.328.504,57</w:t>
            </w:r>
          </w:p>
        </w:tc>
        <w:tc>
          <w:tcPr>
            <w:tcW w:w="1006" w:type="dxa"/>
            <w:shd w:val="clear" w:color="000000" w:fill="808080"/>
            <w:noWrap/>
            <w:vAlign w:val="bottom"/>
            <w:hideMark/>
          </w:tcPr>
          <w:p w:rsidR="00836E29" w:rsidRPr="006235B5" w:rsidRDefault="00836E29" w:rsidP="00CB7E6C">
            <w:pPr>
              <w:jc w:val="right"/>
              <w:rPr>
                <w:rFonts w:ascii="Arial" w:hAnsi="Arial" w:cs="Arial"/>
                <w:b/>
                <w:bCs/>
                <w:color w:val="FFFFFF"/>
                <w:sz w:val="20"/>
                <w:szCs w:val="20"/>
                <w:lang w:eastAsia="hr-HR"/>
              </w:rPr>
            </w:pPr>
            <w:r w:rsidRPr="006235B5">
              <w:rPr>
                <w:rFonts w:ascii="Arial" w:hAnsi="Arial" w:cs="Arial"/>
                <w:b/>
                <w:bCs/>
                <w:color w:val="FFFFFF"/>
                <w:sz w:val="20"/>
                <w:szCs w:val="20"/>
                <w:lang w:eastAsia="hr-HR"/>
              </w:rPr>
              <w:t>109,10%</w:t>
            </w:r>
          </w:p>
        </w:tc>
        <w:tc>
          <w:tcPr>
            <w:tcW w:w="900" w:type="dxa"/>
            <w:shd w:val="clear" w:color="000000" w:fill="808080"/>
            <w:noWrap/>
            <w:vAlign w:val="bottom"/>
            <w:hideMark/>
          </w:tcPr>
          <w:p w:rsidR="00836E29" w:rsidRPr="006235B5" w:rsidRDefault="00836E29" w:rsidP="00CB7E6C">
            <w:pPr>
              <w:jc w:val="right"/>
              <w:rPr>
                <w:rFonts w:ascii="Arial" w:hAnsi="Arial" w:cs="Arial"/>
                <w:b/>
                <w:bCs/>
                <w:color w:val="FFFFFF"/>
                <w:sz w:val="20"/>
                <w:szCs w:val="20"/>
                <w:lang w:eastAsia="hr-HR"/>
              </w:rPr>
            </w:pPr>
            <w:r w:rsidRPr="006235B5">
              <w:rPr>
                <w:rFonts w:ascii="Arial" w:hAnsi="Arial" w:cs="Arial"/>
                <w:b/>
                <w:bCs/>
                <w:color w:val="FFFFFF"/>
                <w:sz w:val="20"/>
                <w:szCs w:val="20"/>
                <w:lang w:eastAsia="hr-HR"/>
              </w:rPr>
              <w:t>73,70%</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 OPĆI PRIHODI I PRIMICI</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10.647.305,93</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13.715.714,00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11.746.824,23</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110,33%</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85,65%</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1.1. Prihodi od poreza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7.284.167,84</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11.438.453,00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9.577.077,68</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131,48%</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83,73%</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1.1.1 Ustupljeni dio poreza i prireza za vatrogasne postrojbe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12.465,60</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1.2. Prihodi od nefinancijske imovine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3.327.205,96</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2.128.691,00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2.023.939,34</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60,83%</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95,08%</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1.3. Prihodi od administrativnih (upravnih) pristojbi</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17.870,01</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18.070,00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17.870,01</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98,89%</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1.4. Ostali opći prihodi i primici</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18.062,12</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130.000,00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127.548,32</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706,16%</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98,11%</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1.6. Prihodi od kazni</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388,88</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77,78%</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3. VLASTITI PRIHODI</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295.874,11</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385.338,00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386.920,62</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130,77%</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100,41%</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lastRenderedPageBreak/>
              <w:t>Izvor 3.2. Vlastiti prihodi - prihodi korisnika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295.874,11</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385.338,00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386.920,62</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130,77%</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100,41%</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 PRIHODI ZA POSEBNE NAMJENE</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1.751.231,01</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2.341.525,00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2.272.779,62</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129,78%</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97,06%</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4.1. Komunalni doprinos</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66.359,53</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33.375,00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20.000,00</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30,14%</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59,93%</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4.2. Komunalna naknada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1.308.692,77</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1.529.950,00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1.514.859,15</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115,75%</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99,01%</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4.3. Doprinos za šume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329.391,21</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647.800,00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644.960,47</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195,80%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99,56%</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4.4. Spomenička renta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4.5. Ostali nespomenuti prihodi</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18.237,50</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90.000,00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77.960,00</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427,47%</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86,62%</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4.7. Naknada za zadržavanje nezakonito izgrađene zgrade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28.550,00</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40.000,00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15.000,00</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52,54%</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37,50%</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 POMOĆI</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6.675.820,79</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12.438.087,00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6.863.430,02</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102,81%</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55,18%</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5.0. Kapitalne pomoći od tijela i institucija EU</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3.160.973,00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5.1. Tekuće pomoći iz državnog proračuna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1.030.935,83</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989.700,00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890.454,14</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86,37%</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89,97%</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5.1.1 Tekuće pomoći od izvanproračunskih korisnika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780.845,83</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815.700,00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724.154,14</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92,74%</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88,78%</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 xml:space="preserve">Izvor 5.1.2 Višak - tekuće pomoći iz državnog proračuna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143.000,00</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5.2. Tekuće pomoći iz županijskog proračuna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205.250,00</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215.050,00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185.616,00</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90,43%</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86,31%</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5.3. Kapitalne pomoći iz državnog proračuna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1.747.836,94</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1.909.125,00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1.787.651,03</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102,28%</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93,64%</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5.3.1 Kapitalne pomoći od izvanproračunskih korisnika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120.375,00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5.4. Kapitalne pomoći iz županijskog proračuna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50.000,00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50.000,00</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5.5. Pomoći izravnanja za decentralizirane funkcije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3.430.223,55</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3.449.307,00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3.456.483,93</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100,77%</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100,21%</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5.6. Potpora Vatrogasne zajednice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261.574,47</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 xml:space="preserve">Izvor 5.8. </w:t>
            </w:r>
            <w:proofErr w:type="spellStart"/>
            <w:r w:rsidRPr="006235B5">
              <w:rPr>
                <w:rFonts w:ascii="Arial" w:hAnsi="Arial" w:cs="Arial"/>
                <w:b/>
                <w:bCs/>
                <w:sz w:val="20"/>
                <w:szCs w:val="20"/>
                <w:lang w:eastAsia="hr-HR"/>
              </w:rPr>
              <w:t>Kap.pomoći</w:t>
            </w:r>
            <w:proofErr w:type="spellEnd"/>
            <w:r w:rsidRPr="006235B5">
              <w:rPr>
                <w:rFonts w:ascii="Arial" w:hAnsi="Arial" w:cs="Arial"/>
                <w:b/>
                <w:bCs/>
                <w:sz w:val="20"/>
                <w:szCs w:val="20"/>
                <w:lang w:eastAsia="hr-HR"/>
              </w:rPr>
              <w:t xml:space="preserve"> iz državnog </w:t>
            </w:r>
            <w:proofErr w:type="spellStart"/>
            <w:r w:rsidRPr="006235B5">
              <w:rPr>
                <w:rFonts w:ascii="Arial" w:hAnsi="Arial" w:cs="Arial"/>
                <w:b/>
                <w:bCs/>
                <w:sz w:val="20"/>
                <w:szCs w:val="20"/>
                <w:lang w:eastAsia="hr-HR"/>
              </w:rPr>
              <w:t>pror</w:t>
            </w:r>
            <w:proofErr w:type="spellEnd"/>
            <w:r w:rsidRPr="006235B5">
              <w:rPr>
                <w:rFonts w:ascii="Arial" w:hAnsi="Arial" w:cs="Arial"/>
                <w:b/>
                <w:bCs/>
                <w:sz w:val="20"/>
                <w:szCs w:val="20"/>
                <w:lang w:eastAsia="hr-HR"/>
              </w:rPr>
              <w:t>. temeljem prijenosa EU sredstava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2.663.932,00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493.224,92</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18,51%</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 xml:space="preserve">Izvor 5.8.1 </w:t>
            </w:r>
            <w:proofErr w:type="spellStart"/>
            <w:r w:rsidRPr="006235B5">
              <w:rPr>
                <w:rFonts w:ascii="Arial" w:hAnsi="Arial" w:cs="Arial"/>
                <w:b/>
                <w:bCs/>
                <w:sz w:val="20"/>
                <w:szCs w:val="20"/>
                <w:lang w:eastAsia="hr-HR"/>
              </w:rPr>
              <w:t>Tek.pomoći</w:t>
            </w:r>
            <w:proofErr w:type="spellEnd"/>
            <w:r w:rsidRPr="006235B5">
              <w:rPr>
                <w:rFonts w:ascii="Arial" w:hAnsi="Arial" w:cs="Arial"/>
                <w:b/>
                <w:bCs/>
                <w:sz w:val="20"/>
                <w:szCs w:val="20"/>
                <w:lang w:eastAsia="hr-HR"/>
              </w:rPr>
              <w:t xml:space="preserve"> iz državnog </w:t>
            </w:r>
            <w:proofErr w:type="spellStart"/>
            <w:r w:rsidRPr="006235B5">
              <w:rPr>
                <w:rFonts w:ascii="Arial" w:hAnsi="Arial" w:cs="Arial"/>
                <w:b/>
                <w:bCs/>
                <w:sz w:val="20"/>
                <w:szCs w:val="20"/>
                <w:lang w:eastAsia="hr-HR"/>
              </w:rPr>
              <w:t>pror</w:t>
            </w:r>
            <w:proofErr w:type="spellEnd"/>
            <w:r w:rsidRPr="006235B5">
              <w:rPr>
                <w:rFonts w:ascii="Arial" w:hAnsi="Arial" w:cs="Arial"/>
                <w:b/>
                <w:bCs/>
                <w:sz w:val="20"/>
                <w:szCs w:val="20"/>
                <w:lang w:eastAsia="hr-HR"/>
              </w:rPr>
              <w:t>. temeljem prijenosa EU sredstava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2.566.432,00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399.748,67</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15,58%</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6. DONACIJE</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1.500,00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6.2. Donacije - prihodi korisnika</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1.500,00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 </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0,00%</w:t>
            </w:r>
          </w:p>
        </w:tc>
      </w:tr>
      <w:tr w:rsidR="00836E29" w:rsidRPr="006235B5" w:rsidTr="00CB7E6C">
        <w:trPr>
          <w:trHeight w:val="255"/>
        </w:trPr>
        <w:tc>
          <w:tcPr>
            <w:tcW w:w="8946" w:type="dxa"/>
            <w:shd w:val="clear" w:color="000000" w:fill="FFFF00"/>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 xml:space="preserve">Izvor 7. PRIHODI OD PRODAJE ILI ZAMJENE </w:t>
            </w:r>
            <w:proofErr w:type="spellStart"/>
            <w:r w:rsidRPr="006235B5">
              <w:rPr>
                <w:rFonts w:ascii="Arial" w:hAnsi="Arial" w:cs="Arial"/>
                <w:b/>
                <w:bCs/>
                <w:sz w:val="20"/>
                <w:szCs w:val="20"/>
                <w:lang w:eastAsia="hr-HR"/>
              </w:rPr>
              <w:t>NEF.IMOVINE</w:t>
            </w:r>
            <w:proofErr w:type="spellEnd"/>
            <w:r w:rsidRPr="006235B5">
              <w:rPr>
                <w:rFonts w:ascii="Arial" w:hAnsi="Arial" w:cs="Arial"/>
                <w:b/>
                <w:bCs/>
                <w:sz w:val="20"/>
                <w:szCs w:val="20"/>
                <w:lang w:eastAsia="hr-HR"/>
              </w:rPr>
              <w:t xml:space="preserve"> I NAKNADE S NASL.</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178.500,00</w:t>
            </w:r>
          </w:p>
        </w:tc>
        <w:tc>
          <w:tcPr>
            <w:tcW w:w="1559"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59.000,00</w:t>
            </w:r>
          </w:p>
        </w:tc>
        <w:tc>
          <w:tcPr>
            <w:tcW w:w="149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58.550,08</w:t>
            </w:r>
          </w:p>
        </w:tc>
        <w:tc>
          <w:tcPr>
            <w:tcW w:w="1006"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32,80%</w:t>
            </w:r>
          </w:p>
        </w:tc>
        <w:tc>
          <w:tcPr>
            <w:tcW w:w="900" w:type="dxa"/>
            <w:shd w:val="clear" w:color="000000" w:fill="FFFF00"/>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99,24%</w:t>
            </w:r>
          </w:p>
        </w:tc>
      </w:tr>
      <w:tr w:rsidR="00836E29" w:rsidRPr="006235B5" w:rsidTr="00CB7E6C">
        <w:trPr>
          <w:trHeight w:val="255"/>
        </w:trPr>
        <w:tc>
          <w:tcPr>
            <w:tcW w:w="8946" w:type="dxa"/>
            <w:shd w:val="clear" w:color="000000" w:fill="FFFF99"/>
            <w:noWrap/>
            <w:vAlign w:val="bottom"/>
            <w:hideMark/>
          </w:tcPr>
          <w:p w:rsidR="00836E29" w:rsidRPr="006235B5" w:rsidRDefault="00836E29" w:rsidP="00CB7E6C">
            <w:pPr>
              <w:rPr>
                <w:rFonts w:ascii="Arial" w:hAnsi="Arial" w:cs="Arial"/>
                <w:b/>
                <w:bCs/>
                <w:sz w:val="20"/>
                <w:szCs w:val="20"/>
                <w:lang w:eastAsia="hr-HR"/>
              </w:rPr>
            </w:pPr>
            <w:r w:rsidRPr="006235B5">
              <w:rPr>
                <w:rFonts w:ascii="Arial" w:hAnsi="Arial" w:cs="Arial"/>
                <w:b/>
                <w:bCs/>
                <w:sz w:val="20"/>
                <w:szCs w:val="20"/>
                <w:lang w:eastAsia="hr-HR"/>
              </w:rPr>
              <w:t>Izvor 7.1. Prihodi od prodaje nefinancijske imovine</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178.500,00</w:t>
            </w:r>
          </w:p>
        </w:tc>
        <w:tc>
          <w:tcPr>
            <w:tcW w:w="1559"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59.000,00</w:t>
            </w:r>
          </w:p>
        </w:tc>
        <w:tc>
          <w:tcPr>
            <w:tcW w:w="149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58.550,08</w:t>
            </w:r>
          </w:p>
        </w:tc>
        <w:tc>
          <w:tcPr>
            <w:tcW w:w="1006"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32,80%</w:t>
            </w:r>
          </w:p>
        </w:tc>
        <w:tc>
          <w:tcPr>
            <w:tcW w:w="900" w:type="dxa"/>
            <w:shd w:val="clear" w:color="000000" w:fill="FFFF99"/>
            <w:noWrap/>
            <w:vAlign w:val="bottom"/>
            <w:hideMark/>
          </w:tcPr>
          <w:p w:rsidR="00836E29" w:rsidRPr="006235B5" w:rsidRDefault="00836E29" w:rsidP="00CB7E6C">
            <w:pPr>
              <w:jc w:val="right"/>
              <w:rPr>
                <w:rFonts w:ascii="Arial" w:hAnsi="Arial" w:cs="Arial"/>
                <w:b/>
                <w:bCs/>
                <w:sz w:val="20"/>
                <w:szCs w:val="20"/>
                <w:lang w:eastAsia="hr-HR"/>
              </w:rPr>
            </w:pPr>
            <w:r w:rsidRPr="006235B5">
              <w:rPr>
                <w:rFonts w:ascii="Arial" w:hAnsi="Arial" w:cs="Arial"/>
                <w:b/>
                <w:bCs/>
                <w:sz w:val="20"/>
                <w:szCs w:val="20"/>
                <w:lang w:eastAsia="hr-HR"/>
              </w:rPr>
              <w:t>99,24%</w:t>
            </w:r>
          </w:p>
        </w:tc>
      </w:tr>
    </w:tbl>
    <w:p w:rsidR="00836E29" w:rsidRPr="00256425" w:rsidRDefault="00836E29" w:rsidP="00836E29">
      <w:pPr>
        <w:rPr>
          <w:rFonts w:ascii="Cambria" w:hAnsi="Cambria"/>
        </w:rPr>
      </w:pPr>
    </w:p>
    <w:p w:rsidR="00836E29" w:rsidRPr="00256425" w:rsidRDefault="00836E29" w:rsidP="00836E29">
      <w:pPr>
        <w:rPr>
          <w:rFonts w:ascii="Cambria" w:hAnsi="Cambria"/>
        </w:rPr>
      </w:pPr>
      <w:r>
        <w:rPr>
          <w:rFonts w:ascii="Cambria" w:hAnsi="Cambria" w:cs="Arial"/>
        </w:rPr>
        <w:t>Tablica 4</w:t>
      </w:r>
      <w:r w:rsidRPr="00256425">
        <w:rPr>
          <w:rFonts w:ascii="Cambria" w:hAnsi="Cambria" w:cs="Arial"/>
        </w:rPr>
        <w:t xml:space="preserve">: </w:t>
      </w:r>
      <w:r>
        <w:rPr>
          <w:rFonts w:ascii="Cambria" w:hAnsi="Cambria" w:cs="Arial"/>
        </w:rPr>
        <w:t>A. Rashodi prema funkcijskoj klasifikaciji</w:t>
      </w: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gridCol w:w="1559"/>
        <w:gridCol w:w="1496"/>
        <w:gridCol w:w="1496"/>
        <w:gridCol w:w="1284"/>
        <w:gridCol w:w="1006"/>
      </w:tblGrid>
      <w:tr w:rsidR="00836E29" w:rsidRPr="005235CE" w:rsidTr="00CB7E6C">
        <w:trPr>
          <w:trHeight w:val="255"/>
        </w:trPr>
        <w:tc>
          <w:tcPr>
            <w:tcW w:w="8946"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Račun/Opis</w:t>
            </w:r>
          </w:p>
        </w:tc>
        <w:tc>
          <w:tcPr>
            <w:tcW w:w="1559"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Izvršenje 2018</w:t>
            </w:r>
          </w:p>
        </w:tc>
        <w:tc>
          <w:tcPr>
            <w:tcW w:w="1496"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Izvorni plan 2019</w:t>
            </w:r>
          </w:p>
        </w:tc>
        <w:tc>
          <w:tcPr>
            <w:tcW w:w="1496"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Izvršenje 2019</w:t>
            </w:r>
          </w:p>
        </w:tc>
        <w:tc>
          <w:tcPr>
            <w:tcW w:w="1284"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Indeks 3/1</w:t>
            </w:r>
          </w:p>
        </w:tc>
        <w:tc>
          <w:tcPr>
            <w:tcW w:w="827"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Indeks 3/2</w:t>
            </w:r>
          </w:p>
        </w:tc>
      </w:tr>
      <w:tr w:rsidR="00836E29" w:rsidRPr="005235CE" w:rsidTr="00CB7E6C">
        <w:trPr>
          <w:trHeight w:val="255"/>
        </w:trPr>
        <w:tc>
          <w:tcPr>
            <w:tcW w:w="8946"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 </w:t>
            </w:r>
          </w:p>
        </w:tc>
        <w:tc>
          <w:tcPr>
            <w:tcW w:w="1559"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1</w:t>
            </w:r>
          </w:p>
        </w:tc>
        <w:tc>
          <w:tcPr>
            <w:tcW w:w="1496"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2</w:t>
            </w:r>
          </w:p>
        </w:tc>
        <w:tc>
          <w:tcPr>
            <w:tcW w:w="1496"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3</w:t>
            </w:r>
          </w:p>
        </w:tc>
        <w:tc>
          <w:tcPr>
            <w:tcW w:w="1284"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4</w:t>
            </w:r>
          </w:p>
        </w:tc>
        <w:tc>
          <w:tcPr>
            <w:tcW w:w="827" w:type="dxa"/>
            <w:shd w:val="clear" w:color="000000" w:fill="969696"/>
            <w:noWrap/>
            <w:vAlign w:val="bottom"/>
            <w:hideMark/>
          </w:tcPr>
          <w:p w:rsidR="00836E29" w:rsidRPr="005235CE" w:rsidRDefault="00836E29" w:rsidP="00CB7E6C">
            <w:pPr>
              <w:jc w:val="center"/>
              <w:rPr>
                <w:rFonts w:ascii="Arial" w:hAnsi="Arial" w:cs="Arial"/>
                <w:b/>
                <w:bCs/>
                <w:sz w:val="20"/>
                <w:szCs w:val="20"/>
                <w:lang w:eastAsia="hr-HR"/>
              </w:rPr>
            </w:pPr>
            <w:r w:rsidRPr="005235CE">
              <w:rPr>
                <w:rFonts w:ascii="Arial" w:hAnsi="Arial" w:cs="Arial"/>
                <w:b/>
                <w:bCs/>
                <w:sz w:val="20"/>
                <w:szCs w:val="20"/>
                <w:lang w:eastAsia="hr-HR"/>
              </w:rPr>
              <w:t>5</w:t>
            </w:r>
          </w:p>
        </w:tc>
      </w:tr>
      <w:tr w:rsidR="00836E29" w:rsidRPr="005235CE" w:rsidTr="00CB7E6C">
        <w:trPr>
          <w:trHeight w:val="255"/>
        </w:trPr>
        <w:tc>
          <w:tcPr>
            <w:tcW w:w="8946" w:type="dxa"/>
            <w:shd w:val="clear" w:color="000000" w:fill="C0C0C0"/>
            <w:noWrap/>
            <w:vAlign w:val="bottom"/>
            <w:hideMark/>
          </w:tcPr>
          <w:p w:rsidR="00836E29" w:rsidRPr="005235CE" w:rsidRDefault="00836E29" w:rsidP="00CB7E6C">
            <w:pPr>
              <w:rPr>
                <w:rFonts w:ascii="Arial" w:hAnsi="Arial" w:cs="Arial"/>
                <w:b/>
                <w:bCs/>
                <w:sz w:val="20"/>
                <w:szCs w:val="20"/>
                <w:lang w:eastAsia="hr-HR"/>
              </w:rPr>
            </w:pPr>
            <w:r w:rsidRPr="005235CE">
              <w:rPr>
                <w:rFonts w:ascii="Arial" w:hAnsi="Arial" w:cs="Arial"/>
                <w:b/>
                <w:bCs/>
                <w:sz w:val="20"/>
                <w:szCs w:val="20"/>
                <w:lang w:eastAsia="hr-HR"/>
              </w:rPr>
              <w:t>Funkcijska klasifikacija  SVEUKUPNI RASHODI</w:t>
            </w:r>
          </w:p>
        </w:tc>
        <w:tc>
          <w:tcPr>
            <w:tcW w:w="1559" w:type="dxa"/>
            <w:shd w:val="clear" w:color="000000" w:fill="C0C0C0"/>
            <w:noWrap/>
            <w:vAlign w:val="bottom"/>
            <w:hideMark/>
          </w:tcPr>
          <w:p w:rsidR="00836E29" w:rsidRPr="005235CE" w:rsidRDefault="00836E29" w:rsidP="00CB7E6C">
            <w:pPr>
              <w:jc w:val="right"/>
              <w:rPr>
                <w:rFonts w:ascii="Arial" w:hAnsi="Arial" w:cs="Arial"/>
                <w:b/>
                <w:bCs/>
                <w:sz w:val="20"/>
                <w:szCs w:val="20"/>
                <w:lang w:eastAsia="hr-HR"/>
              </w:rPr>
            </w:pPr>
            <w:r w:rsidRPr="005235CE">
              <w:rPr>
                <w:rFonts w:ascii="Arial" w:hAnsi="Arial" w:cs="Arial"/>
                <w:b/>
                <w:bCs/>
                <w:sz w:val="20"/>
                <w:szCs w:val="20"/>
                <w:lang w:eastAsia="hr-HR"/>
              </w:rPr>
              <w:t>19.548.731,84</w:t>
            </w:r>
          </w:p>
        </w:tc>
        <w:tc>
          <w:tcPr>
            <w:tcW w:w="1496" w:type="dxa"/>
            <w:shd w:val="clear" w:color="000000" w:fill="C0C0C0"/>
            <w:noWrap/>
            <w:vAlign w:val="bottom"/>
            <w:hideMark/>
          </w:tcPr>
          <w:p w:rsidR="00836E29" w:rsidRPr="005235CE" w:rsidRDefault="00836E29" w:rsidP="00CB7E6C">
            <w:pPr>
              <w:jc w:val="right"/>
              <w:rPr>
                <w:rFonts w:ascii="Arial" w:hAnsi="Arial" w:cs="Arial"/>
                <w:b/>
                <w:bCs/>
                <w:sz w:val="20"/>
                <w:szCs w:val="20"/>
                <w:lang w:eastAsia="hr-HR"/>
              </w:rPr>
            </w:pPr>
            <w:r w:rsidRPr="005235CE">
              <w:rPr>
                <w:rFonts w:ascii="Arial" w:hAnsi="Arial" w:cs="Arial"/>
                <w:b/>
                <w:bCs/>
                <w:sz w:val="20"/>
                <w:szCs w:val="20"/>
                <w:lang w:eastAsia="hr-HR"/>
              </w:rPr>
              <w:t>28.941.164,00</w:t>
            </w:r>
          </w:p>
        </w:tc>
        <w:tc>
          <w:tcPr>
            <w:tcW w:w="1496" w:type="dxa"/>
            <w:shd w:val="clear" w:color="000000" w:fill="C0C0C0"/>
            <w:noWrap/>
            <w:vAlign w:val="bottom"/>
            <w:hideMark/>
          </w:tcPr>
          <w:p w:rsidR="00836E29" w:rsidRPr="005235CE" w:rsidRDefault="00836E29" w:rsidP="00CB7E6C">
            <w:pPr>
              <w:jc w:val="right"/>
              <w:rPr>
                <w:rFonts w:ascii="Arial" w:hAnsi="Arial" w:cs="Arial"/>
                <w:b/>
                <w:bCs/>
                <w:sz w:val="20"/>
                <w:szCs w:val="20"/>
                <w:lang w:eastAsia="hr-HR"/>
              </w:rPr>
            </w:pPr>
            <w:r w:rsidRPr="005235CE">
              <w:rPr>
                <w:rFonts w:ascii="Arial" w:hAnsi="Arial" w:cs="Arial"/>
                <w:b/>
                <w:bCs/>
                <w:sz w:val="20"/>
                <w:szCs w:val="20"/>
                <w:lang w:eastAsia="hr-HR"/>
              </w:rPr>
              <w:t>21.328.504,57</w:t>
            </w:r>
          </w:p>
        </w:tc>
        <w:tc>
          <w:tcPr>
            <w:tcW w:w="1284" w:type="dxa"/>
            <w:shd w:val="clear" w:color="000000" w:fill="C0C0C0"/>
            <w:noWrap/>
            <w:vAlign w:val="bottom"/>
            <w:hideMark/>
          </w:tcPr>
          <w:p w:rsidR="00836E29" w:rsidRPr="005235CE" w:rsidRDefault="00836E29" w:rsidP="00CB7E6C">
            <w:pPr>
              <w:jc w:val="right"/>
              <w:rPr>
                <w:rFonts w:ascii="Arial" w:hAnsi="Arial" w:cs="Arial"/>
                <w:b/>
                <w:bCs/>
                <w:sz w:val="20"/>
                <w:szCs w:val="20"/>
                <w:lang w:eastAsia="hr-HR"/>
              </w:rPr>
            </w:pPr>
            <w:r w:rsidRPr="005235CE">
              <w:rPr>
                <w:rFonts w:ascii="Arial" w:hAnsi="Arial" w:cs="Arial"/>
                <w:b/>
                <w:bCs/>
                <w:sz w:val="20"/>
                <w:szCs w:val="20"/>
                <w:lang w:eastAsia="hr-HR"/>
              </w:rPr>
              <w:t>109,10%</w:t>
            </w:r>
          </w:p>
        </w:tc>
        <w:tc>
          <w:tcPr>
            <w:tcW w:w="827" w:type="dxa"/>
            <w:shd w:val="clear" w:color="000000" w:fill="C0C0C0"/>
            <w:noWrap/>
            <w:vAlign w:val="bottom"/>
            <w:hideMark/>
          </w:tcPr>
          <w:p w:rsidR="00836E29" w:rsidRPr="005235CE" w:rsidRDefault="00836E29" w:rsidP="00CB7E6C">
            <w:pPr>
              <w:jc w:val="right"/>
              <w:rPr>
                <w:rFonts w:ascii="Arial" w:hAnsi="Arial" w:cs="Arial"/>
                <w:b/>
                <w:bCs/>
                <w:sz w:val="20"/>
                <w:szCs w:val="20"/>
                <w:lang w:eastAsia="hr-HR"/>
              </w:rPr>
            </w:pPr>
            <w:r w:rsidRPr="005235CE">
              <w:rPr>
                <w:rFonts w:ascii="Arial" w:hAnsi="Arial" w:cs="Arial"/>
                <w:b/>
                <w:bCs/>
                <w:sz w:val="20"/>
                <w:szCs w:val="20"/>
                <w:lang w:eastAsia="hr-HR"/>
              </w:rPr>
              <w:t>73,70%</w:t>
            </w:r>
          </w:p>
        </w:tc>
      </w:tr>
      <w:tr w:rsidR="00836E29" w:rsidRPr="005235CE" w:rsidTr="00CB7E6C">
        <w:trPr>
          <w:trHeight w:val="255"/>
        </w:trPr>
        <w:tc>
          <w:tcPr>
            <w:tcW w:w="8946" w:type="dxa"/>
            <w:shd w:val="clear" w:color="000000" w:fill="99CCFF"/>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01 Opće javne usluge</w:t>
            </w:r>
          </w:p>
        </w:tc>
        <w:tc>
          <w:tcPr>
            <w:tcW w:w="1559"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3.300.646,18</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3.494.658,00</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3.146.223,00</w:t>
            </w:r>
          </w:p>
        </w:tc>
        <w:tc>
          <w:tcPr>
            <w:tcW w:w="1284"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95,32%</w:t>
            </w:r>
          </w:p>
        </w:tc>
        <w:tc>
          <w:tcPr>
            <w:tcW w:w="827"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90,03%</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lastRenderedPageBreak/>
              <w:t>Funkcijska klasifikacija 011 Izvršna  i zakonodavna tijela, financijski i fiskalni poslovi, vanjski poslovi</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3.238.146,18</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3.162.533,00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2.858.025,74</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88,26%</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90,37%</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013 Opće usluge</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252.125,00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238.197,26</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94,48%</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016 Opće javne usluge koje nisu drugdje svrstane</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62.500,00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80.000,00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50.000,00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80,00%</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62,50%</w:t>
            </w:r>
          </w:p>
        </w:tc>
      </w:tr>
      <w:tr w:rsidR="00836E29" w:rsidRPr="005235CE" w:rsidTr="00CB7E6C">
        <w:trPr>
          <w:trHeight w:val="255"/>
        </w:trPr>
        <w:tc>
          <w:tcPr>
            <w:tcW w:w="8946" w:type="dxa"/>
            <w:shd w:val="clear" w:color="000000" w:fill="99CCFF"/>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02 Obrana</w:t>
            </w:r>
          </w:p>
        </w:tc>
        <w:tc>
          <w:tcPr>
            <w:tcW w:w="1559"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12.673,84</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34.025,00</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17.777,00</w:t>
            </w:r>
          </w:p>
        </w:tc>
        <w:tc>
          <w:tcPr>
            <w:tcW w:w="1284"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140,27%</w:t>
            </w:r>
          </w:p>
        </w:tc>
        <w:tc>
          <w:tcPr>
            <w:tcW w:w="827"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52,25%</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022 Civilna obrana</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12.673,84</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34.025,00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17.777,00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140,27%</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52,25%</w:t>
            </w:r>
          </w:p>
        </w:tc>
      </w:tr>
      <w:tr w:rsidR="00836E29" w:rsidRPr="005235CE" w:rsidTr="00CB7E6C">
        <w:trPr>
          <w:trHeight w:val="255"/>
        </w:trPr>
        <w:tc>
          <w:tcPr>
            <w:tcW w:w="8946" w:type="dxa"/>
            <w:shd w:val="clear" w:color="000000" w:fill="99CCFF"/>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03 Javni red i sigurnost</w:t>
            </w:r>
          </w:p>
        </w:tc>
        <w:tc>
          <w:tcPr>
            <w:tcW w:w="1559"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5.025.372,13</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4.248.807,00</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4.243.118,33</w:t>
            </w:r>
          </w:p>
        </w:tc>
        <w:tc>
          <w:tcPr>
            <w:tcW w:w="1284"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84,43%</w:t>
            </w:r>
          </w:p>
        </w:tc>
        <w:tc>
          <w:tcPr>
            <w:tcW w:w="827"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99,87%</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032 Usluge protupožarne zaštite</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4.198.589,69</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3.946.107,00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3.940.029,32</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93,84%</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99,85%</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036 Rashodi za javni red i sigurnost koji nisu drugdje svrstani</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826.782,44</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302.700,00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303.089,01</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36,66%</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100,13%</w:t>
            </w:r>
          </w:p>
        </w:tc>
      </w:tr>
      <w:tr w:rsidR="00836E29" w:rsidRPr="005235CE" w:rsidTr="00CB7E6C">
        <w:trPr>
          <w:trHeight w:val="255"/>
        </w:trPr>
        <w:tc>
          <w:tcPr>
            <w:tcW w:w="8946" w:type="dxa"/>
            <w:shd w:val="clear" w:color="000000" w:fill="99CCFF"/>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04 Ekonomski poslovi</w:t>
            </w:r>
          </w:p>
        </w:tc>
        <w:tc>
          <w:tcPr>
            <w:tcW w:w="1559"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2.716.120,14</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4.738.889,00</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4.075.709,07</w:t>
            </w:r>
          </w:p>
        </w:tc>
        <w:tc>
          <w:tcPr>
            <w:tcW w:w="1284"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150,06%</w:t>
            </w:r>
          </w:p>
        </w:tc>
        <w:tc>
          <w:tcPr>
            <w:tcW w:w="827"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86,01%</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042 Poljoprivreda, šumarstvo, ribarstvo i lov</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177.992,65</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235.000,00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178.110,00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100,07%</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75,79%</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045 Promet</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2.520.257,48</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3.263.709,00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3.025.886,83</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120,06%</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92,71%</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046 Komunikacije</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111.000,00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047 Ostale industrije</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3.800,01</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845.110,00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805.427,00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21.195,39%</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95,30%</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049 Ekonomski poslovi koji nisu drugdje svrstani</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14.070,00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284.070,00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66.285,24</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471,11%</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23,33%</w:t>
            </w:r>
          </w:p>
        </w:tc>
      </w:tr>
      <w:tr w:rsidR="00836E29" w:rsidRPr="005235CE" w:rsidTr="00CB7E6C">
        <w:trPr>
          <w:trHeight w:val="255"/>
        </w:trPr>
        <w:tc>
          <w:tcPr>
            <w:tcW w:w="8946" w:type="dxa"/>
            <w:shd w:val="clear" w:color="000000" w:fill="99CCFF"/>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05 Zaštita okoliša</w:t>
            </w:r>
          </w:p>
        </w:tc>
        <w:tc>
          <w:tcPr>
            <w:tcW w:w="1559"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701.980,80</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4.749.769,00</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779.869,04</w:t>
            </w:r>
          </w:p>
        </w:tc>
        <w:tc>
          <w:tcPr>
            <w:tcW w:w="1284"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111,10%</w:t>
            </w:r>
          </w:p>
        </w:tc>
        <w:tc>
          <w:tcPr>
            <w:tcW w:w="827"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16,42%</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051 Gospodarenje otpadom</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123.264,75</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4.265.769,00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326.045,66</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264,51%</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7,64%</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052 Gospodarenje otpadnim vodama</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455.196,24</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 xml:space="preserve">Funkcijska klasifikacija 054 Zaštita </w:t>
            </w:r>
            <w:proofErr w:type="spellStart"/>
            <w:r w:rsidRPr="005235CE">
              <w:rPr>
                <w:rFonts w:ascii="Arial" w:hAnsi="Arial" w:cs="Arial"/>
                <w:b/>
                <w:bCs/>
                <w:color w:val="000000"/>
                <w:sz w:val="20"/>
                <w:szCs w:val="20"/>
                <w:lang w:eastAsia="hr-HR"/>
              </w:rPr>
              <w:t>bioraznolikosti</w:t>
            </w:r>
            <w:proofErr w:type="spellEnd"/>
            <w:r w:rsidRPr="005235CE">
              <w:rPr>
                <w:rFonts w:ascii="Arial" w:hAnsi="Arial" w:cs="Arial"/>
                <w:b/>
                <w:bCs/>
                <w:color w:val="000000"/>
                <w:sz w:val="20"/>
                <w:szCs w:val="20"/>
                <w:lang w:eastAsia="hr-HR"/>
              </w:rPr>
              <w:t xml:space="preserve"> i krajolika</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335.000,00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328.341,06</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98,01%</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055 Istraživanje i razvoj: Zaštita okoliša</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1.925,00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056 Poslovi i usluge zaštite okoliša koji nisu drugdje svrstani</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121.594,81</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149.000,00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125.482,32</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103,20%</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84,22%</w:t>
            </w:r>
          </w:p>
        </w:tc>
      </w:tr>
      <w:tr w:rsidR="00836E29" w:rsidRPr="005235CE" w:rsidTr="00CB7E6C">
        <w:trPr>
          <w:trHeight w:val="255"/>
        </w:trPr>
        <w:tc>
          <w:tcPr>
            <w:tcW w:w="8946" w:type="dxa"/>
            <w:shd w:val="clear" w:color="000000" w:fill="99CCFF"/>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06 Usluge unapređenja stanovanja i zajednice</w:t>
            </w:r>
          </w:p>
        </w:tc>
        <w:tc>
          <w:tcPr>
            <w:tcW w:w="1559"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3.536.605,67</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4.263.650,00</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4.061.612,13</w:t>
            </w:r>
          </w:p>
        </w:tc>
        <w:tc>
          <w:tcPr>
            <w:tcW w:w="1284"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114,84%</w:t>
            </w:r>
          </w:p>
        </w:tc>
        <w:tc>
          <w:tcPr>
            <w:tcW w:w="827"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95,26%</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062 Razvoj zajednice</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537.539,93</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719.600,00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669.548,74</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124,56%</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93,04%</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063 Opskrba vodom</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596.981,23</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674.000,00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661.016,46</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110,73%</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98,07%</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064 Ulična rasvjeta</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1.029.522,34</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1.243.000,00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1.178.914,98</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114,51%</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94,84%</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065 Istraživanje i razvoj stanovanja i komunalnih pogodnosti</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350.000,00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444.000,00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443.365,55</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126,68%</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99,86%</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066 Rashodi vezani za stanovanje i kom. pogodnosti koji nisu drugdje svrstani</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1.022.562,17</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1.183.050,00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1.108.766,40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108,43%</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93,72%</w:t>
            </w:r>
          </w:p>
        </w:tc>
      </w:tr>
      <w:tr w:rsidR="00836E29" w:rsidRPr="005235CE" w:rsidTr="00CB7E6C">
        <w:trPr>
          <w:trHeight w:val="255"/>
        </w:trPr>
        <w:tc>
          <w:tcPr>
            <w:tcW w:w="8946" w:type="dxa"/>
            <w:shd w:val="clear" w:color="000000" w:fill="99CCFF"/>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07 Zdravstvo</w:t>
            </w:r>
          </w:p>
        </w:tc>
        <w:tc>
          <w:tcPr>
            <w:tcW w:w="1559"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20.000,00</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20.000,00</w:t>
            </w:r>
          </w:p>
        </w:tc>
        <w:tc>
          <w:tcPr>
            <w:tcW w:w="1284"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827"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100,00%</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071 Medicinski proizvodi, pribor i oprema</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20.000,00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20.000,00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 </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100,00%</w:t>
            </w:r>
          </w:p>
        </w:tc>
      </w:tr>
      <w:tr w:rsidR="00836E29" w:rsidRPr="005235CE" w:rsidTr="00CB7E6C">
        <w:trPr>
          <w:trHeight w:val="255"/>
        </w:trPr>
        <w:tc>
          <w:tcPr>
            <w:tcW w:w="8946" w:type="dxa"/>
            <w:shd w:val="clear" w:color="000000" w:fill="99CCFF"/>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08 Rekreacija, kultura i religija</w:t>
            </w:r>
          </w:p>
        </w:tc>
        <w:tc>
          <w:tcPr>
            <w:tcW w:w="1559"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1.761.138,19</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1.735.500,00</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1.662.754,78</w:t>
            </w:r>
          </w:p>
        </w:tc>
        <w:tc>
          <w:tcPr>
            <w:tcW w:w="1284"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94,41%</w:t>
            </w:r>
          </w:p>
        </w:tc>
        <w:tc>
          <w:tcPr>
            <w:tcW w:w="827"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95,81%</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081 Službe rekreacije i sporta</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174.625,00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50.000,00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49.567,49</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28,39%</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99,13%</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lastRenderedPageBreak/>
              <w:t>Funkcijska klasifikacija 082 Službe kulture</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323.743,00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718.000,00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690.468,56</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213,28%</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96,17%</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084 Religijske i druge službe zajednice</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45.000,00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45.000,00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45.000,00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100,00%</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100,00%</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086 Rashodi za rekreaciju, kulturu i religiju koji nisu drugdje svrstani</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1.217.770,19</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922.500,00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877.718,73</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72,08%</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95,15%</w:t>
            </w:r>
          </w:p>
        </w:tc>
      </w:tr>
      <w:tr w:rsidR="00836E29" w:rsidRPr="005235CE" w:rsidTr="00CB7E6C">
        <w:trPr>
          <w:trHeight w:val="255"/>
        </w:trPr>
        <w:tc>
          <w:tcPr>
            <w:tcW w:w="8946" w:type="dxa"/>
            <w:shd w:val="clear" w:color="000000" w:fill="99CCFF"/>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09 Obrazovanje</w:t>
            </w:r>
          </w:p>
        </w:tc>
        <w:tc>
          <w:tcPr>
            <w:tcW w:w="1559"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1.913.110,43</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2.019.434,00</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1.989.335,79</w:t>
            </w:r>
          </w:p>
        </w:tc>
        <w:tc>
          <w:tcPr>
            <w:tcW w:w="1284"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103,98%</w:t>
            </w:r>
          </w:p>
        </w:tc>
        <w:tc>
          <w:tcPr>
            <w:tcW w:w="827"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98,51%</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091 Predškolsko i osnovno obrazovanje</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1.744.886,09</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1.854.434,00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1.839.875,79</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105,44%</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99,21%</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092 Srednjoškolsko  obrazovanje</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68.224,34</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60.000,00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47.960,00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70,30%</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79,93%</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094 Visoka naobrazba</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105.000,00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101.500,00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101,50%</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96,67%</w:t>
            </w:r>
          </w:p>
        </w:tc>
      </w:tr>
      <w:tr w:rsidR="00836E29" w:rsidRPr="005235CE" w:rsidTr="00CB7E6C">
        <w:trPr>
          <w:trHeight w:val="255"/>
        </w:trPr>
        <w:tc>
          <w:tcPr>
            <w:tcW w:w="8946" w:type="dxa"/>
            <w:shd w:val="clear" w:color="000000" w:fill="99CCFF"/>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10 Socijalna zaštita</w:t>
            </w:r>
          </w:p>
        </w:tc>
        <w:tc>
          <w:tcPr>
            <w:tcW w:w="1559"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581.084,46</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3.636.432,00</w:t>
            </w:r>
          </w:p>
        </w:tc>
        <w:tc>
          <w:tcPr>
            <w:tcW w:w="1496"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1.332.105,43</w:t>
            </w:r>
          </w:p>
        </w:tc>
        <w:tc>
          <w:tcPr>
            <w:tcW w:w="1284"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229,24%</w:t>
            </w:r>
          </w:p>
        </w:tc>
        <w:tc>
          <w:tcPr>
            <w:tcW w:w="827" w:type="dxa"/>
            <w:shd w:val="clear" w:color="000000" w:fill="99CCFF"/>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36,63%</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101 Bolest i invaliditet</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15.220,00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20.000,00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20.000,00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131,41%</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100,00%</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102 Starost</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305.502,98</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3.265.932,00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1.038.288,16</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339,86%</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31,79%</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104 Obitelj i djeca</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20.000,00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20.000,00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20.000,00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100,00%</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100,00%</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107 Socijalna pomoć stanovništvu koje nije obuhvaćeno redovnim socijalnim programima</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150.361,48</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230.500,00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163.817,27</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108,95%</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71,07%</w:t>
            </w:r>
          </w:p>
        </w:tc>
      </w:tr>
      <w:tr w:rsidR="00836E29" w:rsidRPr="005235CE" w:rsidTr="00CB7E6C">
        <w:trPr>
          <w:trHeight w:val="255"/>
        </w:trPr>
        <w:tc>
          <w:tcPr>
            <w:tcW w:w="8946" w:type="dxa"/>
            <w:shd w:val="clear" w:color="000000" w:fill="33CCCC"/>
            <w:noWrap/>
            <w:vAlign w:val="bottom"/>
            <w:hideMark/>
          </w:tcPr>
          <w:p w:rsidR="00836E29" w:rsidRPr="005235CE" w:rsidRDefault="00836E29" w:rsidP="00CB7E6C">
            <w:pPr>
              <w:rPr>
                <w:rFonts w:ascii="Arial" w:hAnsi="Arial" w:cs="Arial"/>
                <w:b/>
                <w:bCs/>
                <w:color w:val="000000"/>
                <w:sz w:val="20"/>
                <w:szCs w:val="20"/>
                <w:lang w:eastAsia="hr-HR"/>
              </w:rPr>
            </w:pPr>
            <w:r w:rsidRPr="005235CE">
              <w:rPr>
                <w:rFonts w:ascii="Arial" w:hAnsi="Arial" w:cs="Arial"/>
                <w:b/>
                <w:bCs/>
                <w:color w:val="000000"/>
                <w:sz w:val="20"/>
                <w:szCs w:val="20"/>
                <w:lang w:eastAsia="hr-HR"/>
              </w:rPr>
              <w:t>Funkcijska klasifikacija 109 Aktivnosti socijalne zaštite koje nisu drugdje svrstane</w:t>
            </w:r>
          </w:p>
        </w:tc>
        <w:tc>
          <w:tcPr>
            <w:tcW w:w="1559"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90.000,00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100.000,00</w:t>
            </w:r>
          </w:p>
        </w:tc>
        <w:tc>
          <w:tcPr>
            <w:tcW w:w="1496"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90.000,00</w:t>
            </w:r>
          </w:p>
        </w:tc>
        <w:tc>
          <w:tcPr>
            <w:tcW w:w="1284"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100,00%</w:t>
            </w:r>
          </w:p>
        </w:tc>
        <w:tc>
          <w:tcPr>
            <w:tcW w:w="827" w:type="dxa"/>
            <w:shd w:val="clear" w:color="000000" w:fill="33CCCC"/>
            <w:noWrap/>
            <w:vAlign w:val="bottom"/>
            <w:hideMark/>
          </w:tcPr>
          <w:p w:rsidR="00836E29" w:rsidRPr="005235CE" w:rsidRDefault="00836E29" w:rsidP="00CB7E6C">
            <w:pPr>
              <w:jc w:val="right"/>
              <w:rPr>
                <w:rFonts w:ascii="Arial" w:hAnsi="Arial" w:cs="Arial"/>
                <w:b/>
                <w:bCs/>
                <w:color w:val="000000"/>
                <w:sz w:val="20"/>
                <w:szCs w:val="20"/>
                <w:lang w:eastAsia="hr-HR"/>
              </w:rPr>
            </w:pPr>
            <w:r w:rsidRPr="005235CE">
              <w:rPr>
                <w:rFonts w:ascii="Arial" w:hAnsi="Arial" w:cs="Arial"/>
                <w:b/>
                <w:bCs/>
                <w:color w:val="000000"/>
                <w:sz w:val="20"/>
                <w:szCs w:val="20"/>
                <w:lang w:eastAsia="hr-HR"/>
              </w:rPr>
              <w:t>90,00%</w:t>
            </w:r>
          </w:p>
        </w:tc>
      </w:tr>
    </w:tbl>
    <w:p w:rsidR="00836E29" w:rsidRDefault="00836E29" w:rsidP="00836E29">
      <w:pPr>
        <w:rPr>
          <w:rFonts w:ascii="Cambria" w:hAnsi="Cambria"/>
        </w:rPr>
      </w:pPr>
    </w:p>
    <w:p w:rsidR="00836E29" w:rsidRPr="00256425" w:rsidRDefault="00836E29" w:rsidP="00836E29">
      <w:pPr>
        <w:rPr>
          <w:rFonts w:ascii="Cambria" w:hAnsi="Cambria"/>
        </w:rPr>
      </w:pPr>
    </w:p>
    <w:p w:rsidR="00836E29" w:rsidRDefault="00836E29" w:rsidP="00836E29">
      <w:pPr>
        <w:rPr>
          <w:rFonts w:ascii="Cambria" w:hAnsi="Cambria" w:cs="Arial"/>
        </w:rPr>
      </w:pPr>
      <w:r>
        <w:rPr>
          <w:rFonts w:ascii="Cambria" w:hAnsi="Cambria" w:cs="Arial"/>
        </w:rPr>
        <w:t>Tablica 5</w:t>
      </w:r>
      <w:r w:rsidRPr="00256425">
        <w:rPr>
          <w:rFonts w:ascii="Cambria" w:hAnsi="Cambria" w:cs="Arial"/>
        </w:rPr>
        <w:t xml:space="preserve">: </w:t>
      </w:r>
      <w:r>
        <w:rPr>
          <w:rFonts w:ascii="Cambria" w:hAnsi="Cambria" w:cs="Arial"/>
        </w:rPr>
        <w:t>B. Račun financiranja  prema ekonomskoj klasifikaciji</w:t>
      </w: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gridCol w:w="1559"/>
        <w:gridCol w:w="1559"/>
        <w:gridCol w:w="1418"/>
        <w:gridCol w:w="1275"/>
        <w:gridCol w:w="993"/>
      </w:tblGrid>
      <w:tr w:rsidR="00836E29" w:rsidRPr="00C76B4B" w:rsidTr="00CB7E6C">
        <w:trPr>
          <w:trHeight w:val="255"/>
        </w:trPr>
        <w:tc>
          <w:tcPr>
            <w:tcW w:w="8946" w:type="dxa"/>
            <w:shd w:val="clear" w:color="000000" w:fill="C0C0C0"/>
            <w:noWrap/>
            <w:vAlign w:val="bottom"/>
            <w:hideMark/>
          </w:tcPr>
          <w:p w:rsidR="00836E29" w:rsidRPr="00C76B4B" w:rsidRDefault="00836E29" w:rsidP="00CB7E6C">
            <w:pPr>
              <w:jc w:val="center"/>
              <w:rPr>
                <w:rFonts w:ascii="Arial" w:hAnsi="Arial" w:cs="Arial"/>
                <w:b/>
                <w:bCs/>
                <w:sz w:val="20"/>
                <w:szCs w:val="20"/>
                <w:lang w:eastAsia="hr-HR"/>
              </w:rPr>
            </w:pPr>
            <w:proofErr w:type="spellStart"/>
            <w:r w:rsidRPr="00C76B4B">
              <w:rPr>
                <w:rFonts w:ascii="Arial" w:hAnsi="Arial" w:cs="Arial"/>
                <w:b/>
                <w:bCs/>
                <w:sz w:val="20"/>
                <w:szCs w:val="20"/>
                <w:lang w:eastAsia="hr-HR"/>
              </w:rPr>
              <w:t>Racun</w:t>
            </w:r>
            <w:proofErr w:type="spellEnd"/>
            <w:r w:rsidRPr="00C76B4B">
              <w:rPr>
                <w:rFonts w:ascii="Arial" w:hAnsi="Arial" w:cs="Arial"/>
                <w:b/>
                <w:bCs/>
                <w:sz w:val="20"/>
                <w:szCs w:val="20"/>
                <w:lang w:eastAsia="hr-HR"/>
              </w:rPr>
              <w:t>/Opis</w:t>
            </w:r>
          </w:p>
        </w:tc>
        <w:tc>
          <w:tcPr>
            <w:tcW w:w="1559" w:type="dxa"/>
            <w:shd w:val="clear" w:color="000000" w:fill="C0C0C0"/>
            <w:noWrap/>
            <w:vAlign w:val="bottom"/>
            <w:hideMark/>
          </w:tcPr>
          <w:p w:rsidR="00836E29" w:rsidRPr="00C76B4B" w:rsidRDefault="00836E29" w:rsidP="00CB7E6C">
            <w:pPr>
              <w:jc w:val="center"/>
              <w:rPr>
                <w:rFonts w:ascii="Arial" w:hAnsi="Arial" w:cs="Arial"/>
                <w:b/>
                <w:bCs/>
                <w:sz w:val="20"/>
                <w:szCs w:val="20"/>
                <w:lang w:eastAsia="hr-HR"/>
              </w:rPr>
            </w:pPr>
            <w:r w:rsidRPr="00C76B4B">
              <w:rPr>
                <w:rFonts w:ascii="Arial" w:hAnsi="Arial" w:cs="Arial"/>
                <w:b/>
                <w:bCs/>
                <w:sz w:val="20"/>
                <w:szCs w:val="20"/>
                <w:lang w:eastAsia="hr-HR"/>
              </w:rPr>
              <w:t>Izvršenje 2018</w:t>
            </w:r>
          </w:p>
        </w:tc>
        <w:tc>
          <w:tcPr>
            <w:tcW w:w="1559" w:type="dxa"/>
            <w:shd w:val="clear" w:color="000000" w:fill="C0C0C0"/>
            <w:noWrap/>
            <w:vAlign w:val="bottom"/>
            <w:hideMark/>
          </w:tcPr>
          <w:p w:rsidR="00836E29" w:rsidRPr="00C76B4B" w:rsidRDefault="00836E29" w:rsidP="00CB7E6C">
            <w:pPr>
              <w:jc w:val="center"/>
              <w:rPr>
                <w:rFonts w:ascii="Arial" w:hAnsi="Arial" w:cs="Arial"/>
                <w:b/>
                <w:bCs/>
                <w:sz w:val="20"/>
                <w:szCs w:val="20"/>
                <w:lang w:eastAsia="hr-HR"/>
              </w:rPr>
            </w:pPr>
            <w:r w:rsidRPr="00C76B4B">
              <w:rPr>
                <w:rFonts w:ascii="Arial" w:hAnsi="Arial" w:cs="Arial"/>
                <w:b/>
                <w:bCs/>
                <w:sz w:val="20"/>
                <w:szCs w:val="20"/>
                <w:lang w:eastAsia="hr-HR"/>
              </w:rPr>
              <w:t>Izvorni plan 2019</w:t>
            </w:r>
          </w:p>
        </w:tc>
        <w:tc>
          <w:tcPr>
            <w:tcW w:w="1418" w:type="dxa"/>
            <w:shd w:val="clear" w:color="000000" w:fill="C0C0C0"/>
            <w:noWrap/>
            <w:vAlign w:val="bottom"/>
            <w:hideMark/>
          </w:tcPr>
          <w:p w:rsidR="00836E29" w:rsidRPr="00C76B4B" w:rsidRDefault="00836E29" w:rsidP="00CB7E6C">
            <w:pPr>
              <w:jc w:val="center"/>
              <w:rPr>
                <w:rFonts w:ascii="Arial" w:hAnsi="Arial" w:cs="Arial"/>
                <w:b/>
                <w:bCs/>
                <w:sz w:val="20"/>
                <w:szCs w:val="20"/>
                <w:lang w:eastAsia="hr-HR"/>
              </w:rPr>
            </w:pPr>
            <w:r w:rsidRPr="00C76B4B">
              <w:rPr>
                <w:rFonts w:ascii="Arial" w:hAnsi="Arial" w:cs="Arial"/>
                <w:b/>
                <w:bCs/>
                <w:sz w:val="20"/>
                <w:szCs w:val="20"/>
                <w:lang w:eastAsia="hr-HR"/>
              </w:rPr>
              <w:t>Izvršenje 2019</w:t>
            </w:r>
          </w:p>
        </w:tc>
        <w:tc>
          <w:tcPr>
            <w:tcW w:w="1275" w:type="dxa"/>
            <w:shd w:val="clear" w:color="000000" w:fill="C0C0C0"/>
            <w:noWrap/>
            <w:vAlign w:val="bottom"/>
            <w:hideMark/>
          </w:tcPr>
          <w:p w:rsidR="00836E29" w:rsidRPr="00C76B4B" w:rsidRDefault="00836E29" w:rsidP="00CB7E6C">
            <w:pPr>
              <w:jc w:val="center"/>
              <w:rPr>
                <w:rFonts w:ascii="Arial" w:hAnsi="Arial" w:cs="Arial"/>
                <w:b/>
                <w:bCs/>
                <w:sz w:val="20"/>
                <w:szCs w:val="20"/>
                <w:lang w:eastAsia="hr-HR"/>
              </w:rPr>
            </w:pPr>
            <w:r w:rsidRPr="00C76B4B">
              <w:rPr>
                <w:rFonts w:ascii="Arial" w:hAnsi="Arial" w:cs="Arial"/>
                <w:b/>
                <w:bCs/>
                <w:sz w:val="20"/>
                <w:szCs w:val="20"/>
                <w:lang w:eastAsia="hr-HR"/>
              </w:rPr>
              <w:t>Indeks 3/1</w:t>
            </w:r>
          </w:p>
        </w:tc>
        <w:tc>
          <w:tcPr>
            <w:tcW w:w="993" w:type="dxa"/>
            <w:shd w:val="clear" w:color="000000" w:fill="C0C0C0"/>
            <w:noWrap/>
            <w:vAlign w:val="bottom"/>
            <w:hideMark/>
          </w:tcPr>
          <w:p w:rsidR="00836E29" w:rsidRPr="00C76B4B" w:rsidRDefault="00836E29" w:rsidP="00CB7E6C">
            <w:pPr>
              <w:jc w:val="center"/>
              <w:rPr>
                <w:rFonts w:ascii="Arial" w:hAnsi="Arial" w:cs="Arial"/>
                <w:b/>
                <w:bCs/>
                <w:sz w:val="20"/>
                <w:szCs w:val="20"/>
                <w:lang w:eastAsia="hr-HR"/>
              </w:rPr>
            </w:pPr>
            <w:r w:rsidRPr="00C76B4B">
              <w:rPr>
                <w:rFonts w:ascii="Arial" w:hAnsi="Arial" w:cs="Arial"/>
                <w:b/>
                <w:bCs/>
                <w:sz w:val="20"/>
                <w:szCs w:val="20"/>
                <w:lang w:eastAsia="hr-HR"/>
              </w:rPr>
              <w:t>Indeks 3/2</w:t>
            </w:r>
          </w:p>
        </w:tc>
      </w:tr>
      <w:tr w:rsidR="00836E29" w:rsidRPr="00C76B4B" w:rsidTr="00CB7E6C">
        <w:trPr>
          <w:trHeight w:val="255"/>
        </w:trPr>
        <w:tc>
          <w:tcPr>
            <w:tcW w:w="8946" w:type="dxa"/>
            <w:shd w:val="clear" w:color="000000" w:fill="808080"/>
            <w:noWrap/>
            <w:vAlign w:val="bottom"/>
            <w:hideMark/>
          </w:tcPr>
          <w:p w:rsidR="00836E29" w:rsidRPr="00C76B4B" w:rsidRDefault="00836E29" w:rsidP="00CB7E6C">
            <w:pPr>
              <w:jc w:val="center"/>
              <w:rPr>
                <w:rFonts w:ascii="Arial" w:hAnsi="Arial" w:cs="Arial"/>
                <w:b/>
                <w:bCs/>
                <w:color w:val="FFFFFF"/>
                <w:sz w:val="20"/>
                <w:szCs w:val="20"/>
                <w:lang w:eastAsia="hr-HR"/>
              </w:rPr>
            </w:pPr>
            <w:r w:rsidRPr="00C76B4B">
              <w:rPr>
                <w:rFonts w:ascii="Arial" w:hAnsi="Arial" w:cs="Arial"/>
                <w:b/>
                <w:bCs/>
                <w:color w:val="FFFFFF"/>
                <w:sz w:val="20"/>
                <w:szCs w:val="20"/>
                <w:lang w:eastAsia="hr-HR"/>
              </w:rPr>
              <w:t>B. RAČUN ZADUŽIVANJA FINANCIRANJA</w:t>
            </w:r>
          </w:p>
        </w:tc>
        <w:tc>
          <w:tcPr>
            <w:tcW w:w="1559" w:type="dxa"/>
            <w:shd w:val="clear" w:color="000000" w:fill="808080"/>
            <w:noWrap/>
            <w:vAlign w:val="bottom"/>
            <w:hideMark/>
          </w:tcPr>
          <w:p w:rsidR="00836E29" w:rsidRPr="00C76B4B" w:rsidRDefault="00836E29" w:rsidP="00CB7E6C">
            <w:pPr>
              <w:jc w:val="center"/>
              <w:rPr>
                <w:rFonts w:ascii="Arial" w:hAnsi="Arial" w:cs="Arial"/>
                <w:b/>
                <w:bCs/>
                <w:color w:val="FFFFFF"/>
                <w:sz w:val="20"/>
                <w:szCs w:val="20"/>
                <w:lang w:eastAsia="hr-HR"/>
              </w:rPr>
            </w:pPr>
            <w:r w:rsidRPr="00C76B4B">
              <w:rPr>
                <w:rFonts w:ascii="Arial" w:hAnsi="Arial" w:cs="Arial"/>
                <w:b/>
                <w:bCs/>
                <w:color w:val="FFFFFF"/>
                <w:sz w:val="20"/>
                <w:szCs w:val="20"/>
                <w:lang w:eastAsia="hr-HR"/>
              </w:rPr>
              <w:t>1</w:t>
            </w:r>
          </w:p>
        </w:tc>
        <w:tc>
          <w:tcPr>
            <w:tcW w:w="1559" w:type="dxa"/>
            <w:shd w:val="clear" w:color="000000" w:fill="808080"/>
            <w:noWrap/>
            <w:vAlign w:val="bottom"/>
            <w:hideMark/>
          </w:tcPr>
          <w:p w:rsidR="00836E29" w:rsidRPr="00C76B4B" w:rsidRDefault="00836E29" w:rsidP="00CB7E6C">
            <w:pPr>
              <w:jc w:val="center"/>
              <w:rPr>
                <w:rFonts w:ascii="Arial" w:hAnsi="Arial" w:cs="Arial"/>
                <w:b/>
                <w:bCs/>
                <w:color w:val="FFFFFF"/>
                <w:sz w:val="20"/>
                <w:szCs w:val="20"/>
                <w:lang w:eastAsia="hr-HR"/>
              </w:rPr>
            </w:pPr>
            <w:r w:rsidRPr="00C76B4B">
              <w:rPr>
                <w:rFonts w:ascii="Arial" w:hAnsi="Arial" w:cs="Arial"/>
                <w:b/>
                <w:bCs/>
                <w:color w:val="FFFFFF"/>
                <w:sz w:val="20"/>
                <w:szCs w:val="20"/>
                <w:lang w:eastAsia="hr-HR"/>
              </w:rPr>
              <w:t>2</w:t>
            </w:r>
          </w:p>
        </w:tc>
        <w:tc>
          <w:tcPr>
            <w:tcW w:w="1418" w:type="dxa"/>
            <w:shd w:val="clear" w:color="000000" w:fill="808080"/>
            <w:noWrap/>
            <w:vAlign w:val="bottom"/>
            <w:hideMark/>
          </w:tcPr>
          <w:p w:rsidR="00836E29" w:rsidRPr="00C76B4B" w:rsidRDefault="00836E29" w:rsidP="00CB7E6C">
            <w:pPr>
              <w:jc w:val="center"/>
              <w:rPr>
                <w:rFonts w:ascii="Arial" w:hAnsi="Arial" w:cs="Arial"/>
                <w:b/>
                <w:bCs/>
                <w:color w:val="FFFFFF"/>
                <w:sz w:val="20"/>
                <w:szCs w:val="20"/>
                <w:lang w:eastAsia="hr-HR"/>
              </w:rPr>
            </w:pPr>
            <w:r w:rsidRPr="00C76B4B">
              <w:rPr>
                <w:rFonts w:ascii="Arial" w:hAnsi="Arial" w:cs="Arial"/>
                <w:b/>
                <w:bCs/>
                <w:color w:val="FFFFFF"/>
                <w:sz w:val="20"/>
                <w:szCs w:val="20"/>
                <w:lang w:eastAsia="hr-HR"/>
              </w:rPr>
              <w:t>3</w:t>
            </w:r>
          </w:p>
        </w:tc>
        <w:tc>
          <w:tcPr>
            <w:tcW w:w="1275" w:type="dxa"/>
            <w:shd w:val="clear" w:color="000000" w:fill="808080"/>
            <w:noWrap/>
            <w:vAlign w:val="bottom"/>
            <w:hideMark/>
          </w:tcPr>
          <w:p w:rsidR="00836E29" w:rsidRPr="00C76B4B" w:rsidRDefault="00836E29" w:rsidP="00CB7E6C">
            <w:pPr>
              <w:jc w:val="center"/>
              <w:rPr>
                <w:rFonts w:ascii="Arial" w:hAnsi="Arial" w:cs="Arial"/>
                <w:b/>
                <w:bCs/>
                <w:color w:val="FFFFFF"/>
                <w:sz w:val="20"/>
                <w:szCs w:val="20"/>
                <w:lang w:eastAsia="hr-HR"/>
              </w:rPr>
            </w:pPr>
            <w:r w:rsidRPr="00C76B4B">
              <w:rPr>
                <w:rFonts w:ascii="Arial" w:hAnsi="Arial" w:cs="Arial"/>
                <w:b/>
                <w:bCs/>
                <w:color w:val="FFFFFF"/>
                <w:sz w:val="20"/>
                <w:szCs w:val="20"/>
                <w:lang w:eastAsia="hr-HR"/>
              </w:rPr>
              <w:t>4</w:t>
            </w:r>
          </w:p>
        </w:tc>
        <w:tc>
          <w:tcPr>
            <w:tcW w:w="993" w:type="dxa"/>
            <w:shd w:val="clear" w:color="000000" w:fill="808080"/>
            <w:noWrap/>
            <w:vAlign w:val="bottom"/>
            <w:hideMark/>
          </w:tcPr>
          <w:p w:rsidR="00836E29" w:rsidRPr="00C76B4B" w:rsidRDefault="00836E29" w:rsidP="00CB7E6C">
            <w:pPr>
              <w:jc w:val="center"/>
              <w:rPr>
                <w:rFonts w:ascii="Arial" w:hAnsi="Arial" w:cs="Arial"/>
                <w:b/>
                <w:bCs/>
                <w:color w:val="FFFFFF"/>
                <w:sz w:val="20"/>
                <w:szCs w:val="20"/>
                <w:lang w:eastAsia="hr-HR"/>
              </w:rPr>
            </w:pPr>
            <w:r w:rsidRPr="00C76B4B">
              <w:rPr>
                <w:rFonts w:ascii="Arial" w:hAnsi="Arial" w:cs="Arial"/>
                <w:b/>
                <w:bCs/>
                <w:color w:val="FFFFFF"/>
                <w:sz w:val="20"/>
                <w:szCs w:val="20"/>
                <w:lang w:eastAsia="hr-HR"/>
              </w:rPr>
              <w:t>5</w:t>
            </w:r>
          </w:p>
        </w:tc>
      </w:tr>
      <w:tr w:rsidR="00836E29" w:rsidRPr="00C76B4B" w:rsidTr="00CB7E6C">
        <w:trPr>
          <w:trHeight w:val="255"/>
        </w:trPr>
        <w:tc>
          <w:tcPr>
            <w:tcW w:w="8946" w:type="dxa"/>
            <w:shd w:val="clear" w:color="000000" w:fill="808080"/>
            <w:noWrap/>
            <w:vAlign w:val="bottom"/>
            <w:hideMark/>
          </w:tcPr>
          <w:p w:rsidR="00836E29" w:rsidRPr="00C76B4B" w:rsidRDefault="00836E29" w:rsidP="00CB7E6C">
            <w:pPr>
              <w:rPr>
                <w:rFonts w:ascii="Arial" w:hAnsi="Arial" w:cs="Arial"/>
                <w:b/>
                <w:bCs/>
                <w:color w:val="FFFFFF"/>
                <w:sz w:val="20"/>
                <w:szCs w:val="20"/>
                <w:lang w:eastAsia="hr-HR"/>
              </w:rPr>
            </w:pPr>
            <w:r w:rsidRPr="00C76B4B">
              <w:rPr>
                <w:rFonts w:ascii="Arial" w:hAnsi="Arial" w:cs="Arial"/>
                <w:b/>
                <w:bCs/>
                <w:color w:val="FFFFFF"/>
                <w:sz w:val="20"/>
                <w:szCs w:val="20"/>
                <w:lang w:eastAsia="hr-HR"/>
              </w:rPr>
              <w:t xml:space="preserve"> NETO FINANCIRANJE</w:t>
            </w:r>
          </w:p>
        </w:tc>
        <w:tc>
          <w:tcPr>
            <w:tcW w:w="1559" w:type="dxa"/>
            <w:shd w:val="clear" w:color="000000" w:fill="808080"/>
            <w:noWrap/>
            <w:vAlign w:val="bottom"/>
            <w:hideMark/>
          </w:tcPr>
          <w:p w:rsidR="00836E29" w:rsidRPr="00C76B4B" w:rsidRDefault="00836E29" w:rsidP="00CB7E6C">
            <w:pPr>
              <w:jc w:val="right"/>
              <w:rPr>
                <w:rFonts w:ascii="Arial" w:hAnsi="Arial" w:cs="Arial"/>
                <w:b/>
                <w:bCs/>
                <w:color w:val="FFFFFF"/>
                <w:sz w:val="20"/>
                <w:szCs w:val="20"/>
                <w:lang w:eastAsia="hr-HR"/>
              </w:rPr>
            </w:pPr>
            <w:r w:rsidRPr="00C76B4B">
              <w:rPr>
                <w:rFonts w:ascii="Arial" w:hAnsi="Arial" w:cs="Arial"/>
                <w:b/>
                <w:bCs/>
                <w:color w:val="FFFFFF"/>
                <w:sz w:val="20"/>
                <w:szCs w:val="20"/>
                <w:lang w:eastAsia="hr-HR"/>
              </w:rPr>
              <w:t>143.535,93</w:t>
            </w:r>
          </w:p>
        </w:tc>
        <w:tc>
          <w:tcPr>
            <w:tcW w:w="1559" w:type="dxa"/>
            <w:shd w:val="clear" w:color="000000" w:fill="808080"/>
            <w:noWrap/>
            <w:vAlign w:val="bottom"/>
            <w:hideMark/>
          </w:tcPr>
          <w:p w:rsidR="00836E29" w:rsidRPr="00C76B4B" w:rsidRDefault="00836E29" w:rsidP="00CB7E6C">
            <w:pPr>
              <w:jc w:val="right"/>
              <w:rPr>
                <w:rFonts w:ascii="Arial" w:hAnsi="Arial" w:cs="Arial"/>
                <w:b/>
                <w:bCs/>
                <w:color w:val="FFFFFF"/>
                <w:sz w:val="20"/>
                <w:szCs w:val="20"/>
                <w:lang w:eastAsia="hr-HR"/>
              </w:rPr>
            </w:pPr>
            <w:r w:rsidRPr="00C76B4B">
              <w:rPr>
                <w:rFonts w:ascii="Arial" w:hAnsi="Arial" w:cs="Arial"/>
                <w:b/>
                <w:bCs/>
                <w:color w:val="FFFFFF"/>
                <w:sz w:val="20"/>
                <w:szCs w:val="20"/>
                <w:lang w:eastAsia="hr-HR"/>
              </w:rPr>
              <w:t>0,00</w:t>
            </w:r>
          </w:p>
        </w:tc>
        <w:tc>
          <w:tcPr>
            <w:tcW w:w="1418" w:type="dxa"/>
            <w:shd w:val="clear" w:color="000000" w:fill="808080"/>
            <w:noWrap/>
            <w:vAlign w:val="bottom"/>
            <w:hideMark/>
          </w:tcPr>
          <w:p w:rsidR="00836E29" w:rsidRPr="00C76B4B" w:rsidRDefault="00836E29" w:rsidP="00CB7E6C">
            <w:pPr>
              <w:jc w:val="right"/>
              <w:rPr>
                <w:rFonts w:ascii="Arial" w:hAnsi="Arial" w:cs="Arial"/>
                <w:b/>
                <w:bCs/>
                <w:color w:val="FFFFFF"/>
                <w:sz w:val="20"/>
                <w:szCs w:val="20"/>
                <w:lang w:eastAsia="hr-HR"/>
              </w:rPr>
            </w:pPr>
            <w:r w:rsidRPr="00C76B4B">
              <w:rPr>
                <w:rFonts w:ascii="Arial" w:hAnsi="Arial" w:cs="Arial"/>
                <w:b/>
                <w:bCs/>
                <w:color w:val="FFFFFF"/>
                <w:sz w:val="20"/>
                <w:szCs w:val="20"/>
                <w:lang w:eastAsia="hr-HR"/>
              </w:rPr>
              <w:t> </w:t>
            </w:r>
          </w:p>
        </w:tc>
        <w:tc>
          <w:tcPr>
            <w:tcW w:w="1275" w:type="dxa"/>
            <w:shd w:val="clear" w:color="000000" w:fill="808080"/>
            <w:noWrap/>
            <w:vAlign w:val="bottom"/>
            <w:hideMark/>
          </w:tcPr>
          <w:p w:rsidR="00836E29" w:rsidRPr="00C76B4B" w:rsidRDefault="00836E29" w:rsidP="00CB7E6C">
            <w:pPr>
              <w:jc w:val="right"/>
              <w:rPr>
                <w:rFonts w:ascii="Arial" w:hAnsi="Arial" w:cs="Arial"/>
                <w:b/>
                <w:bCs/>
                <w:color w:val="FFFFFF"/>
                <w:sz w:val="20"/>
                <w:szCs w:val="20"/>
                <w:lang w:eastAsia="hr-HR"/>
              </w:rPr>
            </w:pPr>
            <w:r w:rsidRPr="00C76B4B">
              <w:rPr>
                <w:rFonts w:ascii="Arial" w:hAnsi="Arial" w:cs="Arial"/>
                <w:b/>
                <w:bCs/>
                <w:color w:val="FFFFFF"/>
                <w:sz w:val="20"/>
                <w:szCs w:val="20"/>
                <w:lang w:eastAsia="hr-HR"/>
              </w:rPr>
              <w:t> </w:t>
            </w:r>
          </w:p>
        </w:tc>
        <w:tc>
          <w:tcPr>
            <w:tcW w:w="993" w:type="dxa"/>
            <w:shd w:val="clear" w:color="000000" w:fill="808080"/>
            <w:noWrap/>
            <w:vAlign w:val="bottom"/>
            <w:hideMark/>
          </w:tcPr>
          <w:p w:rsidR="00836E29" w:rsidRPr="00C76B4B" w:rsidRDefault="00836E29" w:rsidP="00CB7E6C">
            <w:pPr>
              <w:jc w:val="right"/>
              <w:rPr>
                <w:rFonts w:ascii="Arial" w:hAnsi="Arial" w:cs="Arial"/>
                <w:b/>
                <w:bCs/>
                <w:color w:val="FFFFFF"/>
                <w:sz w:val="20"/>
                <w:szCs w:val="20"/>
                <w:lang w:eastAsia="hr-HR"/>
              </w:rPr>
            </w:pPr>
            <w:r w:rsidRPr="00C76B4B">
              <w:rPr>
                <w:rFonts w:ascii="Arial" w:hAnsi="Arial" w:cs="Arial"/>
                <w:b/>
                <w:bCs/>
                <w:color w:val="FFFFFF"/>
                <w:sz w:val="20"/>
                <w:szCs w:val="20"/>
                <w:lang w:eastAsia="hr-HR"/>
              </w:rPr>
              <w:t> </w:t>
            </w:r>
          </w:p>
        </w:tc>
      </w:tr>
      <w:tr w:rsidR="00836E29" w:rsidRPr="00C76B4B" w:rsidTr="00CB7E6C">
        <w:trPr>
          <w:trHeight w:val="255"/>
        </w:trPr>
        <w:tc>
          <w:tcPr>
            <w:tcW w:w="8946" w:type="dxa"/>
            <w:shd w:val="clear" w:color="auto" w:fill="auto"/>
            <w:noWrap/>
            <w:vAlign w:val="bottom"/>
            <w:hideMark/>
          </w:tcPr>
          <w:p w:rsidR="00836E29" w:rsidRPr="00C76B4B" w:rsidRDefault="00836E29" w:rsidP="00CB7E6C">
            <w:pPr>
              <w:rPr>
                <w:rFonts w:ascii="Arial" w:hAnsi="Arial" w:cs="Arial"/>
                <w:sz w:val="20"/>
                <w:szCs w:val="20"/>
                <w:lang w:eastAsia="hr-HR"/>
              </w:rPr>
            </w:pPr>
          </w:p>
        </w:tc>
        <w:tc>
          <w:tcPr>
            <w:tcW w:w="1559" w:type="dxa"/>
            <w:shd w:val="clear" w:color="auto" w:fill="auto"/>
            <w:noWrap/>
            <w:vAlign w:val="bottom"/>
            <w:hideMark/>
          </w:tcPr>
          <w:p w:rsidR="00836E29" w:rsidRPr="00C76B4B" w:rsidRDefault="00836E29" w:rsidP="00CB7E6C">
            <w:pPr>
              <w:rPr>
                <w:rFonts w:ascii="Arial" w:hAnsi="Arial" w:cs="Arial"/>
                <w:sz w:val="20"/>
                <w:szCs w:val="20"/>
                <w:lang w:eastAsia="hr-HR"/>
              </w:rPr>
            </w:pPr>
          </w:p>
        </w:tc>
        <w:tc>
          <w:tcPr>
            <w:tcW w:w="1559" w:type="dxa"/>
            <w:shd w:val="clear" w:color="auto" w:fill="auto"/>
            <w:noWrap/>
            <w:vAlign w:val="bottom"/>
            <w:hideMark/>
          </w:tcPr>
          <w:p w:rsidR="00836E29" w:rsidRPr="00C76B4B" w:rsidRDefault="00836E29" w:rsidP="00CB7E6C">
            <w:pPr>
              <w:rPr>
                <w:rFonts w:ascii="Arial" w:hAnsi="Arial" w:cs="Arial"/>
                <w:sz w:val="20"/>
                <w:szCs w:val="20"/>
                <w:lang w:eastAsia="hr-HR"/>
              </w:rPr>
            </w:pPr>
          </w:p>
        </w:tc>
        <w:tc>
          <w:tcPr>
            <w:tcW w:w="1418" w:type="dxa"/>
            <w:shd w:val="clear" w:color="auto" w:fill="auto"/>
            <w:noWrap/>
            <w:vAlign w:val="bottom"/>
            <w:hideMark/>
          </w:tcPr>
          <w:p w:rsidR="00836E29" w:rsidRPr="00C76B4B" w:rsidRDefault="00836E29" w:rsidP="00CB7E6C">
            <w:pPr>
              <w:rPr>
                <w:rFonts w:ascii="Arial" w:hAnsi="Arial" w:cs="Arial"/>
                <w:sz w:val="20"/>
                <w:szCs w:val="20"/>
                <w:lang w:eastAsia="hr-HR"/>
              </w:rPr>
            </w:pPr>
          </w:p>
        </w:tc>
        <w:tc>
          <w:tcPr>
            <w:tcW w:w="1275" w:type="dxa"/>
            <w:shd w:val="clear" w:color="auto" w:fill="auto"/>
            <w:noWrap/>
            <w:vAlign w:val="bottom"/>
            <w:hideMark/>
          </w:tcPr>
          <w:p w:rsidR="00836E29" w:rsidRPr="00C76B4B" w:rsidRDefault="00836E29" w:rsidP="00CB7E6C">
            <w:pPr>
              <w:rPr>
                <w:rFonts w:ascii="Arial" w:hAnsi="Arial" w:cs="Arial"/>
                <w:sz w:val="20"/>
                <w:szCs w:val="20"/>
                <w:lang w:eastAsia="hr-HR"/>
              </w:rPr>
            </w:pPr>
          </w:p>
        </w:tc>
        <w:tc>
          <w:tcPr>
            <w:tcW w:w="993" w:type="dxa"/>
            <w:shd w:val="clear" w:color="auto" w:fill="auto"/>
            <w:noWrap/>
            <w:vAlign w:val="bottom"/>
            <w:hideMark/>
          </w:tcPr>
          <w:p w:rsidR="00836E29" w:rsidRPr="00C76B4B" w:rsidRDefault="00836E29" w:rsidP="00CB7E6C">
            <w:pPr>
              <w:rPr>
                <w:rFonts w:ascii="Arial" w:hAnsi="Arial" w:cs="Arial"/>
                <w:sz w:val="20"/>
                <w:szCs w:val="20"/>
                <w:lang w:eastAsia="hr-HR"/>
              </w:rPr>
            </w:pPr>
          </w:p>
        </w:tc>
      </w:tr>
      <w:tr w:rsidR="00836E29" w:rsidRPr="00C76B4B" w:rsidTr="00CB7E6C">
        <w:trPr>
          <w:trHeight w:val="255"/>
        </w:trPr>
        <w:tc>
          <w:tcPr>
            <w:tcW w:w="8946" w:type="dxa"/>
            <w:shd w:val="clear" w:color="auto" w:fill="auto"/>
            <w:noWrap/>
            <w:vAlign w:val="bottom"/>
            <w:hideMark/>
          </w:tcPr>
          <w:p w:rsidR="00836E29" w:rsidRPr="00C76B4B" w:rsidRDefault="00836E29" w:rsidP="00CB7E6C">
            <w:pPr>
              <w:rPr>
                <w:rFonts w:ascii="Arial" w:hAnsi="Arial" w:cs="Arial"/>
                <w:b/>
                <w:bCs/>
                <w:sz w:val="20"/>
                <w:szCs w:val="20"/>
                <w:lang w:eastAsia="hr-HR"/>
              </w:rPr>
            </w:pPr>
            <w:r w:rsidRPr="00C76B4B">
              <w:rPr>
                <w:rFonts w:ascii="Arial" w:hAnsi="Arial" w:cs="Arial"/>
                <w:b/>
                <w:bCs/>
                <w:sz w:val="20"/>
                <w:szCs w:val="20"/>
                <w:lang w:eastAsia="hr-HR"/>
              </w:rPr>
              <w:t>9 Vlastiti izvori</w:t>
            </w:r>
          </w:p>
        </w:tc>
        <w:tc>
          <w:tcPr>
            <w:tcW w:w="1559"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r w:rsidRPr="00C76B4B">
              <w:rPr>
                <w:rFonts w:ascii="Arial" w:hAnsi="Arial" w:cs="Arial"/>
                <w:b/>
                <w:bCs/>
                <w:sz w:val="20"/>
                <w:szCs w:val="20"/>
                <w:lang w:eastAsia="hr-HR"/>
              </w:rPr>
              <w:t>143.535,93</w:t>
            </w:r>
          </w:p>
        </w:tc>
        <w:tc>
          <w:tcPr>
            <w:tcW w:w="1559"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r w:rsidRPr="00C76B4B">
              <w:rPr>
                <w:rFonts w:ascii="Arial" w:hAnsi="Arial" w:cs="Arial"/>
                <w:b/>
                <w:bCs/>
                <w:sz w:val="20"/>
                <w:szCs w:val="20"/>
                <w:lang w:eastAsia="hr-HR"/>
              </w:rPr>
              <w:t>0,00</w:t>
            </w:r>
          </w:p>
        </w:tc>
        <w:tc>
          <w:tcPr>
            <w:tcW w:w="1418"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p>
        </w:tc>
        <w:tc>
          <w:tcPr>
            <w:tcW w:w="1275"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p>
        </w:tc>
        <w:tc>
          <w:tcPr>
            <w:tcW w:w="993"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p>
        </w:tc>
      </w:tr>
      <w:tr w:rsidR="00836E29" w:rsidRPr="00C76B4B" w:rsidTr="00CB7E6C">
        <w:trPr>
          <w:trHeight w:val="255"/>
        </w:trPr>
        <w:tc>
          <w:tcPr>
            <w:tcW w:w="8946" w:type="dxa"/>
            <w:shd w:val="clear" w:color="auto" w:fill="auto"/>
            <w:noWrap/>
            <w:vAlign w:val="bottom"/>
            <w:hideMark/>
          </w:tcPr>
          <w:p w:rsidR="00836E29" w:rsidRPr="00C76B4B" w:rsidRDefault="00836E29" w:rsidP="00CB7E6C">
            <w:pPr>
              <w:rPr>
                <w:rFonts w:ascii="Arial" w:hAnsi="Arial" w:cs="Arial"/>
                <w:b/>
                <w:bCs/>
                <w:sz w:val="20"/>
                <w:szCs w:val="20"/>
                <w:lang w:eastAsia="hr-HR"/>
              </w:rPr>
            </w:pPr>
            <w:r w:rsidRPr="00C76B4B">
              <w:rPr>
                <w:rFonts w:ascii="Arial" w:hAnsi="Arial" w:cs="Arial"/>
                <w:b/>
                <w:bCs/>
                <w:sz w:val="20"/>
                <w:szCs w:val="20"/>
                <w:lang w:eastAsia="hr-HR"/>
              </w:rPr>
              <w:t>92 Rezultat poslovanja</w:t>
            </w:r>
          </w:p>
        </w:tc>
        <w:tc>
          <w:tcPr>
            <w:tcW w:w="1559"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r w:rsidRPr="00C76B4B">
              <w:rPr>
                <w:rFonts w:ascii="Arial" w:hAnsi="Arial" w:cs="Arial"/>
                <w:b/>
                <w:bCs/>
                <w:sz w:val="20"/>
                <w:szCs w:val="20"/>
                <w:lang w:eastAsia="hr-HR"/>
              </w:rPr>
              <w:t>143.535,93</w:t>
            </w:r>
          </w:p>
        </w:tc>
        <w:tc>
          <w:tcPr>
            <w:tcW w:w="1559"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r w:rsidRPr="00C76B4B">
              <w:rPr>
                <w:rFonts w:ascii="Arial" w:hAnsi="Arial" w:cs="Arial"/>
                <w:b/>
                <w:bCs/>
                <w:sz w:val="20"/>
                <w:szCs w:val="20"/>
                <w:lang w:eastAsia="hr-HR"/>
              </w:rPr>
              <w:t>0,00</w:t>
            </w:r>
          </w:p>
        </w:tc>
        <w:tc>
          <w:tcPr>
            <w:tcW w:w="1418"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p>
        </w:tc>
        <w:tc>
          <w:tcPr>
            <w:tcW w:w="1275"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p>
        </w:tc>
        <w:tc>
          <w:tcPr>
            <w:tcW w:w="993"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p>
        </w:tc>
      </w:tr>
      <w:tr w:rsidR="00836E29" w:rsidRPr="00C76B4B" w:rsidTr="00CB7E6C">
        <w:trPr>
          <w:trHeight w:val="255"/>
        </w:trPr>
        <w:tc>
          <w:tcPr>
            <w:tcW w:w="8946" w:type="dxa"/>
            <w:shd w:val="clear" w:color="auto" w:fill="auto"/>
            <w:noWrap/>
            <w:vAlign w:val="bottom"/>
            <w:hideMark/>
          </w:tcPr>
          <w:p w:rsidR="00836E29" w:rsidRPr="00C76B4B" w:rsidRDefault="00836E29" w:rsidP="00CB7E6C">
            <w:pPr>
              <w:rPr>
                <w:rFonts w:ascii="Arial" w:hAnsi="Arial" w:cs="Arial"/>
                <w:b/>
                <w:bCs/>
                <w:sz w:val="20"/>
                <w:szCs w:val="20"/>
                <w:lang w:eastAsia="hr-HR"/>
              </w:rPr>
            </w:pPr>
            <w:r w:rsidRPr="00C76B4B">
              <w:rPr>
                <w:rFonts w:ascii="Arial" w:hAnsi="Arial" w:cs="Arial"/>
                <w:b/>
                <w:bCs/>
                <w:sz w:val="20"/>
                <w:szCs w:val="20"/>
                <w:lang w:eastAsia="hr-HR"/>
              </w:rPr>
              <w:t>922 Višak/manjak prihoda</w:t>
            </w:r>
          </w:p>
        </w:tc>
        <w:tc>
          <w:tcPr>
            <w:tcW w:w="1559"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r w:rsidRPr="00C76B4B">
              <w:rPr>
                <w:rFonts w:ascii="Arial" w:hAnsi="Arial" w:cs="Arial"/>
                <w:b/>
                <w:bCs/>
                <w:sz w:val="20"/>
                <w:szCs w:val="20"/>
                <w:lang w:eastAsia="hr-HR"/>
              </w:rPr>
              <w:t>143.535,93</w:t>
            </w:r>
          </w:p>
        </w:tc>
        <w:tc>
          <w:tcPr>
            <w:tcW w:w="1559"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r w:rsidRPr="00C76B4B">
              <w:rPr>
                <w:rFonts w:ascii="Arial" w:hAnsi="Arial" w:cs="Arial"/>
                <w:b/>
                <w:bCs/>
                <w:sz w:val="20"/>
                <w:szCs w:val="20"/>
                <w:lang w:eastAsia="hr-HR"/>
              </w:rPr>
              <w:t>0,00</w:t>
            </w:r>
          </w:p>
        </w:tc>
        <w:tc>
          <w:tcPr>
            <w:tcW w:w="1418"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p>
        </w:tc>
        <w:tc>
          <w:tcPr>
            <w:tcW w:w="1275"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p>
        </w:tc>
        <w:tc>
          <w:tcPr>
            <w:tcW w:w="993" w:type="dxa"/>
            <w:shd w:val="clear" w:color="auto" w:fill="auto"/>
            <w:noWrap/>
            <w:vAlign w:val="bottom"/>
            <w:hideMark/>
          </w:tcPr>
          <w:p w:rsidR="00836E29" w:rsidRPr="00C76B4B" w:rsidRDefault="00836E29" w:rsidP="00CB7E6C">
            <w:pPr>
              <w:jc w:val="right"/>
              <w:rPr>
                <w:rFonts w:ascii="Arial" w:hAnsi="Arial" w:cs="Arial"/>
                <w:b/>
                <w:bCs/>
                <w:sz w:val="20"/>
                <w:szCs w:val="20"/>
                <w:lang w:eastAsia="hr-HR"/>
              </w:rPr>
            </w:pPr>
          </w:p>
        </w:tc>
      </w:tr>
      <w:tr w:rsidR="00836E29" w:rsidRPr="00C76B4B" w:rsidTr="00CB7E6C">
        <w:trPr>
          <w:trHeight w:val="255"/>
        </w:trPr>
        <w:tc>
          <w:tcPr>
            <w:tcW w:w="8946" w:type="dxa"/>
            <w:shd w:val="clear" w:color="auto" w:fill="auto"/>
            <w:noWrap/>
            <w:vAlign w:val="bottom"/>
            <w:hideMark/>
          </w:tcPr>
          <w:p w:rsidR="00836E29" w:rsidRPr="00C76B4B" w:rsidRDefault="00836E29" w:rsidP="00CB7E6C">
            <w:pPr>
              <w:rPr>
                <w:rFonts w:ascii="Arial" w:hAnsi="Arial" w:cs="Arial"/>
                <w:sz w:val="20"/>
                <w:szCs w:val="20"/>
                <w:lang w:eastAsia="hr-HR"/>
              </w:rPr>
            </w:pPr>
            <w:r w:rsidRPr="00C76B4B">
              <w:rPr>
                <w:rFonts w:ascii="Arial" w:hAnsi="Arial" w:cs="Arial"/>
                <w:sz w:val="20"/>
                <w:szCs w:val="20"/>
                <w:lang w:eastAsia="hr-HR"/>
              </w:rPr>
              <w:t>9221 Višak prihoda</w:t>
            </w:r>
          </w:p>
        </w:tc>
        <w:tc>
          <w:tcPr>
            <w:tcW w:w="1559" w:type="dxa"/>
            <w:shd w:val="clear" w:color="auto" w:fill="auto"/>
            <w:noWrap/>
            <w:vAlign w:val="bottom"/>
            <w:hideMark/>
          </w:tcPr>
          <w:p w:rsidR="00836E29" w:rsidRPr="00C76B4B" w:rsidRDefault="00836E29" w:rsidP="00CB7E6C">
            <w:pPr>
              <w:jc w:val="right"/>
              <w:rPr>
                <w:rFonts w:ascii="Arial" w:hAnsi="Arial" w:cs="Arial"/>
                <w:sz w:val="20"/>
                <w:szCs w:val="20"/>
                <w:lang w:eastAsia="hr-HR"/>
              </w:rPr>
            </w:pPr>
            <w:r w:rsidRPr="00C76B4B">
              <w:rPr>
                <w:rFonts w:ascii="Arial" w:hAnsi="Arial" w:cs="Arial"/>
                <w:sz w:val="20"/>
                <w:szCs w:val="20"/>
                <w:lang w:eastAsia="hr-HR"/>
              </w:rPr>
              <w:t>143.535,93</w:t>
            </w:r>
          </w:p>
        </w:tc>
        <w:tc>
          <w:tcPr>
            <w:tcW w:w="1559" w:type="dxa"/>
            <w:shd w:val="clear" w:color="auto" w:fill="auto"/>
            <w:noWrap/>
            <w:vAlign w:val="bottom"/>
            <w:hideMark/>
          </w:tcPr>
          <w:p w:rsidR="00836E29" w:rsidRPr="00C76B4B" w:rsidRDefault="00836E29" w:rsidP="00CB7E6C">
            <w:pPr>
              <w:jc w:val="right"/>
              <w:rPr>
                <w:rFonts w:ascii="Arial" w:hAnsi="Arial" w:cs="Arial"/>
                <w:sz w:val="20"/>
                <w:szCs w:val="20"/>
                <w:lang w:eastAsia="hr-HR"/>
              </w:rPr>
            </w:pPr>
          </w:p>
        </w:tc>
        <w:tc>
          <w:tcPr>
            <w:tcW w:w="1418" w:type="dxa"/>
            <w:shd w:val="clear" w:color="auto" w:fill="auto"/>
            <w:noWrap/>
            <w:vAlign w:val="bottom"/>
            <w:hideMark/>
          </w:tcPr>
          <w:p w:rsidR="00836E29" w:rsidRPr="00C76B4B" w:rsidRDefault="00836E29" w:rsidP="00CB7E6C">
            <w:pPr>
              <w:jc w:val="right"/>
              <w:rPr>
                <w:rFonts w:ascii="Arial" w:hAnsi="Arial" w:cs="Arial"/>
                <w:sz w:val="20"/>
                <w:szCs w:val="20"/>
                <w:lang w:eastAsia="hr-HR"/>
              </w:rPr>
            </w:pPr>
          </w:p>
        </w:tc>
        <w:tc>
          <w:tcPr>
            <w:tcW w:w="1275" w:type="dxa"/>
            <w:shd w:val="clear" w:color="auto" w:fill="auto"/>
            <w:noWrap/>
            <w:vAlign w:val="bottom"/>
            <w:hideMark/>
          </w:tcPr>
          <w:p w:rsidR="00836E29" w:rsidRPr="00C76B4B" w:rsidRDefault="00836E29" w:rsidP="00CB7E6C">
            <w:pPr>
              <w:jc w:val="right"/>
              <w:rPr>
                <w:rFonts w:ascii="Arial" w:hAnsi="Arial" w:cs="Arial"/>
                <w:sz w:val="20"/>
                <w:szCs w:val="20"/>
                <w:lang w:eastAsia="hr-HR"/>
              </w:rPr>
            </w:pPr>
          </w:p>
        </w:tc>
        <w:tc>
          <w:tcPr>
            <w:tcW w:w="993" w:type="dxa"/>
            <w:shd w:val="clear" w:color="auto" w:fill="auto"/>
            <w:noWrap/>
            <w:vAlign w:val="bottom"/>
            <w:hideMark/>
          </w:tcPr>
          <w:p w:rsidR="00836E29" w:rsidRPr="00C76B4B" w:rsidRDefault="00836E29" w:rsidP="00CB7E6C">
            <w:pPr>
              <w:jc w:val="right"/>
              <w:rPr>
                <w:rFonts w:ascii="Arial" w:hAnsi="Arial" w:cs="Arial"/>
                <w:sz w:val="20"/>
                <w:szCs w:val="20"/>
                <w:lang w:eastAsia="hr-HR"/>
              </w:rPr>
            </w:pPr>
          </w:p>
        </w:tc>
      </w:tr>
      <w:tr w:rsidR="00836E29" w:rsidRPr="00C76B4B" w:rsidTr="00CB7E6C">
        <w:trPr>
          <w:trHeight w:val="255"/>
        </w:trPr>
        <w:tc>
          <w:tcPr>
            <w:tcW w:w="8946" w:type="dxa"/>
            <w:shd w:val="clear" w:color="000000" w:fill="808080"/>
            <w:noWrap/>
            <w:vAlign w:val="bottom"/>
            <w:hideMark/>
          </w:tcPr>
          <w:p w:rsidR="00836E29" w:rsidRPr="00C76B4B" w:rsidRDefault="00836E29" w:rsidP="00CB7E6C">
            <w:pPr>
              <w:rPr>
                <w:rFonts w:ascii="Arial" w:hAnsi="Arial" w:cs="Arial"/>
                <w:b/>
                <w:bCs/>
                <w:color w:val="FFFFFF"/>
                <w:sz w:val="20"/>
                <w:szCs w:val="20"/>
                <w:lang w:eastAsia="hr-HR"/>
              </w:rPr>
            </w:pPr>
            <w:r w:rsidRPr="00C76B4B">
              <w:rPr>
                <w:rFonts w:ascii="Arial" w:hAnsi="Arial" w:cs="Arial"/>
                <w:b/>
                <w:bCs/>
                <w:color w:val="FFFFFF"/>
                <w:sz w:val="20"/>
                <w:szCs w:val="20"/>
                <w:lang w:eastAsia="hr-HR"/>
              </w:rPr>
              <w:t xml:space="preserve"> KORIŠTENJE SREDSTAVA IZ PRETHODNIH GODINA</w:t>
            </w:r>
          </w:p>
        </w:tc>
        <w:tc>
          <w:tcPr>
            <w:tcW w:w="1559" w:type="dxa"/>
            <w:shd w:val="clear" w:color="000000" w:fill="808080"/>
            <w:noWrap/>
            <w:vAlign w:val="bottom"/>
            <w:hideMark/>
          </w:tcPr>
          <w:p w:rsidR="00836E29" w:rsidRPr="00C76B4B" w:rsidRDefault="00836E29" w:rsidP="00CB7E6C">
            <w:pPr>
              <w:jc w:val="right"/>
              <w:rPr>
                <w:rFonts w:ascii="Arial" w:hAnsi="Arial" w:cs="Arial"/>
                <w:b/>
                <w:bCs/>
                <w:color w:val="FFFFFF"/>
                <w:sz w:val="20"/>
                <w:szCs w:val="20"/>
                <w:lang w:eastAsia="hr-HR"/>
              </w:rPr>
            </w:pPr>
            <w:r w:rsidRPr="00C76B4B">
              <w:rPr>
                <w:rFonts w:ascii="Arial" w:hAnsi="Arial" w:cs="Arial"/>
                <w:b/>
                <w:bCs/>
                <w:color w:val="FFFFFF"/>
                <w:sz w:val="20"/>
                <w:szCs w:val="20"/>
                <w:lang w:eastAsia="hr-HR"/>
              </w:rPr>
              <w:t>143.535,93</w:t>
            </w:r>
          </w:p>
        </w:tc>
        <w:tc>
          <w:tcPr>
            <w:tcW w:w="1559" w:type="dxa"/>
            <w:shd w:val="clear" w:color="000000" w:fill="808080"/>
            <w:noWrap/>
            <w:vAlign w:val="bottom"/>
            <w:hideMark/>
          </w:tcPr>
          <w:p w:rsidR="00836E29" w:rsidRPr="00C76B4B" w:rsidRDefault="00836E29" w:rsidP="00CB7E6C">
            <w:pPr>
              <w:jc w:val="right"/>
              <w:rPr>
                <w:rFonts w:ascii="Arial" w:hAnsi="Arial" w:cs="Arial"/>
                <w:b/>
                <w:bCs/>
                <w:color w:val="FFFFFF"/>
                <w:sz w:val="20"/>
                <w:szCs w:val="20"/>
                <w:lang w:eastAsia="hr-HR"/>
              </w:rPr>
            </w:pPr>
            <w:r w:rsidRPr="00C76B4B">
              <w:rPr>
                <w:rFonts w:ascii="Arial" w:hAnsi="Arial" w:cs="Arial"/>
                <w:b/>
                <w:bCs/>
                <w:color w:val="FFFFFF"/>
                <w:sz w:val="20"/>
                <w:szCs w:val="20"/>
                <w:lang w:eastAsia="hr-HR"/>
              </w:rPr>
              <w:t>0,00</w:t>
            </w:r>
          </w:p>
        </w:tc>
        <w:tc>
          <w:tcPr>
            <w:tcW w:w="1418" w:type="dxa"/>
            <w:shd w:val="clear" w:color="000000" w:fill="808080"/>
            <w:noWrap/>
            <w:vAlign w:val="bottom"/>
            <w:hideMark/>
          </w:tcPr>
          <w:p w:rsidR="00836E29" w:rsidRPr="00C76B4B" w:rsidRDefault="00836E29" w:rsidP="00CB7E6C">
            <w:pPr>
              <w:jc w:val="right"/>
              <w:rPr>
                <w:rFonts w:ascii="Arial" w:hAnsi="Arial" w:cs="Arial"/>
                <w:b/>
                <w:bCs/>
                <w:color w:val="FFFFFF"/>
                <w:sz w:val="20"/>
                <w:szCs w:val="20"/>
                <w:lang w:eastAsia="hr-HR"/>
              </w:rPr>
            </w:pPr>
            <w:r w:rsidRPr="00C76B4B">
              <w:rPr>
                <w:rFonts w:ascii="Arial" w:hAnsi="Arial" w:cs="Arial"/>
                <w:b/>
                <w:bCs/>
                <w:color w:val="FFFFFF"/>
                <w:sz w:val="20"/>
                <w:szCs w:val="20"/>
                <w:lang w:eastAsia="hr-HR"/>
              </w:rPr>
              <w:t> </w:t>
            </w:r>
          </w:p>
        </w:tc>
        <w:tc>
          <w:tcPr>
            <w:tcW w:w="1275" w:type="dxa"/>
            <w:shd w:val="clear" w:color="000000" w:fill="808080"/>
            <w:noWrap/>
            <w:vAlign w:val="bottom"/>
            <w:hideMark/>
          </w:tcPr>
          <w:p w:rsidR="00836E29" w:rsidRPr="00C76B4B" w:rsidRDefault="00836E29" w:rsidP="00CB7E6C">
            <w:pPr>
              <w:jc w:val="right"/>
              <w:rPr>
                <w:rFonts w:ascii="Arial" w:hAnsi="Arial" w:cs="Arial"/>
                <w:b/>
                <w:bCs/>
                <w:color w:val="FFFFFF"/>
                <w:sz w:val="20"/>
                <w:szCs w:val="20"/>
                <w:lang w:eastAsia="hr-HR"/>
              </w:rPr>
            </w:pPr>
            <w:r w:rsidRPr="00C76B4B">
              <w:rPr>
                <w:rFonts w:ascii="Arial" w:hAnsi="Arial" w:cs="Arial"/>
                <w:b/>
                <w:bCs/>
                <w:color w:val="FFFFFF"/>
                <w:sz w:val="20"/>
                <w:szCs w:val="20"/>
                <w:lang w:eastAsia="hr-HR"/>
              </w:rPr>
              <w:t> </w:t>
            </w:r>
          </w:p>
        </w:tc>
        <w:tc>
          <w:tcPr>
            <w:tcW w:w="993" w:type="dxa"/>
            <w:shd w:val="clear" w:color="000000" w:fill="808080"/>
            <w:noWrap/>
            <w:vAlign w:val="bottom"/>
            <w:hideMark/>
          </w:tcPr>
          <w:p w:rsidR="00836E29" w:rsidRPr="00C76B4B" w:rsidRDefault="00836E29" w:rsidP="00CB7E6C">
            <w:pPr>
              <w:jc w:val="right"/>
              <w:rPr>
                <w:rFonts w:ascii="Arial" w:hAnsi="Arial" w:cs="Arial"/>
                <w:b/>
                <w:bCs/>
                <w:color w:val="FFFFFF"/>
                <w:sz w:val="20"/>
                <w:szCs w:val="20"/>
                <w:lang w:eastAsia="hr-HR"/>
              </w:rPr>
            </w:pPr>
            <w:r w:rsidRPr="00C76B4B">
              <w:rPr>
                <w:rFonts w:ascii="Arial" w:hAnsi="Arial" w:cs="Arial"/>
                <w:b/>
                <w:bCs/>
                <w:color w:val="FFFFFF"/>
                <w:sz w:val="20"/>
                <w:szCs w:val="20"/>
                <w:lang w:eastAsia="hr-HR"/>
              </w:rPr>
              <w:t> </w:t>
            </w:r>
          </w:p>
        </w:tc>
      </w:tr>
    </w:tbl>
    <w:p w:rsidR="00836E29" w:rsidRPr="00256425" w:rsidRDefault="00836E29" w:rsidP="00836E29">
      <w:pPr>
        <w:rPr>
          <w:rFonts w:ascii="Cambria" w:hAnsi="Cambria"/>
        </w:rPr>
      </w:pPr>
    </w:p>
    <w:p w:rsidR="00836E29" w:rsidRPr="00256425" w:rsidRDefault="00836E29" w:rsidP="00836E29">
      <w:pPr>
        <w:rPr>
          <w:rFonts w:ascii="Cambria" w:hAnsi="Cambria"/>
        </w:rPr>
      </w:pPr>
      <w:r>
        <w:rPr>
          <w:rFonts w:ascii="Cambria" w:hAnsi="Cambria" w:cs="Arial"/>
        </w:rPr>
        <w:t>Tablica 6</w:t>
      </w:r>
      <w:r w:rsidRPr="00256425">
        <w:rPr>
          <w:rFonts w:ascii="Cambria" w:hAnsi="Cambria" w:cs="Arial"/>
        </w:rPr>
        <w:t xml:space="preserve">: </w:t>
      </w:r>
      <w:r>
        <w:rPr>
          <w:rFonts w:ascii="Cambria" w:hAnsi="Cambria" w:cs="Arial"/>
        </w:rPr>
        <w:t>B. Račun financiranja  prema izvorima financiranja</w:t>
      </w: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gridCol w:w="1559"/>
        <w:gridCol w:w="1559"/>
        <w:gridCol w:w="1418"/>
        <w:gridCol w:w="1275"/>
        <w:gridCol w:w="993"/>
      </w:tblGrid>
      <w:tr w:rsidR="00836E29" w:rsidRPr="000C05E7" w:rsidTr="00CB7E6C">
        <w:trPr>
          <w:trHeight w:val="255"/>
        </w:trPr>
        <w:tc>
          <w:tcPr>
            <w:tcW w:w="8946"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t>Račun / opis</w:t>
            </w:r>
          </w:p>
        </w:tc>
        <w:tc>
          <w:tcPr>
            <w:tcW w:w="1559"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t>Izvršenje 2018.</w:t>
            </w:r>
          </w:p>
        </w:tc>
        <w:tc>
          <w:tcPr>
            <w:tcW w:w="1559"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t>Izvorni plan 2019.</w:t>
            </w:r>
          </w:p>
        </w:tc>
        <w:tc>
          <w:tcPr>
            <w:tcW w:w="1418"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t>Izvršenje 2019.</w:t>
            </w:r>
          </w:p>
        </w:tc>
        <w:tc>
          <w:tcPr>
            <w:tcW w:w="1275"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t>Indeks  3/1</w:t>
            </w:r>
          </w:p>
        </w:tc>
        <w:tc>
          <w:tcPr>
            <w:tcW w:w="993"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t>Indeks  3/2</w:t>
            </w:r>
          </w:p>
        </w:tc>
      </w:tr>
      <w:tr w:rsidR="00836E29" w:rsidRPr="000C05E7" w:rsidTr="00CB7E6C">
        <w:trPr>
          <w:trHeight w:val="255"/>
        </w:trPr>
        <w:tc>
          <w:tcPr>
            <w:tcW w:w="8946"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lastRenderedPageBreak/>
              <w:t>B. RAČUN ZADUŽIVANJA FINANCIRANJA</w:t>
            </w:r>
          </w:p>
        </w:tc>
        <w:tc>
          <w:tcPr>
            <w:tcW w:w="1559"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t>1</w:t>
            </w:r>
          </w:p>
        </w:tc>
        <w:tc>
          <w:tcPr>
            <w:tcW w:w="1559"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t>2</w:t>
            </w:r>
          </w:p>
        </w:tc>
        <w:tc>
          <w:tcPr>
            <w:tcW w:w="1418"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t>3</w:t>
            </w:r>
          </w:p>
        </w:tc>
        <w:tc>
          <w:tcPr>
            <w:tcW w:w="1275"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t>4</w:t>
            </w:r>
          </w:p>
        </w:tc>
        <w:tc>
          <w:tcPr>
            <w:tcW w:w="993" w:type="dxa"/>
            <w:shd w:val="clear" w:color="000000" w:fill="C0C0C0"/>
            <w:noWrap/>
            <w:vAlign w:val="bottom"/>
            <w:hideMark/>
          </w:tcPr>
          <w:p w:rsidR="00836E29" w:rsidRPr="000C05E7" w:rsidRDefault="00836E29" w:rsidP="00CB7E6C">
            <w:pPr>
              <w:jc w:val="center"/>
              <w:rPr>
                <w:rFonts w:ascii="Arial" w:hAnsi="Arial" w:cs="Arial"/>
                <w:b/>
                <w:bCs/>
                <w:sz w:val="20"/>
                <w:szCs w:val="20"/>
                <w:lang w:eastAsia="hr-HR"/>
              </w:rPr>
            </w:pPr>
            <w:r w:rsidRPr="000C05E7">
              <w:rPr>
                <w:rFonts w:ascii="Arial" w:hAnsi="Arial" w:cs="Arial"/>
                <w:b/>
                <w:bCs/>
                <w:sz w:val="20"/>
                <w:szCs w:val="20"/>
                <w:lang w:eastAsia="hr-HR"/>
              </w:rPr>
              <w:t>5</w:t>
            </w:r>
          </w:p>
        </w:tc>
      </w:tr>
      <w:tr w:rsidR="00836E29" w:rsidRPr="000C05E7" w:rsidTr="00CB7E6C">
        <w:trPr>
          <w:trHeight w:val="255"/>
        </w:trPr>
        <w:tc>
          <w:tcPr>
            <w:tcW w:w="8946" w:type="dxa"/>
            <w:shd w:val="clear" w:color="000000" w:fill="808080"/>
            <w:noWrap/>
            <w:vAlign w:val="bottom"/>
            <w:hideMark/>
          </w:tcPr>
          <w:p w:rsidR="00836E29" w:rsidRPr="000C05E7" w:rsidRDefault="00836E29" w:rsidP="00CB7E6C">
            <w:pPr>
              <w:rPr>
                <w:rFonts w:ascii="Arial" w:hAnsi="Arial" w:cs="Arial"/>
                <w:b/>
                <w:bCs/>
                <w:color w:val="FFFFFF"/>
                <w:sz w:val="20"/>
                <w:szCs w:val="20"/>
                <w:lang w:eastAsia="hr-HR"/>
              </w:rPr>
            </w:pPr>
            <w:r w:rsidRPr="000C05E7">
              <w:rPr>
                <w:rFonts w:ascii="Arial" w:hAnsi="Arial" w:cs="Arial"/>
                <w:b/>
                <w:bCs/>
                <w:color w:val="FFFFFF"/>
                <w:sz w:val="20"/>
                <w:szCs w:val="20"/>
                <w:lang w:eastAsia="hr-HR"/>
              </w:rPr>
              <w:t xml:space="preserve"> KORIŠTENJE SREDSTAVA IZ PRETHODNIH GODINA</w:t>
            </w:r>
          </w:p>
        </w:tc>
        <w:tc>
          <w:tcPr>
            <w:tcW w:w="1559" w:type="dxa"/>
            <w:shd w:val="clear" w:color="000000" w:fill="808080"/>
            <w:noWrap/>
            <w:vAlign w:val="bottom"/>
            <w:hideMark/>
          </w:tcPr>
          <w:p w:rsidR="00836E29" w:rsidRPr="000C05E7" w:rsidRDefault="00836E29" w:rsidP="00CB7E6C">
            <w:pPr>
              <w:jc w:val="right"/>
              <w:rPr>
                <w:rFonts w:ascii="Arial" w:hAnsi="Arial" w:cs="Arial"/>
                <w:b/>
                <w:bCs/>
                <w:color w:val="FFFFFF"/>
                <w:sz w:val="20"/>
                <w:szCs w:val="20"/>
                <w:lang w:eastAsia="hr-HR"/>
              </w:rPr>
            </w:pPr>
            <w:r w:rsidRPr="000C05E7">
              <w:rPr>
                <w:rFonts w:ascii="Arial" w:hAnsi="Arial" w:cs="Arial"/>
                <w:b/>
                <w:bCs/>
                <w:color w:val="FFFFFF"/>
                <w:sz w:val="20"/>
                <w:szCs w:val="20"/>
                <w:lang w:eastAsia="hr-HR"/>
              </w:rPr>
              <w:t>143.535,93</w:t>
            </w:r>
          </w:p>
        </w:tc>
        <w:tc>
          <w:tcPr>
            <w:tcW w:w="1559" w:type="dxa"/>
            <w:shd w:val="clear" w:color="000000" w:fill="808080"/>
            <w:noWrap/>
            <w:vAlign w:val="bottom"/>
            <w:hideMark/>
          </w:tcPr>
          <w:p w:rsidR="00836E29" w:rsidRPr="000C05E7" w:rsidRDefault="00836E29" w:rsidP="00CB7E6C">
            <w:pPr>
              <w:jc w:val="right"/>
              <w:rPr>
                <w:rFonts w:ascii="Arial" w:hAnsi="Arial" w:cs="Arial"/>
                <w:b/>
                <w:bCs/>
                <w:color w:val="FFFFFF"/>
                <w:sz w:val="20"/>
                <w:szCs w:val="20"/>
                <w:lang w:eastAsia="hr-HR"/>
              </w:rPr>
            </w:pPr>
            <w:r w:rsidRPr="000C05E7">
              <w:rPr>
                <w:rFonts w:ascii="Arial" w:hAnsi="Arial" w:cs="Arial"/>
                <w:b/>
                <w:bCs/>
                <w:color w:val="FFFFFF"/>
                <w:sz w:val="20"/>
                <w:szCs w:val="20"/>
                <w:lang w:eastAsia="hr-HR"/>
              </w:rPr>
              <w:t>0,00</w:t>
            </w:r>
          </w:p>
        </w:tc>
        <w:tc>
          <w:tcPr>
            <w:tcW w:w="1418" w:type="dxa"/>
            <w:shd w:val="clear" w:color="000000" w:fill="808080"/>
            <w:noWrap/>
            <w:vAlign w:val="bottom"/>
            <w:hideMark/>
          </w:tcPr>
          <w:p w:rsidR="00836E29" w:rsidRPr="000C05E7" w:rsidRDefault="00836E29" w:rsidP="00CB7E6C">
            <w:pPr>
              <w:jc w:val="right"/>
              <w:rPr>
                <w:rFonts w:ascii="Arial" w:hAnsi="Arial" w:cs="Arial"/>
                <w:b/>
                <w:bCs/>
                <w:color w:val="FFFFFF"/>
                <w:sz w:val="20"/>
                <w:szCs w:val="20"/>
                <w:lang w:eastAsia="hr-HR"/>
              </w:rPr>
            </w:pPr>
            <w:r w:rsidRPr="000C05E7">
              <w:rPr>
                <w:rFonts w:ascii="Arial" w:hAnsi="Arial" w:cs="Arial"/>
                <w:b/>
                <w:bCs/>
                <w:color w:val="FFFFFF"/>
                <w:sz w:val="20"/>
                <w:szCs w:val="20"/>
                <w:lang w:eastAsia="hr-HR"/>
              </w:rPr>
              <w:t> </w:t>
            </w:r>
          </w:p>
        </w:tc>
        <w:tc>
          <w:tcPr>
            <w:tcW w:w="1275" w:type="dxa"/>
            <w:shd w:val="clear" w:color="000000" w:fill="808080"/>
            <w:noWrap/>
            <w:vAlign w:val="bottom"/>
            <w:hideMark/>
          </w:tcPr>
          <w:p w:rsidR="00836E29" w:rsidRPr="000C05E7" w:rsidRDefault="00836E29" w:rsidP="00CB7E6C">
            <w:pPr>
              <w:jc w:val="right"/>
              <w:rPr>
                <w:rFonts w:ascii="Arial" w:hAnsi="Arial" w:cs="Arial"/>
                <w:b/>
                <w:bCs/>
                <w:color w:val="FFFFFF"/>
                <w:sz w:val="20"/>
                <w:szCs w:val="20"/>
                <w:lang w:eastAsia="hr-HR"/>
              </w:rPr>
            </w:pPr>
            <w:r w:rsidRPr="000C05E7">
              <w:rPr>
                <w:rFonts w:ascii="Arial" w:hAnsi="Arial" w:cs="Arial"/>
                <w:b/>
                <w:bCs/>
                <w:color w:val="FFFFFF"/>
                <w:sz w:val="20"/>
                <w:szCs w:val="20"/>
                <w:lang w:eastAsia="hr-HR"/>
              </w:rPr>
              <w:t> </w:t>
            </w:r>
          </w:p>
        </w:tc>
        <w:tc>
          <w:tcPr>
            <w:tcW w:w="993" w:type="dxa"/>
            <w:shd w:val="clear" w:color="000000" w:fill="808080"/>
            <w:noWrap/>
            <w:vAlign w:val="bottom"/>
            <w:hideMark/>
          </w:tcPr>
          <w:p w:rsidR="00836E29" w:rsidRPr="000C05E7" w:rsidRDefault="00836E29" w:rsidP="00CB7E6C">
            <w:pPr>
              <w:jc w:val="right"/>
              <w:rPr>
                <w:rFonts w:ascii="Arial" w:hAnsi="Arial" w:cs="Arial"/>
                <w:b/>
                <w:bCs/>
                <w:color w:val="FFFFFF"/>
                <w:sz w:val="20"/>
                <w:szCs w:val="20"/>
                <w:lang w:eastAsia="hr-HR"/>
              </w:rPr>
            </w:pPr>
            <w:r w:rsidRPr="000C05E7">
              <w:rPr>
                <w:rFonts w:ascii="Arial" w:hAnsi="Arial" w:cs="Arial"/>
                <w:b/>
                <w:bCs/>
                <w:color w:val="FFFFFF"/>
                <w:sz w:val="20"/>
                <w:szCs w:val="20"/>
                <w:lang w:eastAsia="hr-HR"/>
              </w:rPr>
              <w:t> </w:t>
            </w:r>
          </w:p>
        </w:tc>
      </w:tr>
      <w:tr w:rsidR="00836E29" w:rsidRPr="000C05E7" w:rsidTr="00CB7E6C">
        <w:trPr>
          <w:trHeight w:val="255"/>
        </w:trPr>
        <w:tc>
          <w:tcPr>
            <w:tcW w:w="8946" w:type="dxa"/>
            <w:shd w:val="clear" w:color="000000" w:fill="FFFF00"/>
            <w:noWrap/>
            <w:vAlign w:val="bottom"/>
            <w:hideMark/>
          </w:tcPr>
          <w:p w:rsidR="00836E29" w:rsidRPr="000C05E7" w:rsidRDefault="00836E29" w:rsidP="00CB7E6C">
            <w:pPr>
              <w:rPr>
                <w:rFonts w:ascii="Arial" w:hAnsi="Arial" w:cs="Arial"/>
                <w:b/>
                <w:bCs/>
                <w:sz w:val="20"/>
                <w:szCs w:val="20"/>
                <w:lang w:eastAsia="hr-HR"/>
              </w:rPr>
            </w:pPr>
            <w:r w:rsidRPr="000C05E7">
              <w:rPr>
                <w:rFonts w:ascii="Arial" w:hAnsi="Arial" w:cs="Arial"/>
                <w:b/>
                <w:bCs/>
                <w:sz w:val="20"/>
                <w:szCs w:val="20"/>
                <w:lang w:eastAsia="hr-HR"/>
              </w:rPr>
              <w:t>5. POMOĆI</w:t>
            </w:r>
          </w:p>
        </w:tc>
        <w:tc>
          <w:tcPr>
            <w:tcW w:w="1559" w:type="dxa"/>
            <w:shd w:val="clear" w:color="000000" w:fill="FFFF00"/>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143.535,93</w:t>
            </w:r>
          </w:p>
        </w:tc>
        <w:tc>
          <w:tcPr>
            <w:tcW w:w="1559" w:type="dxa"/>
            <w:shd w:val="clear" w:color="000000" w:fill="FFFF00"/>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0,00</w:t>
            </w:r>
          </w:p>
        </w:tc>
        <w:tc>
          <w:tcPr>
            <w:tcW w:w="1418" w:type="dxa"/>
            <w:shd w:val="clear" w:color="000000" w:fill="FFFF00"/>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 </w:t>
            </w:r>
          </w:p>
        </w:tc>
        <w:tc>
          <w:tcPr>
            <w:tcW w:w="1275" w:type="dxa"/>
            <w:shd w:val="clear" w:color="000000" w:fill="FFFF00"/>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 </w:t>
            </w:r>
          </w:p>
        </w:tc>
        <w:tc>
          <w:tcPr>
            <w:tcW w:w="993" w:type="dxa"/>
            <w:shd w:val="clear" w:color="000000" w:fill="FFFF00"/>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 </w:t>
            </w:r>
          </w:p>
        </w:tc>
      </w:tr>
      <w:tr w:rsidR="00836E29" w:rsidRPr="000C05E7" w:rsidTr="00CB7E6C">
        <w:trPr>
          <w:trHeight w:val="255"/>
        </w:trPr>
        <w:tc>
          <w:tcPr>
            <w:tcW w:w="8946" w:type="dxa"/>
            <w:shd w:val="clear" w:color="000000" w:fill="FFFF99"/>
            <w:noWrap/>
            <w:vAlign w:val="bottom"/>
            <w:hideMark/>
          </w:tcPr>
          <w:p w:rsidR="00836E29" w:rsidRPr="000C05E7" w:rsidRDefault="00836E29" w:rsidP="00CB7E6C">
            <w:pPr>
              <w:rPr>
                <w:rFonts w:ascii="Arial" w:hAnsi="Arial" w:cs="Arial"/>
                <w:b/>
                <w:bCs/>
                <w:sz w:val="20"/>
                <w:szCs w:val="20"/>
                <w:lang w:eastAsia="hr-HR"/>
              </w:rPr>
            </w:pPr>
            <w:r w:rsidRPr="000C05E7">
              <w:rPr>
                <w:rFonts w:ascii="Arial" w:hAnsi="Arial" w:cs="Arial"/>
                <w:b/>
                <w:bCs/>
                <w:sz w:val="20"/>
                <w:szCs w:val="20"/>
                <w:lang w:eastAsia="hr-HR"/>
              </w:rPr>
              <w:t>5.1. Tekuće pomoći iz državnog proračuna</w:t>
            </w:r>
          </w:p>
        </w:tc>
        <w:tc>
          <w:tcPr>
            <w:tcW w:w="1559" w:type="dxa"/>
            <w:shd w:val="clear" w:color="000000" w:fill="FFFF99"/>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143.535,93</w:t>
            </w:r>
          </w:p>
        </w:tc>
        <w:tc>
          <w:tcPr>
            <w:tcW w:w="1559" w:type="dxa"/>
            <w:shd w:val="clear" w:color="000000" w:fill="FFFF99"/>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0,00</w:t>
            </w:r>
          </w:p>
        </w:tc>
        <w:tc>
          <w:tcPr>
            <w:tcW w:w="1418" w:type="dxa"/>
            <w:shd w:val="clear" w:color="000000" w:fill="FFFF99"/>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 </w:t>
            </w:r>
          </w:p>
        </w:tc>
        <w:tc>
          <w:tcPr>
            <w:tcW w:w="1275" w:type="dxa"/>
            <w:shd w:val="clear" w:color="000000" w:fill="FFFF99"/>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 </w:t>
            </w:r>
          </w:p>
        </w:tc>
        <w:tc>
          <w:tcPr>
            <w:tcW w:w="993" w:type="dxa"/>
            <w:shd w:val="clear" w:color="000000" w:fill="FFFF99"/>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 </w:t>
            </w:r>
          </w:p>
        </w:tc>
      </w:tr>
      <w:tr w:rsidR="00836E29" w:rsidRPr="000C05E7" w:rsidTr="00CB7E6C">
        <w:trPr>
          <w:trHeight w:val="255"/>
        </w:trPr>
        <w:tc>
          <w:tcPr>
            <w:tcW w:w="8946" w:type="dxa"/>
            <w:shd w:val="clear" w:color="000000" w:fill="FFFF99"/>
            <w:noWrap/>
            <w:vAlign w:val="bottom"/>
            <w:hideMark/>
          </w:tcPr>
          <w:p w:rsidR="00836E29" w:rsidRPr="000C05E7" w:rsidRDefault="00836E29" w:rsidP="00CB7E6C">
            <w:pPr>
              <w:rPr>
                <w:rFonts w:ascii="Arial" w:hAnsi="Arial" w:cs="Arial"/>
                <w:b/>
                <w:bCs/>
                <w:sz w:val="20"/>
                <w:szCs w:val="20"/>
                <w:lang w:eastAsia="hr-HR"/>
              </w:rPr>
            </w:pPr>
            <w:r w:rsidRPr="000C05E7">
              <w:rPr>
                <w:rFonts w:ascii="Arial" w:hAnsi="Arial" w:cs="Arial"/>
                <w:b/>
                <w:bCs/>
                <w:sz w:val="20"/>
                <w:szCs w:val="20"/>
                <w:lang w:eastAsia="hr-HR"/>
              </w:rPr>
              <w:t xml:space="preserve">5.1.2 Višak - tekuće pomoći iz državnog proračuna </w:t>
            </w:r>
          </w:p>
        </w:tc>
        <w:tc>
          <w:tcPr>
            <w:tcW w:w="1559" w:type="dxa"/>
            <w:shd w:val="clear" w:color="000000" w:fill="FFFF99"/>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143.535,93</w:t>
            </w:r>
          </w:p>
        </w:tc>
        <w:tc>
          <w:tcPr>
            <w:tcW w:w="1559" w:type="dxa"/>
            <w:shd w:val="clear" w:color="000000" w:fill="FFFF99"/>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0,00</w:t>
            </w:r>
          </w:p>
        </w:tc>
        <w:tc>
          <w:tcPr>
            <w:tcW w:w="1418" w:type="dxa"/>
            <w:shd w:val="clear" w:color="000000" w:fill="FFFF99"/>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 </w:t>
            </w:r>
          </w:p>
        </w:tc>
        <w:tc>
          <w:tcPr>
            <w:tcW w:w="1275" w:type="dxa"/>
            <w:shd w:val="clear" w:color="000000" w:fill="FFFF99"/>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 </w:t>
            </w:r>
          </w:p>
        </w:tc>
        <w:tc>
          <w:tcPr>
            <w:tcW w:w="993" w:type="dxa"/>
            <w:shd w:val="clear" w:color="000000" w:fill="FFFF99"/>
            <w:noWrap/>
            <w:vAlign w:val="bottom"/>
            <w:hideMark/>
          </w:tcPr>
          <w:p w:rsidR="00836E29" w:rsidRPr="000C05E7" w:rsidRDefault="00836E29" w:rsidP="00CB7E6C">
            <w:pPr>
              <w:jc w:val="right"/>
              <w:rPr>
                <w:rFonts w:ascii="Arial" w:hAnsi="Arial" w:cs="Arial"/>
                <w:b/>
                <w:bCs/>
                <w:sz w:val="20"/>
                <w:szCs w:val="20"/>
                <w:lang w:eastAsia="hr-HR"/>
              </w:rPr>
            </w:pPr>
            <w:r w:rsidRPr="000C05E7">
              <w:rPr>
                <w:rFonts w:ascii="Arial" w:hAnsi="Arial" w:cs="Arial"/>
                <w:b/>
                <w:bCs/>
                <w:sz w:val="20"/>
                <w:szCs w:val="20"/>
                <w:lang w:eastAsia="hr-HR"/>
              </w:rPr>
              <w:t> </w:t>
            </w:r>
          </w:p>
        </w:tc>
      </w:tr>
    </w:tbl>
    <w:p w:rsidR="00836E29" w:rsidRDefault="00836E29" w:rsidP="00836E29">
      <w:pPr>
        <w:rPr>
          <w:rFonts w:ascii="Cambria" w:hAnsi="Cambria"/>
        </w:rPr>
      </w:pPr>
    </w:p>
    <w:p w:rsidR="00836E29" w:rsidRDefault="00836E29" w:rsidP="00836E29">
      <w:pPr>
        <w:rPr>
          <w:rFonts w:ascii="Cambria" w:hAnsi="Cambria"/>
        </w:rPr>
      </w:pPr>
    </w:p>
    <w:p w:rsidR="00836E29" w:rsidRPr="00256425" w:rsidRDefault="00836E29" w:rsidP="00836E29">
      <w:pPr>
        <w:rPr>
          <w:rFonts w:ascii="Cambria" w:hAnsi="Cambria"/>
        </w:rPr>
      </w:pPr>
    </w:p>
    <w:p w:rsidR="00836E29" w:rsidRPr="00256425" w:rsidRDefault="00836E29" w:rsidP="00836E29">
      <w:pPr>
        <w:tabs>
          <w:tab w:val="left" w:pos="5436"/>
        </w:tabs>
        <w:rPr>
          <w:rFonts w:ascii="Cambria" w:hAnsi="Cambria" w:cs="Arial"/>
          <w:b/>
        </w:rPr>
      </w:pPr>
      <w:r w:rsidRPr="00256425">
        <w:rPr>
          <w:rFonts w:ascii="Cambria" w:hAnsi="Cambria" w:cs="Arial"/>
          <w:b/>
        </w:rPr>
        <w:t>POSEBNI DIO</w:t>
      </w:r>
    </w:p>
    <w:p w:rsidR="00836E29" w:rsidRPr="00256425" w:rsidRDefault="00836E29" w:rsidP="00836E29">
      <w:pPr>
        <w:tabs>
          <w:tab w:val="left" w:pos="5436"/>
        </w:tabs>
        <w:rPr>
          <w:rFonts w:ascii="Cambria" w:hAnsi="Cambria" w:cs="Arial"/>
        </w:rPr>
      </w:pPr>
    </w:p>
    <w:p w:rsidR="00836E29" w:rsidRPr="00256425" w:rsidRDefault="00836E29" w:rsidP="00836E29">
      <w:pPr>
        <w:tabs>
          <w:tab w:val="left" w:pos="5436"/>
        </w:tabs>
        <w:rPr>
          <w:rFonts w:ascii="Cambria" w:hAnsi="Cambria" w:cs="Arial"/>
        </w:rPr>
      </w:pPr>
      <w:r>
        <w:rPr>
          <w:rFonts w:ascii="Cambria" w:hAnsi="Cambria" w:cs="Arial"/>
        </w:rPr>
        <w:t>Tablica 7</w:t>
      </w:r>
      <w:r w:rsidRPr="00256425">
        <w:rPr>
          <w:rFonts w:ascii="Cambria" w:hAnsi="Cambria" w:cs="Arial"/>
        </w:rPr>
        <w:t>: Posebni dio prema organizacijskoj klasifikaciji</w:t>
      </w:r>
    </w:p>
    <w:p w:rsidR="00836E29" w:rsidRPr="00256425" w:rsidRDefault="00836E29" w:rsidP="00836E29">
      <w:pPr>
        <w:rPr>
          <w:rFonts w:ascii="Cambria" w:hAnsi="Cambria"/>
        </w:rPr>
      </w:pP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275"/>
        <w:gridCol w:w="4962"/>
        <w:gridCol w:w="3118"/>
        <w:gridCol w:w="2410"/>
        <w:gridCol w:w="1276"/>
      </w:tblGrid>
      <w:tr w:rsidR="00836E29" w:rsidRPr="006D0B05" w:rsidTr="00CB7E6C">
        <w:trPr>
          <w:trHeight w:val="255"/>
        </w:trPr>
        <w:tc>
          <w:tcPr>
            <w:tcW w:w="3984" w:type="dxa"/>
            <w:gridSpan w:val="2"/>
            <w:tcBorders>
              <w:right w:val="nil"/>
            </w:tcBorders>
            <w:shd w:val="clear" w:color="000000" w:fill="969696"/>
            <w:noWrap/>
            <w:vAlign w:val="bottom"/>
            <w:hideMark/>
          </w:tcPr>
          <w:p w:rsidR="00836E29" w:rsidRPr="006D0B05" w:rsidRDefault="00836E29" w:rsidP="00CB7E6C">
            <w:pPr>
              <w:jc w:val="center"/>
              <w:rPr>
                <w:rFonts w:ascii="Arial" w:hAnsi="Arial" w:cs="Arial"/>
                <w:b/>
                <w:bCs/>
                <w:sz w:val="20"/>
                <w:szCs w:val="20"/>
                <w:lang w:eastAsia="hr-HR"/>
              </w:rPr>
            </w:pPr>
            <w:r w:rsidRPr="006D0B05">
              <w:rPr>
                <w:rFonts w:ascii="Arial" w:hAnsi="Arial" w:cs="Arial"/>
                <w:b/>
                <w:bCs/>
                <w:sz w:val="20"/>
                <w:szCs w:val="20"/>
                <w:lang w:eastAsia="hr-HR"/>
              </w:rPr>
              <w:t>RGP</w:t>
            </w:r>
          </w:p>
        </w:tc>
        <w:tc>
          <w:tcPr>
            <w:tcW w:w="4962" w:type="dxa"/>
            <w:tcBorders>
              <w:left w:val="nil"/>
            </w:tcBorders>
            <w:shd w:val="clear" w:color="000000" w:fill="969696"/>
            <w:noWrap/>
            <w:vAlign w:val="bottom"/>
            <w:hideMark/>
          </w:tcPr>
          <w:p w:rsidR="00836E29" w:rsidRPr="006D0B05" w:rsidRDefault="00836E29" w:rsidP="00CB7E6C">
            <w:pPr>
              <w:jc w:val="center"/>
              <w:rPr>
                <w:rFonts w:ascii="Arial" w:hAnsi="Arial" w:cs="Arial"/>
                <w:b/>
                <w:bCs/>
                <w:sz w:val="20"/>
                <w:szCs w:val="20"/>
                <w:lang w:eastAsia="hr-HR"/>
              </w:rPr>
            </w:pPr>
            <w:r w:rsidRPr="006D0B05">
              <w:rPr>
                <w:rFonts w:ascii="Arial" w:hAnsi="Arial" w:cs="Arial"/>
                <w:b/>
                <w:bCs/>
                <w:sz w:val="20"/>
                <w:szCs w:val="20"/>
                <w:lang w:eastAsia="hr-HR"/>
              </w:rPr>
              <w:t>Opis</w:t>
            </w:r>
          </w:p>
        </w:tc>
        <w:tc>
          <w:tcPr>
            <w:tcW w:w="3118" w:type="dxa"/>
            <w:shd w:val="clear" w:color="000000" w:fill="969696"/>
            <w:noWrap/>
            <w:vAlign w:val="bottom"/>
            <w:hideMark/>
          </w:tcPr>
          <w:p w:rsidR="00836E29" w:rsidRPr="006D0B05" w:rsidRDefault="00836E29" w:rsidP="00CB7E6C">
            <w:pPr>
              <w:jc w:val="center"/>
              <w:rPr>
                <w:rFonts w:ascii="Arial" w:hAnsi="Arial" w:cs="Arial"/>
                <w:b/>
                <w:bCs/>
                <w:sz w:val="20"/>
                <w:szCs w:val="20"/>
                <w:lang w:eastAsia="hr-HR"/>
              </w:rPr>
            </w:pPr>
            <w:r w:rsidRPr="006D0B05">
              <w:rPr>
                <w:rFonts w:ascii="Arial" w:hAnsi="Arial" w:cs="Arial"/>
                <w:b/>
                <w:bCs/>
                <w:sz w:val="20"/>
                <w:szCs w:val="20"/>
                <w:lang w:eastAsia="hr-HR"/>
              </w:rPr>
              <w:t>Izvorni plan 2019</w:t>
            </w:r>
          </w:p>
        </w:tc>
        <w:tc>
          <w:tcPr>
            <w:tcW w:w="2410" w:type="dxa"/>
            <w:shd w:val="clear" w:color="000000" w:fill="969696"/>
            <w:noWrap/>
            <w:vAlign w:val="bottom"/>
            <w:hideMark/>
          </w:tcPr>
          <w:p w:rsidR="00836E29" w:rsidRPr="006D0B05" w:rsidRDefault="00836E29" w:rsidP="00CB7E6C">
            <w:pPr>
              <w:jc w:val="center"/>
              <w:rPr>
                <w:rFonts w:ascii="Arial" w:hAnsi="Arial" w:cs="Arial"/>
                <w:b/>
                <w:bCs/>
                <w:sz w:val="20"/>
                <w:szCs w:val="20"/>
                <w:lang w:eastAsia="hr-HR"/>
              </w:rPr>
            </w:pPr>
            <w:r w:rsidRPr="006D0B05">
              <w:rPr>
                <w:rFonts w:ascii="Arial" w:hAnsi="Arial" w:cs="Arial"/>
                <w:b/>
                <w:bCs/>
                <w:sz w:val="20"/>
                <w:szCs w:val="20"/>
                <w:lang w:eastAsia="hr-HR"/>
              </w:rPr>
              <w:t>Izvršenje 2019</w:t>
            </w:r>
          </w:p>
        </w:tc>
        <w:tc>
          <w:tcPr>
            <w:tcW w:w="1276" w:type="dxa"/>
            <w:shd w:val="clear" w:color="000000" w:fill="969696"/>
            <w:noWrap/>
            <w:vAlign w:val="bottom"/>
            <w:hideMark/>
          </w:tcPr>
          <w:p w:rsidR="00836E29" w:rsidRPr="006D0B05" w:rsidRDefault="00836E29" w:rsidP="00CB7E6C">
            <w:pPr>
              <w:jc w:val="center"/>
              <w:rPr>
                <w:rFonts w:ascii="Arial" w:hAnsi="Arial" w:cs="Arial"/>
                <w:b/>
                <w:bCs/>
                <w:sz w:val="20"/>
                <w:szCs w:val="20"/>
                <w:lang w:eastAsia="hr-HR"/>
              </w:rPr>
            </w:pPr>
            <w:r w:rsidRPr="006D0B05">
              <w:rPr>
                <w:rFonts w:ascii="Arial" w:hAnsi="Arial" w:cs="Arial"/>
                <w:b/>
                <w:bCs/>
                <w:sz w:val="20"/>
                <w:szCs w:val="20"/>
                <w:lang w:eastAsia="hr-HR"/>
              </w:rPr>
              <w:t>Indeks 2/1</w:t>
            </w:r>
          </w:p>
        </w:tc>
      </w:tr>
      <w:tr w:rsidR="00836E29" w:rsidRPr="006D0B05" w:rsidTr="00CB7E6C">
        <w:trPr>
          <w:trHeight w:val="255"/>
        </w:trPr>
        <w:tc>
          <w:tcPr>
            <w:tcW w:w="3984" w:type="dxa"/>
            <w:gridSpan w:val="2"/>
            <w:tcBorders>
              <w:right w:val="nil"/>
            </w:tcBorders>
            <w:shd w:val="clear" w:color="000000" w:fill="969696"/>
            <w:noWrap/>
            <w:vAlign w:val="bottom"/>
            <w:hideMark/>
          </w:tcPr>
          <w:p w:rsidR="00836E29" w:rsidRPr="006D0B05" w:rsidRDefault="00836E29" w:rsidP="00CB7E6C">
            <w:pPr>
              <w:jc w:val="center"/>
              <w:rPr>
                <w:rFonts w:ascii="Arial" w:hAnsi="Arial" w:cs="Arial"/>
                <w:b/>
                <w:bCs/>
                <w:sz w:val="20"/>
                <w:szCs w:val="20"/>
                <w:lang w:eastAsia="hr-HR"/>
              </w:rPr>
            </w:pPr>
            <w:r w:rsidRPr="006D0B05">
              <w:rPr>
                <w:rFonts w:ascii="Arial" w:hAnsi="Arial" w:cs="Arial"/>
                <w:b/>
                <w:bCs/>
                <w:sz w:val="20"/>
                <w:szCs w:val="20"/>
                <w:lang w:eastAsia="hr-HR"/>
              </w:rPr>
              <w:t> </w:t>
            </w:r>
          </w:p>
        </w:tc>
        <w:tc>
          <w:tcPr>
            <w:tcW w:w="4962" w:type="dxa"/>
            <w:tcBorders>
              <w:left w:val="nil"/>
            </w:tcBorders>
            <w:shd w:val="clear" w:color="000000" w:fill="969696"/>
            <w:noWrap/>
            <w:vAlign w:val="bottom"/>
            <w:hideMark/>
          </w:tcPr>
          <w:p w:rsidR="00836E29" w:rsidRPr="006D0B05" w:rsidRDefault="00836E29" w:rsidP="00CB7E6C">
            <w:pPr>
              <w:jc w:val="center"/>
              <w:rPr>
                <w:rFonts w:ascii="Arial" w:hAnsi="Arial" w:cs="Arial"/>
                <w:b/>
                <w:bCs/>
                <w:sz w:val="20"/>
                <w:szCs w:val="20"/>
                <w:lang w:eastAsia="hr-HR"/>
              </w:rPr>
            </w:pPr>
            <w:r>
              <w:rPr>
                <w:rFonts w:ascii="Arial" w:hAnsi="Arial" w:cs="Arial"/>
                <w:b/>
                <w:bCs/>
                <w:sz w:val="20"/>
                <w:szCs w:val="20"/>
                <w:lang w:eastAsia="hr-HR"/>
              </w:rPr>
              <w:t>1</w:t>
            </w:r>
            <w:r w:rsidRPr="006D0B05">
              <w:rPr>
                <w:rFonts w:ascii="Arial" w:hAnsi="Arial" w:cs="Arial"/>
                <w:b/>
                <w:bCs/>
                <w:sz w:val="20"/>
                <w:szCs w:val="20"/>
                <w:lang w:eastAsia="hr-HR"/>
              </w:rPr>
              <w:t> </w:t>
            </w:r>
          </w:p>
        </w:tc>
        <w:tc>
          <w:tcPr>
            <w:tcW w:w="3118" w:type="dxa"/>
            <w:shd w:val="clear" w:color="000000" w:fill="969696"/>
            <w:noWrap/>
            <w:vAlign w:val="bottom"/>
            <w:hideMark/>
          </w:tcPr>
          <w:p w:rsidR="00836E29" w:rsidRPr="006D0B05" w:rsidRDefault="00836E29" w:rsidP="00CB7E6C">
            <w:pPr>
              <w:jc w:val="center"/>
              <w:rPr>
                <w:rFonts w:ascii="Arial" w:hAnsi="Arial" w:cs="Arial"/>
                <w:b/>
                <w:bCs/>
                <w:sz w:val="20"/>
                <w:szCs w:val="20"/>
                <w:lang w:eastAsia="hr-HR"/>
              </w:rPr>
            </w:pPr>
            <w:r>
              <w:rPr>
                <w:rFonts w:ascii="Arial" w:hAnsi="Arial" w:cs="Arial"/>
                <w:b/>
                <w:bCs/>
                <w:sz w:val="20"/>
                <w:szCs w:val="20"/>
                <w:lang w:eastAsia="hr-HR"/>
              </w:rPr>
              <w:t>2</w:t>
            </w:r>
          </w:p>
        </w:tc>
        <w:tc>
          <w:tcPr>
            <w:tcW w:w="2410" w:type="dxa"/>
            <w:shd w:val="clear" w:color="000000" w:fill="969696"/>
            <w:noWrap/>
            <w:vAlign w:val="bottom"/>
            <w:hideMark/>
          </w:tcPr>
          <w:p w:rsidR="00836E29" w:rsidRPr="006D0B05" w:rsidRDefault="00836E29" w:rsidP="00CB7E6C">
            <w:pPr>
              <w:jc w:val="center"/>
              <w:rPr>
                <w:rFonts w:ascii="Arial" w:hAnsi="Arial" w:cs="Arial"/>
                <w:b/>
                <w:bCs/>
                <w:sz w:val="20"/>
                <w:szCs w:val="20"/>
                <w:lang w:eastAsia="hr-HR"/>
              </w:rPr>
            </w:pPr>
            <w:r>
              <w:rPr>
                <w:rFonts w:ascii="Arial" w:hAnsi="Arial" w:cs="Arial"/>
                <w:b/>
                <w:bCs/>
                <w:sz w:val="20"/>
                <w:szCs w:val="20"/>
                <w:lang w:eastAsia="hr-HR"/>
              </w:rPr>
              <w:t>3</w:t>
            </w:r>
          </w:p>
        </w:tc>
        <w:tc>
          <w:tcPr>
            <w:tcW w:w="1276" w:type="dxa"/>
            <w:shd w:val="clear" w:color="000000" w:fill="969696"/>
            <w:noWrap/>
            <w:vAlign w:val="bottom"/>
            <w:hideMark/>
          </w:tcPr>
          <w:p w:rsidR="00836E29" w:rsidRPr="006D0B05" w:rsidRDefault="00836E29" w:rsidP="00CB7E6C">
            <w:pPr>
              <w:jc w:val="center"/>
              <w:rPr>
                <w:rFonts w:ascii="Arial" w:hAnsi="Arial" w:cs="Arial"/>
                <w:b/>
                <w:bCs/>
                <w:sz w:val="20"/>
                <w:szCs w:val="20"/>
                <w:lang w:eastAsia="hr-HR"/>
              </w:rPr>
            </w:pPr>
            <w:r>
              <w:rPr>
                <w:rFonts w:ascii="Arial" w:hAnsi="Arial" w:cs="Arial"/>
                <w:b/>
                <w:bCs/>
                <w:sz w:val="20"/>
                <w:szCs w:val="20"/>
                <w:lang w:eastAsia="hr-HR"/>
              </w:rPr>
              <w:t>4</w:t>
            </w:r>
          </w:p>
        </w:tc>
      </w:tr>
      <w:tr w:rsidR="00836E29" w:rsidRPr="006D0B05" w:rsidTr="00CB7E6C">
        <w:trPr>
          <w:trHeight w:val="255"/>
        </w:trPr>
        <w:tc>
          <w:tcPr>
            <w:tcW w:w="3984" w:type="dxa"/>
            <w:gridSpan w:val="2"/>
            <w:tcBorders>
              <w:right w:val="nil"/>
            </w:tcBorders>
            <w:shd w:val="clear" w:color="000000" w:fill="C0C0C0"/>
            <w:noWrap/>
            <w:vAlign w:val="bottom"/>
            <w:hideMark/>
          </w:tcPr>
          <w:p w:rsidR="00836E29" w:rsidRPr="006D0B05" w:rsidRDefault="00836E29" w:rsidP="00CB7E6C">
            <w:pPr>
              <w:rPr>
                <w:rFonts w:ascii="Arial" w:hAnsi="Arial" w:cs="Arial"/>
                <w:b/>
                <w:bCs/>
                <w:sz w:val="20"/>
                <w:szCs w:val="20"/>
                <w:lang w:eastAsia="hr-HR"/>
              </w:rPr>
            </w:pPr>
            <w:r w:rsidRPr="006D0B05">
              <w:rPr>
                <w:rFonts w:ascii="Arial" w:hAnsi="Arial" w:cs="Arial"/>
                <w:b/>
                <w:bCs/>
                <w:sz w:val="20"/>
                <w:szCs w:val="20"/>
                <w:lang w:eastAsia="hr-HR"/>
              </w:rPr>
              <w:t> </w:t>
            </w:r>
          </w:p>
        </w:tc>
        <w:tc>
          <w:tcPr>
            <w:tcW w:w="4962" w:type="dxa"/>
            <w:tcBorders>
              <w:left w:val="nil"/>
            </w:tcBorders>
            <w:shd w:val="clear" w:color="000000" w:fill="C0C0C0"/>
            <w:noWrap/>
            <w:vAlign w:val="bottom"/>
            <w:hideMark/>
          </w:tcPr>
          <w:p w:rsidR="00836E29" w:rsidRPr="006D0B05" w:rsidRDefault="00836E29" w:rsidP="00CB7E6C">
            <w:pPr>
              <w:rPr>
                <w:rFonts w:ascii="Arial" w:hAnsi="Arial" w:cs="Arial"/>
                <w:b/>
                <w:bCs/>
                <w:sz w:val="20"/>
                <w:szCs w:val="20"/>
                <w:lang w:eastAsia="hr-HR"/>
              </w:rPr>
            </w:pPr>
            <w:r w:rsidRPr="006D0B05">
              <w:rPr>
                <w:rFonts w:ascii="Arial" w:hAnsi="Arial" w:cs="Arial"/>
                <w:b/>
                <w:bCs/>
                <w:sz w:val="20"/>
                <w:szCs w:val="20"/>
                <w:lang w:eastAsia="hr-HR"/>
              </w:rPr>
              <w:t>UKUPNO RASHODI I IZDATCI</w:t>
            </w:r>
          </w:p>
        </w:tc>
        <w:tc>
          <w:tcPr>
            <w:tcW w:w="3118" w:type="dxa"/>
            <w:shd w:val="clear" w:color="000000" w:fill="C0C0C0"/>
            <w:noWrap/>
            <w:vAlign w:val="bottom"/>
            <w:hideMark/>
          </w:tcPr>
          <w:p w:rsidR="00836E29" w:rsidRPr="006D0B05" w:rsidRDefault="00836E29" w:rsidP="00CB7E6C">
            <w:pPr>
              <w:jc w:val="right"/>
              <w:rPr>
                <w:rFonts w:ascii="Arial" w:hAnsi="Arial" w:cs="Arial"/>
                <w:b/>
                <w:bCs/>
                <w:sz w:val="20"/>
                <w:szCs w:val="20"/>
                <w:lang w:eastAsia="hr-HR"/>
              </w:rPr>
            </w:pPr>
            <w:r w:rsidRPr="006D0B05">
              <w:rPr>
                <w:rFonts w:ascii="Arial" w:hAnsi="Arial" w:cs="Arial"/>
                <w:b/>
                <w:bCs/>
                <w:sz w:val="20"/>
                <w:szCs w:val="20"/>
                <w:lang w:eastAsia="hr-HR"/>
              </w:rPr>
              <w:t>28.941.164,00</w:t>
            </w:r>
          </w:p>
        </w:tc>
        <w:tc>
          <w:tcPr>
            <w:tcW w:w="2410" w:type="dxa"/>
            <w:shd w:val="clear" w:color="000000" w:fill="C0C0C0"/>
            <w:noWrap/>
            <w:vAlign w:val="bottom"/>
            <w:hideMark/>
          </w:tcPr>
          <w:p w:rsidR="00836E29" w:rsidRPr="006D0B05" w:rsidRDefault="00836E29" w:rsidP="00CB7E6C">
            <w:pPr>
              <w:jc w:val="right"/>
              <w:rPr>
                <w:rFonts w:ascii="Arial" w:hAnsi="Arial" w:cs="Arial"/>
                <w:b/>
                <w:bCs/>
                <w:sz w:val="20"/>
                <w:szCs w:val="20"/>
                <w:lang w:eastAsia="hr-HR"/>
              </w:rPr>
            </w:pPr>
            <w:r w:rsidRPr="006D0B05">
              <w:rPr>
                <w:rFonts w:ascii="Arial" w:hAnsi="Arial" w:cs="Arial"/>
                <w:b/>
                <w:bCs/>
                <w:sz w:val="20"/>
                <w:szCs w:val="20"/>
                <w:lang w:eastAsia="hr-HR"/>
              </w:rPr>
              <w:t>21.328.504,57</w:t>
            </w:r>
          </w:p>
        </w:tc>
        <w:tc>
          <w:tcPr>
            <w:tcW w:w="1276" w:type="dxa"/>
            <w:shd w:val="clear" w:color="000000" w:fill="C0C0C0"/>
            <w:noWrap/>
            <w:vAlign w:val="bottom"/>
            <w:hideMark/>
          </w:tcPr>
          <w:p w:rsidR="00836E29" w:rsidRPr="006D0B05" w:rsidRDefault="00836E29" w:rsidP="00CB7E6C">
            <w:pPr>
              <w:jc w:val="right"/>
              <w:rPr>
                <w:rFonts w:ascii="Arial" w:hAnsi="Arial" w:cs="Arial"/>
                <w:b/>
                <w:bCs/>
                <w:sz w:val="20"/>
                <w:szCs w:val="20"/>
                <w:lang w:eastAsia="hr-HR"/>
              </w:rPr>
            </w:pPr>
            <w:r w:rsidRPr="006D0B05">
              <w:rPr>
                <w:rFonts w:ascii="Arial" w:hAnsi="Arial" w:cs="Arial"/>
                <w:b/>
                <w:bCs/>
                <w:sz w:val="20"/>
                <w:szCs w:val="20"/>
                <w:lang w:eastAsia="hr-HR"/>
              </w:rPr>
              <w:t>73,70%</w:t>
            </w:r>
          </w:p>
        </w:tc>
      </w:tr>
      <w:tr w:rsidR="00836E29" w:rsidRPr="006D0B05" w:rsidTr="00CB7E6C">
        <w:trPr>
          <w:trHeight w:val="255"/>
        </w:trPr>
        <w:tc>
          <w:tcPr>
            <w:tcW w:w="2709" w:type="dxa"/>
            <w:tcBorders>
              <w:right w:val="nil"/>
            </w:tcBorders>
            <w:shd w:val="clear" w:color="000000" w:fill="000080"/>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Razdjel</w:t>
            </w:r>
          </w:p>
        </w:tc>
        <w:tc>
          <w:tcPr>
            <w:tcW w:w="1275" w:type="dxa"/>
            <w:tcBorders>
              <w:left w:val="nil"/>
              <w:right w:val="nil"/>
            </w:tcBorders>
            <w:shd w:val="clear" w:color="000000" w:fill="000080"/>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001</w:t>
            </w:r>
          </w:p>
        </w:tc>
        <w:tc>
          <w:tcPr>
            <w:tcW w:w="4962" w:type="dxa"/>
            <w:tcBorders>
              <w:left w:val="nil"/>
            </w:tcBorders>
            <w:shd w:val="clear" w:color="000000" w:fill="000080"/>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OPĆINA GRAČAC</w:t>
            </w:r>
          </w:p>
        </w:tc>
        <w:tc>
          <w:tcPr>
            <w:tcW w:w="3118" w:type="dxa"/>
            <w:shd w:val="clear" w:color="000000" w:fill="000080"/>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28.941.164,00</w:t>
            </w:r>
          </w:p>
        </w:tc>
        <w:tc>
          <w:tcPr>
            <w:tcW w:w="2410" w:type="dxa"/>
            <w:shd w:val="clear" w:color="000000" w:fill="000080"/>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21.328.504,57</w:t>
            </w:r>
          </w:p>
        </w:tc>
        <w:tc>
          <w:tcPr>
            <w:tcW w:w="1276" w:type="dxa"/>
            <w:shd w:val="clear" w:color="000000" w:fill="000080"/>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73,70%</w:t>
            </w:r>
          </w:p>
        </w:tc>
      </w:tr>
      <w:tr w:rsidR="00836E29" w:rsidRPr="006D0B05" w:rsidTr="00CB7E6C">
        <w:trPr>
          <w:trHeight w:val="255"/>
        </w:trPr>
        <w:tc>
          <w:tcPr>
            <w:tcW w:w="2709" w:type="dxa"/>
            <w:tcBorders>
              <w:right w:val="nil"/>
            </w:tcBorders>
            <w:shd w:val="clear" w:color="000000" w:fill="0000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Glava</w:t>
            </w:r>
          </w:p>
        </w:tc>
        <w:tc>
          <w:tcPr>
            <w:tcW w:w="1275" w:type="dxa"/>
            <w:tcBorders>
              <w:left w:val="nil"/>
              <w:right w:val="nil"/>
            </w:tcBorders>
            <w:shd w:val="clear" w:color="000000" w:fill="0000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00101</w:t>
            </w:r>
          </w:p>
        </w:tc>
        <w:tc>
          <w:tcPr>
            <w:tcW w:w="4962" w:type="dxa"/>
            <w:tcBorders>
              <w:left w:val="nil"/>
            </w:tcBorders>
            <w:shd w:val="clear" w:color="000000" w:fill="0000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PREDSTAVNIČKA, IZVRŠNA I UPRAVNA TIJELA</w:t>
            </w:r>
          </w:p>
        </w:tc>
        <w:tc>
          <w:tcPr>
            <w:tcW w:w="3118" w:type="dxa"/>
            <w:shd w:val="clear" w:color="000000" w:fill="0000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28.941.164,00</w:t>
            </w:r>
          </w:p>
        </w:tc>
        <w:tc>
          <w:tcPr>
            <w:tcW w:w="2410" w:type="dxa"/>
            <w:shd w:val="clear" w:color="000000" w:fill="0000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21.328.504,57</w:t>
            </w:r>
          </w:p>
        </w:tc>
        <w:tc>
          <w:tcPr>
            <w:tcW w:w="1276" w:type="dxa"/>
            <w:shd w:val="clear" w:color="000000" w:fill="0000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73,70%</w:t>
            </w:r>
          </w:p>
        </w:tc>
      </w:tr>
      <w:tr w:rsidR="00836E29" w:rsidRPr="006D0B05" w:rsidTr="00CB7E6C">
        <w:trPr>
          <w:trHeight w:val="255"/>
        </w:trPr>
        <w:tc>
          <w:tcPr>
            <w:tcW w:w="2709" w:type="dxa"/>
            <w:tcBorders>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Proračunski korisnik</w:t>
            </w:r>
          </w:p>
        </w:tc>
        <w:tc>
          <w:tcPr>
            <w:tcW w:w="1275" w:type="dxa"/>
            <w:tcBorders>
              <w:left w:val="nil"/>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34475</w:t>
            </w:r>
          </w:p>
        </w:tc>
        <w:tc>
          <w:tcPr>
            <w:tcW w:w="4962" w:type="dxa"/>
            <w:tcBorders>
              <w:lef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DJEČJI VRTIĆ BALTAZAR</w:t>
            </w:r>
          </w:p>
        </w:tc>
        <w:tc>
          <w:tcPr>
            <w:tcW w:w="3118"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1.328.434,00</w:t>
            </w:r>
          </w:p>
        </w:tc>
        <w:tc>
          <w:tcPr>
            <w:tcW w:w="2410"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1.319.226,21</w:t>
            </w:r>
          </w:p>
        </w:tc>
        <w:tc>
          <w:tcPr>
            <w:tcW w:w="1276"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99,31%</w:t>
            </w:r>
          </w:p>
        </w:tc>
      </w:tr>
      <w:tr w:rsidR="00836E29" w:rsidRPr="006D0B05" w:rsidTr="00CB7E6C">
        <w:trPr>
          <w:trHeight w:val="255"/>
        </w:trPr>
        <w:tc>
          <w:tcPr>
            <w:tcW w:w="2709" w:type="dxa"/>
            <w:tcBorders>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Proračunski korisnik</w:t>
            </w:r>
          </w:p>
        </w:tc>
        <w:tc>
          <w:tcPr>
            <w:tcW w:w="1275" w:type="dxa"/>
            <w:tcBorders>
              <w:left w:val="nil"/>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34514</w:t>
            </w:r>
          </w:p>
        </w:tc>
        <w:tc>
          <w:tcPr>
            <w:tcW w:w="4962" w:type="dxa"/>
            <w:tcBorders>
              <w:lef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JAVNA VATROGASNA POSTROJBA GRAČAC</w:t>
            </w:r>
          </w:p>
        </w:tc>
        <w:tc>
          <w:tcPr>
            <w:tcW w:w="3118"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3.633.107,00</w:t>
            </w:r>
          </w:p>
        </w:tc>
        <w:tc>
          <w:tcPr>
            <w:tcW w:w="2410"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3.627.029,32</w:t>
            </w:r>
          </w:p>
        </w:tc>
        <w:tc>
          <w:tcPr>
            <w:tcW w:w="1276"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99,83%</w:t>
            </w:r>
          </w:p>
        </w:tc>
      </w:tr>
      <w:tr w:rsidR="00836E29" w:rsidRPr="006D0B05" w:rsidTr="00CB7E6C">
        <w:trPr>
          <w:trHeight w:val="255"/>
        </w:trPr>
        <w:tc>
          <w:tcPr>
            <w:tcW w:w="2709" w:type="dxa"/>
            <w:tcBorders>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Proračunski korisnik</w:t>
            </w:r>
          </w:p>
        </w:tc>
        <w:tc>
          <w:tcPr>
            <w:tcW w:w="1275" w:type="dxa"/>
            <w:tcBorders>
              <w:left w:val="nil"/>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34539</w:t>
            </w:r>
          </w:p>
        </w:tc>
        <w:tc>
          <w:tcPr>
            <w:tcW w:w="4962" w:type="dxa"/>
            <w:tcBorders>
              <w:lef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KNJIŽNICA I ČITAONICA GRAČAC</w:t>
            </w:r>
          </w:p>
        </w:tc>
        <w:tc>
          <w:tcPr>
            <w:tcW w:w="3118"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381.000,00</w:t>
            </w:r>
          </w:p>
        </w:tc>
        <w:tc>
          <w:tcPr>
            <w:tcW w:w="2410"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365.312,00</w:t>
            </w:r>
          </w:p>
        </w:tc>
        <w:tc>
          <w:tcPr>
            <w:tcW w:w="1276"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95,88%</w:t>
            </w:r>
          </w:p>
        </w:tc>
      </w:tr>
      <w:tr w:rsidR="00836E29" w:rsidRPr="006D0B05" w:rsidTr="00CB7E6C">
        <w:trPr>
          <w:trHeight w:val="255"/>
        </w:trPr>
        <w:tc>
          <w:tcPr>
            <w:tcW w:w="2709" w:type="dxa"/>
            <w:tcBorders>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Proračunski korisnik</w:t>
            </w:r>
          </w:p>
        </w:tc>
        <w:tc>
          <w:tcPr>
            <w:tcW w:w="1275" w:type="dxa"/>
            <w:tcBorders>
              <w:left w:val="nil"/>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40000</w:t>
            </w:r>
          </w:p>
        </w:tc>
        <w:tc>
          <w:tcPr>
            <w:tcW w:w="4962" w:type="dxa"/>
            <w:tcBorders>
              <w:lef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MJESNI ODBOR SRB</w:t>
            </w:r>
          </w:p>
        </w:tc>
        <w:tc>
          <w:tcPr>
            <w:tcW w:w="3118"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25.500,00</w:t>
            </w:r>
          </w:p>
        </w:tc>
        <w:tc>
          <w:tcPr>
            <w:tcW w:w="2410"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18.042,00</w:t>
            </w:r>
          </w:p>
        </w:tc>
        <w:tc>
          <w:tcPr>
            <w:tcW w:w="1276"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70,75%</w:t>
            </w:r>
          </w:p>
        </w:tc>
      </w:tr>
      <w:tr w:rsidR="00836E29" w:rsidRPr="006D0B05" w:rsidTr="00CB7E6C">
        <w:trPr>
          <w:trHeight w:val="255"/>
        </w:trPr>
        <w:tc>
          <w:tcPr>
            <w:tcW w:w="2709" w:type="dxa"/>
            <w:tcBorders>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Proračunski korisnik</w:t>
            </w:r>
          </w:p>
        </w:tc>
        <w:tc>
          <w:tcPr>
            <w:tcW w:w="1275" w:type="dxa"/>
            <w:tcBorders>
              <w:left w:val="nil"/>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40001</w:t>
            </w:r>
          </w:p>
        </w:tc>
        <w:tc>
          <w:tcPr>
            <w:tcW w:w="4962" w:type="dxa"/>
            <w:tcBorders>
              <w:lef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VIJEĆE SRPSKE NACIONALNE MANJINE</w:t>
            </w:r>
          </w:p>
        </w:tc>
        <w:tc>
          <w:tcPr>
            <w:tcW w:w="3118"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6.900,00</w:t>
            </w:r>
          </w:p>
        </w:tc>
        <w:tc>
          <w:tcPr>
            <w:tcW w:w="2410"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1.900,00</w:t>
            </w:r>
          </w:p>
        </w:tc>
        <w:tc>
          <w:tcPr>
            <w:tcW w:w="1276"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27,54%</w:t>
            </w:r>
          </w:p>
        </w:tc>
      </w:tr>
      <w:tr w:rsidR="00836E29" w:rsidRPr="006D0B05" w:rsidTr="00CB7E6C">
        <w:trPr>
          <w:trHeight w:val="255"/>
        </w:trPr>
        <w:tc>
          <w:tcPr>
            <w:tcW w:w="2709" w:type="dxa"/>
            <w:tcBorders>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Proračunski korisnik</w:t>
            </w:r>
          </w:p>
        </w:tc>
        <w:tc>
          <w:tcPr>
            <w:tcW w:w="1275" w:type="dxa"/>
            <w:tcBorders>
              <w:left w:val="nil"/>
              <w:righ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40002</w:t>
            </w:r>
          </w:p>
        </w:tc>
        <w:tc>
          <w:tcPr>
            <w:tcW w:w="4962" w:type="dxa"/>
            <w:tcBorders>
              <w:left w:val="nil"/>
            </w:tcBorders>
            <w:shd w:val="clear" w:color="000000" w:fill="9999FF"/>
            <w:noWrap/>
            <w:vAlign w:val="bottom"/>
            <w:hideMark/>
          </w:tcPr>
          <w:p w:rsidR="00836E29" w:rsidRPr="006D0B05" w:rsidRDefault="00836E29" w:rsidP="00CB7E6C">
            <w:pPr>
              <w:rPr>
                <w:rFonts w:ascii="Arial" w:hAnsi="Arial" w:cs="Arial"/>
                <w:b/>
                <w:bCs/>
                <w:color w:val="FFFFFF"/>
                <w:sz w:val="20"/>
                <w:szCs w:val="20"/>
                <w:lang w:eastAsia="hr-HR"/>
              </w:rPr>
            </w:pPr>
            <w:r w:rsidRPr="006D0B05">
              <w:rPr>
                <w:rFonts w:ascii="Arial" w:hAnsi="Arial" w:cs="Arial"/>
                <w:b/>
                <w:bCs/>
                <w:color w:val="FFFFFF"/>
                <w:sz w:val="20"/>
                <w:szCs w:val="20"/>
                <w:lang w:eastAsia="hr-HR"/>
              </w:rPr>
              <w:t>RAZVOJNA AGENCIJA OPĆINE GRAČAC</w:t>
            </w:r>
          </w:p>
        </w:tc>
        <w:tc>
          <w:tcPr>
            <w:tcW w:w="3118"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103.610,00</w:t>
            </w:r>
          </w:p>
        </w:tc>
        <w:tc>
          <w:tcPr>
            <w:tcW w:w="2410"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81.526,00</w:t>
            </w:r>
          </w:p>
        </w:tc>
        <w:tc>
          <w:tcPr>
            <w:tcW w:w="1276" w:type="dxa"/>
            <w:shd w:val="clear" w:color="000000" w:fill="9999FF"/>
            <w:noWrap/>
            <w:vAlign w:val="bottom"/>
            <w:hideMark/>
          </w:tcPr>
          <w:p w:rsidR="00836E29" w:rsidRPr="006D0B05" w:rsidRDefault="00836E29" w:rsidP="00CB7E6C">
            <w:pPr>
              <w:jc w:val="right"/>
              <w:rPr>
                <w:rFonts w:ascii="Arial" w:hAnsi="Arial" w:cs="Arial"/>
                <w:b/>
                <w:bCs/>
                <w:color w:val="FFFFFF"/>
                <w:sz w:val="20"/>
                <w:szCs w:val="20"/>
                <w:lang w:eastAsia="hr-HR"/>
              </w:rPr>
            </w:pPr>
            <w:r w:rsidRPr="006D0B05">
              <w:rPr>
                <w:rFonts w:ascii="Arial" w:hAnsi="Arial" w:cs="Arial"/>
                <w:b/>
                <w:bCs/>
                <w:color w:val="FFFFFF"/>
                <w:sz w:val="20"/>
                <w:szCs w:val="20"/>
                <w:lang w:eastAsia="hr-HR"/>
              </w:rPr>
              <w:t>78,69%</w:t>
            </w:r>
          </w:p>
        </w:tc>
      </w:tr>
    </w:tbl>
    <w:p w:rsidR="00836E29" w:rsidRPr="00256425" w:rsidRDefault="00836E29" w:rsidP="00836E29">
      <w:pPr>
        <w:rPr>
          <w:rFonts w:ascii="Cambria" w:hAnsi="Cambria"/>
        </w:rPr>
      </w:pPr>
    </w:p>
    <w:p w:rsidR="00836E29" w:rsidRPr="00256425" w:rsidRDefault="00836E29" w:rsidP="00836E29">
      <w:pPr>
        <w:rPr>
          <w:rFonts w:ascii="Cambria" w:hAnsi="Cambria"/>
        </w:rPr>
      </w:pPr>
    </w:p>
    <w:p w:rsidR="00836E29" w:rsidRPr="00256425" w:rsidRDefault="00836E29" w:rsidP="00836E29">
      <w:pPr>
        <w:rPr>
          <w:rFonts w:ascii="Cambria" w:hAnsi="Cambria" w:cs="Arial"/>
        </w:rPr>
      </w:pPr>
      <w:r>
        <w:rPr>
          <w:rFonts w:ascii="Cambria" w:hAnsi="Cambria" w:cs="Arial"/>
        </w:rPr>
        <w:t>Tablica 8: Posebni dio po programskoj</w:t>
      </w:r>
      <w:r w:rsidRPr="00256425">
        <w:rPr>
          <w:rFonts w:ascii="Cambria" w:hAnsi="Cambria" w:cs="Arial"/>
        </w:rPr>
        <w:t xml:space="preserve"> klasifikaciji</w:t>
      </w: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861"/>
        <w:gridCol w:w="6299"/>
        <w:gridCol w:w="1701"/>
        <w:gridCol w:w="2835"/>
        <w:gridCol w:w="1006"/>
      </w:tblGrid>
      <w:tr w:rsidR="00836E29" w:rsidRPr="00940187" w:rsidTr="00CB7E6C">
        <w:trPr>
          <w:trHeight w:val="255"/>
        </w:trPr>
        <w:tc>
          <w:tcPr>
            <w:tcW w:w="1920" w:type="dxa"/>
            <w:shd w:val="clear" w:color="000000" w:fill="969696"/>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8160" w:type="dxa"/>
            <w:gridSpan w:val="2"/>
            <w:shd w:val="clear" w:color="000000" w:fill="969696"/>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Organizacijska klasifikacija</w:t>
            </w:r>
          </w:p>
        </w:tc>
        <w:tc>
          <w:tcPr>
            <w:tcW w:w="1701"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 </w:t>
            </w:r>
          </w:p>
        </w:tc>
        <w:tc>
          <w:tcPr>
            <w:tcW w:w="2835"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 </w:t>
            </w:r>
          </w:p>
        </w:tc>
        <w:tc>
          <w:tcPr>
            <w:tcW w:w="992"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 </w:t>
            </w:r>
          </w:p>
        </w:tc>
      </w:tr>
      <w:tr w:rsidR="00836E29" w:rsidRPr="00940187" w:rsidTr="00CB7E6C">
        <w:trPr>
          <w:trHeight w:val="255"/>
        </w:trPr>
        <w:tc>
          <w:tcPr>
            <w:tcW w:w="1920" w:type="dxa"/>
            <w:shd w:val="clear" w:color="000000" w:fill="969696"/>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8160" w:type="dxa"/>
            <w:gridSpan w:val="2"/>
            <w:shd w:val="clear" w:color="000000" w:fill="969696"/>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Izvori</w:t>
            </w:r>
          </w:p>
        </w:tc>
        <w:tc>
          <w:tcPr>
            <w:tcW w:w="1701"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 </w:t>
            </w:r>
          </w:p>
        </w:tc>
        <w:tc>
          <w:tcPr>
            <w:tcW w:w="2835"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 </w:t>
            </w:r>
          </w:p>
        </w:tc>
        <w:tc>
          <w:tcPr>
            <w:tcW w:w="992"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 </w:t>
            </w:r>
          </w:p>
        </w:tc>
      </w:tr>
      <w:tr w:rsidR="00836E29" w:rsidRPr="00940187" w:rsidTr="00CB7E6C">
        <w:trPr>
          <w:trHeight w:val="255"/>
        </w:trPr>
        <w:tc>
          <w:tcPr>
            <w:tcW w:w="1920" w:type="dxa"/>
            <w:shd w:val="clear" w:color="000000" w:fill="969696"/>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969696"/>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Projekt/Aktivnost</w:t>
            </w:r>
          </w:p>
        </w:tc>
        <w:tc>
          <w:tcPr>
            <w:tcW w:w="6299"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VRSTA RASHODA I IZDATAKA</w:t>
            </w:r>
          </w:p>
        </w:tc>
        <w:tc>
          <w:tcPr>
            <w:tcW w:w="1701"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Izvorni plan 2019</w:t>
            </w:r>
          </w:p>
        </w:tc>
        <w:tc>
          <w:tcPr>
            <w:tcW w:w="2835"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Izvršenje 2019</w:t>
            </w:r>
          </w:p>
        </w:tc>
        <w:tc>
          <w:tcPr>
            <w:tcW w:w="992"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Indeks 2/1</w:t>
            </w:r>
          </w:p>
        </w:tc>
      </w:tr>
      <w:tr w:rsidR="00836E29" w:rsidRPr="00940187" w:rsidTr="00CB7E6C">
        <w:trPr>
          <w:trHeight w:val="255"/>
        </w:trPr>
        <w:tc>
          <w:tcPr>
            <w:tcW w:w="10080" w:type="dxa"/>
            <w:gridSpan w:val="3"/>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 </w:t>
            </w:r>
          </w:p>
        </w:tc>
        <w:tc>
          <w:tcPr>
            <w:tcW w:w="1701"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1</w:t>
            </w:r>
          </w:p>
        </w:tc>
        <w:tc>
          <w:tcPr>
            <w:tcW w:w="2835"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2</w:t>
            </w:r>
          </w:p>
        </w:tc>
        <w:tc>
          <w:tcPr>
            <w:tcW w:w="992" w:type="dxa"/>
            <w:shd w:val="clear" w:color="000000" w:fill="969696"/>
            <w:noWrap/>
            <w:vAlign w:val="bottom"/>
            <w:hideMark/>
          </w:tcPr>
          <w:p w:rsidR="00836E29" w:rsidRPr="00940187" w:rsidRDefault="00836E29" w:rsidP="00CB7E6C">
            <w:pPr>
              <w:jc w:val="center"/>
              <w:rPr>
                <w:rFonts w:ascii="Arial" w:hAnsi="Arial" w:cs="Arial"/>
                <w:b/>
                <w:bCs/>
                <w:sz w:val="20"/>
                <w:szCs w:val="20"/>
                <w:lang w:eastAsia="hr-HR"/>
              </w:rPr>
            </w:pPr>
            <w:r w:rsidRPr="00940187">
              <w:rPr>
                <w:rFonts w:ascii="Arial" w:hAnsi="Arial" w:cs="Arial"/>
                <w:b/>
                <w:bCs/>
                <w:sz w:val="20"/>
                <w:szCs w:val="20"/>
                <w:lang w:eastAsia="hr-HR"/>
              </w:rPr>
              <w:t>3</w:t>
            </w:r>
          </w:p>
        </w:tc>
      </w:tr>
      <w:tr w:rsidR="00836E29" w:rsidRPr="00940187" w:rsidTr="00CB7E6C">
        <w:trPr>
          <w:trHeight w:val="255"/>
        </w:trPr>
        <w:tc>
          <w:tcPr>
            <w:tcW w:w="1920" w:type="dxa"/>
            <w:shd w:val="clear" w:color="000000" w:fill="C0C0C0"/>
            <w:noWrap/>
            <w:vAlign w:val="bottom"/>
            <w:hideMark/>
          </w:tcPr>
          <w:p w:rsidR="00836E29" w:rsidRPr="00940187" w:rsidRDefault="00836E29" w:rsidP="00CB7E6C">
            <w:pPr>
              <w:rPr>
                <w:rFonts w:ascii="Arial" w:hAnsi="Arial" w:cs="Arial"/>
                <w:b/>
                <w:bCs/>
                <w:color w:val="FFFFFF"/>
                <w:sz w:val="20"/>
                <w:szCs w:val="20"/>
                <w:lang w:eastAsia="hr-HR"/>
              </w:rPr>
            </w:pPr>
            <w:r w:rsidRPr="00940187">
              <w:rPr>
                <w:rFonts w:ascii="Arial" w:hAnsi="Arial" w:cs="Arial"/>
                <w:b/>
                <w:bCs/>
                <w:color w:val="FFFFFF"/>
                <w:sz w:val="20"/>
                <w:szCs w:val="20"/>
                <w:lang w:eastAsia="hr-HR"/>
              </w:rPr>
              <w:lastRenderedPageBreak/>
              <w:t> </w:t>
            </w:r>
          </w:p>
        </w:tc>
        <w:tc>
          <w:tcPr>
            <w:tcW w:w="8160" w:type="dxa"/>
            <w:gridSpan w:val="2"/>
            <w:shd w:val="clear" w:color="000000" w:fill="C0C0C0"/>
            <w:noWrap/>
            <w:vAlign w:val="bottom"/>
            <w:hideMark/>
          </w:tcPr>
          <w:p w:rsidR="00836E29" w:rsidRPr="00940187" w:rsidRDefault="00836E29" w:rsidP="00CB7E6C">
            <w:pPr>
              <w:rPr>
                <w:rFonts w:ascii="Arial" w:hAnsi="Arial" w:cs="Arial"/>
                <w:b/>
                <w:bCs/>
                <w:color w:val="FFFFFF"/>
                <w:sz w:val="20"/>
                <w:szCs w:val="20"/>
                <w:lang w:eastAsia="hr-HR"/>
              </w:rPr>
            </w:pPr>
            <w:r w:rsidRPr="00940187">
              <w:rPr>
                <w:rFonts w:ascii="Arial" w:hAnsi="Arial" w:cs="Arial"/>
                <w:b/>
                <w:bCs/>
                <w:color w:val="FFFFFF"/>
                <w:sz w:val="20"/>
                <w:szCs w:val="20"/>
                <w:lang w:eastAsia="hr-HR"/>
              </w:rPr>
              <w:t>UKUPNO RASHODI I IZDATCI</w:t>
            </w:r>
          </w:p>
        </w:tc>
        <w:tc>
          <w:tcPr>
            <w:tcW w:w="1701" w:type="dxa"/>
            <w:shd w:val="clear" w:color="000000" w:fill="C0C0C0"/>
            <w:noWrap/>
            <w:vAlign w:val="bottom"/>
            <w:hideMark/>
          </w:tcPr>
          <w:p w:rsidR="00836E29" w:rsidRPr="00940187" w:rsidRDefault="00836E29" w:rsidP="00CB7E6C">
            <w:pPr>
              <w:jc w:val="right"/>
              <w:rPr>
                <w:rFonts w:ascii="Arial" w:hAnsi="Arial" w:cs="Arial"/>
                <w:b/>
                <w:bCs/>
                <w:color w:val="FFFFFF"/>
                <w:sz w:val="20"/>
                <w:szCs w:val="20"/>
                <w:lang w:eastAsia="hr-HR"/>
              </w:rPr>
            </w:pPr>
            <w:r w:rsidRPr="00940187">
              <w:rPr>
                <w:rFonts w:ascii="Arial" w:hAnsi="Arial" w:cs="Arial"/>
                <w:b/>
                <w:bCs/>
                <w:color w:val="FFFFFF"/>
                <w:sz w:val="20"/>
                <w:szCs w:val="20"/>
                <w:lang w:eastAsia="hr-HR"/>
              </w:rPr>
              <w:t>28.941.164,00</w:t>
            </w:r>
          </w:p>
        </w:tc>
        <w:tc>
          <w:tcPr>
            <w:tcW w:w="2835" w:type="dxa"/>
            <w:shd w:val="clear" w:color="000000" w:fill="C0C0C0"/>
            <w:noWrap/>
            <w:vAlign w:val="bottom"/>
            <w:hideMark/>
          </w:tcPr>
          <w:p w:rsidR="00836E29" w:rsidRPr="00940187" w:rsidRDefault="00836E29" w:rsidP="00CB7E6C">
            <w:pPr>
              <w:jc w:val="right"/>
              <w:rPr>
                <w:rFonts w:ascii="Arial" w:hAnsi="Arial" w:cs="Arial"/>
                <w:b/>
                <w:bCs/>
                <w:color w:val="FFFFFF"/>
                <w:sz w:val="20"/>
                <w:szCs w:val="20"/>
                <w:lang w:eastAsia="hr-HR"/>
              </w:rPr>
            </w:pPr>
            <w:r w:rsidRPr="00940187">
              <w:rPr>
                <w:rFonts w:ascii="Arial" w:hAnsi="Arial" w:cs="Arial"/>
                <w:b/>
                <w:bCs/>
                <w:color w:val="FFFFFF"/>
                <w:sz w:val="20"/>
                <w:szCs w:val="20"/>
                <w:lang w:eastAsia="hr-HR"/>
              </w:rPr>
              <w:t>21.328.504,57</w:t>
            </w:r>
          </w:p>
        </w:tc>
        <w:tc>
          <w:tcPr>
            <w:tcW w:w="992" w:type="dxa"/>
            <w:shd w:val="clear" w:color="000000" w:fill="C0C0C0"/>
            <w:noWrap/>
            <w:vAlign w:val="bottom"/>
            <w:hideMark/>
          </w:tcPr>
          <w:p w:rsidR="00836E29" w:rsidRPr="00940187" w:rsidRDefault="00836E29" w:rsidP="00CB7E6C">
            <w:pPr>
              <w:jc w:val="right"/>
              <w:rPr>
                <w:rFonts w:ascii="Arial" w:hAnsi="Arial" w:cs="Arial"/>
                <w:b/>
                <w:bCs/>
                <w:color w:val="FFFFFF"/>
                <w:sz w:val="20"/>
                <w:szCs w:val="20"/>
                <w:lang w:eastAsia="hr-HR"/>
              </w:rPr>
            </w:pPr>
            <w:r w:rsidRPr="00940187">
              <w:rPr>
                <w:rFonts w:ascii="Arial" w:hAnsi="Arial" w:cs="Arial"/>
                <w:b/>
                <w:bCs/>
                <w:color w:val="FFFFFF"/>
                <w:sz w:val="20"/>
                <w:szCs w:val="20"/>
                <w:lang w:eastAsia="hr-HR"/>
              </w:rPr>
              <w:t>73,70%</w:t>
            </w:r>
          </w:p>
        </w:tc>
      </w:tr>
      <w:tr w:rsidR="00836E29" w:rsidRPr="00940187" w:rsidTr="00CB7E6C">
        <w:trPr>
          <w:trHeight w:val="255"/>
        </w:trPr>
        <w:tc>
          <w:tcPr>
            <w:tcW w:w="1920" w:type="dxa"/>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8160" w:type="dxa"/>
            <w:gridSpan w:val="2"/>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RAZDJEL 001 OPĆINA GRAČAC</w:t>
            </w:r>
          </w:p>
        </w:tc>
        <w:tc>
          <w:tcPr>
            <w:tcW w:w="1701"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28.941.164,00</w:t>
            </w:r>
          </w:p>
        </w:tc>
        <w:tc>
          <w:tcPr>
            <w:tcW w:w="2835"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21.328.504,57</w:t>
            </w:r>
          </w:p>
        </w:tc>
        <w:tc>
          <w:tcPr>
            <w:tcW w:w="992"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73,70%</w:t>
            </w:r>
          </w:p>
        </w:tc>
      </w:tr>
      <w:tr w:rsidR="00836E29" w:rsidRPr="00940187" w:rsidTr="00CB7E6C">
        <w:trPr>
          <w:trHeight w:val="255"/>
        </w:trPr>
        <w:tc>
          <w:tcPr>
            <w:tcW w:w="1920" w:type="dxa"/>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8160" w:type="dxa"/>
            <w:gridSpan w:val="2"/>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GLAVA 00101 PREDSTAVNIČKA, IZVRŠNA I UPRAVNA TIJELA</w:t>
            </w:r>
          </w:p>
        </w:tc>
        <w:tc>
          <w:tcPr>
            <w:tcW w:w="1701"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28.941.164,00</w:t>
            </w:r>
          </w:p>
        </w:tc>
        <w:tc>
          <w:tcPr>
            <w:tcW w:w="2835"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21.328.504,57</w:t>
            </w:r>
          </w:p>
        </w:tc>
        <w:tc>
          <w:tcPr>
            <w:tcW w:w="992"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73,70%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12.112.308,00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10.207.759,25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84,28%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10.697.613,00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8.896.633,70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83,16%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1.266.125,00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1.165.318,34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92,04%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1.3. Prihodi od administrativnih (upravnih) pristojbi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18.070,00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17.870,01</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98,89%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1.4. Ostali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130.000,00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127.548,32</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98,11%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1.6. Prihodi od kazni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388,88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77,78%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2.341.525,00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2.272.779,62</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97,06%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4.1. Komunalni doprinos</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33.375,00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59,93%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4.2. Komunalna naknada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1.529.950,00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1.514.859,15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99,01%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4.3. Doprinos za šume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647.800,00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644.960,47</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99,56%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4.4. Spomenička renta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4.5. Ostali nespomenuti prihodi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77.960,00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86,62%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4.7. Naknada za zadržavanje nezakonito izgrađene zgrade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37,50%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8.949.780,00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3.376.380,09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37,73%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5.0. Kapitalne pomoći od tijela i institucija EU</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3.160.973,00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5.1. Tekuće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979.700,00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888.154,14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90,66%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5.2. Tekuće pomoći iz županijskog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214.050,00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185.350,00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86,59%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1.881.125,00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1.759.651,03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93,54%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5.4. Kapitalne pomoći iz županijskog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xml:space="preserve">Izvor 5.8. </w:t>
            </w:r>
            <w:proofErr w:type="spellStart"/>
            <w:r w:rsidRPr="00940187">
              <w:rPr>
                <w:rFonts w:ascii="Arial" w:hAnsi="Arial" w:cs="Arial"/>
                <w:b/>
                <w:bCs/>
                <w:color w:val="333333"/>
                <w:sz w:val="20"/>
                <w:szCs w:val="20"/>
                <w:lang w:eastAsia="hr-HR"/>
              </w:rPr>
              <w:t>Kap.pomoći</w:t>
            </w:r>
            <w:proofErr w:type="spellEnd"/>
            <w:r w:rsidRPr="00940187">
              <w:rPr>
                <w:rFonts w:ascii="Arial" w:hAnsi="Arial" w:cs="Arial"/>
                <w:b/>
                <w:bCs/>
                <w:color w:val="333333"/>
                <w:sz w:val="20"/>
                <w:szCs w:val="20"/>
                <w:lang w:eastAsia="hr-HR"/>
              </w:rPr>
              <w:t xml:space="preserve"> iz državnog </w:t>
            </w:r>
            <w:proofErr w:type="spellStart"/>
            <w:r w:rsidRPr="00940187">
              <w:rPr>
                <w:rFonts w:ascii="Arial" w:hAnsi="Arial" w:cs="Arial"/>
                <w:b/>
                <w:bCs/>
                <w:color w:val="333333"/>
                <w:sz w:val="20"/>
                <w:szCs w:val="20"/>
                <w:lang w:eastAsia="hr-HR"/>
              </w:rPr>
              <w:t>pror</w:t>
            </w:r>
            <w:proofErr w:type="spellEnd"/>
            <w:r w:rsidRPr="00940187">
              <w:rPr>
                <w:rFonts w:ascii="Arial" w:hAnsi="Arial" w:cs="Arial"/>
                <w:b/>
                <w:bCs/>
                <w:color w:val="333333"/>
                <w:sz w:val="20"/>
                <w:szCs w:val="20"/>
                <w:lang w:eastAsia="hr-HR"/>
              </w:rPr>
              <w:t>. temeljem prijenosa EU sredstava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2.663.932,00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493.224,92</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18,51%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xml:space="preserve">Izvor 7. PRIHODI OD PRODAJE ILI ZAMJENE </w:t>
            </w:r>
            <w:proofErr w:type="spellStart"/>
            <w:r w:rsidRPr="00940187">
              <w:rPr>
                <w:rFonts w:ascii="Arial" w:hAnsi="Arial" w:cs="Arial"/>
                <w:b/>
                <w:bCs/>
                <w:color w:val="333333"/>
                <w:sz w:val="20"/>
                <w:szCs w:val="20"/>
                <w:lang w:eastAsia="hr-HR"/>
              </w:rPr>
              <w:t>NEF.IMOVINE</w:t>
            </w:r>
            <w:proofErr w:type="spellEnd"/>
            <w:r w:rsidRPr="00940187">
              <w:rPr>
                <w:rFonts w:ascii="Arial" w:hAnsi="Arial" w:cs="Arial"/>
                <w:b/>
                <w:bCs/>
                <w:color w:val="333333"/>
                <w:sz w:val="20"/>
                <w:szCs w:val="20"/>
                <w:lang w:eastAsia="hr-HR"/>
              </w:rPr>
              <w:t xml:space="preserve"> I NAKNADE S NASL.</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58.550,08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99,24%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7.1. Prihodi od prodaje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58.550,08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99,24%</w:t>
            </w: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1000</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Redovne djelatnosti predstavničkog i izvršnog tijela</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596.900,00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441.555,54</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73,97%</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Obavljanje redovnih aktivnosti predstavničkog i izvršnog tijela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299.000,00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287.122,16</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96,03%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287.122,16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96,03%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287.122,16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96,03%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299.000,00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287.122,16</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96,03%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za rad predstavničkih i izvršnih tijela, povjerenstava i slično</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229.592,79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Reprezentacija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57.529,37</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Financiranje političkih stranaka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59.695,60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99,49%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59.695,60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99,49%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59.695,60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99,49%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59.695,60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99,49%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59.695,60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Donacije po odluci Općinskog načelnika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32.023,29</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53,37%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32.023,29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53,37%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32.023,29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53,37%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372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Ostale naknade građanima i kućanstvima iz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2.923,29</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48,72%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3722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građanima i kućanstvima u naravi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2.923,29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29.100,00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58,20%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29.100,00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A100007</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Aktivnost: Sufinanciranje projekta zajedničkog oglašavanja Zadarske turističke regije - kampanja </w:t>
            </w:r>
            <w:proofErr w:type="spellStart"/>
            <w:r w:rsidRPr="00940187">
              <w:rPr>
                <w:rFonts w:ascii="Arial" w:hAnsi="Arial" w:cs="Arial"/>
                <w:b/>
                <w:bCs/>
                <w:sz w:val="20"/>
                <w:szCs w:val="20"/>
                <w:lang w:eastAsia="hr-HR"/>
              </w:rPr>
              <w:t>Ryanair</w:t>
            </w:r>
            <w:proofErr w:type="spellEnd"/>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3.800,01</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3.800,01</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95,00%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1.3. Prihodi od administrativnih (upravnih) pristojbi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3.800,01</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95,00%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3.800,01</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promidžbe i informiranja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3.800,01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A100008</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Donacija Dom zdravlja Zadarske županije Radna jedinica Gračac</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366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Pomoći proračunskim korisnicima drugih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3662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Kapitalne pomoći proračunskim korisnicima drugih proračuna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A100009</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Izbori za vijeće nacionalne manjine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42.900,00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38.914,48</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90,71%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37.900,00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36.914,48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97,40%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37.900,00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36.914,48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97,40%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1.364,48</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97,46%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1.364,48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93,33%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29.150,00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97,17%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za rad predstavničkih i izvršnih tijela, povjerenstava i slično</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29.150,00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5.2. Tekuće pomoći iz županijskog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za rad predstavničkih i izvršnih tijela, povjerenstava i slično</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T100002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Projekt WiFi4EU</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111.000,00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5.0. Kapitalne pomoći od tijela i institucija EU</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111.000,00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1001</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Redovne djelatnosti upravnog tijela</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2.764.233,00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2.483.620,19</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89,85%</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Obavljanje redovnih aktivnosti Jedinstvenog upravnog odjela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2.467.233,00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2.278.009,06</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92,33%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2.449.833,00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2.266.606,20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92,52%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2.306.333,00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2.132.759,71</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92,47%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Plaće (Bruto)</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1.074.833,00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1.034.242,34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96,22%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Plaće za redovan rad</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1.027.321,05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Plaće za prekovremeni rad</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6.921,29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Doprinosi na plaće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177.000,00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170.857,74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96,53%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Doprinosi za obvezno zdravstveno osiguranje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170.857,74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108.500,00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97.962,30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90,29%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Službena putovanja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15.513,00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za prijevoz, za rad na terenu i odvojeni život</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82.449,30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282.138,33</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92,50%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26.180,51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221.215,91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Materijal i dijelovi za tekuće i investicijsko održavanje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8.313,55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3225</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Sitni inventar i auto gume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26.428,36</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Službena, radna i zaštitna odjeća i obuća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570.000,00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484.198,85</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84,95%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116.273,05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18.037,76</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promidžbe i informiranja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17.603,00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Komunalne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17.562,99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3235</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Zakupnine i najamnine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16.840,15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3236</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Zdravstvene i veterinarske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58.187,44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3238</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Računalne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87.143,80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144.550,66</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54.000,00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46.220,06</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85,59%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Premije osiguranja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13.739,28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Članarine i norme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3.821,08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3295</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Pristojbe i naknade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23.650,91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5.008,79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343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financijski rashodi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17.140,09</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100,82%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3431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Bankarske usluge i usluge platnog prometa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15.729,39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3433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Zatezne kamate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1.410,70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140.000,00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132.616,61</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94,73%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82.656,32</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91,84%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82.656,32</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10.107,04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101,07%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Stručno usavršavanje zaposlenika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10.107,04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39.853,25</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99,63%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39.853,25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1.4. Ostali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841,00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28,03%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841,00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28,03%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Službena putovanja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841,00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1.6. Prihodi od kazni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388,88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77,78%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388,88</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77,78%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Komunalne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388,88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4.4. Spomenička renta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343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financijski rashodi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3434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nespomenuti financijski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11.402,86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67,08%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5.1. Tekuće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11.402,86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67,08%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324</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osobama izvan radnog odnosa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11.402,86</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67,08%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3241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troškova osobama izvan radnog odnosa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11.402,86</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Proračunska pričuva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Održavanje Kulturno Informativnog Centra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11.756,00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33,59%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11.756,00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33,59%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11.756,00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33,59%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5.389,01</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53,89%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5.389,01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6.366,99</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25,47%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Komunalne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6.366,99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Ulaganje u računalne programe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875,00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87,50%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875,00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87,50%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875,00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87,50%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875,00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87,50%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4262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Ulaganja u računalne programe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875,00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A100006</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Održavanje Doma u Srbu</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6.535,98</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40,85%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16.000,00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6.535,98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40,85%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16.000,00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6.535,98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40,85%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2.226,74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37,11%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2.226,74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4.309,24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43,09%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Komunalne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4.309,24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Nabava uredske opreme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9.371,15</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62,47%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9.371,15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62,47%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9.371,15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62,47%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Postrojenja i oprema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9.371,15</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62,47%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Uredska oprema i namještaj</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9.371,15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K100007</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Izrada projekta za svlačionice na nogometnom igralištu</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4264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Ostala 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45.000,00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T100004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Zamjena stolarije zgrade općine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132.073,00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97,83%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135.000,00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132.073,00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97,83%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135.000,00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132.073,00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97,83%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451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132.073,00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97,83%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4511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132.073,00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1002</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Zaštita od požara i civilna zaštita</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355.025,00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338.777,00</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95,42%</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Financiranje rada Stožera civilne zaštite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34.025,00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17.777,00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52,25%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34.025,00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17.777,00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52,25%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34.025,00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17.777,00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52,25%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Službena, radna i zaštitna odjeća i obuća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20.025,00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17.025,00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85,02%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17.025,00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324</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osobama izvan radnog odnosa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3241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troškova osobama izvan radnog odnosa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752,00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37,60%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Reprezentacija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752,00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Financiranje Vatrogasne zajednice Općine Gračac</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313.000,00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313.000,00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313.000,00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313.000,00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313.000,00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313.000,00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313.000,00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313.000,00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313.000,00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A100005</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Financiranje rada HGSS-a stanice Zadar</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1003</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Poticanje razvoja gospodarstva</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1.705.070,00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1.403.558,17</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82,32%</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LAG - Lokalna akcijska grupa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14.070,00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14.070,00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14.070,00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14.070,00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1.3. Prihodi od administrativnih (upravnih) pristojbi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14.070,00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14.070,00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14.070,00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14.070,00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Članarine i norme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14.070,00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Subvencioniranje obrtnika i poduzetnika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52.215,24</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26,11%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52.215,24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26,11%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52.215,24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26,11%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352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Subvencije trgovačkim društvima, poljoprivrednicima i obrtnicima izvan javnog sektora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52.215,24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26,11%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3523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Subvencije poljoprivrednicima i obrtnicima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52.215,24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K100004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Centar za posjetitelje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640.000,00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626.624,74</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97,91%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640.000,00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626.624,74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97,91%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640.000,00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626.624,74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97,91%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640.000,00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626.624,74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97,91%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626.624,74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K100005</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Kulturno Informativni Centar</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110.100,00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110.036,00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99,94%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110.100,00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110.036,00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99,94%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110.100,00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110.036,00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99,94%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451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110.100,00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110.036,00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99,94%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4511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110.036,00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K100006</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Energetska obnova vanjske ovojnice KIC ˝Napredak˝</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288.400,00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279.025,94</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96,75%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288.400,00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279.025,94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96,75%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288.400,00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279.025,94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96,75%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451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288.400,00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279.025,94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96,75%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4511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279.025,94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K100011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Izrada strategije razvoja u turizmu</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97.500,00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93.476,25</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95,87%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93.476,25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95,87%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xml:space="preserve">Izvor 5.8. </w:t>
            </w:r>
            <w:proofErr w:type="spellStart"/>
            <w:r w:rsidRPr="00940187">
              <w:rPr>
                <w:rFonts w:ascii="Arial" w:hAnsi="Arial" w:cs="Arial"/>
                <w:b/>
                <w:bCs/>
                <w:color w:val="333333"/>
                <w:sz w:val="20"/>
                <w:szCs w:val="20"/>
                <w:lang w:eastAsia="hr-HR"/>
              </w:rPr>
              <w:t>Kap.pomoći</w:t>
            </w:r>
            <w:proofErr w:type="spellEnd"/>
            <w:r w:rsidRPr="00940187">
              <w:rPr>
                <w:rFonts w:ascii="Arial" w:hAnsi="Arial" w:cs="Arial"/>
                <w:b/>
                <w:bCs/>
                <w:color w:val="333333"/>
                <w:sz w:val="20"/>
                <w:szCs w:val="20"/>
                <w:lang w:eastAsia="hr-HR"/>
              </w:rPr>
              <w:t xml:space="preserve"> iz državnog </w:t>
            </w:r>
            <w:proofErr w:type="spellStart"/>
            <w:r w:rsidRPr="00940187">
              <w:rPr>
                <w:rFonts w:ascii="Arial" w:hAnsi="Arial" w:cs="Arial"/>
                <w:b/>
                <w:bCs/>
                <w:color w:val="333333"/>
                <w:sz w:val="20"/>
                <w:szCs w:val="20"/>
                <w:lang w:eastAsia="hr-HR"/>
              </w:rPr>
              <w:t>pror</w:t>
            </w:r>
            <w:proofErr w:type="spellEnd"/>
            <w:r w:rsidRPr="00940187">
              <w:rPr>
                <w:rFonts w:ascii="Arial" w:hAnsi="Arial" w:cs="Arial"/>
                <w:b/>
                <w:bCs/>
                <w:color w:val="333333"/>
                <w:sz w:val="20"/>
                <w:szCs w:val="20"/>
                <w:lang w:eastAsia="hr-HR"/>
              </w:rPr>
              <w:t>. temeljem prijenosa EU sredstava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93.476,25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95,87%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93.476,25</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95,87%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4264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Ostala 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93.476,25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T100009</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Poticanje mjera u poljoprivredi</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352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Subvencije trgovačkim društvima, poljoprivrednicima i obrtnicima izvan javnog sektora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3523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Subvencije poljoprivrednicima i obrtnicima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T100011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Sanacija divljih odlagališta otpada na poljoprivrednom zemljištu</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25.115,00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83,72%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25.115,00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83,72%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25.115,00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83,72%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25.115,00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83,72%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25.115,00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T100012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Tekući projekt: Sanacija poljskih </w:t>
            </w:r>
            <w:proofErr w:type="spellStart"/>
            <w:r w:rsidRPr="00940187">
              <w:rPr>
                <w:rFonts w:ascii="Arial" w:hAnsi="Arial" w:cs="Arial"/>
                <w:b/>
                <w:bCs/>
                <w:sz w:val="20"/>
                <w:szCs w:val="20"/>
                <w:lang w:eastAsia="hr-HR"/>
              </w:rPr>
              <w:t>puteva</w:t>
            </w:r>
            <w:proofErr w:type="spellEnd"/>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152.995,00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98,71%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152.995,00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98,71%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152.995,00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98,71%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152.995,00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98,71%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152.995,00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T100013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Održavanje zgrada za redovno  korištenje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T100014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Izrada projektne dokumentacije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4264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Ostala 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1004</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Zaštita okoliša</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933.028,00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502.423,38</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53,85%</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Higijeničarska služba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149.000,00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125.482,32</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84,22%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149.000,00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125.482,32</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84,22%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32.000,00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24.875,00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77,73%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32.000,00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24.875,00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77,73%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Komunalne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24.875,00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93.900,00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85,36%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93.900,00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85,36%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3236</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Zdravstvene i veterinarske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93.900,00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1.4. Ostali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6.707,32</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95,82%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6.707,32</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95,82%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6.707,32</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Kapitalni projekt: Sanacija odlagališta komunalnog otpada </w:t>
            </w:r>
            <w:proofErr w:type="spellStart"/>
            <w:r w:rsidRPr="00940187">
              <w:rPr>
                <w:rFonts w:ascii="Arial" w:hAnsi="Arial" w:cs="Arial"/>
                <w:b/>
                <w:bCs/>
                <w:sz w:val="20"/>
                <w:szCs w:val="20"/>
                <w:lang w:eastAsia="hr-HR"/>
              </w:rPr>
              <w:t>Stražbenica</w:t>
            </w:r>
            <w:proofErr w:type="spellEnd"/>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183.750,00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48.600,00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26,45%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13.375,00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4.1. Komunalni doprinos</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13.375,00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13.375,00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4264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Ostala 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170.375,00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48.600,00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28,53%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5.2. Tekuće pomoći iz županijskog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48.600,00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97,20%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48.600,00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97,20%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48.600,00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120.375,00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120.375,00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4264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Ostala 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lastRenderedPageBreak/>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K100003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Nabava spremnika za odvojeno prikupljanje otpada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265.278,00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265.278,00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265.278,00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363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Pomoći unutar općeg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265.278,00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3632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Kapitalne pomoći unutar općeg proračuna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T100002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Sufinanciranje uređenja okućnica i prostora oko stambenih zgrada u Općini Gračac</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335.000,00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328.341,06</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98,01%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335.000,00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328.341,06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98,01%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335.000,00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328.341,06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98,01%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372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Ostale naknade građanima i kućanstvima iz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335.000,00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328.341,06</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98,01%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3721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građanima i kućanstvima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328.341,06</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1005</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Komunalne djelatnosti i stanovanje</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11.545.225,00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7.584.849,90</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65,70%</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Održavanje nerazvrstanih cesta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1.047.000,00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959.472,08</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91,64%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505.950,00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504.804,38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99,77%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4.2. Komunalna naknada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505.950,00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504.804,38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99,77%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505.950,00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504.804,38</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99,77%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504.804,38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541.050,00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454.667,70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84,03%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5.1. Tekuće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507.000,00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420.617,70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82,96%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507.000,00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420.617,70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82,96%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420.617,70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5.2. Tekuće pomoći iz županijskog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34.050,00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34.050,00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34.050,00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34.050,00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34.050,00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Održavanje javnih zelenih površina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499.790,69</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99,96%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223.600,00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223.600,00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223.600,00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223.600,00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223.600,00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223.600,00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223.600,00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276.400,00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276.190,69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99,92%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4.2. Komunalna naknada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276.400,00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276.190,69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99,92%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276.400,00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276.190,69</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99,92%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276.190,69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Aktivnost: Održavanje građevina javne odvodnje </w:t>
            </w:r>
            <w:proofErr w:type="spellStart"/>
            <w:r w:rsidRPr="00940187">
              <w:rPr>
                <w:rFonts w:ascii="Arial" w:hAnsi="Arial" w:cs="Arial"/>
                <w:b/>
                <w:bCs/>
                <w:sz w:val="20"/>
                <w:szCs w:val="20"/>
                <w:lang w:eastAsia="hr-HR"/>
              </w:rPr>
              <w:t>oborinskih</w:t>
            </w:r>
            <w:proofErr w:type="spellEnd"/>
            <w:r w:rsidRPr="00940187">
              <w:rPr>
                <w:rFonts w:ascii="Arial" w:hAnsi="Arial" w:cs="Arial"/>
                <w:b/>
                <w:bCs/>
                <w:sz w:val="20"/>
                <w:szCs w:val="20"/>
                <w:lang w:eastAsia="hr-HR"/>
              </w:rPr>
              <w:t xml:space="preserve"> voda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209.437,08</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99,73%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209.437,08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99,73%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4.2. Komunalna naknada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209.437,08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99,73%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209.437,08</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99,73%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209.437,08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Održavanje javne rasvjete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785.000,00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720.989,98</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91,85%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541.521,86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89,51%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541.521,86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89,51%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580.000,00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517.146,86</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89,16%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393.605,61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3225</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Sitni inventar i auto gume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123.541,25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24.375,00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97,50%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24.375,00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179.468,12</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99,70%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4.2. Komunalna naknada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179.468,12</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99,70%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179.468,12</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99,70%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179.468,12</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A100006</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Aktivnost: Održavanje groblja </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252.125,00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238.197,26</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94,48%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252.125,00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238.197,26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94,48%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252.125,00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238.197,26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94,48%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708,65</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23,62%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708,65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219.000,00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214.435,48</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97,92%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213.881,28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Komunalne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554,20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9.703,13</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88,21%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3295</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Pristojbe i naknade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9.703,13</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Postrojenja i oprema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12.350,00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82,33%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Oprema za održavanje i zaštitu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12.350,00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4.125,00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w:t>
            </w:r>
            <w:proofErr w:type="spellStart"/>
            <w:r w:rsidRPr="00940187">
              <w:rPr>
                <w:rFonts w:ascii="Arial" w:hAnsi="Arial" w:cs="Arial"/>
                <w:b/>
                <w:bCs/>
                <w:sz w:val="20"/>
                <w:szCs w:val="20"/>
                <w:lang w:eastAsia="hr-HR"/>
              </w:rPr>
              <w:t>24</w:t>
            </w:r>
            <w:proofErr w:type="spellEnd"/>
            <w:r w:rsidRPr="00940187">
              <w:rPr>
                <w:rFonts w:ascii="Arial" w:hAnsi="Arial" w:cs="Arial"/>
                <w:b/>
                <w:bCs/>
                <w:sz w:val="20"/>
                <w:szCs w:val="20"/>
                <w:lang w:eastAsia="hr-HR"/>
              </w:rPr>
              <w:t>%</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4264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Ostala 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A100009</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Električna energija za vodocrpilišta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320.000,00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307.991,96</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96,25%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320.000,00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307.991,96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96,25%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320.000,00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307.991,96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96,25%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320.000,00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307.991,96</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96,25%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307.991,96</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A100010</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Kapitalne pomoći javnom isporučitelju vodne usluge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104.000,00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103.125,93</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99,16%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104.000,00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103.125,93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99,16%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104.000,00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103.125,93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99,16%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Kapitalne pomoći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104.000,00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103.125,93</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99,16%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3861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 xml:space="preserve">Kapitalne pomoći kreditnim i ostalim financijskim institucijama te trgovačkim društvima u javnom </w:t>
            </w:r>
            <w:proofErr w:type="spellStart"/>
            <w:r w:rsidRPr="00940187">
              <w:rPr>
                <w:rFonts w:ascii="Arial" w:hAnsi="Arial" w:cs="Arial"/>
                <w:sz w:val="20"/>
                <w:szCs w:val="20"/>
                <w:lang w:eastAsia="hr-HR"/>
              </w:rPr>
              <w:t>sek</w:t>
            </w:r>
            <w:proofErr w:type="spellEnd"/>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103.125,93</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A100015</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Održavanje građevina, uređaja i predmeta javne namjene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28.600,00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27.802,32</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97,21%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28.600,00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27.802,32</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97,21%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4.2. Komunalna naknada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28.600,00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27.802,32</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97,21%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9.202,32</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92,02%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9.202,32</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451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18.600,00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18.600,00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4511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18.600,00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A100018</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Održavanje javnih površina na kojima nije dopušten promet motornih vozila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29.963,75</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99,88%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29.963,75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99,88%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29.963,75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99,88%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29.963,75</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99,88%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29.963,75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A100019</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Održavanje čistoće javnih površina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43.700,00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72,83%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43.700,00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72,83%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43.700,00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72,83%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43.700,00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72,83%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43.700,00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lastRenderedPageBreak/>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K100007</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Proširenje i modernizacija postojećeg dijela mreže javne rasvjete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458.000,00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457.925,00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99,98%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214.925,00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99,97%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214.925,00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99,97%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214.925,00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99,97%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214.925,00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43.000,00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4.3. Doprinos za šume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43.000,00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43.000,00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43.000,00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5.4. Kapitalne pomoći iz županijskog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K100015</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Nabava opreme trgovačkom društvu "Gračac Čistoća"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444.000,00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443.365,55</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99,86%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444.000,00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443.365,55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99,86%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444.000,00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443.365,55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99,86%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Kapitalne pomoći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444.000,00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443.365,55</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99,86%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3861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 xml:space="preserve">Kapitalne pomoći kreditnim i ostalim financijskim institucijama te trgovačkim društvima u javnom </w:t>
            </w:r>
            <w:proofErr w:type="spellStart"/>
            <w:r w:rsidRPr="00940187">
              <w:rPr>
                <w:rFonts w:ascii="Arial" w:hAnsi="Arial" w:cs="Arial"/>
                <w:sz w:val="20"/>
                <w:szCs w:val="20"/>
                <w:lang w:eastAsia="hr-HR"/>
              </w:rPr>
              <w:t>sek</w:t>
            </w:r>
            <w:proofErr w:type="spellEnd"/>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443.365,55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K100029</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Izgradnja mrtvačnice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1.850,00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1.812,50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w:t>
            </w:r>
            <w:proofErr w:type="spellStart"/>
            <w:r w:rsidRPr="00940187">
              <w:rPr>
                <w:rFonts w:ascii="Arial" w:hAnsi="Arial" w:cs="Arial"/>
                <w:b/>
                <w:bCs/>
                <w:sz w:val="20"/>
                <w:szCs w:val="20"/>
                <w:lang w:eastAsia="hr-HR"/>
              </w:rPr>
              <w:t>97</w:t>
            </w:r>
            <w:proofErr w:type="spellEnd"/>
            <w:r w:rsidRPr="00940187">
              <w:rPr>
                <w:rFonts w:ascii="Arial" w:hAnsi="Arial" w:cs="Arial"/>
                <w:b/>
                <w:bCs/>
                <w:sz w:val="20"/>
                <w:szCs w:val="20"/>
                <w:lang w:eastAsia="hr-HR"/>
              </w:rPr>
              <w:t>%</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1.850,00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1.812,50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w:t>
            </w:r>
            <w:proofErr w:type="spellStart"/>
            <w:r w:rsidRPr="00940187">
              <w:rPr>
                <w:rFonts w:ascii="Arial" w:hAnsi="Arial" w:cs="Arial"/>
                <w:b/>
                <w:bCs/>
                <w:color w:val="333333"/>
                <w:sz w:val="20"/>
                <w:szCs w:val="20"/>
                <w:lang w:eastAsia="hr-HR"/>
              </w:rPr>
              <w:t>97</w:t>
            </w:r>
            <w:proofErr w:type="spellEnd"/>
            <w:r w:rsidRPr="00940187">
              <w:rPr>
                <w:rFonts w:ascii="Arial" w:hAnsi="Arial" w:cs="Arial"/>
                <w:b/>
                <w:bCs/>
                <w:color w:val="333333"/>
                <w:sz w:val="20"/>
                <w:szCs w:val="20"/>
                <w:lang w:eastAsia="hr-HR"/>
              </w:rPr>
              <w:t>%</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1.850,00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1.812,50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w:t>
            </w:r>
            <w:proofErr w:type="spellStart"/>
            <w:r w:rsidRPr="00940187">
              <w:rPr>
                <w:rFonts w:ascii="Arial" w:hAnsi="Arial" w:cs="Arial"/>
                <w:b/>
                <w:bCs/>
                <w:color w:val="333333"/>
                <w:sz w:val="20"/>
                <w:szCs w:val="20"/>
                <w:lang w:eastAsia="hr-HR"/>
              </w:rPr>
              <w:t>97</w:t>
            </w:r>
            <w:proofErr w:type="spellEnd"/>
            <w:r w:rsidRPr="00940187">
              <w:rPr>
                <w:rFonts w:ascii="Arial" w:hAnsi="Arial" w:cs="Arial"/>
                <w:b/>
                <w:bCs/>
                <w:color w:val="333333"/>
                <w:sz w:val="20"/>
                <w:szCs w:val="20"/>
                <w:lang w:eastAsia="hr-HR"/>
              </w:rPr>
              <w:t>%</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1.850,00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1.812,50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w:t>
            </w:r>
            <w:proofErr w:type="spellStart"/>
            <w:r w:rsidRPr="00940187">
              <w:rPr>
                <w:rFonts w:ascii="Arial" w:hAnsi="Arial" w:cs="Arial"/>
                <w:b/>
                <w:bCs/>
                <w:sz w:val="20"/>
                <w:szCs w:val="20"/>
                <w:lang w:eastAsia="hr-HR"/>
              </w:rPr>
              <w:t>97</w:t>
            </w:r>
            <w:proofErr w:type="spellEnd"/>
            <w:r w:rsidRPr="00940187">
              <w:rPr>
                <w:rFonts w:ascii="Arial" w:hAnsi="Arial" w:cs="Arial"/>
                <w:b/>
                <w:bCs/>
                <w:sz w:val="20"/>
                <w:szCs w:val="20"/>
                <w:lang w:eastAsia="hr-HR"/>
              </w:rPr>
              <w:t>%</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1.812,50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K100035</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Nabava urbane opreme i galanterije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4.7. Naknada za zadržavanje nezakonito izgrađene zgrade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451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4511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K100041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Seljačka tržnica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29.109,38</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97,03%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29.109,38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97,03%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29.109,38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97,03%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29.109,38</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97,03%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4264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Ostala 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29.109,38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K100042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Sanacija ograde oko Doma zdravlja Zadarske županije Radne jedinice Gračac</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K100043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Sanacija nogostupa Obrovačke ulice i ulice Nikole Tesle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411.200,00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408.907,44</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99,44%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211.200,00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208.907,44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98,91%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4.1. Komunalni doprinos</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4.3. Doprinos za šume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191.200,00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188.907,44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98,80%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191.200,00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188.907,44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98,80%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188.907,44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200.000,00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K100044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Sanacija nerazvrstanih cesta Srb</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437.000,00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436.550,08</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99,90%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Ceste, željeznice i ostali prometni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17.000,00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211.000,00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lastRenderedPageBreak/>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4.3. Doprinos za šume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211.000,00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211.000,00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211.000,00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Ceste, željeznice i ostali prometni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211.000,00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Ceste, željeznice i ostali prometni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xml:space="preserve">Izvor 7. PRIHODI OD PRODAJE ILI ZAMJENE </w:t>
            </w:r>
            <w:proofErr w:type="spellStart"/>
            <w:r w:rsidRPr="00940187">
              <w:rPr>
                <w:rFonts w:ascii="Arial" w:hAnsi="Arial" w:cs="Arial"/>
                <w:b/>
                <w:bCs/>
                <w:color w:val="333333"/>
                <w:sz w:val="20"/>
                <w:szCs w:val="20"/>
                <w:lang w:eastAsia="hr-HR"/>
              </w:rPr>
              <w:t>NEF.IMOVINE</w:t>
            </w:r>
            <w:proofErr w:type="spellEnd"/>
            <w:r w:rsidRPr="00940187">
              <w:rPr>
                <w:rFonts w:ascii="Arial" w:hAnsi="Arial" w:cs="Arial"/>
                <w:b/>
                <w:bCs/>
                <w:color w:val="333333"/>
                <w:sz w:val="20"/>
                <w:szCs w:val="20"/>
                <w:lang w:eastAsia="hr-HR"/>
              </w:rPr>
              <w:t xml:space="preserve"> I NAKNADE S NASL.</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58.550,08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99,24%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7.1. Prihodi od prodaje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58.550,08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99,24%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59.000,00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58.550,08</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99,24%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Ceste, željeznice i ostali prometni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58.550,08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K100045</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Kapitalni projekt: Sanacija ulice Hrvatskog Sokola i parka dr. Franje Tuđmana </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1.238.109,00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1.091.311,64</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88,14%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638.109,00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491.311,64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76,99%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638.109,00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491.311,64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76,99%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638.109,00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491.311,64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76,99%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Ceste, željeznice i ostali prometni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491.311,64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Ceste, željeznice i ostali prometni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600.000,00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K100046</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Kapitalni projekt: Izrada projekta hortikulturnog rješenja uređenja Parka svetog </w:t>
            </w:r>
            <w:proofErr w:type="spellStart"/>
            <w:r w:rsidRPr="00940187">
              <w:rPr>
                <w:rFonts w:ascii="Arial" w:hAnsi="Arial" w:cs="Arial"/>
                <w:b/>
                <w:bCs/>
                <w:sz w:val="20"/>
                <w:szCs w:val="20"/>
                <w:lang w:eastAsia="hr-HR"/>
              </w:rPr>
              <w:t>Jurja</w:t>
            </w:r>
            <w:proofErr w:type="spellEnd"/>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4264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Ostala 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K100047</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Sanacija nerazvrstanih cesta Plitvička i ulica Hrvatske Bratske Zajednice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521.600,00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521.053,03</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99,90%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202.600,00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202.053,03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99,73%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4.3. Doprinos za šume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202.600,00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202.053,03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99,73%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202.600,00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202.053,03</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99,73%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Ceste, željeznice i ostali prometni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202.053,03</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319.000,00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319.000,00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319.000,00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319.000,00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319.000,00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319.000,00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Ceste, željeznice i ostali prometni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319.000,00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K100048</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Elaborat izvlaštenja (</w:t>
            </w:r>
            <w:proofErr w:type="spellStart"/>
            <w:r w:rsidRPr="00940187">
              <w:rPr>
                <w:rFonts w:ascii="Arial" w:hAnsi="Arial" w:cs="Arial"/>
                <w:b/>
                <w:bCs/>
                <w:sz w:val="20"/>
                <w:szCs w:val="20"/>
                <w:lang w:eastAsia="hr-HR"/>
              </w:rPr>
              <w:t>Ujevićeva</w:t>
            </w:r>
            <w:proofErr w:type="spellEnd"/>
            <w:r w:rsidRPr="00940187">
              <w:rPr>
                <w:rFonts w:ascii="Arial" w:hAnsi="Arial" w:cs="Arial"/>
                <w:b/>
                <w:bCs/>
                <w:sz w:val="20"/>
                <w:szCs w:val="20"/>
                <w:lang w:eastAsia="hr-HR"/>
              </w:rPr>
              <w:t xml:space="preserve"> ulica)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17.500,00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87,50%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17.500,00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87,50%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17.500,00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87,50%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17.500,00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87,50%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4264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Ostala 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17.500,00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K100049</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Kapitalni projekt: Izgradnja </w:t>
            </w:r>
            <w:proofErr w:type="spellStart"/>
            <w:r w:rsidRPr="00940187">
              <w:rPr>
                <w:rFonts w:ascii="Arial" w:hAnsi="Arial" w:cs="Arial"/>
                <w:b/>
                <w:bCs/>
                <w:sz w:val="20"/>
                <w:szCs w:val="20"/>
                <w:lang w:eastAsia="hr-HR"/>
              </w:rPr>
              <w:t>reciklažnog</w:t>
            </w:r>
            <w:proofErr w:type="spellEnd"/>
            <w:r w:rsidRPr="00940187">
              <w:rPr>
                <w:rFonts w:ascii="Arial" w:hAnsi="Arial" w:cs="Arial"/>
                <w:b/>
                <w:bCs/>
                <w:sz w:val="20"/>
                <w:szCs w:val="20"/>
                <w:lang w:eastAsia="hr-HR"/>
              </w:rPr>
              <w:t xml:space="preserve"> dvorišta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3.816.741,00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277.445,66</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7,27%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586.018,00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97.794,63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16,69%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586.018,00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97.794,63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16,69%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37.500,00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29.737,32</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79,30%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29.737,32</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548.518,00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68.057,31</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12,41%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68.057,31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3.230.723,00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179.651,03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5,56%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5.0. Kapitalne pomoći od tijela i institucija EU</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3.049.973,00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3.049.973,00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180.750,00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179.651,03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99,39%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180.750,00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179.651,03</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99,39%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179.651,03</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K100052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UPOV Naselje I i II</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94.500,00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94.500,00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94.500,00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94.500,00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94.500,00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94.500,00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94.500,00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94.500,00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94.500,00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T000004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Rušenje objekata koji ugrožavaju sigurnost prometa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220.000,00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220.000,00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120.000,00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120.000,00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lastRenderedPageBreak/>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1.4. Ostali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120.000,00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120.000,00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120.000,00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4.2. Komunalna naknada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T000006</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Uređenje vidikovca "Gradina"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4.5. Ostali nespomenuti prihodi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451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4511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4.7. Naknada za zadržavanje nezakonito izgrađene zgrade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451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4511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Program Hrvatskih voda - sanacija gubitaka na vodoopskrbnim sustavima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249.898,57</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99,96%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249.898,57</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99,96%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249.898,57</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99,96%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Kapitalne pomoći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249.898,57</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99,96%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3861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 xml:space="preserve">Kapitalne pomoći kreditnim i ostalim financijskim institucijama te trgovačkim društvima u javnom </w:t>
            </w:r>
            <w:proofErr w:type="spellStart"/>
            <w:r w:rsidRPr="00940187">
              <w:rPr>
                <w:rFonts w:ascii="Arial" w:hAnsi="Arial" w:cs="Arial"/>
                <w:sz w:val="20"/>
                <w:szCs w:val="20"/>
                <w:lang w:eastAsia="hr-HR"/>
              </w:rPr>
              <w:t>sek</w:t>
            </w:r>
            <w:proofErr w:type="spellEnd"/>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249.898,57</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T100010</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Projekt edukacije - odvojeno prikupljanje otpada 2018.-2020.</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45.500,00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promidžbe i informiranja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1006</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Javne potrebe u sportu</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265.000,00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264.567,49</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99,84%</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Aktivnost: Financiranje programa </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260.000,00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lastRenderedPageBreak/>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160.000,00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Kapitalne donacije neprofitnim organizacijama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Održavanje sportskih natjecanja i manifestacija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4.567,49</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91,35%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4.567,49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91,35%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4.567,49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91,35%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4.567,49</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91,35%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Reprezentacija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4.567,49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1007</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Javne potrebe u kulturi i religiji</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641.000,00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593.813,35</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92,64%</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Financiranje programa javnih potreba u kulturi</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Donacije vjerskim zajednicama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45.000,00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45.000,00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Sajam - Jesen u Gračacu</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6.100,00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3.046,59</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49,94%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6.100,00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3.046,59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49,94%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6.100,00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3.046,59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49,94%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promidžbe i informiranja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3.100,00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3.046,59</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98,28%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Reprezentacija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3.046,59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A100005</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Aktivnost: </w:t>
            </w:r>
            <w:proofErr w:type="spellStart"/>
            <w:r w:rsidRPr="00940187">
              <w:rPr>
                <w:rFonts w:ascii="Arial" w:hAnsi="Arial" w:cs="Arial"/>
                <w:b/>
                <w:bCs/>
                <w:sz w:val="20"/>
                <w:szCs w:val="20"/>
                <w:lang w:eastAsia="hr-HR"/>
              </w:rPr>
              <w:t>Fotoradionica</w:t>
            </w:r>
            <w:proofErr w:type="spellEnd"/>
            <w:r w:rsidRPr="00940187">
              <w:rPr>
                <w:rFonts w:ascii="Arial" w:hAnsi="Arial" w:cs="Arial"/>
                <w:b/>
                <w:bCs/>
                <w:sz w:val="20"/>
                <w:szCs w:val="20"/>
                <w:lang w:eastAsia="hr-HR"/>
              </w:rPr>
              <w:t xml:space="preserve"> "Svijet u bojama"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9.300,00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7.720,66</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83,02%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9.300,00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7.720,66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83,02%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9.300,00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7.720,66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83,02%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7.600,00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7.532,50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99,11%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7.532,50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188,16</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94,08%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Reprezentacija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188,16</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K100005</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Sanacija vanjske ovojnice Knjižnica i čitaonica Gračac</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337.000,00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325.156,56</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96,49%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229.000,00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217.156,56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94,83%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4.2. Komunalna naknada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229.000,00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217.156,56</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94,83%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451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229.000,00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217.156,56</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94,83%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4511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217.156,56</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108.000,00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108.000,00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108.000,00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108.000,00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451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108.000,00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108.000,00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4511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108.000,00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T100003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Obilježavanje Dana Općine, blagdana i praznika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99.600,00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89.853,60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90,21%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99.600,00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89.853,60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90,21%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99.600,00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89.853,60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90,21%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1.565,00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78,25%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3225</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Sitni inventar i auto gume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1.565,00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47.400,00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44.778,52</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94,47%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promidžbe i informiranja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4.687,50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7.288,52</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32.802,50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50.200,00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43.510,08</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86,67%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Reprezentacija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34.211,24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9.298,84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lastRenderedPageBreak/>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T100006</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Sajam - Božić u Gračacu</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54.000,00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33.035,94</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61,18%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54.000,00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33.035,94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61,18%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54.000,00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33.035,94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61,18%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1.131,91</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25,15%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1.131,91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16.148,96</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60,94%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9.648,96</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6.500,00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15.755,07</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68,50%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Reprezentacija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15.755,07</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1008</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Javne potrebe u školstvu i predškolskom odgoju</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529.500,00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508.609,58</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96,05%</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Sufinanciranje programa škola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50.839,69</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92,44%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50.839,69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92,44%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50.839,69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92,44%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6.364,38</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97,91%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6.364,38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366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Pomoći proračunskim korisnicima drugih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48.500,00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44.475,31</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91,70%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3661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pomoći proračunskim korisnicima drugih proračuna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3662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Kapitalne pomoći proračunskim korisnicima drugih proračuna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40.475,31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Sufinanciranje cijene javnog prijevoza redovnih učenika srednjih škola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47.960,00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79,93%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 PRIHODI ZA POSEBNE NAMJENE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47.960,00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79,93%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4.5. Ostali nespomenuti prihodi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47.960,00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79,93%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372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Ostale naknade građanima i kućanstvima iz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47.960,00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79,93%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3722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građanima i kućanstvima u naravi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47.960,00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A100005</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Stipendiranje studenata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101.500,00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96,67%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101.500,00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96,67%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101.500,00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96,67%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372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Ostale naknade građanima i kućanstvima iz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101.500,00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96,67%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3721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građanima i kućanstvima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101.500,00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A100006</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Aktivnost: Sufinanciranje Bibliobusa na području Općine </w:t>
            </w:r>
            <w:r w:rsidRPr="00940187">
              <w:rPr>
                <w:rFonts w:ascii="Arial" w:hAnsi="Arial" w:cs="Arial"/>
                <w:b/>
                <w:bCs/>
                <w:sz w:val="20"/>
                <w:szCs w:val="20"/>
                <w:lang w:eastAsia="hr-HR"/>
              </w:rPr>
              <w:lastRenderedPageBreak/>
              <w:t>Gračac</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lastRenderedPageBreak/>
              <w:t>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lastRenderedPageBreak/>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A100007</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Sufinanciranje cijene prijevoza predškolske djece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1.812,50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60,42%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1.812,50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60,42%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1.812,50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60,42%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1.812,50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60,42%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1.812,50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K100042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Kapitalni projekt: Izgradnja dječjeg igrališta </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301.500,00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301.497,39</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248.500,00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248.497,39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248.500,00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248.497,39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248.500,00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248.497,39</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248.497,39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53.000,00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53.000,00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53.000,00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4214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građevinski objekti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53.000,00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1009</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Socijalni program</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1.069.500,00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931.856,76</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87,13%</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Pomoći prema Socijalnom programu</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105.500,00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63.117,27</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59,83%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105.500,00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63.117,27</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59,83%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105.500,00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63.117,27</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59,83%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372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Ostale naknade građanima i kućanstvima iz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58.000,00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58,00%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3721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građanima i kućanstvima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58.000,00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5.117,27</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93,04%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5.117,27</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Pomoć za nabavu ogrijeva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100.700,00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80,56%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125.000,00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100.700,00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80,56%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5.2. Tekuće pomoći iz županijskog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125.000,00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100.700,00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80,56%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372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Ostale naknade građanima i kućanstvima iz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100.700,00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80,56%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3721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građanima i kućanstvima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100.700,00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Briga o osobama treće životne dobi sufinanciranjem osnovnih životnih potreba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197.500,00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193.800,00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98,13%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197.500,00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193.800,00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98,13%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197.500,00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193.800,00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98,13%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372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Ostale naknade građanima i kućanstvima iz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197.500,00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193.800,00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98,13%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3721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građanima i kućanstvima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193.800,00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Financiranje Crvenog križa za Projekt "Mobilnog tima"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325.000,00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267.739,49</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82,38%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325.000,00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267.739,49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82,38%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325.000,00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267.739,49</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82,38%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194.500,00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143.550,04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73,80%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143.550,04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130.500,00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124.189,45</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95,16%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Kapitalne donacije neprofitnim organizacijama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124.189,45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A100005</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Financiranje redovnih djelatnosti Crvenog križa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A100006</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Sufinanciranje programa rada neprofitnih organizacija na području socijalne skrbi</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A100007</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Pomoć udrugama branitelja proizašlih iz Domovinskog rata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lastRenderedPageBreak/>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A100008</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Sufinanciranje kupnje udžbenika i školskog pribora učenicima osnovnih i srednjih škola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166.500,00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166.500,00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166.500,00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166.500,00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166.500,00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166.500,00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372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Ostale naknade građanima i kućanstvima iz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166.500,00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166.500,00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3721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građanima i kućanstvima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166.500,00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1010</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Javni Radovi</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294.700,00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295.089,01</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100,13%</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Aktivacija nezaposlenih osoba na društveno korisnom radu</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294.700,00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295.089,01</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100,13%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2.955,43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98,51%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2.955,43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98,51%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2.955,43</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98,51%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2.955,43</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291.700,00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292.133,58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100,15%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5.1. Tekuće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291.700,00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292.133,58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100,15%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Plaće (Bruto)</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247.000,00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248.623,34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100,66%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Plaće za redovan rad</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248.623,34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Doprinosi na plaće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41.700,00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41.022,84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98,38%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Doprinosi za obvezno zdravstveno osiguranje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41.022,84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2.487,40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82,91%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za prijevoz, za rad na terenu i odvojeni život</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2.487,40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1011</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Program raspolaganja poljoprivrednim zemljištem u vlasništvu RH</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Provedba aktivnosti programa upravljanja poljoprivrednim zemljištem u vlasništvu RH</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1012</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Mjere zapošljavanja - Hrvatski zavod za zapošljavanje</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2.733.432,00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566.748,67</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20,73%</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Zaželi - Program zapošljavanja žena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2.733.432,00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566.748,67</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20,73%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lastRenderedPageBreak/>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3238</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Računalne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2.730.432,00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563.748,67</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20,65%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5.1. Tekuće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164.000,00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164.000,00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Plaće (Bruto)</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164.000,00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164.000,00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Plaće za redovan rad</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164.000,00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xml:space="preserve">Izvor 5.8. </w:t>
            </w:r>
            <w:proofErr w:type="spellStart"/>
            <w:r w:rsidRPr="00940187">
              <w:rPr>
                <w:rFonts w:ascii="Arial" w:hAnsi="Arial" w:cs="Arial"/>
                <w:b/>
                <w:bCs/>
                <w:color w:val="333333"/>
                <w:sz w:val="20"/>
                <w:szCs w:val="20"/>
                <w:lang w:eastAsia="hr-HR"/>
              </w:rPr>
              <w:t>Kap.pomoći</w:t>
            </w:r>
            <w:proofErr w:type="spellEnd"/>
            <w:r w:rsidRPr="00940187">
              <w:rPr>
                <w:rFonts w:ascii="Arial" w:hAnsi="Arial" w:cs="Arial"/>
                <w:b/>
                <w:bCs/>
                <w:color w:val="333333"/>
                <w:sz w:val="20"/>
                <w:szCs w:val="20"/>
                <w:lang w:eastAsia="hr-HR"/>
              </w:rPr>
              <w:t xml:space="preserve"> iz državnog </w:t>
            </w:r>
            <w:proofErr w:type="spellStart"/>
            <w:r w:rsidRPr="00940187">
              <w:rPr>
                <w:rFonts w:ascii="Arial" w:hAnsi="Arial" w:cs="Arial"/>
                <w:b/>
                <w:bCs/>
                <w:color w:val="333333"/>
                <w:sz w:val="20"/>
                <w:szCs w:val="20"/>
                <w:lang w:eastAsia="hr-HR"/>
              </w:rPr>
              <w:t>pror</w:t>
            </w:r>
            <w:proofErr w:type="spellEnd"/>
            <w:r w:rsidRPr="00940187">
              <w:rPr>
                <w:rFonts w:ascii="Arial" w:hAnsi="Arial" w:cs="Arial"/>
                <w:b/>
                <w:bCs/>
                <w:color w:val="333333"/>
                <w:sz w:val="20"/>
                <w:szCs w:val="20"/>
                <w:lang w:eastAsia="hr-HR"/>
              </w:rPr>
              <w:t>. temeljem prijenosa EU sredstava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2.566.432,00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399.748,67</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15,58%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Plaće (Bruto)</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1.347.699,00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121.299,82</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Plaće za redovan rad</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121.299,82</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Doprinosi na plaće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298.720,00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46.904,37</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15,70%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Doprinosi za obvezno zdravstveno osiguranje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46.904,37</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159.200,00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67.630,11</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42,48%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za prijevoz, za rad na terenu i odvojeni život</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3.200,00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Stručno usavršavanje zaposlenika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64.430,11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6.173,71</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94,98%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4.673,71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152.146,00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46.779,38</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30,75%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promidžbe i informiranja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40.279,38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Komunalne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52.802,00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372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Ostale naknade građanima i kućanstvima iz proračuna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29.401,88</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12,25%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3721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građanima i kućanstvima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29.401,88</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279.365,00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56.584,40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20,25%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56.584,40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Prijevozna sredstva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24.975,00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83,25%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Prijevozna sredstva u cestovnom prometu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24.975,00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8160" w:type="dxa"/>
            <w:gridSpan w:val="2"/>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PROR. KORISNIK 34475 DJEČJI VRTIĆ BALTAZAR</w:t>
            </w:r>
          </w:p>
        </w:tc>
        <w:tc>
          <w:tcPr>
            <w:tcW w:w="1701"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1.328.434,00</w:t>
            </w:r>
          </w:p>
        </w:tc>
        <w:tc>
          <w:tcPr>
            <w:tcW w:w="2835"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1.319.226,21</w:t>
            </w:r>
          </w:p>
        </w:tc>
        <w:tc>
          <w:tcPr>
            <w:tcW w:w="992"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99,31%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lastRenderedPageBreak/>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1.051.916,00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1.036.004,13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98,49%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189.350,00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177.383,13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93,68%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862.566,00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858.621,00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99,54%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 VLASTITI PRIHODI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265.018,00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280.922,08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106,00%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3.2. Vlastiti prihodi - prihodi korisnika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265.018,00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280.922,08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106,00%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5.1. Tekuće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6. DONACIJE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6.2. Donacije - prihodi korisnika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1008</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Javne potrebe u školstvu i predškolskom odgoju</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1.328.434,00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1.319.226,21</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99,31%</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Redovna djelatnost dječjeg vrtića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1.328.434,00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1.319.226,21</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99,31%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1.051.916,00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1.036.004,13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98,49%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189.350,00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177.383,13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93,68%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Doprinosi na plaće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136.000,00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136.078,00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Doprinosi za obvezno zdravstveno osiguranje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136.078,00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10.350,00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3.125,00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30,19%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Stručno usavršavanje zaposlenika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3.125,00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38.180,13</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88,79%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38.180,13</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1.2. Prihodi od nefinancijske imovine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862.566,00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858.621,00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99,54%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Plaće (Bruto)</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826.966,00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824.715,00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99,73%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Plaće za redovan rad</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824.715,00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26.000,00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3.100,00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1.656,00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53,42%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za prijevoz, za rad na terenu i odvojeni život</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1.656,00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6.250,00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96,15%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6.250,00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 VLASTITI PRIHODI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265.018,00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280.922,08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106,00%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3.2. Vlastiti prihodi - prihodi korisnika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265.018,00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280.922,08</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106,00%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80.500,00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78.000,00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96,89%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78.000,00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10.450,00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10.727,00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102,65%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Službena putovanja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1.170,00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za prijevoz, za rad na terenu i odvojeni život</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7.982,00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Stručno usavršavanje zaposlenika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1.575,00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96.770,00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109.323,03</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112,97%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13.424,67</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Materijal i sirovine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62.436,00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20.684,80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Materijal i dijelovi za tekuće i investicijsko održavanje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7.732,60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3225</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Sitni inventar i auto gume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4.926,67</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Službena, radna i zaštitna odjeća i obuća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118,29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52.560,00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58.710,55</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111,70%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12.113,63</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6.230,43</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promidžbe i informiranja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4.035,00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Komunalne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14.882,79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3236</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Zdravstvene i veterinarske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5.294,00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3.515,00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3238</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Računalne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11.228,36</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1.411,34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3.600,00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3.004,00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83,44%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Premije osiguranja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1.007,00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Reprezentacija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1.497,00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343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financijski rashodi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3.020,00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100,67%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3431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Bankarske usluge i usluge platnog prometa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3.020,00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Postrojenja i oprema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18.138,00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18.137,50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Uredska oprema i namještaj</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4.375,00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4227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Uređaji, strojevi i oprema za ostale namjene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13.762,50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lastRenderedPageBreak/>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5.1. Tekuće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23,00%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2.300,00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23,00%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2.300,00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6. DONACIJE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6.2. Donacije - prihodi korisnika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8160" w:type="dxa"/>
            <w:gridSpan w:val="2"/>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PROR. KORISNIK 34514 JAVNA VATROGASNA POSTROJBA GRAČAC</w:t>
            </w:r>
          </w:p>
        </w:tc>
        <w:tc>
          <w:tcPr>
            <w:tcW w:w="1701"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3.633.107,00</w:t>
            </w:r>
          </w:p>
        </w:tc>
        <w:tc>
          <w:tcPr>
            <w:tcW w:w="2835"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3.627.029,32</w:t>
            </w:r>
          </w:p>
        </w:tc>
        <w:tc>
          <w:tcPr>
            <w:tcW w:w="992"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99,83%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64.480,00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64.546,85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100,10%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64.480,00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64.546,85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100,10%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 VLASTITI PRIHODI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119.320,00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105.998,54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88,84%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3.2. Vlastiti prihodi - prihodi korisnika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119.320,00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105.998,54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88,84%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3.449.307,00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3.456.483,93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100,21%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5.5. Pomoći izravnanja za decentralizirane funkcije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3.449.307,00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3.456.483,93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100,21%</w:t>
            </w: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1002</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Zaštita od požara i civilna zaštita</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3.633.107,00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3.627.029,32</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99,83%</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Redovna djelatnost javnog vatrogastva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3.583.107,00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3.577.029,32</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99,83%</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14.480,00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14.546,85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100,46%</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14.480,00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14.546,85</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100,46%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Plaće (Bruto)</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14.480,00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14.546,85</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100,46%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Plaće za prekovremeni rad</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14.546,85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 VLASTITI PRIHODI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119.320,00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105.998,54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88,84%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3.2. Vlastiti prihodi - prihodi korisnika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119.320,00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105.998,54</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88,84%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Plaće (Bruto)</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8.520,00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8.520,00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Plaće za prekovremeni rad</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8.520,00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14.300,00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14.389,50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100,63%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Službena, radna i zaštitna odjeća i obuća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14.389,50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64.500,00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52.595,44</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81,54%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36.000,00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3239</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11.595,44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4.132,51</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82,65%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Reprezentacija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4.132,51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Postrojenja i oprema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1.524,00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76,20%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Uredska oprema i namještaj</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1.524,00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453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Dodatna ulaganja na prijevoznim sredstvima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24.837,09</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99,35%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4531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Dodatna ulaganja na prijevoznim sredstvima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24.837,09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3.449.307,00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3.456.483,93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100,21%</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5.5. Pomoći izravnanja za decentralizirane funkcije</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3.449.307,00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3.456.483,93</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100,21%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Plaće (Bruto)</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2.445.940,00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2.457.857,51</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100,49%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Plaće za redovan rad</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2.457.857,51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76.752,00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95,94%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76.752,00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Doprinosi na plaće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599.620,00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602.552,83</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100,49%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Doprinosi za mirovinsko osiguranje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192.965,00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Doprinosi za obvezno zdravstveno osiguranje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409.587,83</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88.500,00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86.376,00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97,60%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Službena putovanja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1.492,00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za prijevoz, za rad na terenu i odvojeni život</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83.574,00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Stručno usavršavanje zaposlenika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1.310,00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125.700,00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131.714,76</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104,79%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3.693,00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52.776,51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Materijal i dijelovi za tekuće i investicijsko održavanje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6.260,75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3225</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Sitni inventar i auto gume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1.699,00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Službena, radna i zaštitna odjeća i obuća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67.285,50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75.817,00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67.194,29</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88,63%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25.340,04</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33.521,59</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promidžbe i informiranja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2.880,00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Komunalne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4.970,25</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3238</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Računalne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482,41</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30.487,22</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101,62%</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Premije osiguranja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30.487,22</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343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financijski rashodi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3.730,00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3.549,32</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95,16%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3431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Bankarske usluge i usluge platnog prometa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3.549,32</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Tekući projekt: Redovna djelatnost javnog vatrogastva izvan minimalnih standarda</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50.000,00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50.000,00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8160" w:type="dxa"/>
            <w:gridSpan w:val="2"/>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PROR. KORISNIK 34539 KNJIŽNICA I ČITAONICA GRAČAC</w:t>
            </w:r>
          </w:p>
        </w:tc>
        <w:tc>
          <w:tcPr>
            <w:tcW w:w="1701"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381.000,00</w:t>
            </w:r>
          </w:p>
        </w:tc>
        <w:tc>
          <w:tcPr>
            <w:tcW w:w="2835"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365.312,00</w:t>
            </w:r>
          </w:p>
        </w:tc>
        <w:tc>
          <w:tcPr>
            <w:tcW w:w="992"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95,88%</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351.000,00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337.046,00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96,02%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351.000,00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337.046,00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96,02%</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 VLASTITI PRIHODI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3.2. Vlastiti prihodi - prihodi korisnika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28.266,00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97,47%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5.2. Tekuće pomoći iz županijskog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26,60%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1007</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Javne potrebe u kulturi i religiji</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381.000,00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365.312,00</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95,88%</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Redovna djelatnost knjižnice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318.000,00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305.428,00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96,05%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317.000,00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305.428,00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96,35%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317.000,00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305.428,00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96,35%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Plaće (Bruto)</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210.000,00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199.259,00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94,89%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Plaće za redovan rad</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199.259,00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7.500,00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7.500,00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Doprinosi na plaće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32.877,00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93,</w:t>
            </w:r>
            <w:proofErr w:type="spellStart"/>
            <w:r w:rsidRPr="00940187">
              <w:rPr>
                <w:rFonts w:ascii="Arial" w:hAnsi="Arial" w:cs="Arial"/>
                <w:b/>
                <w:bCs/>
                <w:sz w:val="20"/>
                <w:szCs w:val="20"/>
                <w:lang w:eastAsia="hr-HR"/>
              </w:rPr>
              <w:t>93</w:t>
            </w:r>
            <w:proofErr w:type="spellEnd"/>
            <w:r w:rsidRPr="00940187">
              <w:rPr>
                <w:rFonts w:ascii="Arial" w:hAnsi="Arial" w:cs="Arial"/>
                <w:b/>
                <w:bCs/>
                <w:sz w:val="20"/>
                <w:szCs w:val="20"/>
                <w:lang w:eastAsia="hr-HR"/>
              </w:rPr>
              <w:t>%</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Doprinosi za obvezno zdravstveno osiguranje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32.877,00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907,00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90,70%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Službena putovanja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907,00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24.000,00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26.936,00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112,23%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4.022,00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14.728,00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Materijal i dijelovi za tekuće i investicijsko održavanje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6.846,00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3225</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Sitni inventar i auto gume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1.340,00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22.860,00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80,21%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5.607,00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tekućeg i investicijskog održavanja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promidžbe i informiranja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2.178,00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Komunalne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5.517,00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8.050,00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3238</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Računalne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1.508,00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343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financijski rashodi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3.426,00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85,65%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3431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Bankarske usluge i usluge platnog prometa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3.426,00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Postrojenja i oprema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11.663,00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166,61%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Uredska oprema i namještaj</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11.663,00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 VLASTITI PRIHODI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3.2. Vlastiti prihodi - prihodi korisnika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Stručno usavršavanje zaposlenika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K100002</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Kapitalni projekt: Nabava novih publikacija za knjižnicu</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38.000,00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37.266,00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98,07%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424</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Knjige, umjetnička djela i ostale izložbene vrijednosti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4241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Knjige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 POMOĆI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29.000,00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28.266,00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97,47%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5.2. Tekuće pomoći iz županijskog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26,60%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424</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Knjige, umjetnička djela i ostale izložbene vrijednosti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266,00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26,60%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4241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Knjige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266,00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5.3. Kapitalne pomoći iz državnog proračuna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28.000,00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424</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Knjige, umjetnička djela i ostale izložbene vrijednosti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28.000,00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4241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Knjige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28.000,00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K100004</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xml:space="preserve">Kapitalni projekt: Ugradnja peći na </w:t>
            </w:r>
            <w:proofErr w:type="spellStart"/>
            <w:r w:rsidRPr="00940187">
              <w:rPr>
                <w:rFonts w:ascii="Arial" w:hAnsi="Arial" w:cs="Arial"/>
                <w:b/>
                <w:bCs/>
                <w:sz w:val="20"/>
                <w:szCs w:val="20"/>
                <w:lang w:eastAsia="hr-HR"/>
              </w:rPr>
              <w:t>pelete</w:t>
            </w:r>
            <w:proofErr w:type="spellEnd"/>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25.000,00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22.618,00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90,47%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lastRenderedPageBreak/>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22.618,00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90,47%</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25.000,00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22.618,00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90,47%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451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22.618,00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90,47%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4511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Dodatna ulaganja na građevinskim objektima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22.618,00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8160" w:type="dxa"/>
            <w:gridSpan w:val="2"/>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PROR. KORISNIK 40000 MJESNI ODBOR SRB</w:t>
            </w:r>
          </w:p>
        </w:tc>
        <w:tc>
          <w:tcPr>
            <w:tcW w:w="1701"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25.500,00</w:t>
            </w:r>
          </w:p>
        </w:tc>
        <w:tc>
          <w:tcPr>
            <w:tcW w:w="2835"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18.042,00</w:t>
            </w:r>
          </w:p>
        </w:tc>
        <w:tc>
          <w:tcPr>
            <w:tcW w:w="992"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70,75%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18.042,00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70,75%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18.042,00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70,75%</w:t>
            </w: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1000</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Redovne djelatnosti predstavničkog i izvršnog tijela</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25.500,00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18.042,00</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70,75%</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A100003</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Obavljanje redovne djelatnosti mjesnog odbora Srb</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25.500,00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18.042,00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70,75%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18.042,00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70,75%</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25.500,00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18.042,00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70,75%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1.335,00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26,70%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1.335,00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Energija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2.000,00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66,67%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324</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osobama izvan radnog odnosa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3241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troškova osobama izvan radnog odnosa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14.259,00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91,99%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za rad predstavničkih i izvršnih tijela, povjerenstava i slično</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13.259,00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Reprezentacija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1.000,00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343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financijski rashodi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448,00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29,87%</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3431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Bankarske usluge i usluge platnog prometa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448,00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8160" w:type="dxa"/>
            <w:gridSpan w:val="2"/>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PROR. KORISNIK 40001 VIJEĆE SRPSKE NACIONALNE MANJINE</w:t>
            </w:r>
          </w:p>
        </w:tc>
        <w:tc>
          <w:tcPr>
            <w:tcW w:w="1701"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6.900,00</w:t>
            </w:r>
          </w:p>
        </w:tc>
        <w:tc>
          <w:tcPr>
            <w:tcW w:w="2835"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1.900,00</w:t>
            </w:r>
          </w:p>
        </w:tc>
        <w:tc>
          <w:tcPr>
            <w:tcW w:w="992"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27,54%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6.900,00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1.900,00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27,54%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6.900,00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1.900,00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27,54%</w:t>
            </w: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1000</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Redovne djelatnosti predstavničkog i izvršnog tijela</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6.900,00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1.900,00</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27,54%</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A100005</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Vijeće srpske nacionalne manjine</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6.900,00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1.900,00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27,54%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6.900,00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1.900,00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27,54%</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6.900,00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1.900,00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27,54%</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150,00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149,00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99,33%</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149,00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3237</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Intelektualne i osobne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900,00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324</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osobama izvan radnog odnosa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444,00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88,80%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3241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troškova osobama izvan radnog odnosa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444,00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329</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nespomenuti rashodi poslovanja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7,50%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3291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Naknade za rad predstavničkih i izvršnih tijela, povjerenstava i slično</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75,00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343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financijski rashodi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350,00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332,00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94,86%</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3431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Bankarske usluge i usluge platnog prometa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332,00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381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Tekuće donacije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3811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Tekuće donacije u novcu</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8160" w:type="dxa"/>
            <w:gridSpan w:val="2"/>
            <w:shd w:val="clear" w:color="000000" w:fill="9999FF"/>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PROR. KORISNIK 40002 RAZVOJNA AGENCIJA OPĆINE GRAČAC</w:t>
            </w:r>
          </w:p>
        </w:tc>
        <w:tc>
          <w:tcPr>
            <w:tcW w:w="1701"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103.610,00</w:t>
            </w:r>
          </w:p>
        </w:tc>
        <w:tc>
          <w:tcPr>
            <w:tcW w:w="2835"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81.526,00</w:t>
            </w:r>
          </w:p>
        </w:tc>
        <w:tc>
          <w:tcPr>
            <w:tcW w:w="992" w:type="dxa"/>
            <w:shd w:val="clear" w:color="000000" w:fill="9999FF"/>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78,69%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103.610,00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81.526,00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78,69%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103.610,00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81.526,00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78,69%</w:t>
            </w:r>
          </w:p>
        </w:tc>
      </w:tr>
      <w:tr w:rsidR="00836E29" w:rsidRPr="00940187" w:rsidTr="00CB7E6C">
        <w:trPr>
          <w:trHeight w:val="255"/>
        </w:trPr>
        <w:tc>
          <w:tcPr>
            <w:tcW w:w="1920"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1013</w:t>
            </w:r>
          </w:p>
        </w:tc>
        <w:tc>
          <w:tcPr>
            <w:tcW w:w="6299" w:type="dxa"/>
            <w:shd w:val="clear" w:color="000000" w:fill="FF9900"/>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Program: Djelatnost razvojne agencije</w:t>
            </w:r>
          </w:p>
        </w:tc>
        <w:tc>
          <w:tcPr>
            <w:tcW w:w="1701"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103.610,00</w:t>
            </w:r>
          </w:p>
        </w:tc>
        <w:tc>
          <w:tcPr>
            <w:tcW w:w="2835"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81.526,00</w:t>
            </w:r>
          </w:p>
        </w:tc>
        <w:tc>
          <w:tcPr>
            <w:tcW w:w="992" w:type="dxa"/>
            <w:shd w:val="clear" w:color="000000" w:fill="FF9900"/>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78,69%</w:t>
            </w:r>
          </w:p>
        </w:tc>
      </w:tr>
      <w:tr w:rsidR="00836E29" w:rsidRPr="00940187" w:rsidTr="00CB7E6C">
        <w:trPr>
          <w:trHeight w:val="255"/>
        </w:trPr>
        <w:tc>
          <w:tcPr>
            <w:tcW w:w="1920"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 </w:t>
            </w:r>
          </w:p>
        </w:tc>
        <w:tc>
          <w:tcPr>
            <w:tcW w:w="1861"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A100001</w:t>
            </w:r>
          </w:p>
        </w:tc>
        <w:tc>
          <w:tcPr>
            <w:tcW w:w="6299" w:type="dxa"/>
            <w:shd w:val="clear" w:color="000000" w:fill="FFFF99"/>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Aktivnost: Redovna djelatnost razvojne agencije Općine Gračac</w:t>
            </w:r>
          </w:p>
        </w:tc>
        <w:tc>
          <w:tcPr>
            <w:tcW w:w="1701"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103.610,00</w:t>
            </w:r>
          </w:p>
        </w:tc>
        <w:tc>
          <w:tcPr>
            <w:tcW w:w="2835"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81.526,00</w:t>
            </w:r>
          </w:p>
        </w:tc>
        <w:tc>
          <w:tcPr>
            <w:tcW w:w="992" w:type="dxa"/>
            <w:shd w:val="clear" w:color="000000" w:fill="FFFF99"/>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78,69%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 OPĆI PRIHODI I PRIMICI</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103.610,00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81.526,00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78,69%</w:t>
            </w:r>
          </w:p>
        </w:tc>
      </w:tr>
      <w:tr w:rsidR="00836E29" w:rsidRPr="00940187" w:rsidTr="00CB7E6C">
        <w:trPr>
          <w:trHeight w:val="255"/>
        </w:trPr>
        <w:tc>
          <w:tcPr>
            <w:tcW w:w="1920" w:type="dxa"/>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 </w:t>
            </w:r>
          </w:p>
        </w:tc>
        <w:tc>
          <w:tcPr>
            <w:tcW w:w="8160" w:type="dxa"/>
            <w:gridSpan w:val="2"/>
            <w:shd w:val="clear" w:color="000000" w:fill="CCCCFF"/>
            <w:noWrap/>
            <w:vAlign w:val="bottom"/>
            <w:hideMark/>
          </w:tcPr>
          <w:p w:rsidR="00836E29" w:rsidRPr="00940187" w:rsidRDefault="00836E29" w:rsidP="00CB7E6C">
            <w:pPr>
              <w:rPr>
                <w:rFonts w:ascii="Arial" w:hAnsi="Arial" w:cs="Arial"/>
                <w:b/>
                <w:bCs/>
                <w:color w:val="333333"/>
                <w:sz w:val="20"/>
                <w:szCs w:val="20"/>
                <w:lang w:eastAsia="hr-HR"/>
              </w:rPr>
            </w:pPr>
            <w:r w:rsidRPr="00940187">
              <w:rPr>
                <w:rFonts w:ascii="Arial" w:hAnsi="Arial" w:cs="Arial"/>
                <w:b/>
                <w:bCs/>
                <w:color w:val="333333"/>
                <w:sz w:val="20"/>
                <w:szCs w:val="20"/>
                <w:lang w:eastAsia="hr-HR"/>
              </w:rPr>
              <w:t>Izvor 1.1. Prihodi od poreza</w:t>
            </w:r>
          </w:p>
        </w:tc>
        <w:tc>
          <w:tcPr>
            <w:tcW w:w="1701"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103.610,00</w:t>
            </w:r>
          </w:p>
        </w:tc>
        <w:tc>
          <w:tcPr>
            <w:tcW w:w="2835"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81.526,00</w:t>
            </w:r>
          </w:p>
        </w:tc>
        <w:tc>
          <w:tcPr>
            <w:tcW w:w="992" w:type="dxa"/>
            <w:shd w:val="clear" w:color="000000" w:fill="CCCCFF"/>
            <w:noWrap/>
            <w:vAlign w:val="bottom"/>
            <w:hideMark/>
          </w:tcPr>
          <w:p w:rsidR="00836E29" w:rsidRPr="00940187" w:rsidRDefault="00836E29" w:rsidP="00CB7E6C">
            <w:pPr>
              <w:jc w:val="right"/>
              <w:rPr>
                <w:rFonts w:ascii="Arial" w:hAnsi="Arial" w:cs="Arial"/>
                <w:b/>
                <w:bCs/>
                <w:color w:val="333333"/>
                <w:sz w:val="20"/>
                <w:szCs w:val="20"/>
                <w:lang w:eastAsia="hr-HR"/>
              </w:rPr>
            </w:pPr>
            <w:r w:rsidRPr="00940187">
              <w:rPr>
                <w:rFonts w:ascii="Arial" w:hAnsi="Arial" w:cs="Arial"/>
                <w:b/>
                <w:bCs/>
                <w:color w:val="333333"/>
                <w:sz w:val="20"/>
                <w:szCs w:val="20"/>
                <w:lang w:eastAsia="hr-HR"/>
              </w:rPr>
              <w:t>78,69%</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Plaće (Bruto)</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40.610,00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37.422,00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92,15%</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Plaće za redovan rad</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37.422,00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1.850,00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74,00%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Ostali rashodi za zaposlene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1.850,00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313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Doprinosi na plaće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6.175,00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88,21%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3133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Doprinosi za obvezno osiguranje u slučaju nezaposlenosti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6.175,00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321</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Naknade troškova zaposlenima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8.500,00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5.744,00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67,58%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Službena putovanja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2.244,00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3213</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Stručno usavršavanje zaposlenika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3.500,00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materijal i energiju</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1.339,00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26,78%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Uredski materijal i ostali materijalni rashodi</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3224</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Materijal i dijelovi za tekuće i investicijsko održavanje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3225</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Sitni inventar i auto gume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1.339,00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323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Rashodi za usluge</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575,00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14,38%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Usluge telefona, pošte i prijevoza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3238</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Računalne usluge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575,00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343</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Ostali financijski rashodi</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1.247,00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49,88%</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3431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Bankarske usluge i usluge platnog prometa</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1.247,00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422</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Postrojenja i oprema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30.000,00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23.674,00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78,91%</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4221</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Uredska oprema i namještaj</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23.674,00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b/>
                <w:bCs/>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426</w:t>
            </w:r>
          </w:p>
        </w:tc>
        <w:tc>
          <w:tcPr>
            <w:tcW w:w="6299" w:type="dxa"/>
            <w:shd w:val="clear" w:color="auto" w:fill="auto"/>
            <w:noWrap/>
            <w:vAlign w:val="bottom"/>
            <w:hideMark/>
          </w:tcPr>
          <w:p w:rsidR="00836E29" w:rsidRPr="00940187" w:rsidRDefault="00836E29" w:rsidP="00CB7E6C">
            <w:pPr>
              <w:rPr>
                <w:rFonts w:ascii="Arial" w:hAnsi="Arial" w:cs="Arial"/>
                <w:b/>
                <w:bCs/>
                <w:sz w:val="20"/>
                <w:szCs w:val="20"/>
                <w:lang w:eastAsia="hr-HR"/>
              </w:rPr>
            </w:pPr>
            <w:r w:rsidRPr="00940187">
              <w:rPr>
                <w:rFonts w:ascii="Arial" w:hAnsi="Arial" w:cs="Arial"/>
                <w:b/>
                <w:bCs/>
                <w:sz w:val="20"/>
                <w:szCs w:val="20"/>
                <w:lang w:eastAsia="hr-HR"/>
              </w:rPr>
              <w:t>Nematerijalna proizvedena imovina</w:t>
            </w:r>
          </w:p>
        </w:tc>
        <w:tc>
          <w:tcPr>
            <w:tcW w:w="1701"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3.500,00</w:t>
            </w:r>
          </w:p>
        </w:tc>
        <w:tc>
          <w:tcPr>
            <w:tcW w:w="2835"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3.500,00</w:t>
            </w:r>
          </w:p>
        </w:tc>
        <w:tc>
          <w:tcPr>
            <w:tcW w:w="992" w:type="dxa"/>
            <w:shd w:val="clear" w:color="auto" w:fill="auto"/>
            <w:noWrap/>
            <w:vAlign w:val="bottom"/>
            <w:hideMark/>
          </w:tcPr>
          <w:p w:rsidR="00836E29" w:rsidRPr="00940187" w:rsidRDefault="00836E29" w:rsidP="00CB7E6C">
            <w:pPr>
              <w:jc w:val="right"/>
              <w:rPr>
                <w:rFonts w:ascii="Arial" w:hAnsi="Arial" w:cs="Arial"/>
                <w:b/>
                <w:bCs/>
                <w:sz w:val="20"/>
                <w:szCs w:val="20"/>
                <w:lang w:eastAsia="hr-HR"/>
              </w:rPr>
            </w:pPr>
            <w:r w:rsidRPr="00940187">
              <w:rPr>
                <w:rFonts w:ascii="Arial" w:hAnsi="Arial" w:cs="Arial"/>
                <w:b/>
                <w:bCs/>
                <w:sz w:val="20"/>
                <w:szCs w:val="20"/>
                <w:lang w:eastAsia="hr-HR"/>
              </w:rPr>
              <w:t>100,00%</w:t>
            </w:r>
          </w:p>
        </w:tc>
      </w:tr>
      <w:tr w:rsidR="00836E29" w:rsidRPr="00940187" w:rsidTr="00CB7E6C">
        <w:trPr>
          <w:trHeight w:val="255"/>
        </w:trPr>
        <w:tc>
          <w:tcPr>
            <w:tcW w:w="1920" w:type="dxa"/>
            <w:shd w:val="clear" w:color="auto" w:fill="auto"/>
            <w:noWrap/>
            <w:vAlign w:val="bottom"/>
            <w:hideMark/>
          </w:tcPr>
          <w:p w:rsidR="00836E29" w:rsidRPr="00940187" w:rsidRDefault="00836E29" w:rsidP="00CB7E6C">
            <w:pPr>
              <w:rPr>
                <w:rFonts w:ascii="Arial" w:hAnsi="Arial" w:cs="Arial"/>
                <w:sz w:val="20"/>
                <w:szCs w:val="20"/>
                <w:lang w:eastAsia="hr-HR"/>
              </w:rPr>
            </w:pPr>
          </w:p>
        </w:tc>
        <w:tc>
          <w:tcPr>
            <w:tcW w:w="1861"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4262</w:t>
            </w:r>
          </w:p>
        </w:tc>
        <w:tc>
          <w:tcPr>
            <w:tcW w:w="6299" w:type="dxa"/>
            <w:shd w:val="clear" w:color="auto" w:fill="auto"/>
            <w:noWrap/>
            <w:vAlign w:val="bottom"/>
            <w:hideMark/>
          </w:tcPr>
          <w:p w:rsidR="00836E29" w:rsidRPr="00940187" w:rsidRDefault="00836E29" w:rsidP="00CB7E6C">
            <w:pPr>
              <w:rPr>
                <w:rFonts w:ascii="Arial" w:hAnsi="Arial" w:cs="Arial"/>
                <w:sz w:val="20"/>
                <w:szCs w:val="20"/>
                <w:lang w:eastAsia="hr-HR"/>
              </w:rPr>
            </w:pPr>
            <w:r w:rsidRPr="00940187">
              <w:rPr>
                <w:rFonts w:ascii="Arial" w:hAnsi="Arial" w:cs="Arial"/>
                <w:sz w:val="20"/>
                <w:szCs w:val="20"/>
                <w:lang w:eastAsia="hr-HR"/>
              </w:rPr>
              <w:t>Ulaganja u računalne programe</w:t>
            </w:r>
          </w:p>
        </w:tc>
        <w:tc>
          <w:tcPr>
            <w:tcW w:w="1701"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c>
          <w:tcPr>
            <w:tcW w:w="2835"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r w:rsidRPr="00940187">
              <w:rPr>
                <w:rFonts w:ascii="Arial" w:hAnsi="Arial" w:cs="Arial"/>
                <w:sz w:val="20"/>
                <w:szCs w:val="20"/>
                <w:lang w:eastAsia="hr-HR"/>
              </w:rPr>
              <w:t>3.500,00</w:t>
            </w:r>
          </w:p>
        </w:tc>
        <w:tc>
          <w:tcPr>
            <w:tcW w:w="992" w:type="dxa"/>
            <w:shd w:val="clear" w:color="auto" w:fill="auto"/>
            <w:noWrap/>
            <w:vAlign w:val="bottom"/>
            <w:hideMark/>
          </w:tcPr>
          <w:p w:rsidR="00836E29" w:rsidRPr="00940187" w:rsidRDefault="00836E29" w:rsidP="00CB7E6C">
            <w:pPr>
              <w:jc w:val="right"/>
              <w:rPr>
                <w:rFonts w:ascii="Arial" w:hAnsi="Arial" w:cs="Arial"/>
                <w:sz w:val="20"/>
                <w:szCs w:val="20"/>
                <w:lang w:eastAsia="hr-HR"/>
              </w:rPr>
            </w:pPr>
          </w:p>
        </w:tc>
      </w:tr>
    </w:tbl>
    <w:p w:rsidR="00836E29" w:rsidRDefault="00836E29" w:rsidP="00836E29">
      <w:pPr>
        <w:rPr>
          <w:rFonts w:ascii="Cambria" w:hAnsi="Cambria"/>
        </w:rPr>
      </w:pPr>
    </w:p>
    <w:p w:rsidR="00836E29" w:rsidRDefault="00836E29" w:rsidP="00836E29">
      <w:pPr>
        <w:rPr>
          <w:rFonts w:ascii="Cambria" w:hAnsi="Cambria" w:cs="Arial"/>
        </w:rPr>
      </w:pPr>
    </w:p>
    <w:p w:rsidR="00836E29" w:rsidRDefault="00836E29" w:rsidP="00836E29">
      <w:pPr>
        <w:rPr>
          <w:rFonts w:ascii="Cambria" w:hAnsi="Cambria" w:cs="Arial"/>
        </w:rPr>
      </w:pPr>
    </w:p>
    <w:p w:rsidR="00836E29" w:rsidRPr="00256425" w:rsidRDefault="00836E29" w:rsidP="00836E29">
      <w:pPr>
        <w:rPr>
          <w:rFonts w:ascii="Cambria" w:hAnsi="Cambria" w:cs="Arial"/>
        </w:rPr>
      </w:pPr>
    </w:p>
    <w:p w:rsidR="00836E29" w:rsidRPr="00256425" w:rsidRDefault="00836E29" w:rsidP="00836E29">
      <w:pPr>
        <w:jc w:val="right"/>
        <w:rPr>
          <w:rFonts w:ascii="Cambria" w:hAnsi="Cambria" w:cs="Arial"/>
        </w:rPr>
      </w:pPr>
    </w:p>
    <w:p w:rsidR="00836E29" w:rsidRPr="00256425" w:rsidRDefault="00836E29" w:rsidP="00836E29">
      <w:pPr>
        <w:jc w:val="center"/>
        <w:rPr>
          <w:rFonts w:ascii="Cambria" w:hAnsi="Cambria" w:cs="Arial"/>
        </w:rPr>
      </w:pPr>
      <w:r w:rsidRPr="00256425">
        <w:rPr>
          <w:rFonts w:ascii="Cambria" w:hAnsi="Cambria" w:cs="Arial"/>
        </w:rPr>
        <w:t>Članak 3.</w:t>
      </w:r>
    </w:p>
    <w:p w:rsidR="00836E29" w:rsidRPr="00256425" w:rsidRDefault="00836E29" w:rsidP="00836E29">
      <w:pPr>
        <w:jc w:val="both"/>
        <w:rPr>
          <w:rFonts w:ascii="Cambria" w:hAnsi="Cambria" w:cs="Arial"/>
        </w:rPr>
      </w:pPr>
      <w:r>
        <w:rPr>
          <w:rFonts w:ascii="Cambria" w:hAnsi="Cambria" w:cs="Arial"/>
        </w:rPr>
        <w:t>G</w:t>
      </w:r>
      <w:r w:rsidRPr="00256425">
        <w:rPr>
          <w:rFonts w:ascii="Cambria" w:hAnsi="Cambria" w:cs="Arial"/>
        </w:rPr>
        <w:t>odišnji izvještaj o izvršenju</w:t>
      </w:r>
      <w:r>
        <w:rPr>
          <w:rFonts w:ascii="Cambria" w:hAnsi="Cambria" w:cs="Arial"/>
        </w:rPr>
        <w:t xml:space="preserve"> Proračuna Općine Gračac za 2019</w:t>
      </w:r>
      <w:r w:rsidRPr="00256425">
        <w:rPr>
          <w:rFonts w:ascii="Cambria" w:hAnsi="Cambria" w:cs="Arial"/>
        </w:rPr>
        <w:t>. godinu stupa na snagu osam dana nakon objave u „Službenom glasniku“ Općine Gračac.</w:t>
      </w:r>
    </w:p>
    <w:p w:rsidR="00836E29" w:rsidRPr="00256425" w:rsidRDefault="00836E29" w:rsidP="00836E29">
      <w:pPr>
        <w:jc w:val="both"/>
        <w:rPr>
          <w:rFonts w:ascii="Cambria" w:hAnsi="Cambria" w:cs="Arial"/>
        </w:rPr>
      </w:pPr>
      <w:r w:rsidRPr="00256425">
        <w:rPr>
          <w:rFonts w:ascii="Cambria" w:hAnsi="Cambria" w:cs="Arial"/>
        </w:rPr>
        <w:t>Sadržaj, donošenje i dostava godišnjeg izvještaja o izvršenju proračuna propisan je odredbama članaka 108. – 113. Zakona o proračunu (NN 87/08, 136/12 i 15/</w:t>
      </w:r>
      <w:proofErr w:type="spellStart"/>
      <w:r w:rsidRPr="00256425">
        <w:rPr>
          <w:rFonts w:ascii="Cambria" w:hAnsi="Cambria" w:cs="Arial"/>
        </w:rPr>
        <w:t>15</w:t>
      </w:r>
      <w:proofErr w:type="spellEnd"/>
      <w:r w:rsidRPr="00256425">
        <w:rPr>
          <w:rFonts w:ascii="Cambria" w:hAnsi="Cambria" w:cs="Arial"/>
        </w:rPr>
        <w:t>) i Pravilnika o polugodišnjem i godišnjem izvještaju o izvršenju proračuna (NN 24/13</w:t>
      </w:r>
      <w:r>
        <w:rPr>
          <w:rFonts w:ascii="Cambria" w:hAnsi="Cambria" w:cs="Arial"/>
        </w:rPr>
        <w:t>, 102/17 i 01/20</w:t>
      </w:r>
      <w:r w:rsidRPr="00256425">
        <w:rPr>
          <w:rFonts w:ascii="Cambria" w:hAnsi="Cambria" w:cs="Arial"/>
        </w:rPr>
        <w:t xml:space="preserve">). </w:t>
      </w:r>
    </w:p>
    <w:p w:rsidR="00836E29" w:rsidRPr="0058044A" w:rsidRDefault="00836E29" w:rsidP="00836E29">
      <w:pPr>
        <w:pStyle w:val="T-98-2"/>
        <w:ind w:firstLine="0"/>
        <w:rPr>
          <w:rFonts w:ascii="Cambria" w:hAnsi="Cambria"/>
          <w:sz w:val="24"/>
          <w:szCs w:val="24"/>
        </w:rPr>
      </w:pPr>
      <w:r w:rsidRPr="0058044A">
        <w:rPr>
          <w:rFonts w:ascii="Cambria" w:hAnsi="Cambria"/>
          <w:sz w:val="24"/>
          <w:szCs w:val="24"/>
        </w:rPr>
        <w:t>Godišnji izvještaj o izvršenju</w:t>
      </w:r>
      <w:r>
        <w:rPr>
          <w:rFonts w:ascii="Cambria" w:hAnsi="Cambria"/>
          <w:sz w:val="24"/>
          <w:szCs w:val="24"/>
        </w:rPr>
        <w:t xml:space="preserve"> Proračuna Općine Gračac za 2019</w:t>
      </w:r>
      <w:r w:rsidRPr="0058044A">
        <w:rPr>
          <w:rFonts w:ascii="Cambria" w:hAnsi="Cambria"/>
          <w:sz w:val="24"/>
          <w:szCs w:val="24"/>
        </w:rPr>
        <w:t xml:space="preserve">. godinu ujedno je i </w:t>
      </w:r>
      <w:r w:rsidRPr="0058044A">
        <w:rPr>
          <w:rFonts w:ascii="Cambria" w:hAnsi="Cambria"/>
          <w:b/>
          <w:bCs/>
          <w:sz w:val="24"/>
          <w:szCs w:val="24"/>
        </w:rPr>
        <w:t xml:space="preserve">konsolidirani godišnji izvještaj o izvršenju proračuna </w:t>
      </w:r>
      <w:r w:rsidRPr="0058044A">
        <w:rPr>
          <w:rFonts w:ascii="Cambria" w:hAnsi="Cambria"/>
          <w:sz w:val="24"/>
          <w:szCs w:val="24"/>
        </w:rPr>
        <w:t>u kojem su obuhvaćeni svi prihodi i rashodi proračunskih korisnika. Proračunski korisnici su:</w:t>
      </w:r>
    </w:p>
    <w:p w:rsidR="00836E29" w:rsidRPr="0058044A" w:rsidRDefault="00836E29" w:rsidP="00836E29">
      <w:pPr>
        <w:pStyle w:val="T-98-2"/>
        <w:ind w:firstLine="0"/>
        <w:rPr>
          <w:rFonts w:ascii="Cambria" w:hAnsi="Cambria"/>
          <w:sz w:val="24"/>
          <w:szCs w:val="24"/>
        </w:rPr>
      </w:pPr>
      <w:r w:rsidRPr="0058044A">
        <w:rPr>
          <w:rFonts w:ascii="Cambria" w:hAnsi="Cambria"/>
          <w:sz w:val="24"/>
          <w:szCs w:val="24"/>
        </w:rPr>
        <w:t>1.</w:t>
      </w:r>
      <w:r>
        <w:rPr>
          <w:rFonts w:ascii="Cambria" w:hAnsi="Cambria"/>
          <w:sz w:val="24"/>
          <w:szCs w:val="24"/>
        </w:rPr>
        <w:t xml:space="preserve"> </w:t>
      </w:r>
      <w:r w:rsidRPr="0058044A">
        <w:rPr>
          <w:rFonts w:ascii="Cambria" w:hAnsi="Cambria"/>
          <w:sz w:val="24"/>
          <w:szCs w:val="24"/>
        </w:rPr>
        <w:t>Javna vatrogasna postrojba Gračac</w:t>
      </w:r>
    </w:p>
    <w:p w:rsidR="00836E29" w:rsidRPr="0058044A" w:rsidRDefault="00836E29" w:rsidP="00836E29">
      <w:pPr>
        <w:pStyle w:val="T-98-2"/>
        <w:ind w:firstLine="0"/>
        <w:rPr>
          <w:rFonts w:ascii="Cambria" w:hAnsi="Cambria"/>
          <w:sz w:val="24"/>
          <w:szCs w:val="24"/>
        </w:rPr>
      </w:pPr>
      <w:r w:rsidRPr="0058044A">
        <w:rPr>
          <w:rFonts w:ascii="Cambria" w:hAnsi="Cambria"/>
          <w:sz w:val="24"/>
          <w:szCs w:val="24"/>
        </w:rPr>
        <w:t>2.</w:t>
      </w:r>
      <w:r>
        <w:rPr>
          <w:rFonts w:ascii="Cambria" w:hAnsi="Cambria"/>
          <w:sz w:val="24"/>
          <w:szCs w:val="24"/>
        </w:rPr>
        <w:t xml:space="preserve"> </w:t>
      </w:r>
      <w:r w:rsidRPr="0058044A">
        <w:rPr>
          <w:rFonts w:ascii="Cambria" w:hAnsi="Cambria"/>
          <w:sz w:val="24"/>
          <w:szCs w:val="24"/>
        </w:rPr>
        <w:t>Dječji vrtić Baltazar</w:t>
      </w:r>
    </w:p>
    <w:p w:rsidR="00836E29" w:rsidRPr="0058044A" w:rsidRDefault="00836E29" w:rsidP="00836E29">
      <w:pPr>
        <w:pStyle w:val="T-98-2"/>
        <w:ind w:firstLine="0"/>
        <w:rPr>
          <w:rFonts w:ascii="Cambria" w:hAnsi="Cambria"/>
          <w:sz w:val="24"/>
          <w:szCs w:val="24"/>
        </w:rPr>
      </w:pPr>
      <w:r w:rsidRPr="0058044A">
        <w:rPr>
          <w:rFonts w:ascii="Cambria" w:hAnsi="Cambria"/>
          <w:sz w:val="24"/>
          <w:szCs w:val="24"/>
        </w:rPr>
        <w:t>3. Knjižnica i čitaonica Gračac</w:t>
      </w:r>
    </w:p>
    <w:p w:rsidR="00836E29" w:rsidRPr="0058044A" w:rsidRDefault="00836E29" w:rsidP="00836E29">
      <w:pPr>
        <w:pStyle w:val="T-98-2"/>
        <w:ind w:firstLine="0"/>
        <w:rPr>
          <w:rFonts w:ascii="Cambria" w:hAnsi="Cambria"/>
          <w:sz w:val="24"/>
          <w:szCs w:val="24"/>
        </w:rPr>
      </w:pPr>
      <w:r w:rsidRPr="0058044A">
        <w:rPr>
          <w:rFonts w:ascii="Cambria" w:hAnsi="Cambria"/>
          <w:sz w:val="24"/>
          <w:szCs w:val="24"/>
        </w:rPr>
        <w:t>4. Mjesni odbor Srb</w:t>
      </w:r>
    </w:p>
    <w:p w:rsidR="00836E29" w:rsidRDefault="00836E29" w:rsidP="00836E29">
      <w:pPr>
        <w:pStyle w:val="T-98-2"/>
        <w:ind w:firstLine="0"/>
        <w:rPr>
          <w:rFonts w:ascii="Cambria" w:hAnsi="Cambria"/>
          <w:sz w:val="24"/>
          <w:szCs w:val="24"/>
        </w:rPr>
      </w:pPr>
      <w:r w:rsidRPr="0058044A">
        <w:rPr>
          <w:rFonts w:ascii="Cambria" w:hAnsi="Cambria"/>
          <w:sz w:val="24"/>
          <w:szCs w:val="24"/>
        </w:rPr>
        <w:t>5. Vijeće srpske nacionalne manjine</w:t>
      </w:r>
    </w:p>
    <w:p w:rsidR="00836E29" w:rsidRDefault="00836E29" w:rsidP="00836E29">
      <w:pPr>
        <w:pStyle w:val="T-98-2"/>
        <w:ind w:firstLine="0"/>
        <w:rPr>
          <w:rFonts w:ascii="Cambria" w:hAnsi="Cambria"/>
          <w:sz w:val="24"/>
          <w:szCs w:val="24"/>
        </w:rPr>
      </w:pPr>
      <w:r>
        <w:rPr>
          <w:rFonts w:ascii="Cambria" w:hAnsi="Cambria"/>
          <w:sz w:val="24"/>
          <w:szCs w:val="24"/>
        </w:rPr>
        <w:t>6. Razvojna agencija Općine Gračac</w:t>
      </w:r>
    </w:p>
    <w:p w:rsidR="00836E29" w:rsidRPr="003A2BB1" w:rsidRDefault="00836E29" w:rsidP="00836E29">
      <w:pPr>
        <w:pStyle w:val="T-98-2"/>
        <w:ind w:firstLine="0"/>
        <w:rPr>
          <w:rFonts w:ascii="Cambria" w:hAnsi="Cambria"/>
          <w:sz w:val="24"/>
          <w:szCs w:val="24"/>
        </w:rPr>
      </w:pPr>
    </w:p>
    <w:p w:rsidR="00836E29" w:rsidRPr="00256425" w:rsidRDefault="00836E29" w:rsidP="00836E29">
      <w:pPr>
        <w:jc w:val="both"/>
        <w:rPr>
          <w:rFonts w:ascii="Cambria" w:hAnsi="Cambria" w:cs="Arial"/>
          <w:b/>
        </w:rPr>
      </w:pPr>
      <w:r>
        <w:rPr>
          <w:rFonts w:ascii="Cambria" w:hAnsi="Cambria" w:cs="Arial"/>
          <w:b/>
        </w:rPr>
        <w:t>1. OBRAZLOŽENJE OPĆEG DIJELA GODIŠNJEG IZVJEŠTAJA O IZVRŠENJU PRORAČUNA ZA 2019. GODINU</w:t>
      </w:r>
    </w:p>
    <w:p w:rsidR="00836E29" w:rsidRPr="00256425" w:rsidRDefault="00836E29" w:rsidP="00836E29">
      <w:pPr>
        <w:jc w:val="both"/>
        <w:rPr>
          <w:rFonts w:ascii="Cambria" w:hAnsi="Cambria" w:cs="Arial"/>
        </w:rPr>
      </w:pPr>
      <w:r w:rsidRPr="00256425">
        <w:rPr>
          <w:rFonts w:ascii="Cambria" w:hAnsi="Cambria" w:cs="Arial"/>
        </w:rPr>
        <w:lastRenderedPageBreak/>
        <w:t>Iz sažetka općeg dijela vidljivo je da su u izvještajnom razdoblju ukupno ostvar</w:t>
      </w:r>
      <w:r>
        <w:rPr>
          <w:rFonts w:ascii="Cambria" w:hAnsi="Cambria" w:cs="Arial"/>
        </w:rPr>
        <w:t xml:space="preserve">eni prihodi i primici iznosili </w:t>
      </w:r>
      <w:r>
        <w:rPr>
          <w:rFonts w:ascii="Cambria" w:hAnsi="Cambria" w:cs="Arial"/>
          <w:bCs/>
          <w:lang w:eastAsia="hr-HR"/>
        </w:rPr>
        <w:t>20.811.395,07</w:t>
      </w:r>
      <w:r w:rsidRPr="00256425">
        <w:rPr>
          <w:rFonts w:ascii="Cambria" w:hAnsi="Cambria" w:cs="Arial"/>
        </w:rPr>
        <w:t xml:space="preserve"> kuna</w:t>
      </w:r>
      <w:r>
        <w:rPr>
          <w:rFonts w:ascii="Cambria" w:hAnsi="Cambria" w:cs="Arial"/>
        </w:rPr>
        <w:t>, odnosno za 8,86% više nego u 2018. g.</w:t>
      </w:r>
    </w:p>
    <w:p w:rsidR="00836E29" w:rsidRPr="00256425" w:rsidRDefault="00836E29" w:rsidP="00836E29">
      <w:pPr>
        <w:jc w:val="both"/>
        <w:rPr>
          <w:rFonts w:ascii="Cambria" w:hAnsi="Cambria" w:cs="Arial"/>
        </w:rPr>
      </w:pPr>
      <w:r w:rsidRPr="00256425">
        <w:rPr>
          <w:rFonts w:ascii="Cambria" w:hAnsi="Cambria" w:cs="Arial"/>
        </w:rPr>
        <w:t>Ukupno ostvaren</w:t>
      </w:r>
      <w:r>
        <w:rPr>
          <w:rFonts w:ascii="Cambria" w:hAnsi="Cambria" w:cs="Arial"/>
        </w:rPr>
        <w:t>i rashodi i izdaci iznosili su 21.328.504,57 kn, odnosno za 9% više nego 2018.g</w:t>
      </w:r>
      <w:r w:rsidRPr="00256425">
        <w:rPr>
          <w:rFonts w:ascii="Cambria" w:hAnsi="Cambria" w:cs="Arial"/>
        </w:rPr>
        <w:t>.</w:t>
      </w:r>
    </w:p>
    <w:p w:rsidR="00836E29" w:rsidRDefault="00836E29" w:rsidP="00836E29">
      <w:pPr>
        <w:jc w:val="both"/>
        <w:rPr>
          <w:rFonts w:ascii="Cambria" w:hAnsi="Cambria" w:cs="Arial"/>
        </w:rPr>
      </w:pPr>
      <w:r w:rsidRPr="00256425">
        <w:rPr>
          <w:rFonts w:ascii="Cambria" w:hAnsi="Cambria" w:cs="Arial"/>
        </w:rPr>
        <w:t>Iz navedenog proizlazi da je Općina Gračac u izvještajnom razdoblju svoji</w:t>
      </w:r>
      <w:r>
        <w:rPr>
          <w:rFonts w:ascii="Cambria" w:hAnsi="Cambria" w:cs="Arial"/>
        </w:rPr>
        <w:t>m poslovanjem rezultirala manjkom</w:t>
      </w:r>
      <w:r w:rsidRPr="00256425">
        <w:rPr>
          <w:rFonts w:ascii="Cambria" w:hAnsi="Cambria" w:cs="Arial"/>
        </w:rPr>
        <w:t xml:space="preserve"> prihoda </w:t>
      </w:r>
      <w:r>
        <w:rPr>
          <w:rFonts w:ascii="Cambria" w:hAnsi="Cambria" w:cs="Arial"/>
        </w:rPr>
        <w:t xml:space="preserve"> </w:t>
      </w:r>
      <w:r w:rsidRPr="00256425">
        <w:rPr>
          <w:rFonts w:ascii="Cambria" w:hAnsi="Cambria" w:cs="Arial"/>
        </w:rPr>
        <w:t xml:space="preserve">u </w:t>
      </w:r>
      <w:r>
        <w:rPr>
          <w:rFonts w:ascii="Cambria" w:hAnsi="Cambria" w:cs="Arial"/>
        </w:rPr>
        <w:t xml:space="preserve">iznosu od </w:t>
      </w:r>
      <w:r>
        <w:rPr>
          <w:rFonts w:ascii="Cambria" w:hAnsi="Cambria" w:cs="Arial"/>
          <w:bCs/>
          <w:lang w:val="en-US"/>
        </w:rPr>
        <w:t>-517.109,50</w:t>
      </w:r>
      <w:r>
        <w:rPr>
          <w:rFonts w:ascii="Cambria" w:hAnsi="Cambria" w:cs="Arial"/>
        </w:rPr>
        <w:t xml:space="preserve"> </w:t>
      </w:r>
      <w:r w:rsidRPr="00256425">
        <w:rPr>
          <w:rFonts w:ascii="Cambria" w:hAnsi="Cambria" w:cs="Arial"/>
        </w:rPr>
        <w:t xml:space="preserve"> kuna.</w:t>
      </w:r>
    </w:p>
    <w:p w:rsidR="00836E29" w:rsidRPr="00F771DC" w:rsidRDefault="00836E29" w:rsidP="00836E29">
      <w:pPr>
        <w:jc w:val="both"/>
        <w:rPr>
          <w:rFonts w:ascii="Cambria" w:hAnsi="Cambria" w:cs="Arial"/>
        </w:rPr>
      </w:pPr>
      <w:r w:rsidRPr="00F771DC">
        <w:rPr>
          <w:rFonts w:ascii="Cambria" w:hAnsi="Cambria" w:cs="Arial"/>
        </w:rPr>
        <w:t>Navedeni manjak većim dijelom je proizašao iz manje ostvarenih prihoda od poreza, te manje ostvarenih prihoda za posebne namjene, točnije prihoda od komunalne naknade.</w:t>
      </w:r>
    </w:p>
    <w:p w:rsidR="00836E29" w:rsidRPr="00F771DC" w:rsidRDefault="00836E29" w:rsidP="00836E29">
      <w:pPr>
        <w:jc w:val="both"/>
        <w:rPr>
          <w:rFonts w:ascii="Cambria" w:hAnsi="Cambria"/>
        </w:rPr>
      </w:pPr>
      <w:r w:rsidRPr="00F771DC">
        <w:rPr>
          <w:rFonts w:ascii="Cambria" w:hAnsi="Cambria"/>
        </w:rPr>
        <w:t>Preneseni manjak iz prethodnih razdoblja jest - 696.106,50 kn,</w:t>
      </w:r>
      <w:r>
        <w:rPr>
          <w:rFonts w:ascii="Cambria" w:hAnsi="Cambria"/>
        </w:rPr>
        <w:t xml:space="preserve"> od čega se iznos od -26.216,91</w:t>
      </w:r>
      <w:r w:rsidRPr="00F771DC">
        <w:rPr>
          <w:rFonts w:ascii="Cambria" w:hAnsi="Cambria"/>
        </w:rPr>
        <w:t xml:space="preserve"> kn odnosi na proračunske korisnike. Sveukupni konsolidirani manjak iznosi – 1.213.216,00 kn.</w:t>
      </w:r>
    </w:p>
    <w:p w:rsidR="00836E29" w:rsidRPr="006D2647" w:rsidRDefault="00836E29" w:rsidP="00836E29">
      <w:pPr>
        <w:suppressAutoHyphens/>
        <w:autoSpaceDN w:val="0"/>
        <w:jc w:val="both"/>
        <w:textAlignment w:val="baseline"/>
        <w:rPr>
          <w:rFonts w:ascii="Cambria" w:hAnsi="Cambria" w:cs="Arial"/>
        </w:rPr>
      </w:pPr>
      <w:r w:rsidRPr="00F771DC">
        <w:rPr>
          <w:rFonts w:ascii="Cambria" w:hAnsi="Cambria" w:cs="Arial"/>
        </w:rPr>
        <w:t>Odlukom o raspodjeli rezultata poslovanja za 2019. godinu definirat će se način pokrića manjka.</w:t>
      </w:r>
    </w:p>
    <w:p w:rsidR="00836E29" w:rsidRDefault="00836E29" w:rsidP="00836E29">
      <w:pPr>
        <w:jc w:val="both"/>
        <w:rPr>
          <w:rFonts w:ascii="Cambria" w:hAnsi="Cambria" w:cs="Arial"/>
        </w:rPr>
      </w:pPr>
    </w:p>
    <w:p w:rsidR="00836E29" w:rsidRPr="00256425" w:rsidRDefault="00836E29" w:rsidP="00836E29">
      <w:pPr>
        <w:jc w:val="both"/>
        <w:rPr>
          <w:rFonts w:ascii="Cambria" w:hAnsi="Cambria" w:cs="Arial"/>
        </w:rPr>
      </w:pPr>
    </w:p>
    <w:p w:rsidR="00836E29" w:rsidRPr="00256425" w:rsidRDefault="00836E29" w:rsidP="00836E29">
      <w:pPr>
        <w:jc w:val="both"/>
        <w:rPr>
          <w:rFonts w:ascii="Cambria" w:hAnsi="Cambria" w:cs="Arial"/>
          <w:b/>
        </w:rPr>
      </w:pPr>
      <w:r w:rsidRPr="00256425">
        <w:rPr>
          <w:rFonts w:ascii="Cambria" w:hAnsi="Cambria" w:cs="Arial"/>
          <w:b/>
        </w:rPr>
        <w:t>2. POSEBNI DIO PRORAČUNA</w:t>
      </w:r>
    </w:p>
    <w:p w:rsidR="00836E29" w:rsidRPr="00256425" w:rsidRDefault="00836E29" w:rsidP="00836E29">
      <w:pPr>
        <w:jc w:val="both"/>
        <w:rPr>
          <w:rFonts w:ascii="Cambria" w:hAnsi="Cambria" w:cs="Arial"/>
        </w:rPr>
      </w:pPr>
      <w:r w:rsidRPr="00256425">
        <w:rPr>
          <w:rFonts w:ascii="Cambria" w:hAnsi="Cambria" w:cs="Arial"/>
        </w:rPr>
        <w:t xml:space="preserve">U posebnom dijelu proračuna rashodi i izdaci prikazuju se detaljnije. Sukladno Pravilniku sastavlja se: </w:t>
      </w:r>
    </w:p>
    <w:p w:rsidR="00836E29" w:rsidRDefault="00836E29" w:rsidP="00836E29">
      <w:pPr>
        <w:jc w:val="both"/>
        <w:rPr>
          <w:rFonts w:ascii="Cambria" w:hAnsi="Cambria" w:cs="Arial"/>
        </w:rPr>
      </w:pPr>
      <w:r>
        <w:t>►</w:t>
      </w:r>
      <w:r w:rsidRPr="00256425">
        <w:rPr>
          <w:rFonts w:ascii="Cambria" w:hAnsi="Cambria" w:cs="Arial"/>
        </w:rPr>
        <w:t>Izvještaj po organizacijskoj klasifikaciji (rashodi i izdaci prikazani po razdje</w:t>
      </w:r>
      <w:r>
        <w:rPr>
          <w:rFonts w:ascii="Cambria" w:hAnsi="Cambria" w:cs="Arial"/>
        </w:rPr>
        <w:t>lima i glavama unutar razdjela);</w:t>
      </w:r>
      <w:r w:rsidRPr="00256425">
        <w:rPr>
          <w:rFonts w:ascii="Cambria" w:hAnsi="Cambria" w:cs="Arial"/>
        </w:rPr>
        <w:t xml:space="preserve"> </w:t>
      </w:r>
    </w:p>
    <w:p w:rsidR="00836E29" w:rsidRDefault="00836E29" w:rsidP="00836E29">
      <w:pPr>
        <w:jc w:val="both"/>
        <w:rPr>
          <w:rFonts w:ascii="Cambria" w:hAnsi="Cambria" w:cs="Arial"/>
        </w:rPr>
      </w:pPr>
      <w:r>
        <w:t>►</w:t>
      </w:r>
      <w:r w:rsidRPr="00256425">
        <w:rPr>
          <w:rFonts w:ascii="Cambria" w:hAnsi="Cambria" w:cs="Arial"/>
        </w:rPr>
        <w:t>Izvještaj po programskoj klasifikaciji (rashodi i izdaci prikazani unutar razdjela i glava proračuna po programima, aktivnostima i računima računskog plana do propisane četvrte razine).</w:t>
      </w:r>
    </w:p>
    <w:p w:rsidR="00836E29" w:rsidRPr="00256425" w:rsidRDefault="00836E29" w:rsidP="00836E29">
      <w:pPr>
        <w:jc w:val="both"/>
        <w:rPr>
          <w:rFonts w:ascii="Cambria" w:hAnsi="Cambria" w:cs="Arial"/>
        </w:rPr>
      </w:pPr>
    </w:p>
    <w:p w:rsidR="00836E29" w:rsidRPr="00256425" w:rsidRDefault="00836E29" w:rsidP="00836E29">
      <w:pPr>
        <w:jc w:val="both"/>
        <w:rPr>
          <w:rFonts w:ascii="Cambria" w:hAnsi="Cambria" w:cs="Arial"/>
          <w:b/>
        </w:rPr>
      </w:pPr>
      <w:r w:rsidRPr="00256425">
        <w:rPr>
          <w:rFonts w:ascii="Cambria" w:hAnsi="Cambria" w:cs="Arial"/>
          <w:b/>
        </w:rPr>
        <w:t>3. IZVJEŠTAJ O ZADUŽIVANJU</w:t>
      </w:r>
    </w:p>
    <w:p w:rsidR="00836E29" w:rsidRDefault="00836E29" w:rsidP="00836E29">
      <w:pPr>
        <w:jc w:val="both"/>
        <w:rPr>
          <w:rFonts w:ascii="Cambria" w:hAnsi="Cambria" w:cs="Arial"/>
        </w:rPr>
      </w:pPr>
      <w:r w:rsidRPr="00256425">
        <w:rPr>
          <w:rFonts w:ascii="Cambria" w:hAnsi="Cambria" w:cs="Arial"/>
        </w:rPr>
        <w:t>Tijekom izvještajnog razdoblja Općina Gračac se nije zaduživala (ni dugoročno, ni kratkoročno), te nije koristila prekoračenje na poslovnom račun</w:t>
      </w:r>
      <w:r>
        <w:rPr>
          <w:rFonts w:ascii="Cambria" w:hAnsi="Cambria" w:cs="Arial"/>
        </w:rPr>
        <w:t xml:space="preserve">u. </w:t>
      </w:r>
    </w:p>
    <w:p w:rsidR="00836E29" w:rsidRDefault="00836E29" w:rsidP="00836E29">
      <w:pPr>
        <w:jc w:val="both"/>
        <w:rPr>
          <w:rFonts w:ascii="Cambria" w:hAnsi="Cambria" w:cs="Arial"/>
        </w:rPr>
      </w:pPr>
    </w:p>
    <w:p w:rsidR="00836E29" w:rsidRPr="00256425" w:rsidRDefault="00836E29" w:rsidP="00836E29">
      <w:pPr>
        <w:jc w:val="both"/>
        <w:rPr>
          <w:rFonts w:ascii="Cambria" w:hAnsi="Cambria" w:cs="Arial"/>
        </w:rPr>
      </w:pPr>
    </w:p>
    <w:p w:rsidR="00836E29" w:rsidRPr="00256425" w:rsidRDefault="00836E29" w:rsidP="00836E29">
      <w:pPr>
        <w:jc w:val="both"/>
        <w:rPr>
          <w:rFonts w:ascii="Cambria" w:hAnsi="Cambria" w:cs="Arial"/>
          <w:b/>
        </w:rPr>
      </w:pPr>
      <w:r w:rsidRPr="00256425">
        <w:rPr>
          <w:rFonts w:ascii="Cambria" w:hAnsi="Cambria" w:cs="Arial"/>
          <w:b/>
        </w:rPr>
        <w:t>4. IZVJEŠTAJ O KORIŠTENJU PRORAČUNSKE ZALIHE</w:t>
      </w:r>
    </w:p>
    <w:p w:rsidR="00836E29" w:rsidRDefault="00836E29" w:rsidP="00836E29">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koristila proračunsku zalihu.</w:t>
      </w:r>
    </w:p>
    <w:p w:rsidR="00836E29" w:rsidRDefault="00836E29" w:rsidP="00836E29">
      <w:pPr>
        <w:jc w:val="both"/>
        <w:rPr>
          <w:rFonts w:ascii="Cambria" w:hAnsi="Cambria" w:cs="Arial"/>
        </w:rPr>
      </w:pPr>
    </w:p>
    <w:p w:rsidR="00836E29" w:rsidRPr="00256425" w:rsidRDefault="00836E29" w:rsidP="00836E29">
      <w:pPr>
        <w:jc w:val="both"/>
        <w:rPr>
          <w:rFonts w:ascii="Cambria" w:hAnsi="Cambria" w:cs="Arial"/>
        </w:rPr>
      </w:pPr>
    </w:p>
    <w:p w:rsidR="00836E29" w:rsidRPr="00256425" w:rsidRDefault="00836E29" w:rsidP="00836E29">
      <w:pPr>
        <w:jc w:val="both"/>
        <w:rPr>
          <w:rFonts w:ascii="Cambria" w:hAnsi="Cambria" w:cs="Arial"/>
          <w:b/>
        </w:rPr>
      </w:pPr>
      <w:r w:rsidRPr="00256425">
        <w:rPr>
          <w:rFonts w:ascii="Cambria" w:hAnsi="Cambria" w:cs="Arial"/>
          <w:b/>
        </w:rPr>
        <w:t xml:space="preserve">5. IZVJEŠTAJ O DANIM JAMSTVIMA </w:t>
      </w:r>
    </w:p>
    <w:p w:rsidR="00836E29" w:rsidRDefault="00836E29" w:rsidP="00836E29">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davala jamstva.</w:t>
      </w:r>
    </w:p>
    <w:p w:rsidR="00836E29" w:rsidRDefault="00836E29" w:rsidP="00836E29">
      <w:pPr>
        <w:jc w:val="both"/>
        <w:rPr>
          <w:rFonts w:ascii="Cambria" w:hAnsi="Cambria" w:cs="Arial"/>
        </w:rPr>
      </w:pPr>
    </w:p>
    <w:p w:rsidR="00836E29" w:rsidRPr="008F5E0F" w:rsidRDefault="00836E29" w:rsidP="00836E29">
      <w:pPr>
        <w:jc w:val="both"/>
        <w:rPr>
          <w:rFonts w:ascii="Cambria" w:hAnsi="Cambria" w:cs="Arial"/>
        </w:rPr>
      </w:pPr>
    </w:p>
    <w:p w:rsidR="00836E29" w:rsidRPr="00256425" w:rsidRDefault="00836E29" w:rsidP="00836E29">
      <w:pPr>
        <w:jc w:val="both"/>
        <w:rPr>
          <w:rFonts w:ascii="Cambria" w:hAnsi="Cambria" w:cs="Arial"/>
          <w:b/>
        </w:rPr>
      </w:pPr>
      <w:r w:rsidRPr="00256425">
        <w:rPr>
          <w:rFonts w:ascii="Cambria" w:hAnsi="Cambria" w:cs="Arial"/>
          <w:b/>
        </w:rPr>
        <w:lastRenderedPageBreak/>
        <w:t>6. OBRAZLOŽENJE OSTVARENJA PRIHODA I PRIMITAKA, REALIZACIJA RASHODA I IZDATAKA</w:t>
      </w:r>
    </w:p>
    <w:p w:rsidR="00836E29" w:rsidRPr="00256425" w:rsidRDefault="00836E29" w:rsidP="00836E29">
      <w:pPr>
        <w:jc w:val="both"/>
        <w:rPr>
          <w:rFonts w:ascii="Cambria" w:hAnsi="Cambria" w:cs="Arial"/>
          <w:b/>
        </w:rPr>
      </w:pPr>
    </w:p>
    <w:p w:rsidR="00836E29" w:rsidRPr="0083409E" w:rsidRDefault="00836E29" w:rsidP="00836E29">
      <w:pPr>
        <w:jc w:val="both"/>
        <w:rPr>
          <w:rFonts w:ascii="Cambria" w:hAnsi="Cambria" w:cs="Arial"/>
          <w:b/>
        </w:rPr>
      </w:pPr>
      <w:r w:rsidRPr="0083409E">
        <w:rPr>
          <w:rFonts w:ascii="Cambria" w:hAnsi="Cambria" w:cs="Arial"/>
          <w:b/>
        </w:rPr>
        <w:t xml:space="preserve">6.1. PRIHODI I PRIMICI </w:t>
      </w:r>
    </w:p>
    <w:p w:rsidR="00836E29" w:rsidRPr="00256425" w:rsidRDefault="00836E29" w:rsidP="00836E29">
      <w:pPr>
        <w:jc w:val="both"/>
        <w:rPr>
          <w:rFonts w:ascii="Cambria" w:hAnsi="Cambria" w:cs="Arial"/>
        </w:rPr>
      </w:pPr>
      <w:r w:rsidRPr="00256425">
        <w:rPr>
          <w:rFonts w:ascii="Cambria" w:hAnsi="Cambria" w:cs="Arial"/>
        </w:rPr>
        <w:t xml:space="preserve">U izvještajnom razdoblju ukupno </w:t>
      </w:r>
      <w:r>
        <w:rPr>
          <w:rFonts w:ascii="Cambria" w:hAnsi="Cambria" w:cs="Arial"/>
        </w:rPr>
        <w:t>ostvareni prihodi i primici iznose 20.811.395,07 kuna, i to 20.765.010,46 kuna prihoda poslovanja ili 71,90</w:t>
      </w:r>
      <w:r w:rsidRPr="00256425">
        <w:rPr>
          <w:rFonts w:ascii="Cambria" w:hAnsi="Cambria" w:cs="Arial"/>
        </w:rPr>
        <w:t>% od planiranog</w:t>
      </w:r>
      <w:r>
        <w:rPr>
          <w:rFonts w:ascii="Cambria" w:hAnsi="Cambria" w:cs="Arial"/>
        </w:rPr>
        <w:t>, te 46.384,61</w:t>
      </w:r>
      <w:r w:rsidRPr="00256425">
        <w:rPr>
          <w:rFonts w:ascii="Cambria" w:hAnsi="Cambria" w:cs="Arial"/>
        </w:rPr>
        <w:t xml:space="preserve"> kuna od prod</w:t>
      </w:r>
      <w:r>
        <w:rPr>
          <w:rFonts w:ascii="Cambria" w:hAnsi="Cambria" w:cs="Arial"/>
        </w:rPr>
        <w:t>aje nefinancijske imovine ili 78,62% od planiranog.</w:t>
      </w:r>
    </w:p>
    <w:p w:rsidR="00836E29" w:rsidRPr="00256425" w:rsidRDefault="00836E29" w:rsidP="00836E29">
      <w:pPr>
        <w:rPr>
          <w:rFonts w:ascii="Cambria" w:hAnsi="Cambria" w:cs="Arial"/>
        </w:rPr>
      </w:pPr>
      <w:r w:rsidRPr="00256425">
        <w:rPr>
          <w:rFonts w:ascii="Cambria" w:hAnsi="Cambria" w:cs="Arial"/>
        </w:rPr>
        <w:t>Ukupni prihodi proračuna ostvareni su u</w:t>
      </w:r>
      <w:r>
        <w:rPr>
          <w:rFonts w:ascii="Cambria" w:hAnsi="Cambria" w:cs="Arial"/>
        </w:rPr>
        <w:t xml:space="preserve"> izvještajnom razdoblju za </w:t>
      </w:r>
      <w:proofErr w:type="spellStart"/>
      <w:r>
        <w:rPr>
          <w:rFonts w:ascii="Cambria" w:hAnsi="Cambria" w:cs="Arial"/>
        </w:rPr>
        <w:t>cca</w:t>
      </w:r>
      <w:proofErr w:type="spellEnd"/>
      <w:r>
        <w:rPr>
          <w:rFonts w:ascii="Cambria" w:hAnsi="Cambria" w:cs="Arial"/>
        </w:rPr>
        <w:t xml:space="preserve"> 9 % više</w:t>
      </w:r>
      <w:r w:rsidRPr="00256425">
        <w:rPr>
          <w:rFonts w:ascii="Cambria" w:hAnsi="Cambria" w:cs="Arial"/>
        </w:rPr>
        <w:t xml:space="preserve"> nego u is</w:t>
      </w:r>
      <w:r>
        <w:rPr>
          <w:rFonts w:ascii="Cambria" w:hAnsi="Cambria" w:cs="Arial"/>
        </w:rPr>
        <w:t>tom razdoblju prethodne godine, odnosno za 1.694.670,10 kn.</w:t>
      </w:r>
    </w:p>
    <w:p w:rsidR="00836E29" w:rsidRDefault="00836E29" w:rsidP="00836E29">
      <w:pPr>
        <w:jc w:val="both"/>
        <w:rPr>
          <w:rFonts w:ascii="Cambria" w:hAnsi="Cambria" w:cs="Arial"/>
        </w:rPr>
      </w:pPr>
      <w:r w:rsidRPr="00256425">
        <w:rPr>
          <w:rFonts w:ascii="Cambria" w:hAnsi="Cambria" w:cs="Arial"/>
        </w:rPr>
        <w:t>Veće ostvarenje u odnosu na prethodnu godinu odn</w:t>
      </w:r>
      <w:r>
        <w:rPr>
          <w:rFonts w:ascii="Cambria" w:hAnsi="Cambria" w:cs="Arial"/>
        </w:rPr>
        <w:t xml:space="preserve">osi se na prihode od poreza i prireza na dohodak, pomoći, prihode od šumskog doprinosa, te prihoda od prodaje proizvoda i robe te pruženih usluga (prihodi proračunskih korisnika). </w:t>
      </w:r>
    </w:p>
    <w:p w:rsidR="00836E29" w:rsidRDefault="00836E29" w:rsidP="00836E29">
      <w:pPr>
        <w:jc w:val="both"/>
        <w:rPr>
          <w:rFonts w:ascii="Cambria" w:hAnsi="Cambria" w:cs="Arial"/>
        </w:rPr>
      </w:pPr>
      <w:r>
        <w:rPr>
          <w:rFonts w:ascii="Cambria" w:hAnsi="Cambria" w:cs="Arial"/>
        </w:rPr>
        <w:t>Manje ostvarenje u odnosu na prethodnu godinu odnosi se na prihode od imovine, komunalne naknade, te prihode od prodaje nefinancijske imovine.</w:t>
      </w: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Pr="008457EF" w:rsidRDefault="00836E29" w:rsidP="00836E29">
      <w:pPr>
        <w:jc w:val="both"/>
        <w:rPr>
          <w:rFonts w:ascii="Cambria" w:hAnsi="Cambria" w:cs="Arial"/>
          <w:b/>
        </w:rPr>
      </w:pPr>
      <w:r>
        <w:rPr>
          <w:rFonts w:ascii="Cambria" w:hAnsi="Cambria" w:cs="Arial"/>
          <w:b/>
        </w:rPr>
        <w:t xml:space="preserve">Izvršeni prihodi u 2019 </w:t>
      </w:r>
      <w:r w:rsidRPr="008457EF">
        <w:rPr>
          <w:rFonts w:ascii="Cambria" w:hAnsi="Cambria" w:cs="Arial"/>
          <w:b/>
        </w:rPr>
        <w:t>. godini :</w:t>
      </w:r>
    </w:p>
    <w:p w:rsidR="00836E29" w:rsidRDefault="00836E29" w:rsidP="00836E29">
      <w:pPr>
        <w:jc w:val="both"/>
        <w:rPr>
          <w:rFonts w:ascii="Cambria" w:hAnsi="Cambria" w:cs="Arial"/>
          <w:b/>
        </w:rPr>
      </w:pPr>
      <w:r w:rsidRPr="008457EF">
        <w:rPr>
          <w:rFonts w:ascii="Cambria" w:hAnsi="Cambria" w:cs="Arial"/>
          <w:b/>
        </w:rPr>
        <w:t xml:space="preserve">Prihodi od poreza </w:t>
      </w:r>
    </w:p>
    <w:p w:rsidR="00836E29" w:rsidRDefault="00836E29" w:rsidP="00836E29">
      <w:pPr>
        <w:jc w:val="both"/>
        <w:rPr>
          <w:rFonts w:ascii="Cambria" w:hAnsi="Cambria" w:cs="Arial"/>
        </w:rPr>
      </w:pPr>
      <w:r w:rsidRPr="008457EF">
        <w:rPr>
          <w:rFonts w:ascii="Cambria" w:hAnsi="Cambria" w:cs="Arial"/>
        </w:rPr>
        <w:t xml:space="preserve">Ostvareni u iznosu od </w:t>
      </w:r>
      <w:r>
        <w:rPr>
          <w:rFonts w:ascii="Cambria" w:hAnsi="Cambria" w:cs="Arial"/>
        </w:rPr>
        <w:t>9.114.492,77 kn, što je za 822.525,36 kn više nego u 2018. godini, odnosno 79,68% u odnosu na plan.</w:t>
      </w:r>
    </w:p>
    <w:p w:rsidR="00836E29" w:rsidRDefault="00836E29" w:rsidP="00836E29">
      <w:pPr>
        <w:jc w:val="both"/>
        <w:rPr>
          <w:rFonts w:ascii="Cambria" w:hAnsi="Cambria" w:cs="Arial"/>
        </w:rPr>
      </w:pPr>
    </w:p>
    <w:p w:rsidR="00836E29" w:rsidRDefault="00836E29" w:rsidP="00836E29">
      <w:pPr>
        <w:jc w:val="both"/>
        <w:rPr>
          <w:rFonts w:ascii="Cambria" w:hAnsi="Cambria" w:cs="Arial"/>
          <w:b/>
        </w:rPr>
      </w:pPr>
      <w:r w:rsidRPr="008457EF">
        <w:rPr>
          <w:rFonts w:ascii="Cambria" w:hAnsi="Cambria" w:cs="Arial"/>
          <w:b/>
        </w:rPr>
        <w:t>Pomoći iz inozemstva i od subjekata unutar općeg proračuna</w:t>
      </w:r>
    </w:p>
    <w:p w:rsidR="00836E29" w:rsidRDefault="00836E29" w:rsidP="00836E29">
      <w:pPr>
        <w:jc w:val="both"/>
        <w:rPr>
          <w:rFonts w:ascii="Cambria" w:hAnsi="Cambria" w:cs="Arial"/>
        </w:rPr>
      </w:pPr>
      <w:r>
        <w:rPr>
          <w:rFonts w:ascii="Cambria" w:hAnsi="Cambria" w:cs="Arial"/>
        </w:rPr>
        <w:t>Ostvarene u iznosu od 6.910.165,40</w:t>
      </w:r>
      <w:r w:rsidRPr="008457EF">
        <w:rPr>
          <w:rFonts w:ascii="Cambria" w:hAnsi="Cambria" w:cs="Arial"/>
        </w:rPr>
        <w:t xml:space="preserve"> kn, </w:t>
      </w:r>
      <w:r>
        <w:rPr>
          <w:rFonts w:ascii="Cambria" w:hAnsi="Cambria" w:cs="Arial"/>
        </w:rPr>
        <w:t>što je za 1.424.750,99 kn više nego u 2018.godini, odnosno 55,</w:t>
      </w:r>
      <w:proofErr w:type="spellStart"/>
      <w:r>
        <w:rPr>
          <w:rFonts w:ascii="Cambria" w:hAnsi="Cambria" w:cs="Arial"/>
        </w:rPr>
        <w:t>55</w:t>
      </w:r>
      <w:proofErr w:type="spellEnd"/>
      <w:r>
        <w:rPr>
          <w:rFonts w:ascii="Cambria" w:hAnsi="Cambria" w:cs="Arial"/>
        </w:rPr>
        <w:t>% u odnosu na plan.</w:t>
      </w:r>
    </w:p>
    <w:p w:rsidR="00836E29" w:rsidRDefault="00836E29" w:rsidP="00836E29">
      <w:pPr>
        <w:jc w:val="both"/>
        <w:rPr>
          <w:rFonts w:ascii="Cambria" w:hAnsi="Cambria" w:cs="Arial"/>
        </w:rPr>
      </w:pPr>
    </w:p>
    <w:p w:rsidR="00836E29" w:rsidRDefault="00836E29" w:rsidP="00836E29">
      <w:pPr>
        <w:jc w:val="both"/>
        <w:rPr>
          <w:rFonts w:ascii="Cambria" w:hAnsi="Cambria" w:cs="Arial"/>
          <w:b/>
        </w:rPr>
      </w:pPr>
      <w:r w:rsidRPr="00116094">
        <w:rPr>
          <w:rFonts w:ascii="Cambria" w:hAnsi="Cambria" w:cs="Arial"/>
          <w:b/>
        </w:rPr>
        <w:t xml:space="preserve">Prihodi od imovine </w:t>
      </w:r>
    </w:p>
    <w:p w:rsidR="00836E29" w:rsidRDefault="00836E29" w:rsidP="00836E29">
      <w:pPr>
        <w:jc w:val="both"/>
        <w:rPr>
          <w:rFonts w:ascii="Cambria" w:hAnsi="Cambria" w:cs="Arial"/>
        </w:rPr>
      </w:pPr>
      <w:r>
        <w:rPr>
          <w:rFonts w:ascii="Cambria" w:hAnsi="Cambria" w:cs="Arial"/>
        </w:rPr>
        <w:t>Ostvareni u iznosu od 2.298.651,70 kn, što je za 819.659,52 kn manje nego u 2018.godini, odnosno 99,95% u odnosu na plan.</w:t>
      </w:r>
    </w:p>
    <w:p w:rsidR="00836E29" w:rsidRDefault="00836E29" w:rsidP="00836E29">
      <w:pPr>
        <w:jc w:val="both"/>
        <w:rPr>
          <w:rFonts w:ascii="Cambria" w:hAnsi="Cambria" w:cs="Arial"/>
        </w:rPr>
      </w:pPr>
    </w:p>
    <w:p w:rsidR="00836E29" w:rsidRDefault="00836E29" w:rsidP="00836E29">
      <w:pPr>
        <w:jc w:val="both"/>
        <w:rPr>
          <w:rFonts w:ascii="Cambria" w:hAnsi="Cambria" w:cs="Arial"/>
          <w:b/>
        </w:rPr>
      </w:pPr>
      <w:r w:rsidRPr="001D6FF2">
        <w:rPr>
          <w:rFonts w:ascii="Cambria" w:hAnsi="Cambria" w:cs="Arial"/>
          <w:b/>
        </w:rPr>
        <w:t>Prihodi od upravnih i administrativnih pristojbi, pristojbi po posebnim propisima i naknada</w:t>
      </w:r>
    </w:p>
    <w:p w:rsidR="00836E29" w:rsidRDefault="00836E29" w:rsidP="00836E29">
      <w:pPr>
        <w:jc w:val="both"/>
        <w:rPr>
          <w:rFonts w:ascii="Cambria" w:hAnsi="Cambria" w:cs="Arial"/>
        </w:rPr>
      </w:pPr>
      <w:r>
        <w:rPr>
          <w:rFonts w:ascii="Cambria" w:hAnsi="Cambria" w:cs="Arial"/>
        </w:rPr>
        <w:t>Ostvareni u iznosu od 2.413.610,59 kn, što je za 315.273,31 kn više nego u 2018</w:t>
      </w:r>
      <w:r w:rsidRPr="001D6FF2">
        <w:rPr>
          <w:rFonts w:ascii="Cambria" w:hAnsi="Cambria" w:cs="Arial"/>
        </w:rPr>
        <w:t xml:space="preserve">. </w:t>
      </w:r>
      <w:r>
        <w:rPr>
          <w:rFonts w:ascii="Cambria" w:hAnsi="Cambria" w:cs="Arial"/>
        </w:rPr>
        <w:t>g</w:t>
      </w:r>
      <w:r w:rsidRPr="001D6FF2">
        <w:rPr>
          <w:rFonts w:ascii="Cambria" w:hAnsi="Cambria" w:cs="Arial"/>
        </w:rPr>
        <w:t xml:space="preserve">odini, odnosno </w:t>
      </w:r>
      <w:r>
        <w:rPr>
          <w:rFonts w:ascii="Cambria" w:hAnsi="Cambria" w:cs="Arial"/>
        </w:rPr>
        <w:t>90,24% u odnosu na plan.</w:t>
      </w:r>
    </w:p>
    <w:p w:rsidR="00836E29" w:rsidRDefault="00836E29" w:rsidP="00836E29">
      <w:pPr>
        <w:jc w:val="both"/>
        <w:rPr>
          <w:rFonts w:ascii="Cambria" w:hAnsi="Cambria" w:cs="Arial"/>
        </w:rPr>
      </w:pPr>
    </w:p>
    <w:p w:rsidR="00836E29" w:rsidRDefault="00836E29" w:rsidP="00836E29">
      <w:pPr>
        <w:jc w:val="both"/>
        <w:rPr>
          <w:rFonts w:ascii="Cambria" w:hAnsi="Cambria" w:cs="Arial"/>
          <w:b/>
        </w:rPr>
      </w:pPr>
      <w:r w:rsidRPr="001D6FF2">
        <w:rPr>
          <w:rFonts w:ascii="Cambria" w:hAnsi="Cambria" w:cs="Arial"/>
          <w:b/>
        </w:rPr>
        <w:t>Prihodi od prodaje proizvoda i robe te pruženih usluga i prihodi od donacija</w:t>
      </w:r>
    </w:p>
    <w:p w:rsidR="00836E29" w:rsidRDefault="00836E29" w:rsidP="00836E29">
      <w:pPr>
        <w:rPr>
          <w:rFonts w:ascii="Cambria" w:hAnsi="Cambria" w:cs="Arial"/>
        </w:rPr>
      </w:pPr>
      <w:r w:rsidRPr="001D6FF2">
        <w:rPr>
          <w:rFonts w:ascii="Cambria" w:hAnsi="Cambria" w:cs="Arial"/>
        </w:rPr>
        <w:t xml:space="preserve">Ostvareni </w:t>
      </w:r>
      <w:r>
        <w:rPr>
          <w:rFonts w:ascii="Cambria" w:hAnsi="Cambria" w:cs="Arial"/>
        </w:rPr>
        <w:t>u iznosu od 27.890</w:t>
      </w:r>
      <w:r w:rsidRPr="001D6FF2">
        <w:rPr>
          <w:rFonts w:ascii="Cambria" w:hAnsi="Cambria" w:cs="Arial"/>
        </w:rPr>
        <w:t>,00kn, što j</w:t>
      </w:r>
      <w:r>
        <w:rPr>
          <w:rFonts w:ascii="Cambria" w:hAnsi="Cambria" w:cs="Arial"/>
        </w:rPr>
        <w:t>e manje za 9.160,00 kn nego u 2018</w:t>
      </w:r>
      <w:r w:rsidRPr="001D6FF2">
        <w:rPr>
          <w:rFonts w:ascii="Cambria" w:hAnsi="Cambria" w:cs="Arial"/>
        </w:rPr>
        <w:t xml:space="preserve">. </w:t>
      </w:r>
      <w:r>
        <w:rPr>
          <w:rFonts w:ascii="Cambria" w:hAnsi="Cambria" w:cs="Arial"/>
        </w:rPr>
        <w:t>godini, odnosno 95,03</w:t>
      </w:r>
      <w:r w:rsidRPr="001D6FF2">
        <w:rPr>
          <w:rFonts w:ascii="Cambria" w:hAnsi="Cambria" w:cs="Arial"/>
        </w:rPr>
        <w:t>% u odnosu na plan.</w:t>
      </w:r>
      <w:r>
        <w:rPr>
          <w:rFonts w:ascii="Cambria" w:hAnsi="Cambria" w:cs="Arial"/>
        </w:rPr>
        <w:t xml:space="preserve"> Odnose se na prihode proračunskih korisnika.</w:t>
      </w:r>
    </w:p>
    <w:p w:rsidR="00836E29" w:rsidRDefault="00836E29" w:rsidP="00836E29">
      <w:pPr>
        <w:rPr>
          <w:rFonts w:ascii="Cambria" w:hAnsi="Cambria" w:cs="Arial"/>
        </w:rPr>
      </w:pPr>
    </w:p>
    <w:p w:rsidR="00836E29" w:rsidRDefault="00836E29" w:rsidP="00836E29">
      <w:pPr>
        <w:rPr>
          <w:rFonts w:ascii="Cambria" w:hAnsi="Cambria" w:cs="Arial"/>
          <w:b/>
        </w:rPr>
      </w:pPr>
      <w:r>
        <w:rPr>
          <w:rFonts w:ascii="Cambria" w:hAnsi="Cambria" w:cs="Arial"/>
          <w:b/>
        </w:rPr>
        <w:t xml:space="preserve">Prihodi od prodaje </w:t>
      </w:r>
      <w:r w:rsidRPr="001D6FF2">
        <w:rPr>
          <w:rFonts w:ascii="Cambria" w:hAnsi="Cambria" w:cs="Arial"/>
          <w:b/>
        </w:rPr>
        <w:t xml:space="preserve">proizvedene dugotrajne imovine </w:t>
      </w:r>
    </w:p>
    <w:p w:rsidR="00836E29" w:rsidRDefault="00836E29" w:rsidP="00836E29">
      <w:pPr>
        <w:rPr>
          <w:rFonts w:ascii="Cambria" w:hAnsi="Cambria" w:cs="Arial"/>
        </w:rPr>
      </w:pPr>
      <w:r>
        <w:rPr>
          <w:rFonts w:ascii="Cambria" w:hAnsi="Cambria" w:cs="Arial"/>
        </w:rPr>
        <w:lastRenderedPageBreak/>
        <w:t>Ostvareni u iznosu od 46.384,61 kn, što je manje za 29.080,04 kn nego u 2018. godini, odnosno 78,62% u odnosu na plan.</w:t>
      </w:r>
    </w:p>
    <w:p w:rsidR="00836E29" w:rsidRDefault="00836E29" w:rsidP="00836E29">
      <w:pPr>
        <w:rPr>
          <w:rFonts w:ascii="Cambria" w:hAnsi="Cambria" w:cs="Arial"/>
          <w:b/>
        </w:rPr>
      </w:pPr>
    </w:p>
    <w:p w:rsidR="00836E29" w:rsidRPr="007D1C1C" w:rsidRDefault="00836E29" w:rsidP="00836E29">
      <w:pPr>
        <w:rPr>
          <w:rFonts w:ascii="Cambria" w:hAnsi="Cambria" w:cs="Arial"/>
          <w:b/>
        </w:rPr>
      </w:pPr>
      <w:r w:rsidRPr="007D1C1C">
        <w:rPr>
          <w:rFonts w:ascii="Cambria" w:hAnsi="Cambria" w:cs="Arial"/>
          <w:b/>
        </w:rPr>
        <w:t>PRIMICI</w:t>
      </w:r>
    </w:p>
    <w:p w:rsidR="00836E29" w:rsidRPr="00256425" w:rsidRDefault="00836E29" w:rsidP="00836E29">
      <w:pPr>
        <w:jc w:val="both"/>
        <w:rPr>
          <w:rFonts w:ascii="Cambria" w:hAnsi="Cambria" w:cs="Arial"/>
        </w:rPr>
      </w:pPr>
      <w:r w:rsidRPr="0092044D">
        <w:rPr>
          <w:rFonts w:ascii="Cambria" w:hAnsi="Cambria" w:cs="Arial"/>
        </w:rPr>
        <w:t>Tijekom izvještajnog razdoblja primici nisu ostvareni.</w:t>
      </w: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Pr="00256425" w:rsidRDefault="00836E29" w:rsidP="00836E29">
      <w:pPr>
        <w:jc w:val="both"/>
        <w:rPr>
          <w:rFonts w:ascii="Cambria" w:hAnsi="Cambria" w:cs="Arial"/>
        </w:rPr>
      </w:pPr>
    </w:p>
    <w:p w:rsidR="00836E29" w:rsidRPr="0083409E" w:rsidRDefault="00836E29" w:rsidP="00836E29">
      <w:pPr>
        <w:numPr>
          <w:ilvl w:val="1"/>
          <w:numId w:val="0"/>
        </w:numPr>
        <w:rPr>
          <w:rFonts w:ascii="Cambria" w:hAnsi="Cambria" w:cs="Arial"/>
          <w:b/>
        </w:rPr>
      </w:pPr>
      <w:r>
        <w:rPr>
          <w:rFonts w:ascii="Cambria" w:hAnsi="Cambria" w:cs="Arial"/>
          <w:b/>
        </w:rPr>
        <w:t xml:space="preserve">6.2. </w:t>
      </w:r>
      <w:r w:rsidRPr="0083409E">
        <w:rPr>
          <w:rFonts w:ascii="Cambria" w:hAnsi="Cambria" w:cs="Arial"/>
          <w:b/>
        </w:rPr>
        <w:t xml:space="preserve">RASHODI I IZDACI </w:t>
      </w:r>
    </w:p>
    <w:p w:rsidR="00836E29" w:rsidRDefault="00836E29" w:rsidP="00836E29">
      <w:pPr>
        <w:rPr>
          <w:rFonts w:ascii="Cambria" w:hAnsi="Cambria" w:cs="Arial"/>
        </w:rPr>
      </w:pPr>
      <w:r w:rsidRPr="00256425">
        <w:rPr>
          <w:rFonts w:ascii="Cambria" w:hAnsi="Cambria" w:cs="Arial"/>
        </w:rPr>
        <w:t>Ukupno</w:t>
      </w:r>
      <w:r>
        <w:rPr>
          <w:rFonts w:ascii="Cambria" w:hAnsi="Cambria" w:cs="Arial"/>
        </w:rPr>
        <w:t xml:space="preserve"> ostvareni rashodi i izdaci od 21.328.504,57 kuna, i to 15.653.846,54 kuna rashoda poslovanja ili 80,86% od planiranog, te 5.674.658,03</w:t>
      </w:r>
      <w:r w:rsidRPr="00256425">
        <w:rPr>
          <w:rFonts w:ascii="Cambria" w:hAnsi="Cambria" w:cs="Arial"/>
        </w:rPr>
        <w:t xml:space="preserve"> kuna rashoda za na</w:t>
      </w:r>
      <w:r>
        <w:rPr>
          <w:rFonts w:ascii="Cambria" w:hAnsi="Cambria" w:cs="Arial"/>
        </w:rPr>
        <w:t>bavu nefinancijske imovine ili 59,22% od planiranog.</w:t>
      </w:r>
    </w:p>
    <w:p w:rsidR="00836E29" w:rsidRDefault="00836E29" w:rsidP="00836E29">
      <w:pPr>
        <w:rPr>
          <w:rFonts w:ascii="Cambria" w:hAnsi="Cambria" w:cs="Arial"/>
        </w:rPr>
      </w:pPr>
      <w:r>
        <w:rPr>
          <w:rFonts w:ascii="Cambria" w:hAnsi="Cambria" w:cs="Arial"/>
        </w:rPr>
        <w:t>U odnosu na isto razdoblje prošle godine rashodi su veći za 9,10%, odnosno za 1.779.772,73 kn.</w:t>
      </w:r>
    </w:p>
    <w:p w:rsidR="00836E29" w:rsidRDefault="00836E29" w:rsidP="00836E29">
      <w:pPr>
        <w:rPr>
          <w:rFonts w:ascii="Cambria" w:hAnsi="Cambria" w:cs="Arial"/>
        </w:rPr>
      </w:pPr>
    </w:p>
    <w:p w:rsidR="00836E29" w:rsidRDefault="00836E29" w:rsidP="00836E29">
      <w:pPr>
        <w:jc w:val="both"/>
        <w:rPr>
          <w:rFonts w:ascii="Cambria" w:hAnsi="Cambria" w:cs="Arial"/>
          <w:b/>
        </w:rPr>
      </w:pPr>
      <w:r w:rsidRPr="008457EF">
        <w:rPr>
          <w:rFonts w:ascii="Cambria" w:hAnsi="Cambria" w:cs="Arial"/>
          <w:b/>
        </w:rPr>
        <w:t>Izvr</w:t>
      </w:r>
      <w:r>
        <w:rPr>
          <w:rFonts w:ascii="Cambria" w:hAnsi="Cambria" w:cs="Arial"/>
          <w:b/>
        </w:rPr>
        <w:t>šeni rashodi u 2018</w:t>
      </w:r>
      <w:r w:rsidRPr="008457EF">
        <w:rPr>
          <w:rFonts w:ascii="Cambria" w:hAnsi="Cambria" w:cs="Arial"/>
          <w:b/>
        </w:rPr>
        <w:t>. godini :</w:t>
      </w:r>
    </w:p>
    <w:p w:rsidR="00836E29" w:rsidRDefault="00836E29" w:rsidP="00836E29">
      <w:pPr>
        <w:jc w:val="both"/>
        <w:rPr>
          <w:rFonts w:ascii="Cambria" w:hAnsi="Cambria" w:cs="Arial"/>
          <w:b/>
        </w:rPr>
      </w:pPr>
    </w:p>
    <w:p w:rsidR="00836E29" w:rsidRPr="008457EF" w:rsidRDefault="00836E29" w:rsidP="00836E29">
      <w:pPr>
        <w:jc w:val="both"/>
        <w:rPr>
          <w:rFonts w:ascii="Cambria" w:hAnsi="Cambria" w:cs="Arial"/>
          <w:b/>
        </w:rPr>
      </w:pPr>
      <w:r>
        <w:rPr>
          <w:rFonts w:ascii="Cambria" w:hAnsi="Cambria" w:cs="Arial"/>
          <w:b/>
        </w:rPr>
        <w:t>Rashodi za zaposlene</w:t>
      </w:r>
    </w:p>
    <w:p w:rsidR="00836E29" w:rsidRDefault="00836E29" w:rsidP="00836E29">
      <w:pPr>
        <w:rPr>
          <w:rFonts w:ascii="Cambria" w:hAnsi="Cambria"/>
          <w:color w:val="000000"/>
          <w:lang w:val="hr-BA" w:eastAsia="hr-BA"/>
        </w:rPr>
      </w:pPr>
      <w:r>
        <w:rPr>
          <w:rFonts w:ascii="Cambria" w:hAnsi="Cambria" w:cs="Arial"/>
        </w:rPr>
        <w:t xml:space="preserve">Rashodi za zaposlene u općinskoj upravi i svih proračunskih korisnika, te plaće za radnike na javnim radovima,  ostvareni su u iznosu od 6.419.711,96 kn ili 80,63% od planiranog. </w:t>
      </w:r>
      <w:r w:rsidRPr="00232BA9">
        <w:rPr>
          <w:rFonts w:ascii="Cambria" w:hAnsi="Cambria"/>
          <w:color w:val="000000"/>
          <w:lang w:val="hr-BA" w:eastAsia="hr-BA"/>
        </w:rPr>
        <w:t>Rashodi za zaposlene obuhvaćaju plaće, doprinose na plaće i ostale rashode za zaposlene.</w:t>
      </w:r>
      <w:r>
        <w:rPr>
          <w:rFonts w:ascii="Cambria" w:hAnsi="Cambria"/>
          <w:color w:val="000000"/>
          <w:lang w:val="hr-BA" w:eastAsia="hr-BA"/>
        </w:rPr>
        <w:t xml:space="preserve"> U strukturi ukupnih rashoda sudjeluju sa 30,09%.</w:t>
      </w:r>
    </w:p>
    <w:p w:rsidR="00836E29" w:rsidRDefault="00836E29" w:rsidP="00836E29">
      <w:pPr>
        <w:rPr>
          <w:rFonts w:ascii="Cambria" w:hAnsi="Cambria" w:cs="Arial"/>
          <w:b/>
        </w:rPr>
      </w:pPr>
      <w:r w:rsidRPr="00B2391C">
        <w:rPr>
          <w:rFonts w:ascii="Cambria" w:hAnsi="Cambria"/>
          <w:b/>
          <w:color w:val="000000"/>
          <w:lang w:val="hr-BA" w:eastAsia="hr-BA"/>
        </w:rPr>
        <w:t>Materijalni rashodi</w:t>
      </w:r>
    </w:p>
    <w:p w:rsidR="00836E29" w:rsidRDefault="00836E29" w:rsidP="00836E29">
      <w:pPr>
        <w:rPr>
          <w:rFonts w:ascii="Cambria" w:hAnsi="Cambria" w:cs="Arial"/>
        </w:rPr>
      </w:pPr>
      <w:r w:rsidRPr="00B2391C">
        <w:rPr>
          <w:rFonts w:ascii="Cambria" w:hAnsi="Cambria" w:cs="Arial"/>
        </w:rPr>
        <w:t>Materijalni rashodi</w:t>
      </w:r>
      <w:r>
        <w:rPr>
          <w:rFonts w:ascii="Cambria" w:hAnsi="Cambria" w:cs="Arial"/>
        </w:rPr>
        <w:t xml:space="preserve"> ostvareni su u iznosu od 5.983,528,58 kn ili 84,</w:t>
      </w:r>
      <w:proofErr w:type="spellStart"/>
      <w:r>
        <w:rPr>
          <w:rFonts w:ascii="Cambria" w:hAnsi="Cambria" w:cs="Arial"/>
        </w:rPr>
        <w:t>84</w:t>
      </w:r>
      <w:proofErr w:type="spellEnd"/>
      <w:r>
        <w:rPr>
          <w:rFonts w:ascii="Cambria" w:hAnsi="Cambria" w:cs="Arial"/>
        </w:rPr>
        <w:t>% od planiranog. U strukturi ukupnih rashoda sudjeluju sa 28,05%. Čine ih naknade troškova zaposlenima, rashodi za materijal i energiju, rashodi za usluge, naknade troškova osobama izvan radnog odnosa, ostali nespomenuti rashodi poslovanja.</w:t>
      </w:r>
    </w:p>
    <w:p w:rsidR="00836E29" w:rsidRDefault="00836E29" w:rsidP="00836E29">
      <w:pPr>
        <w:rPr>
          <w:rFonts w:ascii="Cambria" w:hAnsi="Cambria" w:cs="Arial"/>
        </w:rPr>
      </w:pPr>
    </w:p>
    <w:p w:rsidR="00836E29" w:rsidRPr="0083409E" w:rsidRDefault="00836E29" w:rsidP="00836E29">
      <w:pPr>
        <w:rPr>
          <w:rFonts w:ascii="Cambria" w:hAnsi="Cambria" w:cs="Arial"/>
          <w:b/>
        </w:rPr>
      </w:pPr>
      <w:r w:rsidRPr="0083409E">
        <w:rPr>
          <w:rFonts w:ascii="Cambria" w:hAnsi="Cambria" w:cs="Arial"/>
          <w:b/>
        </w:rPr>
        <w:t>Financijski rashodi</w:t>
      </w:r>
      <w:r>
        <w:rPr>
          <w:rFonts w:ascii="Cambria" w:hAnsi="Cambria" w:cs="Arial"/>
          <w:b/>
        </w:rPr>
        <w:t xml:space="preserve"> </w:t>
      </w:r>
    </w:p>
    <w:p w:rsidR="00836E29" w:rsidRDefault="00836E29" w:rsidP="00836E29">
      <w:pPr>
        <w:rPr>
          <w:rFonts w:ascii="Cambria" w:hAnsi="Cambria" w:cs="Arial"/>
        </w:rPr>
      </w:pPr>
      <w:r>
        <w:rPr>
          <w:rFonts w:ascii="Cambria" w:hAnsi="Cambria" w:cs="Arial"/>
        </w:rPr>
        <w:t>Financijski rashodi izvršeni su u iznosu od 29.162,41 kn ili 89,79% od planiranog. U strukturi ukupnih rashoda sudjeluju sa 0,13%. Odnose se na bankarske usluge i usluge platnog prometa, te zatezne kamate.</w:t>
      </w:r>
    </w:p>
    <w:p w:rsidR="00836E29" w:rsidRPr="00085C5D" w:rsidRDefault="00836E29" w:rsidP="00836E29">
      <w:pPr>
        <w:rPr>
          <w:rFonts w:ascii="Cambria" w:hAnsi="Cambria" w:cs="Arial"/>
          <w:b/>
        </w:rPr>
      </w:pPr>
      <w:r w:rsidRPr="00085C5D">
        <w:rPr>
          <w:rFonts w:ascii="Cambria" w:hAnsi="Cambria" w:cs="Arial"/>
          <w:b/>
        </w:rPr>
        <w:t>Subvencije</w:t>
      </w:r>
    </w:p>
    <w:p w:rsidR="00836E29" w:rsidRDefault="00836E29" w:rsidP="00836E29">
      <w:pPr>
        <w:rPr>
          <w:rFonts w:ascii="Cambria" w:hAnsi="Cambria" w:cs="Arial"/>
        </w:rPr>
      </w:pPr>
      <w:r>
        <w:rPr>
          <w:rFonts w:ascii="Cambria" w:hAnsi="Cambria" w:cs="Arial"/>
        </w:rPr>
        <w:t>Subvencije su ostvarene u iznosu od 52.215,24 kn ili 20,89% od planiranog. U strukturi ukupnih rashoda sudjeluju sa 0,24%.</w:t>
      </w:r>
    </w:p>
    <w:p w:rsidR="00836E29" w:rsidRDefault="00836E29" w:rsidP="00836E29">
      <w:pPr>
        <w:rPr>
          <w:rFonts w:ascii="Cambria" w:hAnsi="Cambria" w:cs="Arial"/>
        </w:rPr>
      </w:pPr>
    </w:p>
    <w:p w:rsidR="00836E29" w:rsidRDefault="00836E29" w:rsidP="00836E29">
      <w:pPr>
        <w:rPr>
          <w:rFonts w:ascii="Cambria" w:hAnsi="Cambria" w:cs="Arial"/>
          <w:b/>
        </w:rPr>
      </w:pPr>
      <w:r w:rsidRPr="00CD36EC">
        <w:rPr>
          <w:rFonts w:ascii="Cambria" w:hAnsi="Cambria" w:cs="Arial"/>
          <w:b/>
        </w:rPr>
        <w:t>Pomoći dane u ino</w:t>
      </w:r>
      <w:r>
        <w:rPr>
          <w:rFonts w:ascii="Cambria" w:hAnsi="Cambria" w:cs="Arial"/>
          <w:b/>
        </w:rPr>
        <w:t>zemstvo i unutar općeg proračuna</w:t>
      </w:r>
    </w:p>
    <w:p w:rsidR="00836E29" w:rsidRDefault="00836E29" w:rsidP="00836E29">
      <w:pPr>
        <w:rPr>
          <w:rFonts w:ascii="Cambria" w:hAnsi="Cambria" w:cs="Arial"/>
        </w:rPr>
      </w:pPr>
      <w:r w:rsidRPr="00B12DFA">
        <w:rPr>
          <w:rFonts w:ascii="Cambria" w:hAnsi="Cambria" w:cs="Arial"/>
        </w:rPr>
        <w:lastRenderedPageBreak/>
        <w:t xml:space="preserve">Izvršene su u iznosu od </w:t>
      </w:r>
      <w:r>
        <w:rPr>
          <w:rFonts w:ascii="Cambria" w:hAnsi="Cambria" w:cs="Arial"/>
        </w:rPr>
        <w:t>64.475,31 kn ili 19,32% od planiranog. Odnose se na pomoći proračunskim korisnicima drugih proračuna. U strukturi ukupnih rashoda sudjeluju sa 0,30%.</w:t>
      </w:r>
    </w:p>
    <w:p w:rsidR="00836E29" w:rsidRDefault="00836E29" w:rsidP="00836E29">
      <w:pPr>
        <w:rPr>
          <w:rFonts w:ascii="Cambria" w:hAnsi="Cambria" w:cs="Arial"/>
        </w:rPr>
      </w:pPr>
    </w:p>
    <w:p w:rsidR="00836E29" w:rsidRPr="009C06C4" w:rsidRDefault="00836E29" w:rsidP="00836E29">
      <w:pPr>
        <w:rPr>
          <w:rFonts w:ascii="Cambria" w:hAnsi="Cambria" w:cs="Arial"/>
          <w:b/>
        </w:rPr>
      </w:pPr>
      <w:r w:rsidRPr="009C06C4">
        <w:rPr>
          <w:rFonts w:ascii="Cambria" w:hAnsi="Cambria" w:cs="Arial"/>
          <w:b/>
        </w:rPr>
        <w:t>Naknade građanima i kućanstvima na temelju osiguranja i druge naknade</w:t>
      </w:r>
    </w:p>
    <w:p w:rsidR="00836E29" w:rsidRDefault="00836E29" w:rsidP="00836E29">
      <w:pPr>
        <w:tabs>
          <w:tab w:val="left" w:pos="1200"/>
        </w:tabs>
        <w:jc w:val="both"/>
        <w:rPr>
          <w:rFonts w:ascii="Cambria" w:hAnsi="Cambria" w:cs="Arial"/>
        </w:rPr>
      </w:pPr>
      <w:r>
        <w:rPr>
          <w:rFonts w:ascii="Cambria" w:hAnsi="Cambria" w:cs="Arial"/>
        </w:rPr>
        <w:t>Naknade su ostvarene u iznosu od 1.029.126,23 kn ili 77,09% od planiranog. U strukturi ukupnih rashoda sudjeluju sa 4,82%.</w:t>
      </w:r>
    </w:p>
    <w:p w:rsidR="00836E29" w:rsidRDefault="00836E29" w:rsidP="00836E29">
      <w:pPr>
        <w:tabs>
          <w:tab w:val="left" w:pos="1200"/>
        </w:tabs>
        <w:jc w:val="both"/>
        <w:rPr>
          <w:rFonts w:ascii="Cambria" w:hAnsi="Cambria" w:cs="Arial"/>
        </w:rPr>
      </w:pPr>
    </w:p>
    <w:p w:rsidR="00836E29" w:rsidRDefault="00836E29" w:rsidP="00836E29">
      <w:pPr>
        <w:tabs>
          <w:tab w:val="left" w:pos="1200"/>
        </w:tabs>
        <w:jc w:val="both"/>
        <w:rPr>
          <w:rFonts w:ascii="Cambria" w:hAnsi="Cambria" w:cs="Arial"/>
          <w:b/>
        </w:rPr>
      </w:pPr>
      <w:r w:rsidRPr="00FB6D0A">
        <w:rPr>
          <w:rFonts w:ascii="Cambria" w:hAnsi="Cambria" w:cs="Arial"/>
          <w:b/>
        </w:rPr>
        <w:t>Ostali rashodi</w:t>
      </w:r>
    </w:p>
    <w:p w:rsidR="00836E29" w:rsidRDefault="00836E29" w:rsidP="00836E29">
      <w:pPr>
        <w:tabs>
          <w:tab w:val="left" w:pos="1200"/>
        </w:tabs>
        <w:jc w:val="both"/>
        <w:rPr>
          <w:rFonts w:ascii="Cambria" w:hAnsi="Cambria" w:cs="Arial"/>
          <w:b/>
        </w:rPr>
      </w:pPr>
      <w:r>
        <w:rPr>
          <w:rFonts w:ascii="Cambria" w:hAnsi="Cambria" w:cs="Arial"/>
        </w:rPr>
        <w:t>Ostali rashodi su ostvareni u iznosu od 2.075.626,81 kn ili 86,71% od planiranog. U strukturi ukupnih rashoda sudjeluju sa 9,73%.</w:t>
      </w:r>
    </w:p>
    <w:p w:rsidR="00836E29" w:rsidRDefault="00836E29" w:rsidP="00836E29">
      <w:pPr>
        <w:tabs>
          <w:tab w:val="left" w:pos="1200"/>
        </w:tabs>
        <w:jc w:val="both"/>
        <w:rPr>
          <w:rFonts w:ascii="Cambria" w:hAnsi="Cambria" w:cs="Arial"/>
          <w:b/>
        </w:rPr>
      </w:pPr>
    </w:p>
    <w:p w:rsidR="00836E29" w:rsidRDefault="00836E29" w:rsidP="00836E29">
      <w:pPr>
        <w:tabs>
          <w:tab w:val="left" w:pos="1200"/>
        </w:tabs>
        <w:jc w:val="both"/>
        <w:rPr>
          <w:rFonts w:ascii="Cambria" w:hAnsi="Cambria" w:cs="Arial"/>
          <w:b/>
        </w:rPr>
      </w:pPr>
      <w:r>
        <w:rPr>
          <w:rFonts w:ascii="Cambria" w:hAnsi="Cambria" w:cs="Arial"/>
          <w:b/>
        </w:rPr>
        <w:t>Rashodi za nabavu proizvedene dugotrajne imovine</w:t>
      </w:r>
    </w:p>
    <w:p w:rsidR="00836E29" w:rsidRDefault="00836E29" w:rsidP="00836E29">
      <w:pPr>
        <w:tabs>
          <w:tab w:val="left" w:pos="1200"/>
        </w:tabs>
        <w:jc w:val="both"/>
        <w:rPr>
          <w:rFonts w:ascii="Cambria" w:hAnsi="Cambria" w:cs="Arial"/>
          <w:b/>
        </w:rPr>
      </w:pPr>
      <w:r>
        <w:rPr>
          <w:rFonts w:ascii="Cambria" w:hAnsi="Cambria" w:cs="Arial"/>
        </w:rPr>
        <w:t>Rashodi za nabavu proizvedene dugotrajne imovine su ostvareni u iznosu od 4.717.311,44 kn ili 55,03% od planiranog. U strukturi ukupnih rashoda sudjeluju sa 22,11%.</w:t>
      </w:r>
    </w:p>
    <w:p w:rsidR="00836E29" w:rsidRDefault="00836E29" w:rsidP="00836E29">
      <w:pPr>
        <w:tabs>
          <w:tab w:val="left" w:pos="1200"/>
        </w:tabs>
        <w:jc w:val="both"/>
        <w:rPr>
          <w:rFonts w:ascii="Cambria" w:hAnsi="Cambria" w:cs="Arial"/>
          <w:b/>
        </w:rPr>
      </w:pPr>
    </w:p>
    <w:p w:rsidR="00836E29" w:rsidRDefault="00836E29" w:rsidP="00836E29">
      <w:pPr>
        <w:tabs>
          <w:tab w:val="left" w:pos="1200"/>
        </w:tabs>
        <w:jc w:val="both"/>
        <w:rPr>
          <w:rFonts w:ascii="Cambria" w:hAnsi="Cambria" w:cs="Arial"/>
          <w:b/>
        </w:rPr>
      </w:pPr>
      <w:r>
        <w:rPr>
          <w:rFonts w:ascii="Cambria" w:hAnsi="Cambria" w:cs="Arial"/>
          <w:b/>
        </w:rPr>
        <w:t>Rashodi za dodatna ulaganja na nefinancijskoj imovini</w:t>
      </w:r>
    </w:p>
    <w:p w:rsidR="00836E29" w:rsidRDefault="00836E29" w:rsidP="00836E29">
      <w:pPr>
        <w:tabs>
          <w:tab w:val="left" w:pos="1200"/>
        </w:tabs>
        <w:jc w:val="both"/>
        <w:rPr>
          <w:rFonts w:ascii="Cambria" w:hAnsi="Cambria" w:cs="Arial"/>
          <w:b/>
        </w:rPr>
      </w:pPr>
      <w:r>
        <w:rPr>
          <w:rFonts w:ascii="Cambria" w:hAnsi="Cambria" w:cs="Arial"/>
        </w:rPr>
        <w:t>Rashodi za dodatna ulaganja na nefinancijskoj imovini su ostvareni u iznosu od 957.346,59 kn ili 94,87% od planiranog. U strukturi ukupnih rashoda sudjeluju sa 4,48%.</w:t>
      </w:r>
    </w:p>
    <w:p w:rsidR="00836E29" w:rsidRDefault="00836E29" w:rsidP="00836E29">
      <w:pPr>
        <w:tabs>
          <w:tab w:val="left" w:pos="1200"/>
        </w:tabs>
        <w:jc w:val="both"/>
        <w:rPr>
          <w:rFonts w:ascii="Cambria" w:hAnsi="Cambria" w:cs="Arial"/>
          <w:b/>
        </w:rPr>
      </w:pPr>
    </w:p>
    <w:p w:rsidR="00836E29" w:rsidRDefault="00836E29" w:rsidP="00836E29">
      <w:pPr>
        <w:tabs>
          <w:tab w:val="left" w:pos="1200"/>
        </w:tabs>
        <w:jc w:val="both"/>
        <w:rPr>
          <w:rFonts w:ascii="Cambria" w:hAnsi="Cambria" w:cs="Arial"/>
          <w:b/>
        </w:rPr>
      </w:pPr>
    </w:p>
    <w:p w:rsidR="00836E29" w:rsidRDefault="00836E29" w:rsidP="00836E29">
      <w:pPr>
        <w:tabs>
          <w:tab w:val="left" w:pos="1200"/>
        </w:tabs>
        <w:jc w:val="both"/>
        <w:rPr>
          <w:rFonts w:ascii="Cambria" w:hAnsi="Cambria" w:cs="Arial"/>
          <w:b/>
        </w:rPr>
      </w:pPr>
    </w:p>
    <w:p w:rsidR="00836E29" w:rsidRPr="00FB6D0A" w:rsidRDefault="00836E29" w:rsidP="00836E29">
      <w:pPr>
        <w:tabs>
          <w:tab w:val="left" w:pos="1200"/>
        </w:tabs>
        <w:jc w:val="both"/>
        <w:rPr>
          <w:rFonts w:ascii="Cambria" w:hAnsi="Cambria" w:cs="Arial"/>
          <w:b/>
        </w:rPr>
      </w:pPr>
    </w:p>
    <w:p w:rsidR="00836E29" w:rsidRPr="00256425" w:rsidRDefault="00836E29" w:rsidP="00836E29">
      <w:pPr>
        <w:jc w:val="both"/>
        <w:rPr>
          <w:rFonts w:ascii="Cambria" w:hAnsi="Cambria" w:cs="Arial"/>
        </w:rPr>
      </w:pPr>
      <w:r w:rsidRPr="00256425">
        <w:rPr>
          <w:rFonts w:ascii="Cambria" w:hAnsi="Cambria" w:cs="Arial"/>
        </w:rPr>
        <w:t xml:space="preserve">Sukladno zakonskoj regulativi, podaci u općem dijelu proračuna sadrže zbirni pregled rashoda Općine Gračac. </w:t>
      </w:r>
    </w:p>
    <w:p w:rsidR="00836E29" w:rsidRDefault="00836E29" w:rsidP="00836E29">
      <w:pPr>
        <w:jc w:val="both"/>
        <w:rPr>
          <w:rFonts w:ascii="Cambria" w:hAnsi="Cambria" w:cs="Arial"/>
        </w:rPr>
      </w:pPr>
      <w:r w:rsidRPr="00256425">
        <w:rPr>
          <w:rFonts w:ascii="Cambria" w:hAnsi="Cambria" w:cs="Arial"/>
        </w:rPr>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Pr="00256425" w:rsidRDefault="00836E29" w:rsidP="00836E29">
      <w:pPr>
        <w:jc w:val="both"/>
        <w:rPr>
          <w:rFonts w:ascii="Cambria" w:hAnsi="Cambria" w:cs="Arial"/>
          <w:b/>
        </w:rPr>
      </w:pPr>
      <w:r>
        <w:rPr>
          <w:rFonts w:ascii="Cambria" w:hAnsi="Cambria" w:cs="Arial"/>
          <w:b/>
        </w:rPr>
        <w:t>7.  IZVJEŠTAJ O PROVEDBI PLANA RAZVOJNIH PROGRAMA</w:t>
      </w:r>
    </w:p>
    <w:p w:rsidR="00836E29" w:rsidRDefault="00836E29" w:rsidP="00836E29">
      <w:pPr>
        <w:jc w:val="both"/>
        <w:rPr>
          <w:rFonts w:ascii="Cambria" w:hAnsi="Cambria" w:cs="Arial"/>
        </w:rPr>
      </w:pPr>
    </w:p>
    <w:p w:rsidR="00836E29" w:rsidRDefault="00836E29" w:rsidP="00836E29">
      <w:pPr>
        <w:autoSpaceDE w:val="0"/>
        <w:autoSpaceDN w:val="0"/>
        <w:adjustRightInd w:val="0"/>
        <w:jc w:val="both"/>
        <w:rPr>
          <w:rFonts w:ascii="Cambria" w:hAnsi="Cambria" w:cs="Calibri"/>
          <w:b/>
          <w:bCs/>
          <w:color w:val="000000"/>
          <w:lang w:eastAsia="hr-HR"/>
        </w:rPr>
      </w:pPr>
      <w:r w:rsidRPr="00E64F73">
        <w:rPr>
          <w:rFonts w:ascii="Cambria" w:hAnsi="Cambria" w:cs="Calibri"/>
          <w:b/>
          <w:bCs/>
          <w:color w:val="000000"/>
          <w:lang w:eastAsia="hr-HR"/>
        </w:rPr>
        <w:t>IZVJE</w:t>
      </w:r>
      <w:r w:rsidRPr="00A6324C">
        <w:rPr>
          <w:rFonts w:ascii="Cambria" w:hAnsi="Cambria" w:cs="Calibri"/>
          <w:b/>
          <w:bCs/>
          <w:color w:val="000000"/>
          <w:lang w:eastAsia="hr-HR"/>
        </w:rPr>
        <w:t xml:space="preserve">ŠTAJ O PROVEDBI PLANA RAZVOJNIH </w:t>
      </w:r>
      <w:r w:rsidRPr="00E64F73">
        <w:rPr>
          <w:rFonts w:ascii="Cambria" w:hAnsi="Cambria" w:cs="Calibri"/>
          <w:b/>
          <w:bCs/>
          <w:color w:val="000000"/>
          <w:lang w:eastAsia="hr-HR"/>
        </w:rPr>
        <w:t>PROGRAMA</w:t>
      </w:r>
      <w:r>
        <w:rPr>
          <w:rFonts w:ascii="Cambria" w:hAnsi="Cambria" w:cs="Calibri"/>
          <w:b/>
          <w:bCs/>
          <w:color w:val="000000"/>
          <w:lang w:eastAsia="hr-HR"/>
        </w:rPr>
        <w:t xml:space="preserve"> 2019</w:t>
      </w:r>
      <w:r w:rsidRPr="00A6324C">
        <w:rPr>
          <w:rFonts w:ascii="Cambria" w:hAnsi="Cambria" w:cs="Calibri"/>
          <w:b/>
          <w:bCs/>
          <w:color w:val="000000"/>
          <w:lang w:eastAsia="hr-HR"/>
        </w:rPr>
        <w:t>. GODINE</w:t>
      </w:r>
    </w:p>
    <w:p w:rsidR="00836E29" w:rsidRPr="00A6324C" w:rsidRDefault="00836E29" w:rsidP="00836E29">
      <w:pPr>
        <w:autoSpaceDE w:val="0"/>
        <w:autoSpaceDN w:val="0"/>
        <w:adjustRightInd w:val="0"/>
        <w:jc w:val="both"/>
        <w:rPr>
          <w:rFonts w:ascii="Cambria" w:hAnsi="Cambria" w:cs="Calibri"/>
          <w:b/>
          <w:bCs/>
          <w:color w:val="000000"/>
          <w:lang w:eastAsia="hr-HR"/>
        </w:rPr>
      </w:pPr>
    </w:p>
    <w:p w:rsidR="00836E29" w:rsidRPr="00DF7024" w:rsidRDefault="00836E29" w:rsidP="00836E29">
      <w:pPr>
        <w:suppressAutoHyphens/>
        <w:autoSpaceDN w:val="0"/>
        <w:jc w:val="both"/>
        <w:textAlignment w:val="baseline"/>
        <w:rPr>
          <w:rFonts w:ascii="Cambria" w:hAnsi="Cambria" w:cs="Arial"/>
          <w:bCs/>
          <w:color w:val="000000"/>
          <w:lang w:val="en-US"/>
        </w:rPr>
      </w:pPr>
      <w:proofErr w:type="spellStart"/>
      <w:r w:rsidRPr="00DF7024">
        <w:rPr>
          <w:rFonts w:ascii="Cambria" w:hAnsi="Cambria" w:cs="Arial"/>
          <w:bCs/>
          <w:color w:val="000000"/>
          <w:lang w:val="en-US"/>
        </w:rPr>
        <w:lastRenderedPageBreak/>
        <w:t>Prema</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članku</w:t>
      </w:r>
      <w:proofErr w:type="spellEnd"/>
      <w:r w:rsidRPr="00DF7024">
        <w:rPr>
          <w:rFonts w:ascii="Cambria" w:hAnsi="Cambria" w:cs="Arial"/>
          <w:bCs/>
          <w:color w:val="000000"/>
          <w:lang w:val="en-US"/>
        </w:rPr>
        <w:t xml:space="preserve"> 108. </w:t>
      </w:r>
      <w:proofErr w:type="spellStart"/>
      <w:r w:rsidRPr="00DF7024">
        <w:rPr>
          <w:rFonts w:ascii="Cambria" w:hAnsi="Cambria" w:cs="Arial"/>
          <w:bCs/>
          <w:color w:val="000000"/>
          <w:lang w:val="en-US"/>
        </w:rPr>
        <w:t>Zakona</w:t>
      </w:r>
      <w:proofErr w:type="spellEnd"/>
      <w:r w:rsidRPr="00DF7024">
        <w:rPr>
          <w:rFonts w:ascii="Cambria" w:hAnsi="Cambria" w:cs="Arial"/>
          <w:bCs/>
          <w:color w:val="000000"/>
          <w:lang w:val="en-US"/>
        </w:rPr>
        <w:t xml:space="preserve"> o </w:t>
      </w:r>
      <w:proofErr w:type="spellStart"/>
      <w:r w:rsidRPr="00DF7024">
        <w:rPr>
          <w:rFonts w:ascii="Cambria" w:hAnsi="Cambria" w:cs="Arial"/>
          <w:bCs/>
          <w:color w:val="000000"/>
          <w:lang w:val="en-US"/>
        </w:rPr>
        <w:t>proračunu</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Polugodišnji</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i</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godišnji</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izvještaj</w:t>
      </w:r>
      <w:proofErr w:type="spellEnd"/>
      <w:r w:rsidRPr="00DF7024">
        <w:rPr>
          <w:rFonts w:ascii="Cambria" w:hAnsi="Cambria" w:cs="Arial"/>
          <w:bCs/>
          <w:color w:val="000000"/>
          <w:lang w:val="en-US"/>
        </w:rPr>
        <w:t xml:space="preserve"> o </w:t>
      </w:r>
      <w:proofErr w:type="spellStart"/>
      <w:r w:rsidRPr="00DF7024">
        <w:rPr>
          <w:rFonts w:ascii="Cambria" w:hAnsi="Cambria" w:cs="Arial"/>
          <w:bCs/>
          <w:color w:val="000000"/>
          <w:lang w:val="en-US"/>
        </w:rPr>
        <w:t>izvršenju</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proračuna</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jedinica</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lokalne</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i</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područne</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samouprave</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sadrži</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i</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Izvještaj</w:t>
      </w:r>
      <w:proofErr w:type="spellEnd"/>
      <w:r w:rsidRPr="00DF7024">
        <w:rPr>
          <w:rFonts w:ascii="Cambria" w:hAnsi="Cambria" w:cs="Arial"/>
          <w:bCs/>
          <w:color w:val="000000"/>
          <w:lang w:val="en-US"/>
        </w:rPr>
        <w:t xml:space="preserve"> o </w:t>
      </w:r>
      <w:proofErr w:type="spellStart"/>
      <w:r w:rsidRPr="00DF7024">
        <w:rPr>
          <w:rFonts w:ascii="Cambria" w:hAnsi="Cambria" w:cs="Arial"/>
          <w:bCs/>
          <w:color w:val="000000"/>
          <w:lang w:val="en-US"/>
        </w:rPr>
        <w:t>provedbi</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plana</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razvojnih</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programa</w:t>
      </w:r>
      <w:proofErr w:type="spellEnd"/>
      <w:r w:rsidRPr="00DF7024">
        <w:rPr>
          <w:rFonts w:ascii="Cambria" w:hAnsi="Cambria" w:cs="Arial"/>
          <w:bCs/>
          <w:color w:val="000000"/>
          <w:lang w:val="en-US"/>
        </w:rPr>
        <w:t>.</w:t>
      </w:r>
    </w:p>
    <w:p w:rsidR="00836E29" w:rsidRDefault="00836E29" w:rsidP="00836E29">
      <w:pPr>
        <w:tabs>
          <w:tab w:val="left" w:pos="6285"/>
        </w:tabs>
        <w:jc w:val="both"/>
        <w:rPr>
          <w:rFonts w:ascii="Cambria" w:hAnsi="Cambria" w:cs="Calibri"/>
          <w:b/>
          <w:bCs/>
          <w:color w:val="000000"/>
          <w:lang w:eastAsia="hr-HR"/>
        </w:rPr>
      </w:pPr>
    </w:p>
    <w:p w:rsidR="00836E29" w:rsidRDefault="00836E29" w:rsidP="00836E29">
      <w:pPr>
        <w:tabs>
          <w:tab w:val="left" w:pos="6285"/>
        </w:tabs>
        <w:jc w:val="both"/>
        <w:rPr>
          <w:rFonts w:ascii="Cambria" w:hAnsi="Cambria" w:cs="Calibri"/>
          <w:b/>
          <w:bCs/>
          <w:color w:val="000000"/>
          <w:lang w:eastAsia="hr-HR"/>
        </w:rPr>
      </w:pPr>
    </w:p>
    <w:tbl>
      <w:tblPr>
        <w:tblW w:w="16140" w:type="dxa"/>
        <w:tblInd w:w="-426" w:type="dxa"/>
        <w:tblLayout w:type="fixed"/>
        <w:tblCellMar>
          <w:left w:w="10" w:type="dxa"/>
          <w:right w:w="10" w:type="dxa"/>
        </w:tblCellMar>
        <w:tblLook w:val="04A0" w:firstRow="1" w:lastRow="0" w:firstColumn="1" w:lastColumn="0" w:noHBand="0" w:noVBand="1"/>
      </w:tblPr>
      <w:tblGrid>
        <w:gridCol w:w="2532"/>
        <w:gridCol w:w="2533"/>
        <w:gridCol w:w="3437"/>
        <w:gridCol w:w="7638"/>
      </w:tblGrid>
      <w:tr w:rsidR="00836E29" w:rsidRPr="0056277D" w:rsidTr="00CB7E6C">
        <w:trPr>
          <w:trHeight w:hRule="exact" w:val="340"/>
        </w:trPr>
        <w:tc>
          <w:tcPr>
            <w:tcW w:w="16140" w:type="dxa"/>
            <w:gridSpan w:val="4"/>
            <w:tcMar>
              <w:top w:w="0" w:type="dxa"/>
              <w:left w:w="0" w:type="dxa"/>
              <w:bottom w:w="0" w:type="dxa"/>
              <w:right w:w="0" w:type="dxa"/>
            </w:tcMar>
          </w:tcPr>
          <w:p w:rsidR="00836E29" w:rsidRPr="0056277D" w:rsidRDefault="00836E29" w:rsidP="00CB7E6C">
            <w:pPr>
              <w:jc w:val="center"/>
              <w:rPr>
                <w:rFonts w:ascii="Arimo" w:eastAsia="Arimo" w:hAnsi="Arimo" w:cs="Arimo"/>
                <w:color w:val="000000"/>
                <w:sz w:val="20"/>
                <w:szCs w:val="20"/>
                <w:lang w:eastAsia="hr-HR"/>
              </w:rPr>
            </w:pPr>
            <w:r w:rsidRPr="0056277D">
              <w:rPr>
                <w:rFonts w:ascii="Arimo" w:eastAsia="Arimo" w:hAnsi="Arimo" w:cs="Arimo"/>
                <w:b/>
                <w:color w:val="000000"/>
                <w:szCs w:val="20"/>
                <w:lang w:eastAsia="hr-HR"/>
              </w:rPr>
              <w:t>PLAN RAZVOJNIH PROGRAMA</w:t>
            </w:r>
          </w:p>
        </w:tc>
      </w:tr>
      <w:tr w:rsidR="00836E29" w:rsidRPr="0056277D" w:rsidTr="00CB7E6C">
        <w:trPr>
          <w:gridAfter w:val="1"/>
          <w:wAfter w:w="7638" w:type="dxa"/>
          <w:trHeight w:hRule="exact" w:val="340"/>
        </w:trPr>
        <w:tc>
          <w:tcPr>
            <w:tcW w:w="2532" w:type="dxa"/>
          </w:tcPr>
          <w:p w:rsidR="00836E29" w:rsidRPr="0056277D" w:rsidRDefault="00836E29" w:rsidP="00CB7E6C">
            <w:pPr>
              <w:rPr>
                <w:rFonts w:ascii="Arimo" w:eastAsia="Arimo" w:hAnsi="Arimo" w:cs="Arimo"/>
                <w:color w:val="000000"/>
                <w:sz w:val="1"/>
                <w:szCs w:val="20"/>
                <w:lang w:eastAsia="hr-HR"/>
              </w:rPr>
            </w:pPr>
          </w:p>
        </w:tc>
        <w:tc>
          <w:tcPr>
            <w:tcW w:w="2533" w:type="dxa"/>
          </w:tcPr>
          <w:p w:rsidR="00836E29" w:rsidRPr="0056277D" w:rsidRDefault="00836E29" w:rsidP="00CB7E6C">
            <w:pPr>
              <w:rPr>
                <w:rFonts w:ascii="Arimo" w:eastAsia="Arimo" w:hAnsi="Arimo" w:cs="Arimo"/>
                <w:color w:val="000000"/>
                <w:sz w:val="1"/>
                <w:szCs w:val="20"/>
                <w:lang w:eastAsia="hr-HR"/>
              </w:rPr>
            </w:pPr>
          </w:p>
        </w:tc>
        <w:tc>
          <w:tcPr>
            <w:tcW w:w="3437"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720"/>
        </w:trPr>
        <w:tc>
          <w:tcPr>
            <w:tcW w:w="16140" w:type="dxa"/>
            <w:gridSpan w:val="4"/>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7340"/>
              <w:gridCol w:w="740"/>
              <w:gridCol w:w="2000"/>
              <w:gridCol w:w="40"/>
              <w:gridCol w:w="40"/>
              <w:gridCol w:w="880"/>
              <w:gridCol w:w="400"/>
              <w:gridCol w:w="900"/>
              <w:gridCol w:w="400"/>
              <w:gridCol w:w="900"/>
              <w:gridCol w:w="380"/>
              <w:gridCol w:w="40"/>
              <w:gridCol w:w="40"/>
              <w:gridCol w:w="1300"/>
              <w:gridCol w:w="40"/>
            </w:tblGrid>
            <w:tr w:rsidR="00836E29" w:rsidRPr="0056277D" w:rsidTr="00CB7E6C">
              <w:trPr>
                <w:trHeight w:hRule="exact" w:val="240"/>
              </w:trPr>
              <w:tc>
                <w:tcPr>
                  <w:tcW w:w="700" w:type="dxa"/>
                </w:tcPr>
                <w:p w:rsidR="00836E29" w:rsidRPr="0056277D" w:rsidRDefault="00836E29" w:rsidP="00CB7E6C">
                  <w:pPr>
                    <w:rPr>
                      <w:rFonts w:ascii="Arimo" w:eastAsia="Arimo" w:hAnsi="Arimo" w:cs="Arimo"/>
                      <w:color w:val="000000"/>
                      <w:sz w:val="1"/>
                      <w:szCs w:val="20"/>
                      <w:lang w:eastAsia="hr-HR"/>
                    </w:rPr>
                  </w:pPr>
                </w:p>
              </w:tc>
              <w:tc>
                <w:tcPr>
                  <w:tcW w:w="7340" w:type="dxa"/>
                </w:tcPr>
                <w:p w:rsidR="00836E29" w:rsidRPr="0056277D" w:rsidRDefault="00836E29" w:rsidP="00CB7E6C">
                  <w:pPr>
                    <w:rPr>
                      <w:rFonts w:ascii="Arimo" w:eastAsia="Arimo" w:hAnsi="Arimo" w:cs="Arimo"/>
                      <w:color w:val="000000"/>
                      <w:sz w:val="1"/>
                      <w:szCs w:val="20"/>
                      <w:lang w:eastAsia="hr-HR"/>
                    </w:rPr>
                  </w:pPr>
                </w:p>
              </w:tc>
              <w:tc>
                <w:tcPr>
                  <w:tcW w:w="740" w:type="dxa"/>
                </w:tcPr>
                <w:p w:rsidR="00836E29" w:rsidRPr="0056277D" w:rsidRDefault="00836E29" w:rsidP="00CB7E6C">
                  <w:pPr>
                    <w:rPr>
                      <w:rFonts w:ascii="Arimo" w:eastAsia="Arimo" w:hAnsi="Arimo" w:cs="Arimo"/>
                      <w:color w:val="000000"/>
                      <w:sz w:val="1"/>
                      <w:szCs w:val="20"/>
                      <w:lang w:eastAsia="hr-HR"/>
                    </w:rPr>
                  </w:pPr>
                </w:p>
              </w:tc>
              <w:tc>
                <w:tcPr>
                  <w:tcW w:w="2000" w:type="dxa"/>
                </w:tcPr>
                <w:p w:rsidR="00836E29" w:rsidRPr="0056277D" w:rsidRDefault="00836E29" w:rsidP="00CB7E6C">
                  <w:pPr>
                    <w:rPr>
                      <w:rFonts w:ascii="Arimo" w:eastAsia="Arimo" w:hAnsi="Arimo" w:cs="Arimo"/>
                      <w:color w:val="000000"/>
                      <w:sz w:val="1"/>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3860" w:type="dxa"/>
                  <w:gridSpan w:val="6"/>
                  <w:tcBorders>
                    <w:bottom w:val="single" w:sz="4" w:space="0" w:color="000000"/>
                  </w:tcBorders>
                  <w:tcMar>
                    <w:top w:w="0" w:type="dxa"/>
                    <w:left w:w="0" w:type="dxa"/>
                    <w:bottom w:w="0" w:type="dxa"/>
                    <w:right w:w="0" w:type="dxa"/>
                  </w:tcMar>
                  <w:vAlign w:val="bottom"/>
                </w:tcPr>
                <w:p w:rsidR="00836E29" w:rsidRPr="0056277D" w:rsidRDefault="00836E29" w:rsidP="00CB7E6C">
                  <w:pPr>
                    <w:jc w:val="cente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PLANIRANO FINANCIRANJE</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Borders>
                    <w:bottom w:val="single" w:sz="4" w:space="0" w:color="000000"/>
                  </w:tcBorders>
                  <w:tcMar>
                    <w:top w:w="0" w:type="dxa"/>
                    <w:left w:w="0" w:type="dxa"/>
                    <w:bottom w:w="0" w:type="dxa"/>
                    <w:right w:w="0" w:type="dxa"/>
                  </w:tcMar>
                  <w:vAlign w:val="bottom"/>
                </w:tcPr>
                <w:p w:rsidR="00836E29" w:rsidRPr="0056277D" w:rsidRDefault="00836E29" w:rsidP="00CB7E6C">
                  <w:pPr>
                    <w:jc w:val="cente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UKUPNO</w:t>
                  </w:r>
                </w:p>
              </w:tc>
              <w:tc>
                <w:tcPr>
                  <w:tcW w:w="20"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40"/>
              </w:trPr>
              <w:tc>
                <w:tcPr>
                  <w:tcW w:w="700" w:type="dxa"/>
                  <w:vMerge w:val="restart"/>
                  <w:tcMar>
                    <w:top w:w="0" w:type="dxa"/>
                    <w:left w:w="40" w:type="dxa"/>
                    <w:bottom w:w="0" w:type="dxa"/>
                    <w:right w:w="0" w:type="dxa"/>
                  </w:tcMar>
                  <w:vAlign w:val="bottom"/>
                </w:tcPr>
                <w:p w:rsidR="00836E29" w:rsidRPr="0056277D" w:rsidRDefault="00836E29" w:rsidP="00CB7E6C">
                  <w:pPr>
                    <w:jc w:val="cente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BROJ KONTA</w:t>
                  </w:r>
                </w:p>
              </w:tc>
              <w:tc>
                <w:tcPr>
                  <w:tcW w:w="7340" w:type="dxa"/>
                  <w:vMerge w:val="restart"/>
                  <w:tcMar>
                    <w:top w:w="0" w:type="dxa"/>
                    <w:left w:w="0" w:type="dxa"/>
                    <w:bottom w:w="0" w:type="dxa"/>
                    <w:right w:w="0" w:type="dxa"/>
                  </w:tcMar>
                  <w:vAlign w:val="bottom"/>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INVESTICIJA / KAPITALNA POMOĆ / KAPITALNA DONACIJA</w:t>
                  </w:r>
                </w:p>
              </w:tc>
              <w:tc>
                <w:tcPr>
                  <w:tcW w:w="740" w:type="dxa"/>
                </w:tcPr>
                <w:p w:rsidR="00836E29" w:rsidRPr="0056277D" w:rsidRDefault="00836E29" w:rsidP="00CB7E6C">
                  <w:pPr>
                    <w:rPr>
                      <w:rFonts w:ascii="Arimo" w:eastAsia="Arimo" w:hAnsi="Arimo" w:cs="Arimo"/>
                      <w:color w:val="000000"/>
                      <w:sz w:val="1"/>
                      <w:szCs w:val="20"/>
                      <w:lang w:eastAsia="hr-HR"/>
                    </w:rPr>
                  </w:pPr>
                </w:p>
              </w:tc>
              <w:tc>
                <w:tcPr>
                  <w:tcW w:w="2000" w:type="dxa"/>
                  <w:tcMar>
                    <w:top w:w="0" w:type="dxa"/>
                    <w:left w:w="0" w:type="dxa"/>
                    <w:bottom w:w="0" w:type="dxa"/>
                    <w:right w:w="0" w:type="dxa"/>
                  </w:tcMar>
                  <w:vAlign w:val="center"/>
                </w:tcPr>
                <w:p w:rsidR="00836E29" w:rsidRPr="0056277D" w:rsidRDefault="00836E29" w:rsidP="00CB7E6C">
                  <w:pPr>
                    <w:jc w:val="cente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(realizirano)</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880" w:type="dxa"/>
                </w:tcPr>
                <w:p w:rsidR="00836E29" w:rsidRPr="0056277D" w:rsidRDefault="00836E29" w:rsidP="00CB7E6C">
                  <w:pPr>
                    <w:rPr>
                      <w:rFonts w:ascii="Arimo" w:eastAsia="Arimo" w:hAnsi="Arimo" w:cs="Arimo"/>
                      <w:color w:val="000000"/>
                      <w:sz w:val="1"/>
                      <w:szCs w:val="20"/>
                      <w:lang w:eastAsia="hr-HR"/>
                    </w:rPr>
                  </w:pPr>
                </w:p>
              </w:tc>
              <w:tc>
                <w:tcPr>
                  <w:tcW w:w="400" w:type="dxa"/>
                  <w:tcMar>
                    <w:top w:w="0" w:type="dxa"/>
                    <w:left w:w="0" w:type="dxa"/>
                    <w:bottom w:w="0" w:type="dxa"/>
                    <w:right w:w="0" w:type="dxa"/>
                  </w:tcMar>
                  <w:vAlign w:val="center"/>
                </w:tcPr>
                <w:p w:rsidR="00836E29" w:rsidRPr="0056277D" w:rsidRDefault="00836E29" w:rsidP="00CB7E6C">
                  <w:pPr>
                    <w:jc w:val="cente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w:t>
                  </w:r>
                </w:p>
              </w:tc>
              <w:tc>
                <w:tcPr>
                  <w:tcW w:w="900" w:type="dxa"/>
                </w:tcPr>
                <w:p w:rsidR="00836E29" w:rsidRPr="0056277D" w:rsidRDefault="00836E29" w:rsidP="00CB7E6C">
                  <w:pPr>
                    <w:rPr>
                      <w:rFonts w:ascii="Arimo" w:eastAsia="Arimo" w:hAnsi="Arimo" w:cs="Arimo"/>
                      <w:color w:val="000000"/>
                      <w:sz w:val="1"/>
                      <w:szCs w:val="20"/>
                      <w:lang w:eastAsia="hr-HR"/>
                    </w:rPr>
                  </w:pPr>
                </w:p>
              </w:tc>
              <w:tc>
                <w:tcPr>
                  <w:tcW w:w="400" w:type="dxa"/>
                  <w:tcMar>
                    <w:top w:w="0" w:type="dxa"/>
                    <w:left w:w="0" w:type="dxa"/>
                    <w:bottom w:w="0" w:type="dxa"/>
                    <w:right w:w="0" w:type="dxa"/>
                  </w:tcMar>
                  <w:vAlign w:val="center"/>
                </w:tcPr>
                <w:p w:rsidR="00836E29" w:rsidRPr="0056277D" w:rsidRDefault="00836E29" w:rsidP="00CB7E6C">
                  <w:pPr>
                    <w:jc w:val="cente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w:t>
                  </w:r>
                </w:p>
              </w:tc>
              <w:tc>
                <w:tcPr>
                  <w:tcW w:w="900" w:type="dxa"/>
                </w:tcPr>
                <w:p w:rsidR="00836E29" w:rsidRPr="0056277D" w:rsidRDefault="00836E29" w:rsidP="00CB7E6C">
                  <w:pPr>
                    <w:rPr>
                      <w:rFonts w:ascii="Arimo" w:eastAsia="Arimo" w:hAnsi="Arimo" w:cs="Arimo"/>
                      <w:color w:val="000000"/>
                      <w:sz w:val="1"/>
                      <w:szCs w:val="20"/>
                      <w:lang w:eastAsia="hr-HR"/>
                    </w:rPr>
                  </w:pPr>
                </w:p>
              </w:tc>
              <w:tc>
                <w:tcPr>
                  <w:tcW w:w="400" w:type="dxa"/>
                  <w:gridSpan w:val="2"/>
                  <w:tcMar>
                    <w:top w:w="0" w:type="dxa"/>
                    <w:left w:w="0" w:type="dxa"/>
                    <w:bottom w:w="0" w:type="dxa"/>
                    <w:right w:w="0" w:type="dxa"/>
                  </w:tcMar>
                  <w:vAlign w:val="center"/>
                </w:tcPr>
                <w:p w:rsidR="00836E29" w:rsidRPr="0056277D" w:rsidRDefault="00836E29" w:rsidP="00CB7E6C">
                  <w:pPr>
                    <w:jc w:val="cente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bottom"/>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w:t>
                  </w:r>
                </w:p>
              </w:tc>
              <w:tc>
                <w:tcPr>
                  <w:tcW w:w="20"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40"/>
              </w:trPr>
              <w:tc>
                <w:tcPr>
                  <w:tcW w:w="700" w:type="dxa"/>
                  <w:vMerge/>
                  <w:tcMar>
                    <w:top w:w="0" w:type="dxa"/>
                    <w:left w:w="40" w:type="dxa"/>
                    <w:bottom w:w="0" w:type="dxa"/>
                    <w:right w:w="0" w:type="dxa"/>
                  </w:tcMar>
                  <w:vAlign w:val="bottom"/>
                </w:tcPr>
                <w:p w:rsidR="00836E29" w:rsidRPr="0056277D" w:rsidRDefault="00836E29" w:rsidP="00CB7E6C">
                  <w:pPr>
                    <w:rPr>
                      <w:rFonts w:ascii="Arimo" w:eastAsia="Arimo" w:hAnsi="Arimo" w:cs="Arimo"/>
                      <w:color w:val="000000"/>
                      <w:sz w:val="1"/>
                      <w:szCs w:val="20"/>
                      <w:lang w:eastAsia="hr-HR"/>
                    </w:rPr>
                  </w:pPr>
                </w:p>
              </w:tc>
              <w:tc>
                <w:tcPr>
                  <w:tcW w:w="7340" w:type="dxa"/>
                  <w:vMerge/>
                  <w:tcMar>
                    <w:top w:w="0" w:type="dxa"/>
                    <w:left w:w="0" w:type="dxa"/>
                    <w:bottom w:w="0" w:type="dxa"/>
                    <w:right w:w="0" w:type="dxa"/>
                  </w:tcMar>
                  <w:vAlign w:val="bottom"/>
                </w:tcPr>
                <w:p w:rsidR="00836E29" w:rsidRPr="0056277D" w:rsidRDefault="00836E29" w:rsidP="00CB7E6C">
                  <w:pPr>
                    <w:rPr>
                      <w:rFonts w:ascii="Arimo" w:eastAsia="Arimo" w:hAnsi="Arimo" w:cs="Arimo"/>
                      <w:color w:val="000000"/>
                      <w:sz w:val="1"/>
                      <w:szCs w:val="20"/>
                      <w:lang w:eastAsia="hr-HR"/>
                    </w:rPr>
                  </w:pPr>
                </w:p>
              </w:tc>
              <w:tc>
                <w:tcPr>
                  <w:tcW w:w="740" w:type="dxa"/>
                </w:tcPr>
                <w:p w:rsidR="00836E29" w:rsidRPr="0056277D" w:rsidRDefault="00836E29" w:rsidP="00CB7E6C">
                  <w:pPr>
                    <w:rPr>
                      <w:rFonts w:ascii="Arimo" w:eastAsia="Arimo" w:hAnsi="Arimo" w:cs="Arimo"/>
                      <w:color w:val="000000"/>
                      <w:sz w:val="1"/>
                      <w:szCs w:val="20"/>
                      <w:lang w:eastAsia="hr-HR"/>
                    </w:rPr>
                  </w:pPr>
                </w:p>
              </w:tc>
              <w:tc>
                <w:tcPr>
                  <w:tcW w:w="2000" w:type="dxa"/>
                  <w:tcMar>
                    <w:top w:w="0" w:type="dxa"/>
                    <w:left w:w="0" w:type="dxa"/>
                    <w:bottom w:w="0" w:type="dxa"/>
                    <w:right w:w="0" w:type="dxa"/>
                  </w:tcMar>
                  <w:vAlign w:val="bottom"/>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01.01.2019. - 31.12.2019.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gridSpan w:val="3"/>
                  <w:tcMar>
                    <w:top w:w="0" w:type="dxa"/>
                    <w:left w:w="0" w:type="dxa"/>
                    <w:bottom w:w="0" w:type="dxa"/>
                    <w:right w:w="40" w:type="dxa"/>
                  </w:tcMar>
                  <w:vAlign w:val="bottom"/>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2019</w:t>
                  </w:r>
                </w:p>
              </w:tc>
              <w:tc>
                <w:tcPr>
                  <w:tcW w:w="1300" w:type="dxa"/>
                  <w:gridSpan w:val="2"/>
                  <w:tcMar>
                    <w:top w:w="0" w:type="dxa"/>
                    <w:left w:w="0" w:type="dxa"/>
                    <w:bottom w:w="0" w:type="dxa"/>
                    <w:right w:w="40" w:type="dxa"/>
                  </w:tcMar>
                  <w:vAlign w:val="bottom"/>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2020</w:t>
                  </w:r>
                </w:p>
              </w:tc>
              <w:tc>
                <w:tcPr>
                  <w:tcW w:w="1300" w:type="dxa"/>
                  <w:gridSpan w:val="3"/>
                  <w:tcMar>
                    <w:top w:w="0" w:type="dxa"/>
                    <w:left w:w="0" w:type="dxa"/>
                    <w:bottom w:w="0" w:type="dxa"/>
                    <w:right w:w="40" w:type="dxa"/>
                  </w:tcMar>
                  <w:vAlign w:val="bottom"/>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2021</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Borders>
                    <w:bottom w:val="single" w:sz="4" w:space="0" w:color="000000"/>
                  </w:tcBorders>
                  <w:tcMar>
                    <w:top w:w="0" w:type="dxa"/>
                    <w:left w:w="0" w:type="dxa"/>
                    <w:bottom w:w="0" w:type="dxa"/>
                    <w:right w:w="0" w:type="dxa"/>
                  </w:tcMar>
                  <w:vAlign w:val="bottom"/>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 + 2 + 3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505050"/>
                  <w:tcMar>
                    <w:top w:w="0" w:type="dxa"/>
                    <w:left w:w="40" w:type="dxa"/>
                    <w:bottom w:w="0" w:type="dxa"/>
                    <w:right w:w="0" w:type="dxa"/>
                  </w:tcMar>
                  <w:vAlign w:val="center"/>
                </w:tcPr>
                <w:p w:rsidR="00836E29" w:rsidRPr="0056277D" w:rsidRDefault="00836E29" w:rsidP="00CB7E6C">
                  <w:pPr>
                    <w:rPr>
                      <w:rFonts w:ascii="Arimo" w:eastAsia="Arimo" w:hAnsi="Arimo" w:cs="Arimo"/>
                      <w:b/>
                      <w:color w:val="FFFFFF"/>
                      <w:sz w:val="20"/>
                      <w:szCs w:val="20"/>
                      <w:lang w:eastAsia="hr-HR"/>
                    </w:rPr>
                  </w:pPr>
                  <w:r w:rsidRPr="0056277D">
                    <w:rPr>
                      <w:rFonts w:ascii="Arimo" w:eastAsia="Arimo" w:hAnsi="Arimo" w:cs="Arimo"/>
                      <w:b/>
                      <w:color w:val="FFFFFF"/>
                      <w:sz w:val="16"/>
                      <w:szCs w:val="20"/>
                      <w:lang w:eastAsia="hr-HR"/>
                    </w:rPr>
                    <w:t>UKUPNO RASHODI / IZDACI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505050"/>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FFFFFF"/>
                      <w:sz w:val="20"/>
                      <w:szCs w:val="20"/>
                      <w:lang w:eastAsia="hr-HR"/>
                    </w:rPr>
                  </w:pPr>
                  <w:r w:rsidRPr="0056277D">
                    <w:rPr>
                      <w:rFonts w:ascii="Arimo" w:eastAsia="Arimo" w:hAnsi="Arimo" w:cs="Arimo"/>
                      <w:b/>
                      <w:color w:val="FFFFFF"/>
                      <w:sz w:val="16"/>
                      <w:szCs w:val="20"/>
                      <w:lang w:eastAsia="hr-HR"/>
                    </w:rPr>
                    <w:t>7.353.062,50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505050"/>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FFFFFF"/>
                      <w:sz w:val="20"/>
                      <w:szCs w:val="20"/>
                      <w:lang w:eastAsia="hr-HR"/>
                    </w:rPr>
                  </w:pPr>
                  <w:r>
                    <w:rPr>
                      <w:rFonts w:ascii="Arimo" w:eastAsia="Arimo" w:hAnsi="Arimo" w:cs="Arimo"/>
                      <w:b/>
                      <w:color w:val="FFFFFF"/>
                      <w:sz w:val="16"/>
                      <w:szCs w:val="20"/>
                      <w:lang w:eastAsia="hr-HR"/>
                    </w:rPr>
                    <w:t>8.34</w:t>
                  </w:r>
                  <w:r w:rsidRPr="0056277D">
                    <w:rPr>
                      <w:rFonts w:ascii="Arimo" w:eastAsia="Arimo" w:hAnsi="Arimo" w:cs="Arimo"/>
                      <w:b/>
                      <w:color w:val="FFFFFF"/>
                      <w:sz w:val="16"/>
                      <w:szCs w:val="20"/>
                      <w:lang w:eastAsia="hr-HR"/>
                    </w:rPr>
                    <w:t>2.107,00</w:t>
                  </w:r>
                </w:p>
              </w:tc>
              <w:tc>
                <w:tcPr>
                  <w:tcW w:w="1300" w:type="dxa"/>
                  <w:shd w:val="clear" w:color="auto" w:fill="505050"/>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FFFFFF"/>
                      <w:sz w:val="20"/>
                      <w:szCs w:val="20"/>
                      <w:lang w:eastAsia="hr-HR"/>
                    </w:rPr>
                  </w:pPr>
                  <w:r>
                    <w:rPr>
                      <w:rFonts w:ascii="Arimo" w:eastAsia="Arimo" w:hAnsi="Arimo" w:cs="Arimo"/>
                      <w:b/>
                      <w:color w:val="FFFFFF"/>
                      <w:sz w:val="16"/>
                      <w:szCs w:val="20"/>
                      <w:lang w:eastAsia="hr-HR"/>
                    </w:rPr>
                    <w:t>7.585.702,06</w:t>
                  </w:r>
                </w:p>
              </w:tc>
              <w:tc>
                <w:tcPr>
                  <w:tcW w:w="1300" w:type="dxa"/>
                  <w:shd w:val="clear" w:color="auto" w:fill="505050"/>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FFFFFF"/>
                      <w:sz w:val="20"/>
                      <w:szCs w:val="20"/>
                      <w:lang w:eastAsia="hr-HR"/>
                    </w:rPr>
                  </w:pPr>
                  <w:r>
                    <w:rPr>
                      <w:rFonts w:ascii="Arimo" w:eastAsia="Arimo" w:hAnsi="Arimo" w:cs="Arimo"/>
                      <w:b/>
                      <w:color w:val="FFFFFF"/>
                      <w:sz w:val="16"/>
                      <w:szCs w:val="20"/>
                      <w:lang w:eastAsia="hr-HR"/>
                    </w:rPr>
                    <w:t>7.945.678,88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505050"/>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FFFFFF"/>
                      <w:sz w:val="20"/>
                      <w:szCs w:val="20"/>
                      <w:lang w:eastAsia="hr-HR"/>
                    </w:rPr>
                  </w:pPr>
                  <w:r>
                    <w:rPr>
                      <w:rFonts w:ascii="Arimo" w:eastAsia="Arimo" w:hAnsi="Arimo" w:cs="Arimo"/>
                      <w:b/>
                      <w:color w:val="FFFFFF"/>
                      <w:sz w:val="16"/>
                      <w:szCs w:val="20"/>
                      <w:lang w:eastAsia="hr-HR"/>
                    </w:rPr>
                    <w:t>23.873.487,94</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000080"/>
                  <w:tcMar>
                    <w:top w:w="0" w:type="dxa"/>
                    <w:left w:w="40" w:type="dxa"/>
                    <w:bottom w:w="0" w:type="dxa"/>
                    <w:right w:w="0" w:type="dxa"/>
                  </w:tcMar>
                  <w:vAlign w:val="center"/>
                </w:tcPr>
                <w:p w:rsidR="00836E29" w:rsidRPr="0056277D" w:rsidRDefault="00836E29" w:rsidP="00CB7E6C">
                  <w:pPr>
                    <w:rPr>
                      <w:rFonts w:ascii="Arimo" w:eastAsia="Arimo" w:hAnsi="Arimo" w:cs="Arimo"/>
                      <w:color w:val="FFFFFF"/>
                      <w:sz w:val="20"/>
                      <w:szCs w:val="20"/>
                      <w:lang w:eastAsia="hr-HR"/>
                    </w:rPr>
                  </w:pPr>
                  <w:r w:rsidRPr="0056277D">
                    <w:rPr>
                      <w:rFonts w:ascii="Arimo" w:eastAsia="Arimo" w:hAnsi="Arimo" w:cs="Arimo"/>
                      <w:b/>
                      <w:color w:val="FFFFFF"/>
                      <w:sz w:val="16"/>
                      <w:szCs w:val="20"/>
                      <w:lang w:eastAsia="hr-HR"/>
                    </w:rPr>
                    <w:t>Razdjel 001 OPĆINA GRAČAC</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000080"/>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FFFFFF"/>
                      <w:sz w:val="20"/>
                      <w:szCs w:val="20"/>
                      <w:lang w:eastAsia="hr-HR"/>
                    </w:rPr>
                  </w:pPr>
                  <w:r w:rsidRPr="0056277D">
                    <w:rPr>
                      <w:rFonts w:ascii="Arimo" w:eastAsia="Arimo" w:hAnsi="Arimo" w:cs="Arimo"/>
                      <w:b/>
                      <w:color w:val="FFFFFF"/>
                      <w:sz w:val="16"/>
                      <w:szCs w:val="20"/>
                      <w:lang w:eastAsia="hr-HR"/>
                    </w:rPr>
                    <w:t>7.353.062,50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000080"/>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FFFFFF"/>
                      <w:sz w:val="20"/>
                      <w:szCs w:val="20"/>
                      <w:lang w:eastAsia="hr-HR"/>
                    </w:rPr>
                  </w:pPr>
                  <w:r>
                    <w:rPr>
                      <w:rFonts w:ascii="Arimo" w:eastAsia="Arimo" w:hAnsi="Arimo" w:cs="Arimo"/>
                      <w:b/>
                      <w:color w:val="FFFFFF"/>
                      <w:sz w:val="16"/>
                      <w:szCs w:val="20"/>
                      <w:lang w:eastAsia="hr-HR"/>
                    </w:rPr>
                    <w:t>8.34</w:t>
                  </w:r>
                  <w:r w:rsidRPr="0056277D">
                    <w:rPr>
                      <w:rFonts w:ascii="Arimo" w:eastAsia="Arimo" w:hAnsi="Arimo" w:cs="Arimo"/>
                      <w:b/>
                      <w:color w:val="FFFFFF"/>
                      <w:sz w:val="16"/>
                      <w:szCs w:val="20"/>
                      <w:lang w:eastAsia="hr-HR"/>
                    </w:rPr>
                    <w:t>2.107,00</w:t>
                  </w:r>
                </w:p>
              </w:tc>
              <w:tc>
                <w:tcPr>
                  <w:tcW w:w="1300" w:type="dxa"/>
                  <w:shd w:val="clear" w:color="auto" w:fill="000080"/>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FFFFFF"/>
                      <w:sz w:val="20"/>
                      <w:szCs w:val="20"/>
                      <w:lang w:eastAsia="hr-HR"/>
                    </w:rPr>
                  </w:pPr>
                  <w:r>
                    <w:rPr>
                      <w:rFonts w:ascii="Arimo" w:eastAsia="Arimo" w:hAnsi="Arimo" w:cs="Arimo"/>
                      <w:b/>
                      <w:color w:val="FFFFFF"/>
                      <w:sz w:val="16"/>
                      <w:szCs w:val="20"/>
                      <w:lang w:eastAsia="hr-HR"/>
                    </w:rPr>
                    <w:t>7.585.702,06</w:t>
                  </w:r>
                </w:p>
              </w:tc>
              <w:tc>
                <w:tcPr>
                  <w:tcW w:w="1300" w:type="dxa"/>
                  <w:shd w:val="clear" w:color="auto" w:fill="000080"/>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FFFFFF"/>
                      <w:sz w:val="20"/>
                      <w:szCs w:val="20"/>
                      <w:lang w:eastAsia="hr-HR"/>
                    </w:rPr>
                  </w:pPr>
                  <w:r>
                    <w:rPr>
                      <w:rFonts w:ascii="Arimo" w:eastAsia="Arimo" w:hAnsi="Arimo" w:cs="Arimo"/>
                      <w:b/>
                      <w:color w:val="FFFFFF"/>
                      <w:sz w:val="16"/>
                      <w:szCs w:val="20"/>
                      <w:lang w:eastAsia="hr-HR"/>
                    </w:rPr>
                    <w:t>7.945.678,88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000080"/>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FFFFFF"/>
                      <w:sz w:val="20"/>
                      <w:szCs w:val="20"/>
                      <w:lang w:eastAsia="hr-HR"/>
                    </w:rPr>
                  </w:pPr>
                  <w:r>
                    <w:rPr>
                      <w:rFonts w:ascii="Arimo" w:eastAsia="Arimo" w:hAnsi="Arimo" w:cs="Arimo"/>
                      <w:b/>
                      <w:color w:val="FFFFFF"/>
                      <w:sz w:val="16"/>
                      <w:szCs w:val="20"/>
                      <w:lang w:eastAsia="hr-HR"/>
                    </w:rPr>
                    <w:t>23.873.487,94</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0000C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0000CE"/>
                  <w:tcMar>
                    <w:top w:w="0" w:type="dxa"/>
                    <w:left w:w="40" w:type="dxa"/>
                    <w:bottom w:w="0" w:type="dxa"/>
                    <w:right w:w="0" w:type="dxa"/>
                  </w:tcMar>
                  <w:vAlign w:val="center"/>
                </w:tcPr>
                <w:p w:rsidR="00836E29" w:rsidRPr="0056277D" w:rsidRDefault="00836E29" w:rsidP="00CB7E6C">
                  <w:pPr>
                    <w:rPr>
                      <w:rFonts w:ascii="Arimo" w:eastAsia="Arimo" w:hAnsi="Arimo" w:cs="Arimo"/>
                      <w:color w:val="FFFFFF"/>
                      <w:sz w:val="20"/>
                      <w:szCs w:val="20"/>
                      <w:lang w:eastAsia="hr-HR"/>
                    </w:rPr>
                  </w:pPr>
                  <w:r w:rsidRPr="0056277D">
                    <w:rPr>
                      <w:rFonts w:ascii="Arimo" w:eastAsia="Arimo" w:hAnsi="Arimo" w:cs="Arimo"/>
                      <w:b/>
                      <w:color w:val="FFFFFF"/>
                      <w:sz w:val="16"/>
                      <w:szCs w:val="20"/>
                      <w:lang w:eastAsia="hr-HR"/>
                    </w:rPr>
                    <w:t>Glava 01 PREDSTAVNIČKA, IZVRŠNA I UPRAVNA TIJELA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0000CE"/>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FFFFFF"/>
                      <w:sz w:val="20"/>
                      <w:szCs w:val="20"/>
                      <w:lang w:eastAsia="hr-HR"/>
                    </w:rPr>
                  </w:pPr>
                  <w:r w:rsidRPr="0056277D">
                    <w:rPr>
                      <w:rFonts w:ascii="Arimo" w:eastAsia="Arimo" w:hAnsi="Arimo" w:cs="Arimo"/>
                      <w:b/>
                      <w:color w:val="FFFFFF"/>
                      <w:sz w:val="16"/>
                      <w:szCs w:val="20"/>
                      <w:lang w:eastAsia="hr-HR"/>
                    </w:rPr>
                    <w:t>7.353.062,50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0000CE"/>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FFFFFF"/>
                      <w:sz w:val="20"/>
                      <w:szCs w:val="20"/>
                      <w:lang w:eastAsia="hr-HR"/>
                    </w:rPr>
                  </w:pPr>
                  <w:r>
                    <w:rPr>
                      <w:rFonts w:ascii="Arimo" w:eastAsia="Arimo" w:hAnsi="Arimo" w:cs="Arimo"/>
                      <w:b/>
                      <w:color w:val="FFFFFF"/>
                      <w:sz w:val="16"/>
                      <w:szCs w:val="20"/>
                      <w:lang w:eastAsia="hr-HR"/>
                    </w:rPr>
                    <w:t>8.34</w:t>
                  </w:r>
                  <w:r w:rsidRPr="0056277D">
                    <w:rPr>
                      <w:rFonts w:ascii="Arimo" w:eastAsia="Arimo" w:hAnsi="Arimo" w:cs="Arimo"/>
                      <w:b/>
                      <w:color w:val="FFFFFF"/>
                      <w:sz w:val="16"/>
                      <w:szCs w:val="20"/>
                      <w:lang w:eastAsia="hr-HR"/>
                    </w:rPr>
                    <w:t>2.107,00</w:t>
                  </w:r>
                </w:p>
              </w:tc>
              <w:tc>
                <w:tcPr>
                  <w:tcW w:w="1300" w:type="dxa"/>
                  <w:shd w:val="clear" w:color="auto" w:fill="0000CE"/>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FFFFFF"/>
                      <w:sz w:val="20"/>
                      <w:szCs w:val="20"/>
                      <w:lang w:eastAsia="hr-HR"/>
                    </w:rPr>
                  </w:pPr>
                  <w:r>
                    <w:rPr>
                      <w:rFonts w:ascii="Arimo" w:eastAsia="Arimo" w:hAnsi="Arimo" w:cs="Arimo"/>
                      <w:b/>
                      <w:color w:val="FFFFFF"/>
                      <w:sz w:val="16"/>
                      <w:szCs w:val="20"/>
                      <w:lang w:eastAsia="hr-HR"/>
                    </w:rPr>
                    <w:t>7.585.702,06</w:t>
                  </w:r>
                </w:p>
              </w:tc>
              <w:tc>
                <w:tcPr>
                  <w:tcW w:w="1300" w:type="dxa"/>
                  <w:shd w:val="clear" w:color="auto" w:fill="0000CE"/>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FFFFFF"/>
                      <w:sz w:val="20"/>
                      <w:szCs w:val="20"/>
                      <w:lang w:eastAsia="hr-HR"/>
                    </w:rPr>
                  </w:pPr>
                  <w:r>
                    <w:rPr>
                      <w:rFonts w:ascii="Arimo" w:eastAsia="Arimo" w:hAnsi="Arimo" w:cs="Arimo"/>
                      <w:b/>
                      <w:color w:val="FFFFFF"/>
                      <w:sz w:val="16"/>
                      <w:szCs w:val="20"/>
                      <w:lang w:eastAsia="hr-HR"/>
                    </w:rPr>
                    <w:t>7.945.678,88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0000CE"/>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FFFFFF"/>
                      <w:sz w:val="20"/>
                      <w:szCs w:val="20"/>
                      <w:lang w:eastAsia="hr-HR"/>
                    </w:rPr>
                  </w:pPr>
                  <w:r>
                    <w:rPr>
                      <w:rFonts w:ascii="Arimo" w:eastAsia="Arimo" w:hAnsi="Arimo" w:cs="Arimo"/>
                      <w:b/>
                      <w:color w:val="FFFFFF"/>
                      <w:sz w:val="16"/>
                      <w:szCs w:val="20"/>
                      <w:lang w:eastAsia="hr-HR"/>
                    </w:rPr>
                    <w:t>23.873.487,94</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C1C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Program 1000 Redovne djelatnosti predstavničkog i izvršnog tijela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71.05</w:t>
                  </w:r>
                  <w:r w:rsidRPr="0056277D">
                    <w:rPr>
                      <w:rFonts w:ascii="Arimo" w:eastAsia="Arimo" w:hAnsi="Arimo" w:cs="Arimo"/>
                      <w:b/>
                      <w:color w:val="000000"/>
                      <w:sz w:val="16"/>
                      <w:szCs w:val="20"/>
                      <w:lang w:eastAsia="hr-HR"/>
                    </w:rPr>
                    <w:t>0,00</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72.115,75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143.165,75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Tekući projekt T100001 Turistička zajednica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71.05</w:t>
                  </w:r>
                  <w:r w:rsidRPr="0056277D">
                    <w:rPr>
                      <w:rFonts w:ascii="Arimo" w:eastAsia="Arimo" w:hAnsi="Arimo" w:cs="Arimo"/>
                      <w:b/>
                      <w:color w:val="000000"/>
                      <w:sz w:val="16"/>
                      <w:szCs w:val="20"/>
                      <w:lang w:eastAsia="hr-HR"/>
                    </w:rPr>
                    <w:t>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72.115,75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143.165,75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50.75</w:t>
                  </w: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51.511,75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102.261,25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1.2. Prihodi od nefinancijske imovine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50.75</w:t>
                  </w: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51.511,75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102.261,25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50.75</w:t>
                  </w: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51.511,75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102.261,25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38</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Ostali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color w:val="000000"/>
                      <w:sz w:val="16"/>
                      <w:szCs w:val="20"/>
                      <w:lang w:eastAsia="hr-HR"/>
                    </w:rPr>
                    <w:t>50.75</w:t>
                  </w: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51.511,75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102.261,25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 POMOĆI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20.30</w:t>
                  </w: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20.604,5</w:t>
                  </w:r>
                  <w:r w:rsidRPr="0056277D">
                    <w:rPr>
                      <w:rFonts w:ascii="Arimo" w:eastAsia="Arimo" w:hAnsi="Arimo" w:cs="Arimo"/>
                      <w:b/>
                      <w:color w:val="000000"/>
                      <w:sz w:val="16"/>
                      <w:szCs w:val="20"/>
                      <w:lang w:eastAsia="hr-HR"/>
                    </w:rPr>
                    <w:t>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40.904,50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5.2. Tekuće pomoći iz županijskog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20.30</w:t>
                  </w: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20.604,5</w:t>
                  </w:r>
                  <w:r w:rsidRPr="0056277D">
                    <w:rPr>
                      <w:rFonts w:ascii="Arimo" w:eastAsia="Arimo" w:hAnsi="Arimo" w:cs="Arimo"/>
                      <w:b/>
                      <w:color w:val="000000"/>
                      <w:sz w:val="16"/>
                      <w:szCs w:val="20"/>
                      <w:lang w:eastAsia="hr-HR"/>
                    </w:rPr>
                    <w:t>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40.904,50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20.30</w:t>
                  </w: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20.604,5</w:t>
                  </w:r>
                  <w:r w:rsidRPr="0056277D">
                    <w:rPr>
                      <w:rFonts w:ascii="Arimo" w:eastAsia="Arimo" w:hAnsi="Arimo" w:cs="Arimo"/>
                      <w:b/>
                      <w:color w:val="000000"/>
                      <w:sz w:val="16"/>
                      <w:szCs w:val="20"/>
                      <w:lang w:eastAsia="hr-HR"/>
                    </w:rPr>
                    <w:t>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40.904,50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38</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Ostali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color w:val="000000"/>
                      <w:sz w:val="16"/>
                      <w:szCs w:val="20"/>
                      <w:lang w:eastAsia="hr-HR"/>
                    </w:rPr>
                    <w:t>20.30</w:t>
                  </w: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20.604,5</w:t>
                  </w:r>
                  <w:r w:rsidRPr="0056277D">
                    <w:rPr>
                      <w:rFonts w:ascii="Arimo" w:eastAsia="Arimo" w:hAnsi="Arimo" w:cs="Arimo"/>
                      <w:b/>
                      <w:color w:val="000000"/>
                      <w:sz w:val="16"/>
                      <w:szCs w:val="20"/>
                      <w:lang w:eastAsia="hr-HR"/>
                    </w:rPr>
                    <w:t>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40.904,50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C1C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Program 1003 Poticanje razvoja gospodarstva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955.940,98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1.169.170,00</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1.911.784,98</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1.940.461,77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5.021.416,75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Aktivnost A100002 LAG - Lokalna akcijska grupa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14.070,00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14.070,00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14.281,05</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14.495,27</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42.846,32</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14.070,00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14.070,00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14.281,05</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14.495,27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42.846,32</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1.3. Prihodi od administrativnih (upravnih) pristojbi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14.070,00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14.070,00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14.281,05</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14.495,27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42.846,32</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14.070,00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14.070,00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14.281,05</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14.495,27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42.846,32</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Materijalni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14.070,00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14.070,00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14.281,05</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14.495,27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42.846,32</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Aktivnost A100003 Subvencioniranje obrtnika i poduzetnika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52.215,24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203.00</w:t>
                  </w:r>
                  <w:r w:rsidRPr="0056277D">
                    <w:rPr>
                      <w:rFonts w:ascii="Arimo" w:eastAsia="Arimo" w:hAnsi="Arimo" w:cs="Arimo"/>
                      <w:b/>
                      <w:color w:val="000000"/>
                      <w:sz w:val="16"/>
                      <w:szCs w:val="20"/>
                      <w:lang w:eastAsia="hr-HR"/>
                    </w:rPr>
                    <w:t>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206.045</w:t>
                  </w:r>
                  <w:r w:rsidRPr="0056277D">
                    <w:rPr>
                      <w:rFonts w:ascii="Arimo" w:eastAsia="Arimo" w:hAnsi="Arimo" w:cs="Arimo"/>
                      <w:b/>
                      <w:color w:val="000000"/>
                      <w:sz w:val="16"/>
                      <w:szCs w:val="20"/>
                      <w:lang w:eastAsia="hr-HR"/>
                    </w:rPr>
                    <w:t>,00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609.045</w:t>
                  </w:r>
                  <w:r w:rsidRPr="0056277D">
                    <w:rPr>
                      <w:rFonts w:ascii="Arimo" w:eastAsia="Arimo" w:hAnsi="Arimo" w:cs="Arimo"/>
                      <w:b/>
                      <w:color w:val="000000"/>
                      <w:sz w:val="16"/>
                      <w:szCs w:val="20"/>
                      <w:lang w:eastAsia="hr-HR"/>
                    </w:rPr>
                    <w:t>,00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52.215,24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203.00</w:t>
                  </w: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206.045</w:t>
                  </w:r>
                  <w:r w:rsidRPr="0056277D">
                    <w:rPr>
                      <w:rFonts w:ascii="Arimo" w:eastAsia="Arimo" w:hAnsi="Arimo" w:cs="Arimo"/>
                      <w:b/>
                      <w:color w:val="000000"/>
                      <w:sz w:val="16"/>
                      <w:szCs w:val="20"/>
                      <w:lang w:eastAsia="hr-HR"/>
                    </w:rPr>
                    <w:t>,00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609.045</w:t>
                  </w:r>
                  <w:r w:rsidRPr="0056277D">
                    <w:rPr>
                      <w:rFonts w:ascii="Arimo" w:eastAsia="Arimo" w:hAnsi="Arimo" w:cs="Arimo"/>
                      <w:b/>
                      <w:color w:val="000000"/>
                      <w:sz w:val="16"/>
                      <w:szCs w:val="20"/>
                      <w:lang w:eastAsia="hr-HR"/>
                    </w:rPr>
                    <w:t>,00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lastRenderedPageBreak/>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52.215,24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203.00</w:t>
                  </w: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206.045</w:t>
                  </w:r>
                  <w:r w:rsidRPr="0056277D">
                    <w:rPr>
                      <w:rFonts w:ascii="Arimo" w:eastAsia="Arimo" w:hAnsi="Arimo" w:cs="Arimo"/>
                      <w:b/>
                      <w:color w:val="000000"/>
                      <w:sz w:val="16"/>
                      <w:szCs w:val="20"/>
                      <w:lang w:eastAsia="hr-HR"/>
                    </w:rPr>
                    <w:t>,00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609.045</w:t>
                  </w:r>
                  <w:r w:rsidRPr="0056277D">
                    <w:rPr>
                      <w:rFonts w:ascii="Arimo" w:eastAsia="Arimo" w:hAnsi="Arimo" w:cs="Arimo"/>
                      <w:b/>
                      <w:color w:val="000000"/>
                      <w:sz w:val="16"/>
                      <w:szCs w:val="20"/>
                      <w:lang w:eastAsia="hr-HR"/>
                    </w:rPr>
                    <w:t>,00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52.215,24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200.000,00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203.00</w:t>
                  </w: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206.045</w:t>
                  </w:r>
                  <w:r w:rsidRPr="0056277D">
                    <w:rPr>
                      <w:rFonts w:ascii="Arimo" w:eastAsia="Arimo" w:hAnsi="Arimo" w:cs="Arimo"/>
                      <w:b/>
                      <w:color w:val="000000"/>
                      <w:sz w:val="16"/>
                      <w:szCs w:val="20"/>
                      <w:lang w:eastAsia="hr-HR"/>
                    </w:rPr>
                    <w:t>,00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609.045</w:t>
                  </w:r>
                  <w:r w:rsidRPr="0056277D">
                    <w:rPr>
                      <w:rFonts w:ascii="Arimo" w:eastAsia="Arimo" w:hAnsi="Arimo" w:cs="Arimo"/>
                      <w:b/>
                      <w:color w:val="000000"/>
                      <w:sz w:val="16"/>
                      <w:szCs w:val="20"/>
                      <w:lang w:eastAsia="hr-HR"/>
                    </w:rPr>
                    <w:t>,00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35</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Subvencije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52.215,24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200.000,00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color w:val="000000"/>
                      <w:sz w:val="16"/>
                      <w:szCs w:val="20"/>
                      <w:lang w:eastAsia="hr-HR"/>
                    </w:rPr>
                    <w:t>203.00</w:t>
                  </w: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color w:val="000000"/>
                      <w:sz w:val="16"/>
                      <w:szCs w:val="20"/>
                      <w:lang w:eastAsia="hr-HR"/>
                    </w:rPr>
                    <w:t>206.045</w:t>
                  </w:r>
                  <w:r w:rsidRPr="0056277D">
                    <w:rPr>
                      <w:rFonts w:ascii="Arimo" w:eastAsia="Arimo" w:hAnsi="Arimo" w:cs="Arimo"/>
                      <w:color w:val="000000"/>
                      <w:sz w:val="16"/>
                      <w:szCs w:val="20"/>
                      <w:lang w:eastAsia="hr-HR"/>
                    </w:rPr>
                    <w:t>,00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609.045</w:t>
                  </w:r>
                  <w:r w:rsidRPr="0056277D">
                    <w:rPr>
                      <w:rFonts w:ascii="Arimo" w:eastAsia="Arimo" w:hAnsi="Arimo" w:cs="Arimo"/>
                      <w:b/>
                      <w:color w:val="000000"/>
                      <w:sz w:val="16"/>
                      <w:szCs w:val="20"/>
                      <w:lang w:eastAsia="hr-HR"/>
                    </w:rPr>
                    <w:t>,00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K100004 Centar za posjetitelje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626.624,74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640.000,00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593.228,93</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602.127,36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1.835.356,29</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626.624,74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640.000,00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593.228,93</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602.127,36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1.835.356,29</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626.624,74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640.000,00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593.228,93</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602.127,36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1.835.356,29</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626.624,74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640.000,00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593.228,93</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602.127,36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1.835.356,29</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626.624,74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640.000,00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593.228,93</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602.127,36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1.835.356,29</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gridAfter w:val="1"/>
          <w:wAfter w:w="7638" w:type="dxa"/>
          <w:trHeight w:hRule="exact" w:val="20"/>
        </w:trPr>
        <w:tc>
          <w:tcPr>
            <w:tcW w:w="2532" w:type="dxa"/>
          </w:tcPr>
          <w:p w:rsidR="00836E29" w:rsidRPr="0056277D" w:rsidRDefault="00836E29" w:rsidP="00CB7E6C">
            <w:pPr>
              <w:rPr>
                <w:rFonts w:ascii="Arimo" w:eastAsia="Arimo" w:hAnsi="Arimo" w:cs="Arimo"/>
                <w:color w:val="000000"/>
                <w:sz w:val="1"/>
                <w:szCs w:val="20"/>
                <w:lang w:eastAsia="hr-HR"/>
              </w:rPr>
            </w:pPr>
          </w:p>
        </w:tc>
        <w:tc>
          <w:tcPr>
            <w:tcW w:w="2533" w:type="dxa"/>
          </w:tcPr>
          <w:p w:rsidR="00836E29" w:rsidRPr="0056277D" w:rsidRDefault="00836E29" w:rsidP="00CB7E6C">
            <w:pPr>
              <w:rPr>
                <w:rFonts w:ascii="Arimo" w:eastAsia="Arimo" w:hAnsi="Arimo" w:cs="Arimo"/>
                <w:color w:val="000000"/>
                <w:sz w:val="1"/>
                <w:szCs w:val="20"/>
                <w:lang w:eastAsia="hr-HR"/>
              </w:rPr>
            </w:pPr>
          </w:p>
        </w:tc>
        <w:tc>
          <w:tcPr>
            <w:tcW w:w="3437"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0"/>
        </w:trPr>
        <w:tc>
          <w:tcPr>
            <w:tcW w:w="16140" w:type="dxa"/>
            <w:gridSpan w:val="4"/>
            <w:tcBorders>
              <w:top w:val="single" w:sz="8" w:space="0" w:color="000000"/>
            </w:tcBorders>
            <w:shd w:val="clear" w:color="auto" w:fill="FFFFFF"/>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 POMOĆI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812.00</w:t>
                  </w: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824.18</w:t>
                  </w: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1.636.180,00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5.3. Kapitalne pomoći iz državnog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812.00</w:t>
                  </w: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824.18</w:t>
                  </w: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1.636.180,00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812.00</w:t>
                  </w: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824.18</w:t>
                  </w: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1.636.180,00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color w:val="000000"/>
                      <w:sz w:val="16"/>
                      <w:szCs w:val="20"/>
                      <w:lang w:eastAsia="hr-HR"/>
                    </w:rPr>
                    <w:t>812.00</w:t>
                  </w: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color w:val="000000"/>
                      <w:sz w:val="16"/>
                      <w:szCs w:val="20"/>
                      <w:lang w:eastAsia="hr-HR"/>
                    </w:rPr>
                    <w:t>824.18</w:t>
                  </w: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1.636.180,00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K100005 Kulturno Informativni Centar</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110.036,00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110.100,00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96.425</w:t>
                  </w:r>
                  <w:r w:rsidRPr="0056277D">
                    <w:rPr>
                      <w:rFonts w:ascii="Arimo" w:eastAsia="Arimo" w:hAnsi="Arimo" w:cs="Arimo"/>
                      <w:b/>
                      <w:color w:val="000000"/>
                      <w:sz w:val="16"/>
                      <w:szCs w:val="20"/>
                      <w:lang w:eastAsia="hr-HR"/>
                    </w:rPr>
                    <w:t>,00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97.871,38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304.396,38</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110.036,00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110.100,00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96.425</w:t>
                  </w:r>
                  <w:r w:rsidRPr="0056277D">
                    <w:rPr>
                      <w:rFonts w:ascii="Arimo" w:eastAsia="Arimo" w:hAnsi="Arimo" w:cs="Arimo"/>
                      <w:b/>
                      <w:color w:val="000000"/>
                      <w:sz w:val="16"/>
                      <w:szCs w:val="20"/>
                      <w:lang w:eastAsia="hr-HR"/>
                    </w:rPr>
                    <w:t>,00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97.871,38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304.396,38</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110.036,00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110.100,00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96.425</w:t>
                  </w:r>
                  <w:r w:rsidRPr="0056277D">
                    <w:rPr>
                      <w:rFonts w:ascii="Arimo" w:eastAsia="Arimo" w:hAnsi="Arimo" w:cs="Arimo"/>
                      <w:b/>
                      <w:color w:val="000000"/>
                      <w:sz w:val="16"/>
                      <w:szCs w:val="20"/>
                      <w:lang w:eastAsia="hr-HR"/>
                    </w:rPr>
                    <w:t>,00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97.871,38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304.396,38</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val="168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110.036,00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110.100,00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96.425</w:t>
                  </w:r>
                  <w:r w:rsidRPr="0056277D">
                    <w:rPr>
                      <w:rFonts w:ascii="Arimo" w:eastAsia="Arimo" w:hAnsi="Arimo" w:cs="Arimo"/>
                      <w:b/>
                      <w:color w:val="000000"/>
                      <w:sz w:val="16"/>
                      <w:szCs w:val="20"/>
                      <w:lang w:eastAsia="hr-HR"/>
                    </w:rPr>
                    <w:t>,00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97.871,38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304.396,38</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45</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dodatna ulaganja na nefinancijskoj imovini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110.036,00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110.100,00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color w:val="000000"/>
                      <w:sz w:val="16"/>
                      <w:szCs w:val="20"/>
                      <w:lang w:eastAsia="hr-HR"/>
                    </w:rPr>
                    <w:t>96.425</w:t>
                  </w:r>
                  <w:r w:rsidRPr="0056277D">
                    <w:rPr>
                      <w:rFonts w:ascii="Arimo" w:eastAsia="Arimo" w:hAnsi="Arimo" w:cs="Arimo"/>
                      <w:color w:val="000000"/>
                      <w:sz w:val="16"/>
                      <w:szCs w:val="20"/>
                      <w:lang w:eastAsia="hr-HR"/>
                    </w:rPr>
                    <w:t>,00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color w:val="000000"/>
                      <w:sz w:val="16"/>
                      <w:szCs w:val="20"/>
                      <w:lang w:eastAsia="hr-HR"/>
                    </w:rPr>
                    <w:t>97.871,38</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304.396,38</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Tekući projekt T100009 Poticanje mjera u poljoprivredi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65.975</w:t>
                  </w:r>
                  <w:r w:rsidRPr="0056277D">
                    <w:rPr>
                      <w:rFonts w:ascii="Arimo" w:eastAsia="Arimo" w:hAnsi="Arimo" w:cs="Arimo"/>
                      <w:b/>
                      <w:color w:val="000000"/>
                      <w:sz w:val="16"/>
                      <w:szCs w:val="20"/>
                      <w:lang w:eastAsia="hr-HR"/>
                    </w:rPr>
                    <w:t>,00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66.964,63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182.939,63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65.975</w:t>
                  </w:r>
                  <w:r w:rsidRPr="0056277D">
                    <w:rPr>
                      <w:rFonts w:ascii="Arimo" w:eastAsia="Arimo" w:hAnsi="Arimo" w:cs="Arimo"/>
                      <w:b/>
                      <w:color w:val="000000"/>
                      <w:sz w:val="16"/>
                      <w:szCs w:val="20"/>
                      <w:lang w:eastAsia="hr-HR"/>
                    </w:rPr>
                    <w:t>,00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66.964,63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182.939,63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1.2. Prihodi od nefinancijske imovine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65.975</w:t>
                  </w:r>
                  <w:r w:rsidRPr="0056277D">
                    <w:rPr>
                      <w:rFonts w:ascii="Arimo" w:eastAsia="Arimo" w:hAnsi="Arimo" w:cs="Arimo"/>
                      <w:b/>
                      <w:color w:val="000000"/>
                      <w:sz w:val="16"/>
                      <w:szCs w:val="20"/>
                      <w:lang w:eastAsia="hr-HR"/>
                    </w:rPr>
                    <w:t>,00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66.964,63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182.939,63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65.975</w:t>
                  </w:r>
                  <w:r w:rsidRPr="0056277D">
                    <w:rPr>
                      <w:rFonts w:ascii="Arimo" w:eastAsia="Arimo" w:hAnsi="Arimo" w:cs="Arimo"/>
                      <w:b/>
                      <w:color w:val="000000"/>
                      <w:sz w:val="16"/>
                      <w:szCs w:val="20"/>
                      <w:lang w:eastAsia="hr-HR"/>
                    </w:rPr>
                    <w:t>,00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66.964,63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182.939,63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35</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Subvencije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65.975</w:t>
                  </w:r>
                  <w:r w:rsidRPr="0056277D">
                    <w:rPr>
                      <w:rFonts w:ascii="Arimo" w:eastAsia="Arimo" w:hAnsi="Arimo" w:cs="Arimo"/>
                      <w:color w:val="000000"/>
                      <w:sz w:val="16"/>
                      <w:szCs w:val="20"/>
                      <w:lang w:eastAsia="hr-HR"/>
                    </w:rPr>
                    <w:t>,00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66.964,63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182.939,63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 xml:space="preserve">Tekući projekt T100012 Sanacija poljskih </w:t>
                  </w:r>
                  <w:proofErr w:type="spellStart"/>
                  <w:r w:rsidRPr="0056277D">
                    <w:rPr>
                      <w:rFonts w:ascii="Arimo" w:eastAsia="Arimo" w:hAnsi="Arimo" w:cs="Arimo"/>
                      <w:b/>
                      <w:color w:val="000000"/>
                      <w:sz w:val="16"/>
                      <w:szCs w:val="20"/>
                      <w:lang w:eastAsia="hr-HR"/>
                    </w:rPr>
                    <w:t>puteva</w:t>
                  </w:r>
                  <w:proofErr w:type="spellEnd"/>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152.995,00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155.000,00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126.875</w:t>
                  </w:r>
                  <w:r w:rsidRPr="0056277D">
                    <w:rPr>
                      <w:rFonts w:ascii="Arimo" w:eastAsia="Arimo" w:hAnsi="Arimo" w:cs="Arimo"/>
                      <w:b/>
                      <w:color w:val="000000"/>
                      <w:sz w:val="16"/>
                      <w:szCs w:val="20"/>
                      <w:lang w:eastAsia="hr-HR"/>
                    </w:rPr>
                    <w:t>,00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128.778,13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410.653,13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152.995,00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155.000,00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126.875</w:t>
                  </w:r>
                  <w:r w:rsidRPr="0056277D">
                    <w:rPr>
                      <w:rFonts w:ascii="Arimo" w:eastAsia="Arimo" w:hAnsi="Arimo" w:cs="Arimo"/>
                      <w:b/>
                      <w:color w:val="000000"/>
                      <w:sz w:val="16"/>
                      <w:szCs w:val="20"/>
                      <w:lang w:eastAsia="hr-HR"/>
                    </w:rPr>
                    <w:t>,00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128.778,13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410.653,13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1.2. Prihodi od nefinancijske imovine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152.995,00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155.000,00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126.875</w:t>
                  </w:r>
                  <w:r w:rsidRPr="0056277D">
                    <w:rPr>
                      <w:rFonts w:ascii="Arimo" w:eastAsia="Arimo" w:hAnsi="Arimo" w:cs="Arimo"/>
                      <w:b/>
                      <w:color w:val="000000"/>
                      <w:sz w:val="16"/>
                      <w:szCs w:val="20"/>
                      <w:lang w:eastAsia="hr-HR"/>
                    </w:rPr>
                    <w:t>,00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128.778,13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410.653,13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152.995,00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155.000,00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126.875</w:t>
                  </w:r>
                  <w:r w:rsidRPr="0056277D">
                    <w:rPr>
                      <w:rFonts w:ascii="Arimo" w:eastAsia="Arimo" w:hAnsi="Arimo" w:cs="Arimo"/>
                      <w:b/>
                      <w:color w:val="000000"/>
                      <w:sz w:val="16"/>
                      <w:szCs w:val="20"/>
                      <w:lang w:eastAsia="hr-HR"/>
                    </w:rPr>
                    <w:t>,00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128.778,13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410.653,13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Materijalni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152.995,00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155.000,00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color w:val="000000"/>
                      <w:sz w:val="16"/>
                      <w:szCs w:val="20"/>
                      <w:lang w:eastAsia="hr-HR"/>
                    </w:rPr>
                    <w:t>126.875</w:t>
                  </w:r>
                  <w:r w:rsidRPr="0056277D">
                    <w:rPr>
                      <w:rFonts w:ascii="Arimo" w:eastAsia="Arimo" w:hAnsi="Arimo" w:cs="Arimo"/>
                      <w:color w:val="000000"/>
                      <w:sz w:val="16"/>
                      <w:szCs w:val="20"/>
                      <w:lang w:eastAsia="hr-HR"/>
                    </w:rPr>
                    <w:t>,00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128.778,13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410.653,13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C1C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Program 1004 Zaštita okoliša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48.600,00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449.028,00</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625.679,09</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635.064,28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1.709.771,37</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 xml:space="preserve">Kapitalni projekt K100001 Sanacija odlagališta komunalnog otpada </w:t>
                  </w:r>
                  <w:proofErr w:type="spellStart"/>
                  <w:r w:rsidRPr="0056277D">
                    <w:rPr>
                      <w:rFonts w:ascii="Arimo" w:eastAsia="Arimo" w:hAnsi="Arimo" w:cs="Arimo"/>
                      <w:b/>
                      <w:color w:val="000000"/>
                      <w:sz w:val="16"/>
                      <w:szCs w:val="20"/>
                      <w:lang w:eastAsia="hr-HR"/>
                    </w:rPr>
                    <w:t>Stražbenica</w:t>
                  </w:r>
                  <w:proofErr w:type="spellEnd"/>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48.600,00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183.750,00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135.756,26</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137.792,60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457.298,86</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lastRenderedPageBreak/>
                    <w:t>Izvor 4. PRIHODI ZA POSEBNE NAMJENE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13.375,00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13.575,63</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13.779,26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40.729,89</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4.1. Komunalni doprinos</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13.375,00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13.575,63</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13.779,26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40.729,89</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13.375,00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13.575,63</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13.779,26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40.729,89</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13.375,00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13.575,63</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13.779,26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40.729,89</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 POMOĆI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48.600,00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170.375,00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124.013,34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416.568,97</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5.2. Tekuće pomoći iz županijskog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48.600,00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48.600,00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Materijalni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48.600,00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5.3. Kapitalne pomoći iz državnog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120.375,00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122.180,63</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124.013,34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366.568,97</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120.375,00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122.180,63</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124.013,34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366.568,97</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120.375,00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122.180,63</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124.013,34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366.568,97</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K100002 Sufinanciranje Centra za gospodarenje otpadom Biljane Donje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79.104,62</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80.291,19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159.395,81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79.104,62</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80.291,19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159.395,81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1.2. Prihodi od nefinancijske imovine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79.104,62</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80.291,19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159.395,81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79.104,62</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80.291,19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159.395,81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38</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Ostali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79.104,62</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80.291,19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159.395,81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K100003 Nabava spremnika za odvojeno prikupljanje otpada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265.278,00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299.168,21</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303.655,73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868.101,94</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265.278,00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299.168,21</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303.655,73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868.101,94</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265.278,00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299.168,21</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303.655,73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868.101,94</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265.278,00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299.168,21</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303.655,73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868.101,94</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36</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Pomoći dane u inozemstvo i unutar općeg proračuna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265.278,00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299.168,21</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303.655,73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868.101,94</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Tekući projekt T100003 Održavanje odlagališta komunalnog otpada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111.650,00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113.324,76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224.974,76</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111.650,00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113.324,76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224.974,76</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111.650,00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113.324,76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224.974,76</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 xml:space="preserve"> 111.650,00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113.324,76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224.974,76</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Materijalni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111.650,00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113.324,76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224.974,76</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C1C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Program 1005 Komunalne djelatnosti i stanovanje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4.942.328,08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5.201.409,00</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3.906.327,99</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3.934.019,17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13.106.709,91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Aktivnost A100001 Održavanje nerazvrstanih cesta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959.472,08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1.047.000,00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913.500</w:t>
                  </w:r>
                  <w:r w:rsidRPr="0056277D">
                    <w:rPr>
                      <w:rFonts w:ascii="Arimo" w:eastAsia="Arimo" w:hAnsi="Arimo" w:cs="Arimo"/>
                      <w:b/>
                      <w:color w:val="000000"/>
                      <w:sz w:val="16"/>
                      <w:szCs w:val="20"/>
                      <w:lang w:eastAsia="hr-HR"/>
                    </w:rPr>
                    <w:t>,00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927.202,50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2.921.752,50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 PRIHODI ZA POSEBNE NAMJENE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504.804,38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505.950,00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812.00</w:t>
                  </w: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824.180,00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2.142.130,00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4.2. Komunalna naknada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504.804,38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505.950,00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812.00</w:t>
                  </w: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824.180,00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2.142.130,00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gridAfter w:val="1"/>
          <w:wAfter w:w="7638" w:type="dxa"/>
          <w:trHeight w:hRule="exact" w:val="60"/>
        </w:trPr>
        <w:tc>
          <w:tcPr>
            <w:tcW w:w="2532" w:type="dxa"/>
          </w:tcPr>
          <w:p w:rsidR="00836E29" w:rsidRPr="0056277D" w:rsidRDefault="00836E29" w:rsidP="00CB7E6C">
            <w:pPr>
              <w:rPr>
                <w:rFonts w:ascii="Arimo" w:eastAsia="Arimo" w:hAnsi="Arimo" w:cs="Arimo"/>
                <w:color w:val="000000"/>
                <w:sz w:val="1"/>
                <w:szCs w:val="20"/>
                <w:lang w:eastAsia="hr-HR"/>
              </w:rPr>
            </w:pPr>
          </w:p>
        </w:tc>
        <w:tc>
          <w:tcPr>
            <w:tcW w:w="2533" w:type="dxa"/>
          </w:tcPr>
          <w:p w:rsidR="00836E29" w:rsidRPr="0056277D" w:rsidRDefault="00836E29" w:rsidP="00CB7E6C">
            <w:pPr>
              <w:rPr>
                <w:rFonts w:ascii="Arimo" w:eastAsia="Arimo" w:hAnsi="Arimo" w:cs="Arimo"/>
                <w:color w:val="000000"/>
                <w:sz w:val="1"/>
                <w:szCs w:val="20"/>
                <w:lang w:eastAsia="hr-HR"/>
              </w:rPr>
            </w:pPr>
          </w:p>
        </w:tc>
        <w:tc>
          <w:tcPr>
            <w:tcW w:w="3437"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0"/>
        </w:trPr>
        <w:tc>
          <w:tcPr>
            <w:tcW w:w="16140" w:type="dxa"/>
            <w:gridSpan w:val="4"/>
            <w:tcBorders>
              <w:top w:val="single" w:sz="8" w:space="0" w:color="000000"/>
            </w:tcBorders>
            <w:shd w:val="clear" w:color="auto" w:fill="FFFFFF"/>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lastRenderedPageBreak/>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504.804,38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505.950,00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812.00</w:t>
                  </w: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824.180,00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2.142.130,00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Materijalni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504.804,38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505.950,00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812.00</w:t>
                  </w: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824.180,00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2.142.130,00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 POMOĆI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454.667,70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541.050,00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101.500,00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103.022,50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745.572,50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5.1. Tekuće pomoći iz državnog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420.617,70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507.000,00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101.500,00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103.022,50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745.572,50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420.617,70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507.000,00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101.500,00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103.022,50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745.572,50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Materijalni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420.617,70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507.000,00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101.500,00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103.022,50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745.572,50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5.2. Tekuće pomoći iz županijskog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34.050,00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34.050,00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34.050,00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34.050,00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34.050,00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34.050,00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Materijalni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34.050,00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34.050,00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34.050,00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Aktivnost A100010 Kapitalne pomoći javnom isporučitelju vodne usluge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103.125,93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104.000,00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203.00</w:t>
                  </w:r>
                  <w:r w:rsidRPr="0056277D">
                    <w:rPr>
                      <w:rFonts w:ascii="Arimo" w:eastAsia="Arimo" w:hAnsi="Arimo" w:cs="Arimo"/>
                      <w:b/>
                      <w:color w:val="000000"/>
                      <w:sz w:val="16"/>
                      <w:szCs w:val="20"/>
                      <w:lang w:eastAsia="hr-HR"/>
                    </w:rPr>
                    <w:t>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206.045,01</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513.045,01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103.125,93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104.000,00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203.00</w:t>
                  </w: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206.045,01</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513.045,01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1.2. Prihodi od nefinancijske imovine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103.125,93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104.000,00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203.00</w:t>
                  </w: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206.045,01</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513.045,01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103.125,93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104.000,00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203.00</w:t>
                  </w: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206.045,01</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513.045,01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38</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Ostali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103.125,93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104.000,00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203.00</w:t>
                  </w: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206.045,01</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513.045,01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K100007 Proširenje i modernizacija postojećeg dijela mreže javne rasvjete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457.925,00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458.000,00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355.250,00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360.578,75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1.173.828,75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214.925,00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215.000,00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215.000,00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214.925,00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215.000,00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215.000,00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214.925,00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215.000,00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215.000,00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214.925,00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215.000,00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215.000,00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 PRIHODI ZA POSEBNE NAMJENE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43.000,00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43.000,00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43.000,00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4.3. Doprinos za šume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43.000,00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43.000,00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43.000,00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43.000,00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43.000,00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43.000,00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43.000,00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43.000,00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43.000,00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 POMOĆI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355.250,00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360.578,75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915.828,75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5.3. Kapitalne pomoći iz državnog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355.250,00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360.578,75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865.828,75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gridAfter w:val="1"/>
          <w:wAfter w:w="7638" w:type="dxa"/>
          <w:trHeight w:hRule="exact" w:val="160"/>
        </w:trPr>
        <w:tc>
          <w:tcPr>
            <w:tcW w:w="2532" w:type="dxa"/>
          </w:tcPr>
          <w:p w:rsidR="00836E29" w:rsidRPr="0056277D" w:rsidRDefault="00836E29" w:rsidP="00CB7E6C">
            <w:pPr>
              <w:rPr>
                <w:rFonts w:ascii="Arimo" w:eastAsia="Arimo" w:hAnsi="Arimo" w:cs="Arimo"/>
                <w:color w:val="000000"/>
                <w:sz w:val="1"/>
                <w:szCs w:val="20"/>
                <w:lang w:eastAsia="hr-HR"/>
              </w:rPr>
            </w:pPr>
          </w:p>
        </w:tc>
        <w:tc>
          <w:tcPr>
            <w:tcW w:w="2533" w:type="dxa"/>
          </w:tcPr>
          <w:p w:rsidR="00836E29" w:rsidRPr="0056277D" w:rsidRDefault="00836E29" w:rsidP="00CB7E6C">
            <w:pPr>
              <w:rPr>
                <w:rFonts w:ascii="Arimo" w:eastAsia="Arimo" w:hAnsi="Arimo" w:cs="Arimo"/>
                <w:color w:val="000000"/>
                <w:sz w:val="1"/>
                <w:szCs w:val="20"/>
                <w:lang w:eastAsia="hr-HR"/>
              </w:rPr>
            </w:pPr>
          </w:p>
        </w:tc>
        <w:tc>
          <w:tcPr>
            <w:tcW w:w="3437"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0"/>
        </w:trPr>
        <w:tc>
          <w:tcPr>
            <w:tcW w:w="16140" w:type="dxa"/>
            <w:gridSpan w:val="4"/>
            <w:tcBorders>
              <w:top w:val="single" w:sz="8" w:space="0" w:color="000000"/>
            </w:tcBorders>
            <w:shd w:val="clear" w:color="auto" w:fill="FFFFFF"/>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355.250,00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360.578,75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865.828,75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355.250,00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360.578,75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865.828,75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5.4. Kapitalne pomoći iz županijskog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lastRenderedPageBreak/>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K100015 Nabava opreme trgovačkom društvu "Gračac Čistoća"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443.365,55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444.000,00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1.057.567,50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17400" w:type="dxa"/>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443.365,55</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444.000,00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shd w:val="clear" w:color="auto" w:fill="FEDE01"/>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1.057.567,50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444.000,00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17400" w:type="dxa"/>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443.365,55</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444.000,00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shd w:val="clear" w:color="auto" w:fill="FFEE75"/>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1.057.567,50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444.000,00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17400" w:type="dxa"/>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443.365,55</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444.000,00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304.500,00</w:t>
                  </w:r>
                </w:p>
              </w:tc>
              <w:tc>
                <w:tcPr>
                  <w:tcW w:w="1300" w:type="dxa"/>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1.057.567,50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444.000,00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17400" w:type="dxa"/>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38</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Ostali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443.365,55</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444.000,00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1.057.567,50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444.000,00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K100041 Seljačka tržnica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29.109,38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30.000,00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91.356,75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18700" w:type="dxa"/>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29.109,38</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w:t>
                  </w:r>
                </w:p>
              </w:tc>
              <w:tc>
                <w:tcPr>
                  <w:tcW w:w="1300" w:type="dxa"/>
                  <w:shd w:val="clear" w:color="auto" w:fill="FEDE01"/>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1300" w:type="dxa"/>
                  <w:shd w:val="clear" w:color="auto" w:fill="FEDE01"/>
                </w:tcPr>
                <w:p w:rsidR="00836E29" w:rsidRPr="0056277D" w:rsidRDefault="00836E29" w:rsidP="00CB7E6C">
                  <w:pPr>
                    <w:rPr>
                      <w:rFonts w:ascii="Arimo" w:eastAsia="Arimo" w:hAnsi="Arimo" w:cs="Arimo"/>
                      <w:color w:val="000000"/>
                      <w:sz w:val="1"/>
                      <w:szCs w:val="20"/>
                      <w:lang w:eastAsia="hr-HR"/>
                    </w:rPr>
                  </w:pPr>
                  <w:r>
                    <w:rPr>
                      <w:rFonts w:ascii="Arimo" w:eastAsia="Arimo" w:hAnsi="Arimo" w:cs="Arimo"/>
                      <w:b/>
                      <w:color w:val="000000"/>
                      <w:sz w:val="16"/>
                      <w:szCs w:val="20"/>
                      <w:lang w:eastAsia="hr-HR"/>
                    </w:rPr>
                    <w:t xml:space="preserve">               91.356,75</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30.000,00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18700" w:type="dxa"/>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29.109,38</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w:t>
                  </w:r>
                </w:p>
              </w:tc>
              <w:tc>
                <w:tcPr>
                  <w:tcW w:w="1300" w:type="dxa"/>
                  <w:shd w:val="clear" w:color="auto" w:fill="FFEE75"/>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1300" w:type="dxa"/>
                  <w:shd w:val="clear" w:color="auto" w:fill="FFEE75"/>
                </w:tcPr>
                <w:p w:rsidR="00836E29" w:rsidRDefault="00836E29" w:rsidP="00CB7E6C">
                  <w:pPr>
                    <w:rPr>
                      <w:rFonts w:ascii="Arimo" w:eastAsia="Arimo" w:hAnsi="Arimo" w:cs="Arimo"/>
                      <w:color w:val="000000"/>
                      <w:sz w:val="1"/>
                      <w:szCs w:val="20"/>
                      <w:lang w:eastAsia="hr-HR"/>
                    </w:rPr>
                  </w:pPr>
                </w:p>
                <w:p w:rsidR="00836E29" w:rsidRPr="0020768C" w:rsidRDefault="00836E29" w:rsidP="00CB7E6C">
                  <w:pPr>
                    <w:tabs>
                      <w:tab w:val="left" w:pos="630"/>
                      <w:tab w:val="left" w:pos="1125"/>
                    </w:tabs>
                    <w:rPr>
                      <w:rFonts w:ascii="Arimo" w:eastAsia="Arimo" w:hAnsi="Arimo" w:cs="Arimo"/>
                      <w:sz w:val="1"/>
                      <w:szCs w:val="20"/>
                      <w:lang w:eastAsia="hr-HR"/>
                    </w:rPr>
                  </w:pPr>
                  <w:r>
                    <w:rPr>
                      <w:rFonts w:ascii="Arimo" w:eastAsia="Arimo" w:hAnsi="Arimo" w:cs="Arimo"/>
                      <w:sz w:val="1"/>
                      <w:szCs w:val="20"/>
                      <w:lang w:eastAsia="hr-HR"/>
                    </w:rPr>
                    <w:tab/>
                  </w:r>
                  <w:r>
                    <w:rPr>
                      <w:rFonts w:ascii="Arimo" w:eastAsia="Arimo" w:hAnsi="Arimo" w:cs="Arimo"/>
                      <w:b/>
                      <w:color w:val="000000"/>
                      <w:sz w:val="16"/>
                      <w:szCs w:val="20"/>
                      <w:lang w:eastAsia="hr-HR"/>
                    </w:rPr>
                    <w:t>91.356,75</w:t>
                  </w:r>
                  <w:r>
                    <w:rPr>
                      <w:rFonts w:ascii="Arimo" w:eastAsia="Arimo" w:hAnsi="Arimo" w:cs="Arimo"/>
                      <w:sz w:val="1"/>
                      <w:szCs w:val="20"/>
                      <w:lang w:eastAsia="hr-HR"/>
                    </w:rPr>
                    <w:tab/>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30.000,00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18700" w:type="dxa"/>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29.109,38</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30.450,00</w:t>
                  </w:r>
                </w:p>
              </w:tc>
              <w:tc>
                <w:tcPr>
                  <w:tcW w:w="1300" w:type="dxa"/>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1300" w:type="dxa"/>
                </w:tcPr>
                <w:p w:rsidR="00836E29" w:rsidRPr="0056277D" w:rsidRDefault="00836E29" w:rsidP="00CB7E6C">
                  <w:pPr>
                    <w:rPr>
                      <w:rFonts w:ascii="Arimo" w:eastAsia="Arimo" w:hAnsi="Arimo" w:cs="Arimo"/>
                      <w:color w:val="000000"/>
                      <w:sz w:val="1"/>
                      <w:szCs w:val="20"/>
                      <w:lang w:eastAsia="hr-HR"/>
                    </w:rPr>
                  </w:pPr>
                  <w:r>
                    <w:rPr>
                      <w:rFonts w:ascii="Arimo" w:eastAsia="Arimo" w:hAnsi="Arimo" w:cs="Arimo"/>
                      <w:b/>
                      <w:color w:val="000000"/>
                      <w:sz w:val="16"/>
                      <w:szCs w:val="20"/>
                      <w:lang w:eastAsia="hr-HR"/>
                    </w:rPr>
                    <w:t xml:space="preserve">                91.356,75</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30.000,00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18700" w:type="dxa"/>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29.109,38</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w:t>
                  </w:r>
                </w:p>
              </w:tc>
              <w:tc>
                <w:tcPr>
                  <w:tcW w:w="1300" w:type="dxa"/>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1300" w:type="dxa"/>
                </w:tcPr>
                <w:p w:rsidR="00836E29" w:rsidRPr="0056277D" w:rsidRDefault="00836E29" w:rsidP="00CB7E6C">
                  <w:pPr>
                    <w:rPr>
                      <w:rFonts w:ascii="Arimo" w:eastAsia="Arimo" w:hAnsi="Arimo" w:cs="Arimo"/>
                      <w:color w:val="000000"/>
                      <w:sz w:val="1"/>
                      <w:szCs w:val="20"/>
                      <w:lang w:eastAsia="hr-HR"/>
                    </w:rPr>
                  </w:pPr>
                  <w:r>
                    <w:rPr>
                      <w:rFonts w:ascii="Arimo" w:eastAsia="Arimo" w:hAnsi="Arimo" w:cs="Arimo"/>
                      <w:b/>
                      <w:color w:val="000000"/>
                      <w:sz w:val="16"/>
                      <w:szCs w:val="20"/>
                      <w:lang w:eastAsia="hr-HR"/>
                    </w:rPr>
                    <w:t xml:space="preserve">                91.356,75</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30.000,00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K100042 Sanacija ograde oko Doma zdravlja Zadarske županije Radne jedinice Gračac</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100.000,00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101.500,00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103.022,50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304.522,50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0"/>
        </w:trPr>
        <w:tc>
          <w:tcPr>
            <w:tcW w:w="16140" w:type="dxa"/>
            <w:gridSpan w:val="4"/>
            <w:tcBorders>
              <w:top w:val="single" w:sz="8" w:space="0" w:color="000000"/>
            </w:tcBorders>
            <w:shd w:val="clear" w:color="auto" w:fill="FFFFFF"/>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101.500,00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103.022,50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304.522,50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20000" w:type="dxa"/>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100.000,00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100.000,00</w:t>
                  </w:r>
                </w:p>
              </w:tc>
              <w:tc>
                <w:tcPr>
                  <w:tcW w:w="1300" w:type="dxa"/>
                  <w:shd w:val="clear" w:color="auto" w:fill="FFEE75"/>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101.500,00</w:t>
                  </w:r>
                </w:p>
              </w:tc>
              <w:tc>
                <w:tcPr>
                  <w:tcW w:w="1300" w:type="dxa"/>
                  <w:shd w:val="clear" w:color="auto" w:fill="FFEE75"/>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103.022,50</w:t>
                  </w:r>
                </w:p>
              </w:tc>
              <w:tc>
                <w:tcPr>
                  <w:tcW w:w="1300" w:type="dxa"/>
                  <w:shd w:val="clear" w:color="auto" w:fill="FFEE75"/>
                </w:tcPr>
                <w:p w:rsidR="00836E29" w:rsidRPr="0021073E" w:rsidRDefault="00836E29" w:rsidP="00CB7E6C">
                  <w:pPr>
                    <w:tabs>
                      <w:tab w:val="left" w:pos="1140"/>
                    </w:tabs>
                    <w:rPr>
                      <w:rFonts w:ascii="Arimo" w:eastAsia="Arimo" w:hAnsi="Arimo" w:cs="Arimo"/>
                      <w:sz w:val="1"/>
                      <w:szCs w:val="20"/>
                      <w:lang w:eastAsia="hr-HR"/>
                    </w:rPr>
                  </w:pPr>
                  <w:r>
                    <w:rPr>
                      <w:rFonts w:ascii="Arimo" w:eastAsia="Arimo" w:hAnsi="Arimo" w:cs="Arimo"/>
                      <w:b/>
                      <w:color w:val="000000"/>
                      <w:sz w:val="16"/>
                      <w:szCs w:val="20"/>
                      <w:lang w:eastAsia="hr-HR"/>
                    </w:rPr>
                    <w:t xml:space="preserve">             304.522,50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100.000,00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20000" w:type="dxa"/>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100.000,00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100.000,00</w:t>
                  </w:r>
                </w:p>
              </w:tc>
              <w:tc>
                <w:tcPr>
                  <w:tcW w:w="1300" w:type="dxa"/>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101.500,00</w:t>
                  </w:r>
                </w:p>
              </w:tc>
              <w:tc>
                <w:tcPr>
                  <w:tcW w:w="1300" w:type="dxa"/>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103.022,50</w:t>
                  </w:r>
                </w:p>
              </w:tc>
              <w:tc>
                <w:tcPr>
                  <w:tcW w:w="1300" w:type="dxa"/>
                </w:tcPr>
                <w:p w:rsidR="00836E29" w:rsidRPr="0056277D" w:rsidRDefault="00836E29" w:rsidP="00CB7E6C">
                  <w:pPr>
                    <w:rPr>
                      <w:rFonts w:ascii="Arimo" w:eastAsia="Arimo" w:hAnsi="Arimo" w:cs="Arimo"/>
                      <w:color w:val="000000"/>
                      <w:sz w:val="1"/>
                      <w:szCs w:val="20"/>
                      <w:lang w:eastAsia="hr-HR"/>
                    </w:rPr>
                  </w:pPr>
                  <w:r>
                    <w:rPr>
                      <w:rFonts w:ascii="Arimo" w:eastAsia="Arimo" w:hAnsi="Arimo" w:cs="Arimo"/>
                      <w:b/>
                      <w:color w:val="000000"/>
                      <w:sz w:val="16"/>
                      <w:szCs w:val="20"/>
                      <w:lang w:eastAsia="hr-HR"/>
                    </w:rPr>
                    <w:t xml:space="preserve">              304.522,50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100.000,00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17400" w:type="dxa"/>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100.000,00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100.000,00</w:t>
                  </w:r>
                </w:p>
              </w:tc>
              <w:tc>
                <w:tcPr>
                  <w:tcW w:w="1300" w:type="dxa"/>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101.500,00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103.022,50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304.522,50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100.000,00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K100043 Sanacija nogostupa Obrovačke ulice i ulice Nikole Tesle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408.907,44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411.200,00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355.239,85</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360.568,45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1.127.008,30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 PRIHODI ZA POSEBNE NAMJENE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208.907,44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211.200,00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355.239,85</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360.568,45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927.008,30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4.1. Komunalni doprinos</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4.3. Doprinos za šume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188.907,44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191.200,00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355.239,85</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360.568,45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907.008,30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188.907,44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191.200,00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355.239,85</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360.568,45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907.008,30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188.907,44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191.200,00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355.239,85</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360.568,45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907.008,30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 POMOĆI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5.3. Kapitalne pomoći iz državnog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200.000,00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200.000,00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200.000,00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200.000,00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200.000,00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200.000,00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K100044 Sanacija nerazvrstanih cesta Srb</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436.550,08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437.000,00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437.000,00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17.000,00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17.000,00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17.000,00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lastRenderedPageBreak/>
                    <w:t>Izvor 1.2. Prihodi od nefinancijske imovine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17.000,00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17.000,00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17.000,00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17.000,00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17.000,00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17.000,00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17.000,00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17.000,00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17.000,00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 PRIHODI ZA POSEBNE NAMJENE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211.000,00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211.000,00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211.000,00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4.3. Doprinos za šume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211.000,00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211.000,00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211.000,00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211.000,00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211.000,00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211.000,00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211.000,00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211.000,00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211.000,00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 POMOĆI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5.3. Kapitalne pomoći iz državnog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 xml:space="preserve">Izvor 7. PRIHODI OD PRODAJE ILI ZAMJENE </w:t>
                  </w:r>
                  <w:proofErr w:type="spellStart"/>
                  <w:r w:rsidRPr="0056277D">
                    <w:rPr>
                      <w:rFonts w:ascii="Arimo" w:eastAsia="Arimo" w:hAnsi="Arimo" w:cs="Arimo"/>
                      <w:b/>
                      <w:color w:val="000000"/>
                      <w:sz w:val="16"/>
                      <w:szCs w:val="20"/>
                      <w:lang w:eastAsia="hr-HR"/>
                    </w:rPr>
                    <w:t>NEF.IMOVINE</w:t>
                  </w:r>
                  <w:proofErr w:type="spellEnd"/>
                  <w:r w:rsidRPr="0056277D">
                    <w:rPr>
                      <w:rFonts w:ascii="Arimo" w:eastAsia="Arimo" w:hAnsi="Arimo" w:cs="Arimo"/>
                      <w:b/>
                      <w:color w:val="000000"/>
                      <w:sz w:val="16"/>
                      <w:szCs w:val="20"/>
                      <w:lang w:eastAsia="hr-HR"/>
                    </w:rPr>
                    <w:t xml:space="preserve"> I NAKNADE S NASL.</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58.550,08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59.000,00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59.000,00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7.1. Prihodi od prodaje nefinancijske imovine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58.550,08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59.000,00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59.000,00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58.550,08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59.000,00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59.000,00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58.550,08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59.000,00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59.000,00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0"/>
        </w:trPr>
        <w:tc>
          <w:tcPr>
            <w:tcW w:w="16140" w:type="dxa"/>
            <w:gridSpan w:val="4"/>
            <w:tcBorders>
              <w:top w:val="single" w:sz="8" w:space="0" w:color="000000"/>
            </w:tcBorders>
            <w:shd w:val="clear" w:color="auto" w:fill="FFFFFF"/>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 xml:space="preserve">Kapitalni projekt K100045 Sanacija ulice Hrvatskog Sokola i parka dr. Franje Tuđmana </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1.091.311,64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1.238.109,00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1.256.680,64</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1.275.530,85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3.770.320,49</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491.311,64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638.109,00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377.004,50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382.659,57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1.397.773,07</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491.311,64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638.109,00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377.004,50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382.659,57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1.397.773,07</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491.311,64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638.109,00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377.004,50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382.659,57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1.397.773,07</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491.311,64</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638.109,00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377.004,50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382.659,57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1.397.773,07</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 POMOĆI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600.000,00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600.000,00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879.676,14</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892.871,28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2.372.547,42</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5.3. Kapitalne pomoći iz državnog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600.000,00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600.000,00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879.676,14</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892.871,28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2.372.547,42</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600.000,00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600.000,00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879.676,14</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892.871,28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2.372.547,42</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600.000,00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600.000,00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879.676,14</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892.871,28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2.372.547,42</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 xml:space="preserve">Kapitalni projekt K100046 Izrada projekta hortikulturnog rješenja uređenja Parka svetog </w:t>
                  </w:r>
                  <w:proofErr w:type="spellStart"/>
                  <w:r w:rsidRPr="0056277D">
                    <w:rPr>
                      <w:rFonts w:ascii="Arimo" w:eastAsia="Arimo" w:hAnsi="Arimo" w:cs="Arimo"/>
                      <w:b/>
                      <w:color w:val="000000"/>
                      <w:sz w:val="16"/>
                      <w:szCs w:val="20"/>
                      <w:lang w:eastAsia="hr-HR"/>
                    </w:rPr>
                    <w:t>Jurja</w:t>
                  </w:r>
                  <w:proofErr w:type="spellEnd"/>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K100047 Sanacija nerazvrstanih cesta Plitvička i ulica Hrvatske Bratske Zajednice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521.053,03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521.600,00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521.600,00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lastRenderedPageBreak/>
                    <w:t>Izvor 4. PRIHODI ZA POSEBNE NAMJENE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202.053,03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202.600,00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202.600,00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4.3. Doprinos za šume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202.053,03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202.600,00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202.600,00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202.053,03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202.600,00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202.600,00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202.053,03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202.600,00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202.600,00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 POMOĆI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319.000,00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319.000,00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319.000,00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5.3. Kapitalne pomoći iz državnog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319.000,00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319.000,00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319.000,00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319.000,00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319.000,00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319.000,00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319.000,00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319.000,00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319.000,00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K100048 Elaborat izvlaštenja (</w:t>
                  </w:r>
                  <w:proofErr w:type="spellStart"/>
                  <w:r w:rsidRPr="0056277D">
                    <w:rPr>
                      <w:rFonts w:ascii="Arimo" w:eastAsia="Arimo" w:hAnsi="Arimo" w:cs="Arimo"/>
                      <w:b/>
                      <w:color w:val="000000"/>
                      <w:sz w:val="16"/>
                      <w:szCs w:val="20"/>
                      <w:lang w:eastAsia="hr-HR"/>
                    </w:rPr>
                    <w:t>Ujevićeva</w:t>
                  </w:r>
                  <w:proofErr w:type="spellEnd"/>
                  <w:r w:rsidRPr="0056277D">
                    <w:rPr>
                      <w:rFonts w:ascii="Arimo" w:eastAsia="Arimo" w:hAnsi="Arimo" w:cs="Arimo"/>
                      <w:b/>
                      <w:color w:val="000000"/>
                      <w:sz w:val="16"/>
                      <w:szCs w:val="20"/>
                      <w:lang w:eastAsia="hr-HR"/>
                    </w:rPr>
                    <w:t xml:space="preserve"> ulica)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17.500,00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81.356,75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17.500,00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81.356,75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17.500,00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81.356,75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17.500,00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30.450,00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30.906,75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81.356,75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17.500,00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81.356,75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Tekući projekt T000006 Uređenje vidikovca "Gradina"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45.000,00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45.000,00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106.356,75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 PRIHODI ZA POSEBNE NAMJENE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w:t>
                  </w:r>
                  <w:r w:rsidRPr="0056277D">
                    <w:rPr>
                      <w:rFonts w:ascii="Arimo" w:eastAsia="Arimo" w:hAnsi="Arimo" w:cs="Arimo"/>
                      <w:b/>
                      <w:color w:val="000000"/>
                      <w:sz w:val="16"/>
                      <w:szCs w:val="20"/>
                      <w:lang w:eastAsia="hr-HR"/>
                    </w:rPr>
                    <w:t>.000,00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w:t>
                  </w:r>
                  <w:r w:rsidRPr="0056277D">
                    <w:rPr>
                      <w:rFonts w:ascii="Arimo" w:eastAsia="Arimo" w:hAnsi="Arimo" w:cs="Arimo"/>
                      <w:b/>
                      <w:color w:val="000000"/>
                      <w:sz w:val="16"/>
                      <w:szCs w:val="20"/>
                      <w:lang w:eastAsia="hr-HR"/>
                    </w:rPr>
                    <w:t>.000,00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w:t>
                  </w:r>
                  <w:r w:rsidRPr="0056277D">
                    <w:rPr>
                      <w:rFonts w:ascii="Arimo" w:eastAsia="Arimo" w:hAnsi="Arimo" w:cs="Arimo"/>
                      <w:b/>
                      <w:color w:val="000000"/>
                      <w:sz w:val="16"/>
                      <w:szCs w:val="20"/>
                      <w:lang w:eastAsia="hr-HR"/>
                    </w:rPr>
                    <w:t>.000,00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4.5. Ostali nespomenuti prihodi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w:t>
                  </w:r>
                  <w:r w:rsidRPr="0056277D">
                    <w:rPr>
                      <w:rFonts w:ascii="Arimo" w:eastAsia="Arimo" w:hAnsi="Arimo" w:cs="Arimo"/>
                      <w:b/>
                      <w:color w:val="000000"/>
                      <w:sz w:val="16"/>
                      <w:szCs w:val="20"/>
                      <w:lang w:eastAsia="hr-HR"/>
                    </w:rPr>
                    <w:t>.000,00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w:t>
                  </w:r>
                  <w:r w:rsidRPr="0056277D">
                    <w:rPr>
                      <w:rFonts w:ascii="Arimo" w:eastAsia="Arimo" w:hAnsi="Arimo" w:cs="Arimo"/>
                      <w:b/>
                      <w:color w:val="000000"/>
                      <w:sz w:val="16"/>
                      <w:szCs w:val="20"/>
                      <w:lang w:eastAsia="hr-HR"/>
                    </w:rPr>
                    <w:t>.000,00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w:t>
                  </w:r>
                  <w:r w:rsidRPr="0056277D">
                    <w:rPr>
                      <w:rFonts w:ascii="Arimo" w:eastAsia="Arimo" w:hAnsi="Arimo" w:cs="Arimo"/>
                      <w:b/>
                      <w:color w:val="000000"/>
                      <w:sz w:val="16"/>
                      <w:szCs w:val="20"/>
                      <w:lang w:eastAsia="hr-HR"/>
                    </w:rPr>
                    <w:t>.000,00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w:t>
                  </w:r>
                  <w:r w:rsidRPr="0056277D">
                    <w:rPr>
                      <w:rFonts w:ascii="Arimo" w:eastAsia="Arimo" w:hAnsi="Arimo" w:cs="Arimo"/>
                      <w:b/>
                      <w:color w:val="000000"/>
                      <w:sz w:val="16"/>
                      <w:szCs w:val="20"/>
                      <w:lang w:eastAsia="hr-HR"/>
                    </w:rPr>
                    <w:t>.000,00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45</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dodatna ulaganja na nefinancijskoj imovini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w:t>
                  </w:r>
                  <w:r w:rsidRPr="0056277D">
                    <w:rPr>
                      <w:rFonts w:ascii="Arimo" w:eastAsia="Arimo" w:hAnsi="Arimo" w:cs="Arimo"/>
                      <w:b/>
                      <w:color w:val="000000"/>
                      <w:sz w:val="16"/>
                      <w:szCs w:val="20"/>
                      <w:lang w:eastAsia="hr-HR"/>
                    </w:rPr>
                    <w:t>.000,00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w:t>
                  </w:r>
                  <w:r w:rsidRPr="0056277D">
                    <w:rPr>
                      <w:rFonts w:ascii="Arimo" w:eastAsia="Arimo" w:hAnsi="Arimo" w:cs="Arimo"/>
                      <w:b/>
                      <w:color w:val="000000"/>
                      <w:sz w:val="16"/>
                      <w:szCs w:val="20"/>
                      <w:lang w:eastAsia="hr-HR"/>
                    </w:rPr>
                    <w:t>.000,00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4.7. Naknada za zadržavanje nezakonito izgrađene zgrade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15.000,00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76.356,75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gridAfter w:val="1"/>
          <w:wAfter w:w="7638" w:type="dxa"/>
          <w:trHeight w:hRule="exact" w:val="60"/>
        </w:trPr>
        <w:tc>
          <w:tcPr>
            <w:tcW w:w="2532" w:type="dxa"/>
          </w:tcPr>
          <w:p w:rsidR="00836E29" w:rsidRPr="0056277D" w:rsidRDefault="00836E29" w:rsidP="00CB7E6C">
            <w:pPr>
              <w:rPr>
                <w:rFonts w:ascii="Arimo" w:eastAsia="Arimo" w:hAnsi="Arimo" w:cs="Arimo"/>
                <w:color w:val="000000"/>
                <w:sz w:val="1"/>
                <w:szCs w:val="20"/>
                <w:lang w:eastAsia="hr-HR"/>
              </w:rPr>
            </w:pPr>
          </w:p>
        </w:tc>
        <w:tc>
          <w:tcPr>
            <w:tcW w:w="2533" w:type="dxa"/>
          </w:tcPr>
          <w:p w:rsidR="00836E29" w:rsidRPr="0056277D" w:rsidRDefault="00836E29" w:rsidP="00CB7E6C">
            <w:pPr>
              <w:rPr>
                <w:rFonts w:ascii="Arimo" w:eastAsia="Arimo" w:hAnsi="Arimo" w:cs="Arimo"/>
                <w:color w:val="000000"/>
                <w:sz w:val="1"/>
                <w:szCs w:val="20"/>
                <w:lang w:eastAsia="hr-HR"/>
              </w:rPr>
            </w:pPr>
          </w:p>
        </w:tc>
        <w:tc>
          <w:tcPr>
            <w:tcW w:w="3437"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0"/>
        </w:trPr>
        <w:tc>
          <w:tcPr>
            <w:tcW w:w="16140" w:type="dxa"/>
            <w:gridSpan w:val="4"/>
            <w:tcBorders>
              <w:top w:val="single" w:sz="8" w:space="0" w:color="000000"/>
            </w:tcBorders>
            <w:shd w:val="clear" w:color="auto" w:fill="FFFFFF"/>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15.000,00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15.000,00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30.450,00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30.906,75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76.356,75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45</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dodatna ulaganja na nefinancijskoj imovini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15.000,00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15.000,00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76.356,75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Tekući projekt T100001 Program Hrvatskih voda - sanacija gubitaka na vodoopskrbnim sustavima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249.898,57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250.000,00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863.567,50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18700" w:type="dxa"/>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249.898,57</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250.000,00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shd w:val="clear" w:color="auto" w:fill="FEDE01"/>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309.067,50</w:t>
                  </w:r>
                </w:p>
              </w:tc>
              <w:tc>
                <w:tcPr>
                  <w:tcW w:w="1300" w:type="dxa"/>
                  <w:shd w:val="clear" w:color="auto" w:fill="FEDE01"/>
                </w:tcPr>
                <w:p w:rsidR="00836E29" w:rsidRPr="0056277D" w:rsidRDefault="00836E29" w:rsidP="00CB7E6C">
                  <w:pPr>
                    <w:rPr>
                      <w:rFonts w:ascii="Arimo" w:eastAsia="Arimo" w:hAnsi="Arimo" w:cs="Arimo"/>
                      <w:color w:val="000000"/>
                      <w:sz w:val="1"/>
                      <w:szCs w:val="20"/>
                      <w:lang w:eastAsia="hr-HR"/>
                    </w:rPr>
                  </w:pPr>
                  <w:r>
                    <w:rPr>
                      <w:rFonts w:ascii="Arimo" w:eastAsia="Arimo" w:hAnsi="Arimo" w:cs="Arimo"/>
                      <w:b/>
                      <w:color w:val="000000"/>
                      <w:sz w:val="16"/>
                      <w:szCs w:val="20"/>
                      <w:lang w:eastAsia="hr-HR"/>
                    </w:rPr>
                    <w:t xml:space="preserve">             863.567,50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4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250.000,00</w:t>
                  </w:r>
                </w:p>
              </w:tc>
              <w:tc>
                <w:tcPr>
                  <w:tcW w:w="4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249.898,57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250.000,00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863.567,50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249.898,57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304.500,00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309.067,50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863.567,50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38</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Ostali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249.898,57</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863.567,50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Tekući projekt T100010 Projekt edukacije - odvojeno prikupljanje otpada 2018.-2020.</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45.500,00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20.807,50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21.119,61</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87.427,11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45.500,00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20.807,50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21.119,61</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87.427,11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45.500,00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20.807,50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21.119,61</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87.427,11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45.500,00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20.807,50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21.119,61</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87.427,11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lastRenderedPageBreak/>
                    <w:t>32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Materijalni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45.500,00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20.807,50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21.119,61</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87.427,11</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C1C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Program 1007 Javne potrebe u kulturi i religiji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325.156,56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337.000,00</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950.567,50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Kapitalni projekt K100005 Sanacija vanjske ovojnice Knjižnica i čitaonica Gračac</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325.156,56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337.000,00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309.067,50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950.567,50</w:t>
                  </w:r>
                </w:p>
              </w:tc>
              <w:tc>
                <w:tcPr>
                  <w:tcW w:w="20"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b/>
                      <w:color w:val="000000"/>
                      <w:sz w:val="16"/>
                      <w:szCs w:val="20"/>
                      <w:lang w:eastAsia="hr-HR"/>
                    </w:rPr>
                  </w:pP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b/>
                      <w:color w:val="000000"/>
                      <w:sz w:val="16"/>
                      <w:szCs w:val="20"/>
                      <w:lang w:eastAsia="hr-HR"/>
                    </w:rPr>
                  </w:pP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b/>
                      <w:color w:val="000000"/>
                      <w:sz w:val="16"/>
                      <w:szCs w:val="20"/>
                      <w:lang w:eastAsia="hr-HR"/>
                    </w:rPr>
                  </w:pP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 PRIHODI ZA POSEBNE NAMJENE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217.156,56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229.000,00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229.000,00</w:t>
                  </w:r>
                </w:p>
              </w:tc>
              <w:tc>
                <w:tcPr>
                  <w:tcW w:w="20"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b/>
                      <w:color w:val="000000"/>
                      <w:sz w:val="16"/>
                      <w:szCs w:val="20"/>
                      <w:lang w:eastAsia="hr-HR"/>
                    </w:rPr>
                  </w:pP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b/>
                      <w:color w:val="000000"/>
                      <w:sz w:val="16"/>
                      <w:szCs w:val="20"/>
                      <w:lang w:eastAsia="hr-HR"/>
                    </w:rPr>
                  </w:pP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16"/>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4.2. Komunalna naknada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217.156,56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229.000,00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229.000,00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217.156,56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229.000,00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229.000,00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45</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dodatna ulaganja na nefinancijskoj imovini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217.156,56</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229.000,00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229.000,00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 POMOĆI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108.000,00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108.000,00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99.931,83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512.431,83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5.3. Kapitalne pomoći iz državnog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108.000,00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108.000,00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99.931,83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512.431,83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8774"/>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lastRenderedPageBreak/>
                    <w:t>45</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dodatna ulaganja na nefinancijskoj imovini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108.000,00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108.000,00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304.500,00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99.931,83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512.431,83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Default="00836E29" w:rsidP="00CB7E6C">
            <w:pPr>
              <w:rPr>
                <w:rFonts w:ascii="Arimo" w:eastAsia="Arimo" w:hAnsi="Arimo" w:cs="Arimo"/>
                <w:color w:val="000000"/>
                <w:sz w:val="1"/>
                <w:szCs w:val="20"/>
                <w:lang w:eastAsia="hr-HR"/>
              </w:rPr>
            </w:pPr>
          </w:p>
          <w:tbl>
            <w:tblPr>
              <w:tblW w:w="16140" w:type="dxa"/>
              <w:tblLayout w:type="fixed"/>
              <w:tblCellMar>
                <w:left w:w="10" w:type="dxa"/>
                <w:right w:w="10" w:type="dxa"/>
              </w:tblCellMar>
              <w:tblLook w:val="04A0" w:firstRow="1" w:lastRow="0" w:firstColumn="1" w:lastColumn="0" w:noHBand="0" w:noVBand="1"/>
            </w:tblPr>
            <w:tblGrid>
              <w:gridCol w:w="2532"/>
              <w:gridCol w:w="2533"/>
              <w:gridCol w:w="3437"/>
              <w:gridCol w:w="7638"/>
            </w:tblGrid>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98.455,00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99.931,83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198.386,83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98.455,00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99.931,83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198.386,83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98.455,00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99.931,83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198.386,83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892"/>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Pr>
                            <w:rFonts w:ascii="Arimo" w:eastAsia="Arimo" w:hAnsi="Arimo" w:cs="Arimo"/>
                            <w:color w:val="000000"/>
                            <w:sz w:val="16"/>
                            <w:szCs w:val="20"/>
                            <w:lang w:eastAsia="hr-HR"/>
                          </w:rPr>
                          <w:t>45</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dodatna ulaganja na nefinancijskoj imovini</w:t>
                        </w:r>
                        <w:r>
                          <w:rPr>
                            <w:rFonts w:ascii="Arimo" w:eastAsia="Arimo" w:hAnsi="Arimo" w:cs="Arimo"/>
                            <w:color w:val="000000"/>
                            <w:sz w:val="16"/>
                            <w:szCs w:val="20"/>
                            <w:lang w:eastAsia="hr-HR"/>
                          </w:rPr>
                          <w:t xml:space="preserve">                                                                                                                                    2                                     </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105.000,00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w:t>
                        </w:r>
                        <w:r>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105.000,00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C1C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Program 1008 Javne potrebe u školstvu i predškolskom odgoju</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503.957,39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466.500,00</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451.675,00</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458.450,13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865.318,88</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Pr>
                            <w:rFonts w:ascii="Arimo" w:eastAsia="Arimo" w:hAnsi="Arimo" w:cs="Arimo"/>
                            <w:b/>
                            <w:color w:val="000000"/>
                            <w:sz w:val="16"/>
                            <w:szCs w:val="20"/>
                            <w:lang w:eastAsia="hr-HR"/>
                          </w:rPr>
                          <w:t xml:space="preserve">Aktivnost A100004 </w:t>
                        </w:r>
                        <w:r w:rsidRPr="003A0FCB">
                          <w:rPr>
                            <w:rFonts w:ascii="Arial" w:hAnsi="Arial" w:cs="Arial"/>
                            <w:b/>
                            <w:bCs/>
                            <w:color w:val="000000"/>
                            <w:sz w:val="16"/>
                            <w:szCs w:val="16"/>
                            <w:lang w:eastAsia="hr-HR"/>
                          </w:rPr>
                          <w:t>Sufinanciranje cijene javnog prijevoza redovnih učenika srednjih</w:t>
                        </w:r>
                        <w:r w:rsidRPr="00576F5D">
                          <w:rPr>
                            <w:rFonts w:ascii="Arial" w:hAnsi="Arial" w:cs="Arial"/>
                            <w:b/>
                            <w:bCs/>
                            <w:color w:val="000000"/>
                            <w:sz w:val="20"/>
                            <w:szCs w:val="20"/>
                            <w:lang w:eastAsia="hr-HR"/>
                          </w:rPr>
                          <w:t xml:space="preserve"> </w:t>
                        </w:r>
                        <w:r w:rsidRPr="003A0FCB">
                          <w:rPr>
                            <w:rFonts w:ascii="Arial" w:hAnsi="Arial" w:cs="Arial"/>
                            <w:b/>
                            <w:bCs/>
                            <w:color w:val="000000"/>
                            <w:sz w:val="16"/>
                            <w:szCs w:val="16"/>
                            <w:lang w:eastAsia="hr-HR"/>
                          </w:rPr>
                          <w:t>škola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47.960,00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91.350,00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92.720,25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Default="00836E29" w:rsidP="00CB7E6C">
                        <w:pPr>
                          <w:jc w:val="right"/>
                          <w:rPr>
                            <w:rFonts w:ascii="Arimo" w:eastAsia="Arimo" w:hAnsi="Arimo" w:cs="Arimo"/>
                            <w:b/>
                            <w:color w:val="000000"/>
                            <w:sz w:val="16"/>
                            <w:szCs w:val="20"/>
                            <w:lang w:eastAsia="hr-HR"/>
                          </w:rPr>
                        </w:pPr>
                        <w:r>
                          <w:rPr>
                            <w:rFonts w:ascii="Arimo" w:eastAsia="Arimo" w:hAnsi="Arimo" w:cs="Arimo"/>
                            <w:b/>
                            <w:color w:val="000000"/>
                            <w:sz w:val="16"/>
                            <w:szCs w:val="20"/>
                            <w:lang w:eastAsia="hr-HR"/>
                          </w:rPr>
                          <w:t>244.070,25</w:t>
                        </w:r>
                      </w:p>
                      <w:p w:rsidR="00836E29" w:rsidRDefault="00836E29" w:rsidP="00CB7E6C">
                        <w:pPr>
                          <w:jc w:val="right"/>
                          <w:rPr>
                            <w:rFonts w:ascii="Arimo" w:eastAsia="Arimo" w:hAnsi="Arimo" w:cs="Arimo"/>
                            <w:b/>
                            <w:color w:val="000000"/>
                            <w:sz w:val="16"/>
                            <w:szCs w:val="20"/>
                            <w:lang w:eastAsia="hr-HR"/>
                          </w:rPr>
                        </w:pPr>
                      </w:p>
                      <w:p w:rsidR="00836E29" w:rsidRDefault="00836E29" w:rsidP="00CB7E6C">
                        <w:pPr>
                          <w:jc w:val="right"/>
                          <w:rPr>
                            <w:rFonts w:ascii="Arimo" w:eastAsia="Arimo" w:hAnsi="Arimo" w:cs="Arimo"/>
                            <w:b/>
                            <w:color w:val="000000"/>
                            <w:sz w:val="16"/>
                            <w:szCs w:val="20"/>
                            <w:lang w:eastAsia="hr-HR"/>
                          </w:rPr>
                        </w:pPr>
                      </w:p>
                      <w:p w:rsidR="00836E29" w:rsidRDefault="00836E29" w:rsidP="00CB7E6C">
                        <w:pPr>
                          <w:jc w:val="right"/>
                          <w:rPr>
                            <w:rFonts w:ascii="Arimo" w:eastAsia="Arimo" w:hAnsi="Arimo" w:cs="Arimo"/>
                            <w:b/>
                            <w:color w:val="000000"/>
                            <w:sz w:val="16"/>
                            <w:szCs w:val="20"/>
                            <w:lang w:eastAsia="hr-HR"/>
                          </w:rPr>
                        </w:pPr>
                      </w:p>
                      <w:p w:rsidR="00836E29" w:rsidRDefault="00836E29" w:rsidP="00CB7E6C">
                        <w:pPr>
                          <w:jc w:val="right"/>
                          <w:rPr>
                            <w:rFonts w:ascii="Arimo" w:eastAsia="Arimo" w:hAnsi="Arimo" w:cs="Arimo"/>
                            <w:b/>
                            <w:color w:val="000000"/>
                            <w:sz w:val="16"/>
                            <w:szCs w:val="20"/>
                            <w:lang w:eastAsia="hr-HR"/>
                          </w:rPr>
                        </w:pPr>
                      </w:p>
                      <w:p w:rsidR="00836E29" w:rsidRDefault="00836E29" w:rsidP="00CB7E6C">
                        <w:pPr>
                          <w:jc w:val="right"/>
                          <w:rPr>
                            <w:rFonts w:ascii="Arimo" w:eastAsia="Arimo" w:hAnsi="Arimo" w:cs="Arimo"/>
                            <w:b/>
                            <w:color w:val="000000"/>
                            <w:sz w:val="16"/>
                            <w:szCs w:val="20"/>
                            <w:lang w:eastAsia="hr-HR"/>
                          </w:rPr>
                        </w:pPr>
                      </w:p>
                      <w:p w:rsidR="00836E29" w:rsidRDefault="00836E29" w:rsidP="00CB7E6C">
                        <w:pPr>
                          <w:jc w:val="right"/>
                          <w:rPr>
                            <w:rFonts w:ascii="Arimo" w:eastAsia="Arimo" w:hAnsi="Arimo" w:cs="Arimo"/>
                            <w:b/>
                            <w:color w:val="000000"/>
                            <w:sz w:val="16"/>
                            <w:szCs w:val="20"/>
                            <w:lang w:eastAsia="hr-HR"/>
                          </w:rPr>
                        </w:pPr>
                      </w:p>
                      <w:p w:rsidR="00836E29" w:rsidRPr="0056277D" w:rsidRDefault="00836E29" w:rsidP="00CB7E6C">
                        <w:pPr>
                          <w:jc w:val="right"/>
                          <w:rPr>
                            <w:rFonts w:ascii="Arimo" w:eastAsia="Arimo" w:hAnsi="Arimo" w:cs="Arimo"/>
                            <w:color w:val="000000"/>
                            <w:sz w:val="20"/>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47.960,00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91.350,00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92.720,25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244.070,25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47.960,00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91.350,00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92.720,25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244.070,25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47.960,00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60.000,00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91.350,00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92.720,25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244.070,25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37</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Naknade građanima i kućanstvima na temelju osiguranja i druge naknade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47.960,00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60.000,00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91.350,00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92.720,25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244.070,25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Aktivnost A100005 Stipendiranje studenata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101.500,00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105.000,00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106.575,00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108.173,63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Default="00836E29" w:rsidP="00CB7E6C">
                        <w:pPr>
                          <w:jc w:val="right"/>
                          <w:rPr>
                            <w:rFonts w:ascii="Arimo" w:eastAsia="Arimo" w:hAnsi="Arimo" w:cs="Arimo"/>
                            <w:b/>
                            <w:color w:val="000000"/>
                            <w:sz w:val="16"/>
                            <w:szCs w:val="20"/>
                            <w:lang w:eastAsia="hr-HR"/>
                          </w:rPr>
                        </w:pPr>
                        <w:r>
                          <w:rPr>
                            <w:rFonts w:ascii="Arimo" w:eastAsia="Arimo" w:hAnsi="Arimo" w:cs="Arimo"/>
                            <w:b/>
                            <w:color w:val="000000"/>
                            <w:sz w:val="16"/>
                            <w:szCs w:val="20"/>
                            <w:lang w:eastAsia="hr-HR"/>
                          </w:rPr>
                          <w:t>319.748,63</w:t>
                        </w:r>
                      </w:p>
                      <w:p w:rsidR="00836E29" w:rsidRDefault="00836E29" w:rsidP="00CB7E6C">
                        <w:pPr>
                          <w:jc w:val="right"/>
                          <w:rPr>
                            <w:rFonts w:ascii="Arimo" w:eastAsia="Arimo" w:hAnsi="Arimo" w:cs="Arimo"/>
                            <w:b/>
                            <w:color w:val="000000"/>
                            <w:sz w:val="16"/>
                            <w:szCs w:val="20"/>
                            <w:lang w:eastAsia="hr-HR"/>
                          </w:rPr>
                        </w:pPr>
                      </w:p>
                      <w:p w:rsidR="00836E29" w:rsidRDefault="00836E29" w:rsidP="00CB7E6C">
                        <w:pPr>
                          <w:jc w:val="right"/>
                          <w:rPr>
                            <w:rFonts w:ascii="Arimo" w:eastAsia="Arimo" w:hAnsi="Arimo" w:cs="Arimo"/>
                            <w:b/>
                            <w:color w:val="000000"/>
                            <w:sz w:val="16"/>
                            <w:szCs w:val="20"/>
                            <w:lang w:eastAsia="hr-HR"/>
                          </w:rPr>
                        </w:pPr>
                      </w:p>
                      <w:p w:rsidR="00836E29" w:rsidRDefault="00836E29" w:rsidP="00CB7E6C">
                        <w:pPr>
                          <w:jc w:val="right"/>
                          <w:rPr>
                            <w:rFonts w:ascii="Arimo" w:eastAsia="Arimo" w:hAnsi="Arimo" w:cs="Arimo"/>
                            <w:b/>
                            <w:color w:val="000000"/>
                            <w:sz w:val="16"/>
                            <w:szCs w:val="20"/>
                            <w:lang w:eastAsia="hr-HR"/>
                          </w:rPr>
                        </w:pPr>
                      </w:p>
                      <w:p w:rsidR="00836E29" w:rsidRDefault="00836E29" w:rsidP="00CB7E6C">
                        <w:pPr>
                          <w:jc w:val="right"/>
                          <w:rPr>
                            <w:rFonts w:ascii="Arimo" w:eastAsia="Arimo" w:hAnsi="Arimo" w:cs="Arimo"/>
                            <w:b/>
                            <w:color w:val="000000"/>
                            <w:sz w:val="16"/>
                            <w:szCs w:val="20"/>
                            <w:lang w:eastAsia="hr-HR"/>
                          </w:rPr>
                        </w:pPr>
                      </w:p>
                      <w:p w:rsidR="00836E29" w:rsidRDefault="00836E29" w:rsidP="00CB7E6C">
                        <w:pPr>
                          <w:jc w:val="right"/>
                          <w:rPr>
                            <w:rFonts w:ascii="Arimo" w:eastAsia="Arimo" w:hAnsi="Arimo" w:cs="Arimo"/>
                            <w:b/>
                            <w:color w:val="000000"/>
                            <w:sz w:val="16"/>
                            <w:szCs w:val="20"/>
                            <w:lang w:eastAsia="hr-HR"/>
                          </w:rPr>
                        </w:pPr>
                      </w:p>
                      <w:p w:rsidR="00836E29" w:rsidRDefault="00836E29" w:rsidP="00CB7E6C">
                        <w:pPr>
                          <w:jc w:val="right"/>
                          <w:rPr>
                            <w:rFonts w:ascii="Arimo" w:eastAsia="Arimo" w:hAnsi="Arimo" w:cs="Arimo"/>
                            <w:b/>
                            <w:color w:val="000000"/>
                            <w:sz w:val="16"/>
                            <w:szCs w:val="20"/>
                            <w:lang w:eastAsia="hr-HR"/>
                          </w:rPr>
                        </w:pPr>
                      </w:p>
                      <w:p w:rsidR="00836E29" w:rsidRDefault="00836E29" w:rsidP="00CB7E6C">
                        <w:pPr>
                          <w:jc w:val="right"/>
                          <w:rPr>
                            <w:rFonts w:ascii="Arimo" w:eastAsia="Arimo" w:hAnsi="Arimo" w:cs="Arimo"/>
                            <w:b/>
                            <w:color w:val="000000"/>
                            <w:sz w:val="16"/>
                            <w:szCs w:val="20"/>
                            <w:lang w:eastAsia="hr-HR"/>
                          </w:rPr>
                        </w:pPr>
                      </w:p>
                      <w:p w:rsidR="00836E29" w:rsidRPr="0056277D" w:rsidRDefault="00836E29" w:rsidP="00CB7E6C">
                        <w:pPr>
                          <w:jc w:val="right"/>
                          <w:rPr>
                            <w:rFonts w:ascii="Arimo" w:eastAsia="Arimo" w:hAnsi="Arimo" w:cs="Arimo"/>
                            <w:color w:val="000000"/>
                            <w:sz w:val="20"/>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101.500,00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105.000,00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106.575,00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108.173,63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Default="00836E29" w:rsidP="00CB7E6C">
                        <w:pPr>
                          <w:jc w:val="right"/>
                          <w:rPr>
                            <w:rFonts w:ascii="Arimo" w:eastAsia="Arimo" w:hAnsi="Arimo" w:cs="Arimo"/>
                            <w:b/>
                            <w:color w:val="000000"/>
                            <w:sz w:val="16"/>
                            <w:szCs w:val="20"/>
                            <w:lang w:eastAsia="hr-HR"/>
                          </w:rPr>
                        </w:pPr>
                        <w:r>
                          <w:rPr>
                            <w:rFonts w:ascii="Arimo" w:eastAsia="Arimo" w:hAnsi="Arimo" w:cs="Arimo"/>
                            <w:b/>
                            <w:color w:val="000000"/>
                            <w:sz w:val="16"/>
                            <w:szCs w:val="20"/>
                            <w:lang w:eastAsia="hr-HR"/>
                          </w:rPr>
                          <w:t>319.748,63</w:t>
                        </w:r>
                      </w:p>
                      <w:p w:rsidR="00836E29" w:rsidRPr="0056277D" w:rsidRDefault="00836E29" w:rsidP="00CB7E6C">
                        <w:pPr>
                          <w:jc w:val="right"/>
                          <w:rPr>
                            <w:rFonts w:ascii="Arimo" w:eastAsia="Arimo" w:hAnsi="Arimo" w:cs="Arimo"/>
                            <w:color w:val="000000"/>
                            <w:sz w:val="20"/>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101.500,00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105.000,00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106.575,00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108.173,63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Default="00836E29" w:rsidP="00CB7E6C">
                        <w:pPr>
                          <w:jc w:val="right"/>
                          <w:rPr>
                            <w:rFonts w:ascii="Arimo" w:eastAsia="Arimo" w:hAnsi="Arimo" w:cs="Arimo"/>
                            <w:b/>
                            <w:color w:val="000000"/>
                            <w:sz w:val="16"/>
                            <w:szCs w:val="20"/>
                            <w:lang w:eastAsia="hr-HR"/>
                          </w:rPr>
                        </w:pPr>
                        <w:r>
                          <w:rPr>
                            <w:rFonts w:ascii="Arimo" w:eastAsia="Arimo" w:hAnsi="Arimo" w:cs="Arimo"/>
                            <w:b/>
                            <w:color w:val="000000"/>
                            <w:sz w:val="16"/>
                            <w:szCs w:val="20"/>
                            <w:lang w:eastAsia="hr-HR"/>
                          </w:rPr>
                          <w:t>319.748,63</w:t>
                        </w:r>
                      </w:p>
                      <w:p w:rsidR="00836E29" w:rsidRPr="0056277D" w:rsidRDefault="00836E29" w:rsidP="00CB7E6C">
                        <w:pPr>
                          <w:jc w:val="right"/>
                          <w:rPr>
                            <w:rFonts w:ascii="Arimo" w:eastAsia="Arimo" w:hAnsi="Arimo" w:cs="Arimo"/>
                            <w:color w:val="000000"/>
                            <w:sz w:val="20"/>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101.500,00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105.000,00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106.575,00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108.173,63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Default="00836E29" w:rsidP="00CB7E6C">
                        <w:pPr>
                          <w:jc w:val="right"/>
                          <w:rPr>
                            <w:rFonts w:ascii="Arimo" w:eastAsia="Arimo" w:hAnsi="Arimo" w:cs="Arimo"/>
                            <w:b/>
                            <w:color w:val="000000"/>
                            <w:sz w:val="16"/>
                            <w:szCs w:val="20"/>
                            <w:lang w:eastAsia="hr-HR"/>
                          </w:rPr>
                        </w:pPr>
                        <w:r>
                          <w:rPr>
                            <w:rFonts w:ascii="Arimo" w:eastAsia="Arimo" w:hAnsi="Arimo" w:cs="Arimo"/>
                            <w:b/>
                            <w:color w:val="000000"/>
                            <w:sz w:val="16"/>
                            <w:szCs w:val="20"/>
                            <w:lang w:eastAsia="hr-HR"/>
                          </w:rPr>
                          <w:t>319.748,63</w:t>
                        </w:r>
                      </w:p>
                      <w:p w:rsidR="00836E29" w:rsidRPr="0056277D" w:rsidRDefault="00836E29" w:rsidP="00CB7E6C">
                        <w:pPr>
                          <w:jc w:val="right"/>
                          <w:rPr>
                            <w:rFonts w:ascii="Arimo" w:eastAsia="Arimo" w:hAnsi="Arimo" w:cs="Arimo"/>
                            <w:b/>
                            <w:color w:val="000000"/>
                            <w:sz w:val="20"/>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37</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Naknade građanima i kućanstvima na temelju osiguranja i druge naknade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101.500,00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105.000,00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106.575,00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108.173,63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Default="00836E29" w:rsidP="00CB7E6C">
                        <w:pPr>
                          <w:jc w:val="right"/>
                          <w:rPr>
                            <w:rFonts w:ascii="Arimo" w:eastAsia="Arimo" w:hAnsi="Arimo" w:cs="Arimo"/>
                            <w:b/>
                            <w:color w:val="000000"/>
                            <w:sz w:val="16"/>
                            <w:szCs w:val="20"/>
                            <w:lang w:eastAsia="hr-HR"/>
                          </w:rPr>
                        </w:pPr>
                        <w:r>
                          <w:rPr>
                            <w:rFonts w:ascii="Arimo" w:eastAsia="Arimo" w:hAnsi="Arimo" w:cs="Arimo"/>
                            <w:b/>
                            <w:color w:val="000000"/>
                            <w:sz w:val="16"/>
                            <w:szCs w:val="20"/>
                            <w:lang w:eastAsia="hr-HR"/>
                          </w:rPr>
                          <w:t>319.748,63</w:t>
                        </w:r>
                      </w:p>
                      <w:p w:rsidR="00836E29" w:rsidRPr="0056277D" w:rsidRDefault="00836E29" w:rsidP="00CB7E6C">
                        <w:pPr>
                          <w:jc w:val="right"/>
                          <w:rPr>
                            <w:rFonts w:ascii="Arimo" w:eastAsia="Arimo" w:hAnsi="Arimo" w:cs="Arimo"/>
                            <w:color w:val="000000"/>
                            <w:sz w:val="20"/>
                            <w:szCs w:val="20"/>
                            <w:lang w:eastAsia="hr-HR"/>
                          </w:rPr>
                        </w:pP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 xml:space="preserve">Kapitalni projekt K100042 Izgradnja dječjeg igrališta </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301.497,39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301.500,00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253.750,00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257.556,25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812.806,25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248.497,39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248.500,00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248.500,00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1.2. Prihodi od nefinancijske imovine</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248.497,39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248.500,00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248.500,00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248.497,39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248.500,00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248.500,00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gridAfter w:val="1"/>
                <w:wAfter w:w="7638" w:type="dxa"/>
                <w:trHeight w:hRule="exact" w:val="20"/>
              </w:trPr>
              <w:tc>
                <w:tcPr>
                  <w:tcW w:w="2532" w:type="dxa"/>
                </w:tcPr>
                <w:p w:rsidR="00836E29" w:rsidRPr="0056277D" w:rsidRDefault="00836E29" w:rsidP="00CB7E6C">
                  <w:pPr>
                    <w:rPr>
                      <w:rFonts w:ascii="Arimo" w:eastAsia="Arimo" w:hAnsi="Arimo" w:cs="Arimo"/>
                      <w:color w:val="000000"/>
                      <w:sz w:val="1"/>
                      <w:szCs w:val="20"/>
                      <w:lang w:eastAsia="hr-HR"/>
                    </w:rPr>
                  </w:pPr>
                </w:p>
              </w:tc>
              <w:tc>
                <w:tcPr>
                  <w:tcW w:w="2533" w:type="dxa"/>
                </w:tcPr>
                <w:p w:rsidR="00836E29" w:rsidRPr="0056277D" w:rsidRDefault="00836E29" w:rsidP="00CB7E6C">
                  <w:pPr>
                    <w:rPr>
                      <w:rFonts w:ascii="Arimo" w:eastAsia="Arimo" w:hAnsi="Arimo" w:cs="Arimo"/>
                      <w:color w:val="000000"/>
                      <w:sz w:val="1"/>
                      <w:szCs w:val="20"/>
                      <w:lang w:eastAsia="hr-HR"/>
                    </w:rPr>
                  </w:pPr>
                </w:p>
              </w:tc>
              <w:tc>
                <w:tcPr>
                  <w:tcW w:w="3437"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0"/>
              </w:trPr>
              <w:tc>
                <w:tcPr>
                  <w:tcW w:w="16140" w:type="dxa"/>
                  <w:gridSpan w:val="4"/>
                  <w:tcBorders>
                    <w:top w:val="single" w:sz="8" w:space="0" w:color="000000"/>
                  </w:tcBorders>
                  <w:shd w:val="clear" w:color="auto" w:fill="FFFFFF"/>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248.497,39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248.500,00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248.500,00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 POMOĆI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53.000,00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53.000,00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53.000,00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5.3. Kapitalne pomoći iz državnog proračuna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53.000,00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53.000,00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53.000,00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53.000,00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53.000,00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53.000,00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53.000,00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53.000,00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53.000,00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Pr>
                            <w:rFonts w:ascii="Arimo" w:eastAsia="Arimo" w:hAnsi="Arimo" w:cs="Arimo"/>
                            <w:b/>
                            <w:color w:val="000000"/>
                            <w:sz w:val="16"/>
                            <w:szCs w:val="20"/>
                            <w:lang w:eastAsia="hr-HR"/>
                          </w:rPr>
                          <w:t>Izvor 1.1</w:t>
                        </w:r>
                        <w:r w:rsidRPr="0056277D">
                          <w:rPr>
                            <w:rFonts w:ascii="Arimo" w:eastAsia="Arimo" w:hAnsi="Arimo" w:cs="Arimo"/>
                            <w:b/>
                            <w:color w:val="000000"/>
                            <w:sz w:val="16"/>
                            <w:szCs w:val="20"/>
                            <w:lang w:eastAsia="hr-HR"/>
                          </w:rPr>
                          <w:t xml:space="preserve">. </w:t>
                        </w:r>
                        <w:r>
                          <w:rPr>
                            <w:rFonts w:ascii="Arimo" w:eastAsia="Arimo" w:hAnsi="Arimo" w:cs="Arimo"/>
                            <w:b/>
                            <w:color w:val="000000"/>
                            <w:sz w:val="16"/>
                            <w:szCs w:val="20"/>
                            <w:lang w:eastAsia="hr-HR"/>
                          </w:rPr>
                          <w:t>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253.750,00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257.556,25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511.306,25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4</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za nabavu nefinancijske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253.750,00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257.556,25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511.306,25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gridAfter w:val="1"/>
                <w:wAfter w:w="7638" w:type="dxa"/>
                <w:trHeight w:hRule="exact" w:val="20"/>
              </w:trPr>
              <w:tc>
                <w:tcPr>
                  <w:tcW w:w="2532" w:type="dxa"/>
                </w:tcPr>
                <w:p w:rsidR="00836E29" w:rsidRPr="0056277D" w:rsidRDefault="00836E29" w:rsidP="00CB7E6C">
                  <w:pPr>
                    <w:rPr>
                      <w:rFonts w:ascii="Arimo" w:eastAsia="Arimo" w:hAnsi="Arimo" w:cs="Arimo"/>
                      <w:color w:val="000000"/>
                      <w:sz w:val="1"/>
                      <w:szCs w:val="20"/>
                      <w:lang w:eastAsia="hr-HR"/>
                    </w:rPr>
                  </w:pPr>
                </w:p>
              </w:tc>
              <w:tc>
                <w:tcPr>
                  <w:tcW w:w="2533" w:type="dxa"/>
                </w:tcPr>
                <w:p w:rsidR="00836E29" w:rsidRPr="0056277D" w:rsidRDefault="00836E29" w:rsidP="00CB7E6C">
                  <w:pPr>
                    <w:rPr>
                      <w:rFonts w:ascii="Arimo" w:eastAsia="Arimo" w:hAnsi="Arimo" w:cs="Arimo"/>
                      <w:color w:val="000000"/>
                      <w:sz w:val="1"/>
                      <w:szCs w:val="20"/>
                      <w:lang w:eastAsia="hr-HR"/>
                    </w:rPr>
                  </w:pPr>
                </w:p>
              </w:tc>
              <w:tc>
                <w:tcPr>
                  <w:tcW w:w="3437" w:type="dxa"/>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0"/>
              </w:trPr>
              <w:tc>
                <w:tcPr>
                  <w:tcW w:w="16140" w:type="dxa"/>
                  <w:gridSpan w:val="4"/>
                  <w:tcBorders>
                    <w:top w:val="single" w:sz="8" w:space="0" w:color="000000"/>
                  </w:tcBorders>
                  <w:shd w:val="clear" w:color="auto" w:fill="FFFFFF"/>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42</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Rashodi za nabavu proizvedene dugotrajne imovine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253.750,00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257.556,25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511.306,25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bl>
          <w:p w:rsidR="00836E29" w:rsidRPr="00E17757" w:rsidRDefault="00836E29" w:rsidP="00CB7E6C">
            <w:pPr>
              <w:rPr>
                <w:rFonts w:ascii="Arimo" w:eastAsia="Arimo" w:hAnsi="Arimo" w:cs="Arimo"/>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C1C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Program 1009 Socijalni program</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678.039,49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739.000,00</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587.685,00</w:t>
                  </w:r>
                </w:p>
              </w:tc>
              <w:tc>
                <w:tcPr>
                  <w:tcW w:w="1300" w:type="dxa"/>
                  <w:shd w:val="clear" w:color="auto" w:fill="C1C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596.500,28</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C1C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1.923.185,28</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Aktivnost A100003 Briga o osobama treće životne dobi sufinanciranjem osnovnih životnih potreba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193.800,00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197.500,00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197.500,00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193.800,00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197.500,00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197.500,00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193.800,00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197.500,00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197.500,00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193.800,00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197.500,00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197.500,00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37</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Naknade građanima i kućanstvima na temelju osiguranja i druge naknade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193.800,00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197.500,00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197.500,00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Aktivnost A100004 Financiranje Crvenog križa za Projekt "Mobilnog tima"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267.739,49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325.000,00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329.875,00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334.823,13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989.698,13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267.739,49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325.000,00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329.875,00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334.823,13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989.698,13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267.739,49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325.000,00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329.875,00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334.823,13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989.698,13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267.739,49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325.000,00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329.875,00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334.823,13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989.698,13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38</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Ostali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267.739,49</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325.000,00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329.875,00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334.823,13</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989.698,13</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Aktivnost A100006 Sufinanciranje programa rada neprofitnih organizacija na području socijalne skrbi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50.750,00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51.511,25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152.261,25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50.750,00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51.511,25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152.261,25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50.000,00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50.750,00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51.511,25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152.261,25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50.750,00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51.511,25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152.261,25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38</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Ostali rashodi</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50.000,00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50.000,00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50.750,00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51.511,25</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152.261,25</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E1E1FF"/>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 xml:space="preserve">Aktivnost A100008 Sufinanciranje kupnje udžbenika i školskog pribora učenicima osnovnih i srednjih </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166.500,00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166.500,00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207.060,00</w:t>
                  </w:r>
                </w:p>
              </w:tc>
              <w:tc>
                <w:tcPr>
                  <w:tcW w:w="1300" w:type="dxa"/>
                  <w:shd w:val="clear" w:color="auto" w:fill="E1E1FF"/>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210.165,90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E1E1FF"/>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583.725,90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EDE01"/>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 OPĆI PRIHODI I PRIMICI</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166.500,00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166.500,00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207.060,00</w:t>
                  </w:r>
                </w:p>
              </w:tc>
              <w:tc>
                <w:tcPr>
                  <w:tcW w:w="1300" w:type="dxa"/>
                  <w:shd w:val="clear" w:color="auto" w:fill="FEDE01"/>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210.165,90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EDE01"/>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583.725,90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260"/>
        </w:trPr>
        <w:tc>
          <w:tcPr>
            <w:tcW w:w="16140" w:type="dxa"/>
            <w:gridSpan w:val="4"/>
            <w:shd w:val="clear" w:color="auto" w:fill="FFEE7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760"/>
              <w:gridCol w:w="2000"/>
              <w:gridCol w:w="40"/>
              <w:gridCol w:w="1300"/>
              <w:gridCol w:w="1300"/>
              <w:gridCol w:w="1300"/>
              <w:gridCol w:w="40"/>
              <w:gridCol w:w="1300"/>
              <w:gridCol w:w="40"/>
            </w:tblGrid>
            <w:tr w:rsidR="00836E29" w:rsidRPr="0056277D" w:rsidTr="00CB7E6C">
              <w:trPr>
                <w:trHeight w:hRule="exact" w:val="240"/>
              </w:trPr>
              <w:tc>
                <w:tcPr>
                  <w:tcW w:w="8020" w:type="dxa"/>
                  <w:shd w:val="clear" w:color="auto" w:fill="FFEE75"/>
                  <w:tcMar>
                    <w:top w:w="0" w:type="dxa"/>
                    <w:left w:w="40" w:type="dxa"/>
                    <w:bottom w:w="0" w:type="dxa"/>
                    <w:right w:w="0" w:type="dxa"/>
                  </w:tcMar>
                  <w:vAlign w:val="cente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Izvor 1.1. Prihodi od poreza</w:t>
                  </w:r>
                </w:p>
              </w:tc>
              <w:tc>
                <w:tcPr>
                  <w:tcW w:w="760" w:type="dxa"/>
                </w:tcPr>
                <w:p w:rsidR="00836E29" w:rsidRPr="0056277D" w:rsidRDefault="00836E29" w:rsidP="00CB7E6C">
                  <w:pPr>
                    <w:rPr>
                      <w:rFonts w:ascii="Arimo" w:eastAsia="Arimo" w:hAnsi="Arimo" w:cs="Arimo"/>
                      <w:color w:val="000000"/>
                      <w:sz w:val="1"/>
                      <w:szCs w:val="20"/>
                      <w:lang w:eastAsia="hr-HR"/>
                    </w:rPr>
                  </w:pPr>
                </w:p>
              </w:tc>
              <w:tc>
                <w:tcPr>
                  <w:tcW w:w="20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166.500,00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b/>
                      <w:color w:val="000000"/>
                      <w:sz w:val="16"/>
                      <w:szCs w:val="20"/>
                      <w:lang w:eastAsia="hr-HR"/>
                    </w:rPr>
                    <w:t>166.500,00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207.060,00</w:t>
                  </w:r>
                </w:p>
              </w:tc>
              <w:tc>
                <w:tcPr>
                  <w:tcW w:w="1300" w:type="dxa"/>
                  <w:shd w:val="clear" w:color="auto" w:fill="FFEE75"/>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210.165,90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shd w:val="clear" w:color="auto" w:fill="FFEE75"/>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583.725,90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3</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Rashodi poslovanja</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166.500,00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sidRPr="0056277D">
                    <w:rPr>
                      <w:rFonts w:ascii="Arimo" w:eastAsia="Arimo" w:hAnsi="Arimo" w:cs="Arimo"/>
                      <w:b/>
                      <w:color w:val="000000"/>
                      <w:sz w:val="16"/>
                      <w:szCs w:val="20"/>
                      <w:lang w:eastAsia="hr-HR"/>
                    </w:rPr>
                    <w:t>166.500,00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207.060,00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210.165,90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b/>
                      <w:color w:val="000000"/>
                      <w:sz w:val="20"/>
                      <w:szCs w:val="20"/>
                      <w:lang w:eastAsia="hr-HR"/>
                    </w:rPr>
                  </w:pPr>
                  <w:r>
                    <w:rPr>
                      <w:rFonts w:ascii="Arimo" w:eastAsia="Arimo" w:hAnsi="Arimo" w:cs="Arimo"/>
                      <w:b/>
                      <w:color w:val="000000"/>
                      <w:sz w:val="16"/>
                      <w:szCs w:val="20"/>
                      <w:lang w:eastAsia="hr-HR"/>
                    </w:rPr>
                    <w:t>583.725,90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8080"/>
              <w:gridCol w:w="2000"/>
              <w:gridCol w:w="40"/>
              <w:gridCol w:w="1300"/>
              <w:gridCol w:w="1300"/>
              <w:gridCol w:w="1300"/>
              <w:gridCol w:w="40"/>
              <w:gridCol w:w="1300"/>
              <w:gridCol w:w="40"/>
            </w:tblGrid>
            <w:tr w:rsidR="00836E29" w:rsidRPr="0056277D" w:rsidTr="00CB7E6C">
              <w:trPr>
                <w:trHeight w:hRule="exact" w:val="260"/>
              </w:trPr>
              <w:tc>
                <w:tcPr>
                  <w:tcW w:w="700" w:type="dxa"/>
                  <w:tcMar>
                    <w:top w:w="40" w:type="dxa"/>
                    <w:left w:w="4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37</w:t>
                  </w:r>
                </w:p>
              </w:tc>
              <w:tc>
                <w:tcPr>
                  <w:tcW w:w="8080" w:type="dxa"/>
                  <w:tcMar>
                    <w:top w:w="40" w:type="dxa"/>
                    <w:left w:w="0" w:type="dxa"/>
                    <w:bottom w:w="40" w:type="dxa"/>
                    <w:right w:w="0" w:type="dxa"/>
                  </w:tcMar>
                </w:tcPr>
                <w:p w:rsidR="00836E29" w:rsidRPr="0056277D" w:rsidRDefault="00836E29" w:rsidP="00CB7E6C">
                  <w:pPr>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Naknade građanima i kućanstvima na temelju osiguranja i druge naknade</w:t>
                  </w:r>
                </w:p>
              </w:tc>
              <w:tc>
                <w:tcPr>
                  <w:tcW w:w="20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166.500,00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sidRPr="0056277D">
                    <w:rPr>
                      <w:rFonts w:ascii="Arimo" w:eastAsia="Arimo" w:hAnsi="Arimo" w:cs="Arimo"/>
                      <w:color w:val="000000"/>
                      <w:sz w:val="16"/>
                      <w:szCs w:val="20"/>
                      <w:lang w:eastAsia="hr-HR"/>
                    </w:rPr>
                    <w:t>166.500,00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207.060,00</w:t>
                  </w:r>
                </w:p>
              </w:tc>
              <w:tc>
                <w:tcPr>
                  <w:tcW w:w="1300" w:type="dxa"/>
                  <w:tcMar>
                    <w:top w:w="0" w:type="dxa"/>
                    <w:left w:w="0" w:type="dxa"/>
                    <w:bottom w:w="0" w:type="dxa"/>
                    <w:right w:w="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210.165,90</w:t>
                  </w:r>
                </w:p>
              </w:tc>
              <w:tc>
                <w:tcPr>
                  <w:tcW w:w="20" w:type="dxa"/>
                </w:tcPr>
                <w:p w:rsidR="00836E29" w:rsidRPr="0056277D" w:rsidRDefault="00836E29" w:rsidP="00CB7E6C">
                  <w:pPr>
                    <w:rPr>
                      <w:rFonts w:ascii="Arimo" w:eastAsia="Arimo" w:hAnsi="Arimo" w:cs="Arimo"/>
                      <w:color w:val="000000"/>
                      <w:sz w:val="1"/>
                      <w:szCs w:val="20"/>
                      <w:lang w:eastAsia="hr-HR"/>
                    </w:rPr>
                  </w:pPr>
                </w:p>
              </w:tc>
              <w:tc>
                <w:tcPr>
                  <w:tcW w:w="1300" w:type="dxa"/>
                  <w:tcMar>
                    <w:top w:w="20" w:type="dxa"/>
                    <w:left w:w="0" w:type="dxa"/>
                    <w:bottom w:w="20" w:type="dxa"/>
                    <w:right w:w="40" w:type="dxa"/>
                  </w:tcMar>
                  <w:vAlign w:val="center"/>
                </w:tcPr>
                <w:p w:rsidR="00836E29" w:rsidRPr="0056277D" w:rsidRDefault="00836E29" w:rsidP="00CB7E6C">
                  <w:pPr>
                    <w:jc w:val="right"/>
                    <w:rPr>
                      <w:rFonts w:ascii="Arimo" w:eastAsia="Arimo" w:hAnsi="Arimo" w:cs="Arimo"/>
                      <w:color w:val="000000"/>
                      <w:sz w:val="20"/>
                      <w:szCs w:val="20"/>
                      <w:lang w:eastAsia="hr-HR"/>
                    </w:rPr>
                  </w:pPr>
                  <w:r>
                    <w:rPr>
                      <w:rFonts w:ascii="Arimo" w:eastAsia="Arimo" w:hAnsi="Arimo" w:cs="Arimo"/>
                      <w:b/>
                      <w:color w:val="000000"/>
                      <w:sz w:val="16"/>
                      <w:szCs w:val="20"/>
                      <w:lang w:eastAsia="hr-HR"/>
                    </w:rPr>
                    <w:t>583.725,90</w:t>
                  </w:r>
                </w:p>
              </w:tc>
              <w:tc>
                <w:tcPr>
                  <w:tcW w:w="20" w:type="dxa"/>
                </w:tcPr>
                <w:p w:rsidR="00836E29" w:rsidRPr="0056277D" w:rsidRDefault="00836E29" w:rsidP="00CB7E6C">
                  <w:pPr>
                    <w:rPr>
                      <w:rFonts w:ascii="Arimo" w:eastAsia="Arimo" w:hAnsi="Arimo" w:cs="Arimo"/>
                      <w:color w:val="000000"/>
                      <w:sz w:val="1"/>
                      <w:szCs w:val="20"/>
                      <w:lang w:eastAsia="hr-HR"/>
                    </w:rPr>
                  </w:pPr>
                </w:p>
              </w:tc>
            </w:tr>
          </w:tbl>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p w:rsidR="00836E29" w:rsidRDefault="00836E29" w:rsidP="00CB7E6C">
            <w:pPr>
              <w:rPr>
                <w:rFonts w:ascii="Arimo" w:eastAsia="Arimo" w:hAnsi="Arimo" w:cs="Arimo"/>
                <w:color w:val="000000"/>
                <w:sz w:val="1"/>
                <w:szCs w:val="20"/>
                <w:lang w:eastAsia="hr-HR"/>
              </w:rPr>
            </w:pPr>
          </w:p>
          <w:p w:rsidR="00836E29" w:rsidRDefault="00836E29" w:rsidP="00CB7E6C">
            <w:pPr>
              <w:rPr>
                <w:rFonts w:ascii="Arimo" w:eastAsia="Arimo" w:hAnsi="Arimo" w:cs="Arimo"/>
                <w:color w:val="000000"/>
                <w:sz w:val="1"/>
                <w:szCs w:val="20"/>
                <w:lang w:eastAsia="hr-HR"/>
              </w:rPr>
            </w:pPr>
          </w:p>
          <w:p w:rsidR="00836E29" w:rsidRDefault="00836E29" w:rsidP="00CB7E6C">
            <w:pPr>
              <w:rPr>
                <w:rFonts w:ascii="Arimo" w:eastAsia="Arimo" w:hAnsi="Arimo" w:cs="Arimo"/>
                <w:color w:val="000000"/>
                <w:sz w:val="1"/>
                <w:szCs w:val="20"/>
                <w:lang w:eastAsia="hr-HR"/>
              </w:rPr>
            </w:pPr>
          </w:p>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r w:rsidR="00836E29" w:rsidRPr="0056277D" w:rsidTr="00CB7E6C">
        <w:trPr>
          <w:trHeight w:hRule="exact" w:val="300"/>
        </w:trPr>
        <w:tc>
          <w:tcPr>
            <w:tcW w:w="16140" w:type="dxa"/>
            <w:gridSpan w:val="4"/>
            <w:tcMar>
              <w:top w:w="0" w:type="dxa"/>
              <w:left w:w="0" w:type="dxa"/>
              <w:bottom w:w="0" w:type="dxa"/>
              <w:right w:w="0" w:type="dxa"/>
            </w:tcMar>
          </w:tcPr>
          <w:p w:rsidR="00836E29" w:rsidRPr="0056277D" w:rsidRDefault="00836E29" w:rsidP="00CB7E6C">
            <w:pPr>
              <w:rPr>
                <w:rFonts w:ascii="Arimo" w:eastAsia="Arimo" w:hAnsi="Arimo" w:cs="Arimo"/>
                <w:color w:val="000000"/>
                <w:sz w:val="1"/>
                <w:szCs w:val="20"/>
                <w:lang w:eastAsia="hr-HR"/>
              </w:rPr>
            </w:pPr>
          </w:p>
        </w:tc>
      </w:tr>
    </w:tbl>
    <w:p w:rsidR="00836E29" w:rsidRDefault="00836E29" w:rsidP="00836E29">
      <w:pPr>
        <w:jc w:val="both"/>
        <w:rPr>
          <w:rFonts w:ascii="Cambria" w:hAnsi="Cambria" w:cs="Arial"/>
          <w:b/>
          <w:u w:val="single"/>
        </w:rPr>
      </w:pPr>
    </w:p>
    <w:p w:rsidR="00836E29" w:rsidRDefault="00836E29" w:rsidP="00836E29">
      <w:pPr>
        <w:jc w:val="both"/>
        <w:rPr>
          <w:rFonts w:ascii="Cambria" w:hAnsi="Cambria" w:cs="Arial"/>
          <w:b/>
          <w:u w:val="single"/>
        </w:rPr>
      </w:pPr>
    </w:p>
    <w:p w:rsidR="00836E29" w:rsidRPr="00B41C01" w:rsidRDefault="00836E29" w:rsidP="00836E29">
      <w:pPr>
        <w:jc w:val="both"/>
        <w:rPr>
          <w:rFonts w:ascii="Cambria" w:hAnsi="Cambria" w:cs="Arial"/>
          <w:b/>
          <w:u w:val="single"/>
        </w:rPr>
      </w:pPr>
      <w:r w:rsidRPr="00B41C01">
        <w:rPr>
          <w:rFonts w:ascii="Cambria" w:hAnsi="Cambria" w:cs="Arial"/>
          <w:b/>
          <w:u w:val="single"/>
        </w:rPr>
        <w:t>STANJE POTENCIJALNIH OBVEZA PO OSNOVI SUDSKIH POSTUPAKA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tblGrid>
      <w:tr w:rsidR="00836E29" w:rsidRPr="00004120" w:rsidTr="00CB7E6C">
        <w:tc>
          <w:tcPr>
            <w:tcW w:w="4077" w:type="dxa"/>
            <w:shd w:val="clear" w:color="auto" w:fill="auto"/>
          </w:tcPr>
          <w:p w:rsidR="00836E29" w:rsidRPr="00004120" w:rsidRDefault="00836E29" w:rsidP="00CB7E6C">
            <w:pPr>
              <w:jc w:val="both"/>
              <w:rPr>
                <w:rFonts w:ascii="Cambria" w:hAnsi="Cambria" w:cs="Arial"/>
              </w:rPr>
            </w:pPr>
            <w:r w:rsidRPr="00004120">
              <w:rPr>
                <w:rFonts w:ascii="Cambria" w:hAnsi="Cambria" w:cs="Arial"/>
              </w:rPr>
              <w:t>PRORAČUN/KORISNIK</w:t>
            </w:r>
          </w:p>
        </w:tc>
        <w:tc>
          <w:tcPr>
            <w:tcW w:w="3969" w:type="dxa"/>
            <w:shd w:val="clear" w:color="auto" w:fill="auto"/>
          </w:tcPr>
          <w:p w:rsidR="00836E29" w:rsidRPr="00004120" w:rsidRDefault="00836E29" w:rsidP="00CB7E6C">
            <w:pPr>
              <w:jc w:val="both"/>
              <w:rPr>
                <w:rFonts w:ascii="Cambria" w:hAnsi="Cambria" w:cs="Arial"/>
              </w:rPr>
            </w:pPr>
            <w:r w:rsidRPr="00004120">
              <w:rPr>
                <w:rFonts w:ascii="Cambria" w:hAnsi="Cambria" w:cs="Arial"/>
              </w:rPr>
              <w:t>IZNOS (u kunama)</w:t>
            </w:r>
          </w:p>
        </w:tc>
      </w:tr>
      <w:tr w:rsidR="00836E29" w:rsidRPr="00004120" w:rsidTr="00CB7E6C">
        <w:tc>
          <w:tcPr>
            <w:tcW w:w="4077" w:type="dxa"/>
            <w:shd w:val="clear" w:color="auto" w:fill="auto"/>
          </w:tcPr>
          <w:p w:rsidR="00836E29" w:rsidRPr="00004120" w:rsidRDefault="00836E29" w:rsidP="00CB7E6C">
            <w:pPr>
              <w:jc w:val="both"/>
              <w:rPr>
                <w:rFonts w:ascii="Cambria" w:hAnsi="Cambria" w:cs="Arial"/>
              </w:rPr>
            </w:pPr>
            <w:r w:rsidRPr="00004120">
              <w:rPr>
                <w:rFonts w:ascii="Cambria" w:hAnsi="Cambria" w:cs="Arial"/>
              </w:rPr>
              <w:t>Općina Gračac</w:t>
            </w:r>
          </w:p>
        </w:tc>
        <w:tc>
          <w:tcPr>
            <w:tcW w:w="3969" w:type="dxa"/>
            <w:shd w:val="clear" w:color="auto" w:fill="auto"/>
          </w:tcPr>
          <w:p w:rsidR="00836E29" w:rsidRPr="007C4689" w:rsidRDefault="00836E29" w:rsidP="00CB7E6C">
            <w:pPr>
              <w:jc w:val="both"/>
              <w:rPr>
                <w:rFonts w:ascii="Cambria" w:hAnsi="Cambria" w:cs="Arial"/>
              </w:rPr>
            </w:pPr>
            <w:r>
              <w:rPr>
                <w:rFonts w:ascii="Cambria" w:hAnsi="Cambria" w:cs="Arial"/>
              </w:rPr>
              <w:t>311.392,87</w:t>
            </w:r>
          </w:p>
        </w:tc>
      </w:tr>
      <w:tr w:rsidR="00836E29" w:rsidRPr="00004120" w:rsidTr="00CB7E6C">
        <w:tc>
          <w:tcPr>
            <w:tcW w:w="4077" w:type="dxa"/>
            <w:shd w:val="clear" w:color="auto" w:fill="auto"/>
          </w:tcPr>
          <w:p w:rsidR="00836E29" w:rsidRPr="007C4689" w:rsidRDefault="00836E29" w:rsidP="00CB7E6C">
            <w:pPr>
              <w:jc w:val="both"/>
              <w:rPr>
                <w:rFonts w:ascii="Cambria" w:hAnsi="Cambria" w:cs="Arial"/>
              </w:rPr>
            </w:pPr>
            <w:r w:rsidRPr="007C4689">
              <w:rPr>
                <w:rFonts w:ascii="Cambria" w:hAnsi="Cambria" w:cs="Arial"/>
              </w:rPr>
              <w:t>Vatrogasna postrojba Gračac</w:t>
            </w:r>
          </w:p>
        </w:tc>
        <w:tc>
          <w:tcPr>
            <w:tcW w:w="3969" w:type="dxa"/>
            <w:shd w:val="clear" w:color="auto" w:fill="auto"/>
          </w:tcPr>
          <w:p w:rsidR="00836E29" w:rsidRPr="007C4689" w:rsidRDefault="00836E29" w:rsidP="00CB7E6C">
            <w:pPr>
              <w:jc w:val="both"/>
              <w:rPr>
                <w:rFonts w:ascii="Cambria" w:hAnsi="Cambria" w:cs="Arial"/>
              </w:rPr>
            </w:pPr>
            <w:r w:rsidRPr="007C4689">
              <w:rPr>
                <w:rFonts w:ascii="Cambria" w:hAnsi="Cambria" w:cs="Arial"/>
              </w:rPr>
              <w:t>0,00</w:t>
            </w:r>
          </w:p>
        </w:tc>
      </w:tr>
      <w:tr w:rsidR="00836E29" w:rsidRPr="00004120" w:rsidTr="00CB7E6C">
        <w:tc>
          <w:tcPr>
            <w:tcW w:w="4077" w:type="dxa"/>
            <w:shd w:val="clear" w:color="auto" w:fill="auto"/>
          </w:tcPr>
          <w:p w:rsidR="00836E29" w:rsidRPr="00D44F95" w:rsidRDefault="00836E29" w:rsidP="00CB7E6C">
            <w:pPr>
              <w:jc w:val="both"/>
              <w:rPr>
                <w:rFonts w:ascii="Cambria" w:hAnsi="Cambria" w:cs="Arial"/>
              </w:rPr>
            </w:pPr>
            <w:r w:rsidRPr="00D44F95">
              <w:rPr>
                <w:rFonts w:ascii="Cambria" w:hAnsi="Cambria" w:cs="Arial"/>
              </w:rPr>
              <w:t>Dječji vrtić Baltazar</w:t>
            </w:r>
          </w:p>
        </w:tc>
        <w:tc>
          <w:tcPr>
            <w:tcW w:w="3969" w:type="dxa"/>
            <w:shd w:val="clear" w:color="auto" w:fill="auto"/>
          </w:tcPr>
          <w:p w:rsidR="00836E29" w:rsidRPr="00D44F95" w:rsidRDefault="00836E29" w:rsidP="00CB7E6C">
            <w:pPr>
              <w:jc w:val="both"/>
              <w:rPr>
                <w:rFonts w:ascii="Cambria" w:hAnsi="Cambria" w:cs="Arial"/>
              </w:rPr>
            </w:pPr>
            <w:r w:rsidRPr="00D44F95">
              <w:rPr>
                <w:rFonts w:ascii="Cambria" w:hAnsi="Cambria" w:cs="Arial"/>
              </w:rPr>
              <w:t>0,00</w:t>
            </w:r>
          </w:p>
        </w:tc>
      </w:tr>
      <w:tr w:rsidR="00836E29" w:rsidRPr="00004120" w:rsidTr="00CB7E6C">
        <w:tc>
          <w:tcPr>
            <w:tcW w:w="4077" w:type="dxa"/>
            <w:shd w:val="clear" w:color="auto" w:fill="auto"/>
          </w:tcPr>
          <w:p w:rsidR="00836E29" w:rsidRPr="00D44F95" w:rsidRDefault="00836E29" w:rsidP="00CB7E6C">
            <w:pPr>
              <w:jc w:val="both"/>
              <w:rPr>
                <w:rFonts w:ascii="Cambria" w:hAnsi="Cambria" w:cs="Arial"/>
              </w:rPr>
            </w:pPr>
            <w:r w:rsidRPr="00D44F95">
              <w:rPr>
                <w:rFonts w:ascii="Cambria" w:hAnsi="Cambria" w:cs="Arial"/>
              </w:rPr>
              <w:t>Knjižnica i čitaonica Gračac</w:t>
            </w:r>
          </w:p>
        </w:tc>
        <w:tc>
          <w:tcPr>
            <w:tcW w:w="3969" w:type="dxa"/>
            <w:shd w:val="clear" w:color="auto" w:fill="auto"/>
          </w:tcPr>
          <w:p w:rsidR="00836E29" w:rsidRPr="00D44F95" w:rsidRDefault="00836E29" w:rsidP="00CB7E6C">
            <w:pPr>
              <w:jc w:val="both"/>
              <w:rPr>
                <w:rFonts w:ascii="Cambria" w:hAnsi="Cambria" w:cs="Arial"/>
              </w:rPr>
            </w:pPr>
            <w:r w:rsidRPr="00D44F95">
              <w:rPr>
                <w:rFonts w:ascii="Cambria" w:hAnsi="Cambria" w:cs="Arial"/>
              </w:rPr>
              <w:t>0,00</w:t>
            </w:r>
          </w:p>
        </w:tc>
      </w:tr>
      <w:tr w:rsidR="00836E29" w:rsidRPr="00004120" w:rsidTr="00CB7E6C">
        <w:tc>
          <w:tcPr>
            <w:tcW w:w="4077" w:type="dxa"/>
            <w:shd w:val="clear" w:color="auto" w:fill="auto"/>
          </w:tcPr>
          <w:p w:rsidR="00836E29" w:rsidRPr="00D44F95" w:rsidRDefault="00836E29" w:rsidP="00CB7E6C">
            <w:pPr>
              <w:jc w:val="both"/>
              <w:rPr>
                <w:rFonts w:ascii="Cambria" w:hAnsi="Cambria" w:cs="Arial"/>
              </w:rPr>
            </w:pPr>
            <w:r>
              <w:rPr>
                <w:rFonts w:ascii="Cambria" w:hAnsi="Cambria" w:cs="Arial"/>
              </w:rPr>
              <w:t>Vijeće srpske nacionalne manjine</w:t>
            </w:r>
          </w:p>
        </w:tc>
        <w:tc>
          <w:tcPr>
            <w:tcW w:w="3969" w:type="dxa"/>
            <w:shd w:val="clear" w:color="auto" w:fill="auto"/>
          </w:tcPr>
          <w:p w:rsidR="00836E29" w:rsidRPr="00D44F95" w:rsidRDefault="00836E29" w:rsidP="00CB7E6C">
            <w:pPr>
              <w:jc w:val="both"/>
              <w:rPr>
                <w:rFonts w:ascii="Cambria" w:hAnsi="Cambria" w:cs="Arial"/>
              </w:rPr>
            </w:pPr>
            <w:r>
              <w:rPr>
                <w:rFonts w:ascii="Cambria" w:hAnsi="Cambria" w:cs="Arial"/>
              </w:rPr>
              <w:t>0,00</w:t>
            </w:r>
          </w:p>
        </w:tc>
      </w:tr>
      <w:tr w:rsidR="00836E29" w:rsidRPr="00004120" w:rsidTr="00CB7E6C">
        <w:tc>
          <w:tcPr>
            <w:tcW w:w="4077" w:type="dxa"/>
            <w:shd w:val="clear" w:color="auto" w:fill="auto"/>
          </w:tcPr>
          <w:p w:rsidR="00836E29" w:rsidRDefault="00836E29" w:rsidP="00CB7E6C">
            <w:pPr>
              <w:jc w:val="both"/>
              <w:rPr>
                <w:rFonts w:ascii="Cambria" w:hAnsi="Cambria" w:cs="Arial"/>
              </w:rPr>
            </w:pPr>
            <w:r>
              <w:rPr>
                <w:rFonts w:ascii="Cambria" w:hAnsi="Cambria" w:cs="Arial"/>
              </w:rPr>
              <w:t>Mjesni odbor Srb</w:t>
            </w:r>
          </w:p>
        </w:tc>
        <w:tc>
          <w:tcPr>
            <w:tcW w:w="3969" w:type="dxa"/>
            <w:shd w:val="clear" w:color="auto" w:fill="auto"/>
          </w:tcPr>
          <w:p w:rsidR="00836E29" w:rsidRDefault="00836E29" w:rsidP="00CB7E6C">
            <w:pPr>
              <w:jc w:val="both"/>
              <w:rPr>
                <w:rFonts w:ascii="Cambria" w:hAnsi="Cambria" w:cs="Arial"/>
              </w:rPr>
            </w:pPr>
            <w:r>
              <w:rPr>
                <w:rFonts w:ascii="Cambria" w:hAnsi="Cambria" w:cs="Arial"/>
              </w:rPr>
              <w:t>0,00</w:t>
            </w:r>
          </w:p>
        </w:tc>
      </w:tr>
    </w:tbl>
    <w:p w:rsidR="00836E29" w:rsidRDefault="00836E29" w:rsidP="00836E29">
      <w:pPr>
        <w:jc w:val="both"/>
        <w:rPr>
          <w:rFonts w:ascii="Cambria" w:hAnsi="Cambria" w:cs="Arial"/>
          <w:u w:val="single"/>
        </w:rPr>
      </w:pPr>
    </w:p>
    <w:p w:rsidR="00836E29" w:rsidRDefault="00836E29" w:rsidP="00836E29">
      <w:pPr>
        <w:jc w:val="both"/>
        <w:rPr>
          <w:rFonts w:ascii="Cambria" w:hAnsi="Cambria"/>
        </w:rPr>
      </w:pPr>
      <w:r w:rsidRPr="00E707B7">
        <w:rPr>
          <w:rFonts w:ascii="Cambria" w:hAnsi="Cambria"/>
        </w:rPr>
        <w:t>Budući da je tablica stanja potencijalnih obveza po osnovi sudskih postupaka sastavni dio Bilješki u</w:t>
      </w:r>
      <w:r>
        <w:rPr>
          <w:rFonts w:ascii="Cambria" w:hAnsi="Cambria"/>
        </w:rPr>
        <w:t>z financijske izvještaje za 2019</w:t>
      </w:r>
      <w:r w:rsidRPr="00E707B7">
        <w:rPr>
          <w:rFonts w:ascii="Cambria" w:hAnsi="Cambria"/>
        </w:rPr>
        <w:t>. godinu, ona je kao takva predana Financijskoj agenciji i Državnom uredu za revizi</w:t>
      </w:r>
      <w:r>
        <w:rPr>
          <w:rFonts w:ascii="Cambria" w:hAnsi="Cambria"/>
        </w:rPr>
        <w:t>ju u veljači 2020</w:t>
      </w:r>
      <w:r w:rsidRPr="00E707B7">
        <w:rPr>
          <w:rFonts w:ascii="Cambria" w:hAnsi="Cambria"/>
        </w:rPr>
        <w:t>. godine.</w:t>
      </w:r>
    </w:p>
    <w:p w:rsidR="00836E29" w:rsidRDefault="00836E29" w:rsidP="00836E29">
      <w:pPr>
        <w:jc w:val="both"/>
        <w:rPr>
          <w:rFonts w:ascii="Cambria" w:hAnsi="Cambria" w:cs="Arial"/>
        </w:rPr>
      </w:pPr>
    </w:p>
    <w:p w:rsidR="00836E29" w:rsidRDefault="00836E29" w:rsidP="00836E29">
      <w:pPr>
        <w:jc w:val="both"/>
        <w:rPr>
          <w:rFonts w:ascii="Cambria" w:hAnsi="Cambria" w:cs="Arial"/>
          <w:b/>
          <w:u w:val="single"/>
        </w:rPr>
      </w:pPr>
    </w:p>
    <w:p w:rsidR="00836E29" w:rsidRPr="00B41C01" w:rsidRDefault="00836E29" w:rsidP="00836E29">
      <w:pPr>
        <w:jc w:val="both"/>
        <w:rPr>
          <w:rFonts w:ascii="Cambria" w:hAnsi="Cambria" w:cs="Arial"/>
          <w:b/>
          <w:u w:val="single"/>
        </w:rPr>
      </w:pPr>
      <w:r>
        <w:rPr>
          <w:rFonts w:ascii="Cambria" w:hAnsi="Cambria" w:cs="Arial"/>
          <w:b/>
          <w:u w:val="single"/>
        </w:rPr>
        <w:t xml:space="preserve">STANJE NENAPLAĆENIH POTRAŽIVANJA ZA PRIHODE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tblGrid>
      <w:tr w:rsidR="00836E29" w:rsidRPr="00004120" w:rsidTr="00CB7E6C">
        <w:tc>
          <w:tcPr>
            <w:tcW w:w="4077" w:type="dxa"/>
            <w:shd w:val="clear" w:color="auto" w:fill="auto"/>
          </w:tcPr>
          <w:p w:rsidR="00836E29" w:rsidRPr="00004120" w:rsidRDefault="00836E29" w:rsidP="00CB7E6C">
            <w:pPr>
              <w:jc w:val="both"/>
              <w:rPr>
                <w:rFonts w:ascii="Cambria" w:hAnsi="Cambria" w:cs="Arial"/>
              </w:rPr>
            </w:pPr>
            <w:r w:rsidRPr="00004120">
              <w:rPr>
                <w:rFonts w:ascii="Cambria" w:hAnsi="Cambria" w:cs="Arial"/>
              </w:rPr>
              <w:t>PRORAČUN/KORISNIK</w:t>
            </w:r>
          </w:p>
        </w:tc>
        <w:tc>
          <w:tcPr>
            <w:tcW w:w="3969" w:type="dxa"/>
            <w:shd w:val="clear" w:color="auto" w:fill="auto"/>
          </w:tcPr>
          <w:p w:rsidR="00836E29" w:rsidRPr="00004120" w:rsidRDefault="00836E29" w:rsidP="00CB7E6C">
            <w:pPr>
              <w:jc w:val="both"/>
              <w:rPr>
                <w:rFonts w:ascii="Cambria" w:hAnsi="Cambria" w:cs="Arial"/>
              </w:rPr>
            </w:pPr>
            <w:r w:rsidRPr="00004120">
              <w:rPr>
                <w:rFonts w:ascii="Cambria" w:hAnsi="Cambria" w:cs="Arial"/>
              </w:rPr>
              <w:t>IZNOS (u kunama)</w:t>
            </w:r>
          </w:p>
        </w:tc>
      </w:tr>
      <w:tr w:rsidR="00836E29" w:rsidRPr="00004120" w:rsidTr="00CB7E6C">
        <w:tc>
          <w:tcPr>
            <w:tcW w:w="4077" w:type="dxa"/>
            <w:shd w:val="clear" w:color="auto" w:fill="auto"/>
          </w:tcPr>
          <w:p w:rsidR="00836E29" w:rsidRPr="00004120" w:rsidRDefault="00836E29" w:rsidP="00CB7E6C">
            <w:pPr>
              <w:jc w:val="both"/>
              <w:rPr>
                <w:rFonts w:ascii="Cambria" w:hAnsi="Cambria" w:cs="Arial"/>
              </w:rPr>
            </w:pPr>
            <w:r w:rsidRPr="00004120">
              <w:rPr>
                <w:rFonts w:ascii="Cambria" w:hAnsi="Cambria" w:cs="Arial"/>
              </w:rPr>
              <w:t>Općina Gračac</w:t>
            </w:r>
          </w:p>
        </w:tc>
        <w:tc>
          <w:tcPr>
            <w:tcW w:w="3969" w:type="dxa"/>
            <w:shd w:val="clear" w:color="auto" w:fill="auto"/>
          </w:tcPr>
          <w:p w:rsidR="00836E29" w:rsidRPr="007C4689" w:rsidRDefault="00836E29" w:rsidP="00CB7E6C">
            <w:pPr>
              <w:jc w:val="both"/>
              <w:rPr>
                <w:rFonts w:ascii="Cambria" w:hAnsi="Cambria" w:cs="Arial"/>
              </w:rPr>
            </w:pPr>
            <w:r>
              <w:rPr>
                <w:rFonts w:ascii="Cambria" w:hAnsi="Cambria" w:cs="Arial"/>
              </w:rPr>
              <w:t>3.611.136,00</w:t>
            </w:r>
          </w:p>
        </w:tc>
      </w:tr>
      <w:tr w:rsidR="00836E29" w:rsidRPr="00004120" w:rsidTr="00CB7E6C">
        <w:tc>
          <w:tcPr>
            <w:tcW w:w="4077" w:type="dxa"/>
            <w:shd w:val="clear" w:color="auto" w:fill="auto"/>
          </w:tcPr>
          <w:p w:rsidR="00836E29" w:rsidRPr="007C4689" w:rsidRDefault="00836E29" w:rsidP="00CB7E6C">
            <w:pPr>
              <w:jc w:val="both"/>
              <w:rPr>
                <w:rFonts w:ascii="Cambria" w:hAnsi="Cambria" w:cs="Arial"/>
              </w:rPr>
            </w:pPr>
            <w:r w:rsidRPr="007C4689">
              <w:rPr>
                <w:rFonts w:ascii="Cambria" w:hAnsi="Cambria" w:cs="Arial"/>
              </w:rPr>
              <w:t>Vatrogasna postrojba Gračac</w:t>
            </w:r>
          </w:p>
        </w:tc>
        <w:tc>
          <w:tcPr>
            <w:tcW w:w="3969" w:type="dxa"/>
            <w:shd w:val="clear" w:color="auto" w:fill="auto"/>
          </w:tcPr>
          <w:p w:rsidR="00836E29" w:rsidRPr="007C4689" w:rsidRDefault="00836E29" w:rsidP="00CB7E6C">
            <w:pPr>
              <w:jc w:val="both"/>
              <w:rPr>
                <w:rFonts w:ascii="Cambria" w:hAnsi="Cambria" w:cs="Arial"/>
              </w:rPr>
            </w:pPr>
            <w:r>
              <w:rPr>
                <w:rFonts w:ascii="Cambria" w:hAnsi="Cambria" w:cs="Arial"/>
              </w:rPr>
              <w:t>24.183,74</w:t>
            </w:r>
          </w:p>
        </w:tc>
      </w:tr>
      <w:tr w:rsidR="00836E29" w:rsidRPr="00004120" w:rsidTr="00CB7E6C">
        <w:tc>
          <w:tcPr>
            <w:tcW w:w="4077" w:type="dxa"/>
            <w:shd w:val="clear" w:color="auto" w:fill="auto"/>
          </w:tcPr>
          <w:p w:rsidR="00836E29" w:rsidRPr="001F55FB" w:rsidRDefault="00836E29" w:rsidP="00CB7E6C">
            <w:pPr>
              <w:jc w:val="both"/>
              <w:rPr>
                <w:rFonts w:ascii="Cambria" w:hAnsi="Cambria" w:cs="Arial"/>
              </w:rPr>
            </w:pPr>
            <w:r w:rsidRPr="001F55FB">
              <w:rPr>
                <w:rFonts w:ascii="Cambria" w:hAnsi="Cambria" w:cs="Arial"/>
              </w:rPr>
              <w:t>Dječji vrtić Baltazar</w:t>
            </w:r>
          </w:p>
        </w:tc>
        <w:tc>
          <w:tcPr>
            <w:tcW w:w="3969" w:type="dxa"/>
            <w:shd w:val="clear" w:color="auto" w:fill="auto"/>
          </w:tcPr>
          <w:p w:rsidR="00836E29" w:rsidRPr="000761EC" w:rsidRDefault="00836E29" w:rsidP="00CB7E6C">
            <w:pPr>
              <w:jc w:val="both"/>
              <w:rPr>
                <w:rFonts w:ascii="Cambria" w:hAnsi="Cambria" w:cs="Arial"/>
              </w:rPr>
            </w:pPr>
            <w:r>
              <w:rPr>
                <w:rFonts w:ascii="Cambria" w:hAnsi="Cambria" w:cs="Arial"/>
              </w:rPr>
              <w:t>36.567,34</w:t>
            </w:r>
          </w:p>
        </w:tc>
      </w:tr>
      <w:tr w:rsidR="00836E29" w:rsidRPr="00004120" w:rsidTr="00CB7E6C">
        <w:tc>
          <w:tcPr>
            <w:tcW w:w="4077" w:type="dxa"/>
            <w:shd w:val="clear" w:color="auto" w:fill="auto"/>
          </w:tcPr>
          <w:p w:rsidR="00836E29" w:rsidRPr="0074119C" w:rsidRDefault="00836E29" w:rsidP="00CB7E6C">
            <w:pPr>
              <w:jc w:val="both"/>
              <w:rPr>
                <w:rFonts w:ascii="Cambria" w:hAnsi="Cambria" w:cs="Arial"/>
              </w:rPr>
            </w:pPr>
            <w:r w:rsidRPr="0074119C">
              <w:rPr>
                <w:rFonts w:ascii="Cambria" w:hAnsi="Cambria" w:cs="Arial"/>
              </w:rPr>
              <w:t>Knjižnica i čitaonica Gračac</w:t>
            </w:r>
          </w:p>
        </w:tc>
        <w:tc>
          <w:tcPr>
            <w:tcW w:w="3969" w:type="dxa"/>
            <w:shd w:val="clear" w:color="auto" w:fill="auto"/>
          </w:tcPr>
          <w:p w:rsidR="00836E29" w:rsidRPr="00337396" w:rsidRDefault="00836E29" w:rsidP="00CB7E6C">
            <w:pPr>
              <w:jc w:val="both"/>
              <w:rPr>
                <w:rFonts w:ascii="Cambria" w:hAnsi="Cambria" w:cs="Arial"/>
              </w:rPr>
            </w:pPr>
            <w:r>
              <w:rPr>
                <w:rFonts w:ascii="Cambria" w:hAnsi="Cambria" w:cs="Arial"/>
              </w:rPr>
              <w:t>5.834,58</w:t>
            </w:r>
          </w:p>
        </w:tc>
      </w:tr>
      <w:tr w:rsidR="00836E29" w:rsidRPr="00004120" w:rsidTr="00CB7E6C">
        <w:tc>
          <w:tcPr>
            <w:tcW w:w="4077" w:type="dxa"/>
            <w:shd w:val="clear" w:color="auto" w:fill="auto"/>
          </w:tcPr>
          <w:p w:rsidR="00836E29" w:rsidRPr="0074119C" w:rsidRDefault="00836E29" w:rsidP="00CB7E6C">
            <w:pPr>
              <w:jc w:val="both"/>
              <w:rPr>
                <w:rFonts w:ascii="Cambria" w:hAnsi="Cambria" w:cs="Arial"/>
              </w:rPr>
            </w:pPr>
            <w:r>
              <w:rPr>
                <w:rFonts w:ascii="Cambria" w:hAnsi="Cambria" w:cs="Arial"/>
              </w:rPr>
              <w:t>Vijeće srpske nacionalne manjine</w:t>
            </w:r>
          </w:p>
        </w:tc>
        <w:tc>
          <w:tcPr>
            <w:tcW w:w="3969" w:type="dxa"/>
            <w:shd w:val="clear" w:color="auto" w:fill="auto"/>
          </w:tcPr>
          <w:p w:rsidR="00836E29" w:rsidRPr="00337396" w:rsidRDefault="00836E29" w:rsidP="00CB7E6C">
            <w:pPr>
              <w:jc w:val="both"/>
              <w:rPr>
                <w:rFonts w:ascii="Cambria" w:hAnsi="Cambria" w:cs="Arial"/>
              </w:rPr>
            </w:pPr>
            <w:r>
              <w:rPr>
                <w:rFonts w:ascii="Cambria" w:hAnsi="Cambria" w:cs="Arial"/>
              </w:rPr>
              <w:t>0,00</w:t>
            </w:r>
          </w:p>
        </w:tc>
      </w:tr>
      <w:tr w:rsidR="00836E29" w:rsidRPr="00004120" w:rsidTr="00CB7E6C">
        <w:tc>
          <w:tcPr>
            <w:tcW w:w="4077" w:type="dxa"/>
            <w:shd w:val="clear" w:color="auto" w:fill="auto"/>
          </w:tcPr>
          <w:p w:rsidR="00836E29" w:rsidRDefault="00836E29" w:rsidP="00CB7E6C">
            <w:pPr>
              <w:jc w:val="both"/>
              <w:rPr>
                <w:rFonts w:ascii="Cambria" w:hAnsi="Cambria" w:cs="Arial"/>
              </w:rPr>
            </w:pPr>
            <w:r>
              <w:rPr>
                <w:rFonts w:ascii="Cambria" w:hAnsi="Cambria" w:cs="Arial"/>
              </w:rPr>
              <w:t>Mjesni odbor Srb</w:t>
            </w:r>
          </w:p>
        </w:tc>
        <w:tc>
          <w:tcPr>
            <w:tcW w:w="3969" w:type="dxa"/>
            <w:shd w:val="clear" w:color="auto" w:fill="auto"/>
          </w:tcPr>
          <w:p w:rsidR="00836E29" w:rsidRDefault="00836E29" w:rsidP="00CB7E6C">
            <w:pPr>
              <w:jc w:val="both"/>
              <w:rPr>
                <w:rFonts w:ascii="Cambria" w:hAnsi="Cambria" w:cs="Arial"/>
              </w:rPr>
            </w:pPr>
            <w:r>
              <w:rPr>
                <w:rFonts w:ascii="Cambria" w:hAnsi="Cambria" w:cs="Arial"/>
              </w:rPr>
              <w:t>0,00</w:t>
            </w:r>
          </w:p>
        </w:tc>
      </w:tr>
      <w:tr w:rsidR="00836E29" w:rsidRPr="00004120" w:rsidTr="00CB7E6C">
        <w:tc>
          <w:tcPr>
            <w:tcW w:w="4077" w:type="dxa"/>
            <w:shd w:val="clear" w:color="auto" w:fill="auto"/>
          </w:tcPr>
          <w:p w:rsidR="00836E29" w:rsidRDefault="00836E29" w:rsidP="00CB7E6C">
            <w:pPr>
              <w:jc w:val="both"/>
              <w:rPr>
                <w:rFonts w:ascii="Cambria" w:hAnsi="Cambria" w:cs="Arial"/>
              </w:rPr>
            </w:pPr>
            <w:r>
              <w:rPr>
                <w:rFonts w:ascii="Cambria" w:hAnsi="Cambria" w:cs="Arial"/>
              </w:rPr>
              <w:t>Razvojna agencija Općine Gračac</w:t>
            </w:r>
          </w:p>
        </w:tc>
        <w:tc>
          <w:tcPr>
            <w:tcW w:w="3969" w:type="dxa"/>
            <w:shd w:val="clear" w:color="auto" w:fill="auto"/>
          </w:tcPr>
          <w:p w:rsidR="00836E29" w:rsidRDefault="00836E29" w:rsidP="00CB7E6C">
            <w:pPr>
              <w:jc w:val="both"/>
              <w:rPr>
                <w:rFonts w:ascii="Cambria" w:hAnsi="Cambria" w:cs="Arial"/>
              </w:rPr>
            </w:pPr>
            <w:r>
              <w:rPr>
                <w:rFonts w:ascii="Cambria" w:hAnsi="Cambria" w:cs="Arial"/>
              </w:rPr>
              <w:t>0,00</w:t>
            </w:r>
          </w:p>
        </w:tc>
      </w:tr>
    </w:tbl>
    <w:p w:rsidR="00836E29" w:rsidRDefault="00836E29" w:rsidP="00836E29">
      <w:pPr>
        <w:ind w:firstLine="708"/>
        <w:jc w:val="both"/>
        <w:rPr>
          <w:rFonts w:ascii="Cambria" w:hAnsi="Cambria"/>
        </w:rPr>
      </w:pPr>
    </w:p>
    <w:p w:rsidR="00836E29" w:rsidRDefault="00836E29" w:rsidP="00836E29">
      <w:pPr>
        <w:ind w:firstLine="708"/>
        <w:jc w:val="both"/>
        <w:rPr>
          <w:rFonts w:ascii="Cambria" w:hAnsi="Cambria"/>
        </w:rPr>
      </w:pPr>
    </w:p>
    <w:p w:rsidR="00836E29" w:rsidRDefault="00836E29" w:rsidP="00836E29">
      <w:pPr>
        <w:ind w:firstLine="708"/>
        <w:jc w:val="both"/>
        <w:rPr>
          <w:rFonts w:ascii="Cambria" w:hAnsi="Cambria"/>
        </w:rPr>
      </w:pPr>
    </w:p>
    <w:p w:rsidR="00836E29" w:rsidRDefault="00836E29" w:rsidP="00836E29">
      <w:pPr>
        <w:ind w:firstLine="708"/>
        <w:jc w:val="both"/>
        <w:rPr>
          <w:rFonts w:ascii="Cambria" w:hAnsi="Cambria"/>
        </w:rPr>
      </w:pPr>
    </w:p>
    <w:p w:rsidR="00836E29" w:rsidRPr="00B41C01" w:rsidRDefault="00836E29" w:rsidP="00836E29">
      <w:pPr>
        <w:jc w:val="both"/>
        <w:rPr>
          <w:rFonts w:ascii="Cambria" w:hAnsi="Cambria" w:cs="Arial"/>
          <w:b/>
          <w:u w:val="single"/>
        </w:rPr>
      </w:pPr>
      <w:r>
        <w:rPr>
          <w:rFonts w:ascii="Cambria" w:hAnsi="Cambria" w:cs="Arial"/>
          <w:b/>
          <w:u w:val="single"/>
        </w:rPr>
        <w:lastRenderedPageBreak/>
        <w:t>STANJE NEPODMIRENIH DOSPJELIH OBVEZA na 31.12.2019.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88"/>
        <w:gridCol w:w="3689"/>
        <w:gridCol w:w="3551"/>
      </w:tblGrid>
      <w:tr w:rsidR="00836E29" w:rsidRPr="00004120" w:rsidTr="00CB7E6C">
        <w:tc>
          <w:tcPr>
            <w:tcW w:w="3888" w:type="dxa"/>
            <w:shd w:val="clear" w:color="auto" w:fill="auto"/>
          </w:tcPr>
          <w:p w:rsidR="00836E29" w:rsidRPr="00004120" w:rsidRDefault="00836E29" w:rsidP="00CB7E6C">
            <w:pPr>
              <w:jc w:val="both"/>
              <w:rPr>
                <w:rFonts w:ascii="Cambria" w:hAnsi="Cambria" w:cs="Arial"/>
              </w:rPr>
            </w:pPr>
            <w:r w:rsidRPr="00004120">
              <w:rPr>
                <w:rFonts w:ascii="Cambria" w:hAnsi="Cambria" w:cs="Arial"/>
              </w:rPr>
              <w:t>PRORAČUN/KORISNIK</w:t>
            </w:r>
          </w:p>
        </w:tc>
        <w:tc>
          <w:tcPr>
            <w:tcW w:w="3688" w:type="dxa"/>
            <w:shd w:val="clear" w:color="auto" w:fill="auto"/>
          </w:tcPr>
          <w:p w:rsidR="00836E29" w:rsidRPr="00004120" w:rsidRDefault="00836E29" w:rsidP="00CB7E6C">
            <w:pPr>
              <w:jc w:val="both"/>
              <w:rPr>
                <w:rFonts w:ascii="Cambria" w:hAnsi="Cambria" w:cs="Arial"/>
              </w:rPr>
            </w:pPr>
            <w:r>
              <w:rPr>
                <w:rFonts w:ascii="Cambria" w:hAnsi="Cambria" w:cs="Arial"/>
              </w:rPr>
              <w:t>DOSPJELE</w:t>
            </w:r>
            <w:r w:rsidRPr="00004120">
              <w:rPr>
                <w:rFonts w:ascii="Cambria" w:hAnsi="Cambria" w:cs="Arial"/>
              </w:rPr>
              <w:t xml:space="preserve"> (u kunama)</w:t>
            </w:r>
          </w:p>
        </w:tc>
        <w:tc>
          <w:tcPr>
            <w:tcW w:w="3689" w:type="dxa"/>
          </w:tcPr>
          <w:p w:rsidR="00836E29" w:rsidRPr="00004120" w:rsidRDefault="00836E29" w:rsidP="00CB7E6C">
            <w:pPr>
              <w:jc w:val="both"/>
              <w:rPr>
                <w:rFonts w:ascii="Cambria" w:hAnsi="Cambria" w:cs="Arial"/>
              </w:rPr>
            </w:pPr>
            <w:r>
              <w:rPr>
                <w:rFonts w:ascii="Cambria" w:hAnsi="Cambria" w:cs="Arial"/>
              </w:rPr>
              <w:t>NEDOSPJELE</w:t>
            </w:r>
            <w:r w:rsidRPr="00004120">
              <w:rPr>
                <w:rFonts w:ascii="Cambria" w:hAnsi="Cambria" w:cs="Arial"/>
              </w:rPr>
              <w:t xml:space="preserve"> (u kunama)</w:t>
            </w:r>
          </w:p>
        </w:tc>
        <w:tc>
          <w:tcPr>
            <w:tcW w:w="3551" w:type="dxa"/>
          </w:tcPr>
          <w:p w:rsidR="00836E29" w:rsidRDefault="00836E29" w:rsidP="00CB7E6C">
            <w:pPr>
              <w:jc w:val="both"/>
              <w:rPr>
                <w:rFonts w:ascii="Cambria" w:hAnsi="Cambria" w:cs="Arial"/>
              </w:rPr>
            </w:pPr>
            <w:r>
              <w:rPr>
                <w:rFonts w:ascii="Cambria" w:hAnsi="Cambria" w:cs="Arial"/>
              </w:rPr>
              <w:t>SVEUKUPNO</w:t>
            </w:r>
            <w:r w:rsidRPr="00004120">
              <w:rPr>
                <w:rFonts w:ascii="Cambria" w:hAnsi="Cambria" w:cs="Arial"/>
              </w:rPr>
              <w:t xml:space="preserve"> (u kunama)</w:t>
            </w:r>
          </w:p>
        </w:tc>
      </w:tr>
      <w:tr w:rsidR="00836E29" w:rsidRPr="00004120" w:rsidTr="00CB7E6C">
        <w:tc>
          <w:tcPr>
            <w:tcW w:w="3888" w:type="dxa"/>
            <w:shd w:val="clear" w:color="auto" w:fill="auto"/>
          </w:tcPr>
          <w:p w:rsidR="00836E29" w:rsidRPr="00004120" w:rsidRDefault="00836E29" w:rsidP="00CB7E6C">
            <w:pPr>
              <w:jc w:val="both"/>
              <w:rPr>
                <w:rFonts w:ascii="Cambria" w:hAnsi="Cambria" w:cs="Arial"/>
              </w:rPr>
            </w:pPr>
            <w:r w:rsidRPr="00004120">
              <w:rPr>
                <w:rFonts w:ascii="Cambria" w:hAnsi="Cambria" w:cs="Arial"/>
              </w:rPr>
              <w:t>Općina Gračac</w:t>
            </w:r>
          </w:p>
        </w:tc>
        <w:tc>
          <w:tcPr>
            <w:tcW w:w="3688" w:type="dxa"/>
            <w:shd w:val="clear" w:color="auto" w:fill="auto"/>
          </w:tcPr>
          <w:p w:rsidR="00836E29" w:rsidRPr="007C4689" w:rsidRDefault="00836E29" w:rsidP="00CB7E6C">
            <w:pPr>
              <w:jc w:val="both"/>
              <w:rPr>
                <w:rFonts w:ascii="Cambria" w:hAnsi="Cambria" w:cs="Arial"/>
              </w:rPr>
            </w:pPr>
            <w:r>
              <w:rPr>
                <w:rFonts w:ascii="Cambria" w:hAnsi="Cambria" w:cs="Arial"/>
              </w:rPr>
              <w:t>503.212,00</w:t>
            </w:r>
          </w:p>
        </w:tc>
        <w:tc>
          <w:tcPr>
            <w:tcW w:w="3689" w:type="dxa"/>
          </w:tcPr>
          <w:p w:rsidR="00836E29" w:rsidRDefault="00836E29" w:rsidP="00CB7E6C">
            <w:pPr>
              <w:jc w:val="both"/>
              <w:rPr>
                <w:rFonts w:ascii="Cambria" w:hAnsi="Cambria" w:cs="Arial"/>
              </w:rPr>
            </w:pPr>
            <w:r>
              <w:rPr>
                <w:rFonts w:ascii="Cambria" w:hAnsi="Cambria" w:cs="Arial"/>
              </w:rPr>
              <w:t>2.880.943,00</w:t>
            </w:r>
          </w:p>
        </w:tc>
        <w:tc>
          <w:tcPr>
            <w:tcW w:w="3551" w:type="dxa"/>
          </w:tcPr>
          <w:p w:rsidR="00836E29" w:rsidRDefault="00836E29" w:rsidP="00CB7E6C">
            <w:pPr>
              <w:jc w:val="both"/>
              <w:rPr>
                <w:rFonts w:ascii="Cambria" w:hAnsi="Cambria" w:cs="Arial"/>
              </w:rPr>
            </w:pPr>
            <w:r>
              <w:rPr>
                <w:rFonts w:ascii="Cambria" w:hAnsi="Cambria" w:cs="Arial"/>
              </w:rPr>
              <w:t>3.384.255,00</w:t>
            </w:r>
          </w:p>
        </w:tc>
      </w:tr>
      <w:tr w:rsidR="00836E29" w:rsidRPr="00004120" w:rsidTr="00CB7E6C">
        <w:tc>
          <w:tcPr>
            <w:tcW w:w="3888" w:type="dxa"/>
            <w:shd w:val="clear" w:color="auto" w:fill="auto"/>
          </w:tcPr>
          <w:p w:rsidR="00836E29" w:rsidRPr="007C4689" w:rsidRDefault="00836E29" w:rsidP="00CB7E6C">
            <w:pPr>
              <w:jc w:val="both"/>
              <w:rPr>
                <w:rFonts w:ascii="Cambria" w:hAnsi="Cambria" w:cs="Arial"/>
              </w:rPr>
            </w:pPr>
            <w:r w:rsidRPr="007C4689">
              <w:rPr>
                <w:rFonts w:ascii="Cambria" w:hAnsi="Cambria" w:cs="Arial"/>
              </w:rPr>
              <w:t>Vatrogasna postrojba Gračac</w:t>
            </w:r>
          </w:p>
        </w:tc>
        <w:tc>
          <w:tcPr>
            <w:tcW w:w="3688" w:type="dxa"/>
            <w:shd w:val="clear" w:color="auto" w:fill="auto"/>
          </w:tcPr>
          <w:p w:rsidR="00836E29" w:rsidRPr="007C4689" w:rsidRDefault="00836E29" w:rsidP="00CB7E6C">
            <w:pPr>
              <w:jc w:val="both"/>
              <w:rPr>
                <w:rFonts w:ascii="Cambria" w:hAnsi="Cambria" w:cs="Arial"/>
              </w:rPr>
            </w:pPr>
            <w:r>
              <w:rPr>
                <w:rFonts w:ascii="Cambria" w:hAnsi="Cambria" w:cs="Arial"/>
              </w:rPr>
              <w:t>0,00</w:t>
            </w:r>
          </w:p>
        </w:tc>
        <w:tc>
          <w:tcPr>
            <w:tcW w:w="3689" w:type="dxa"/>
          </w:tcPr>
          <w:p w:rsidR="00836E29" w:rsidRDefault="00836E29" w:rsidP="00CB7E6C">
            <w:pPr>
              <w:jc w:val="both"/>
              <w:rPr>
                <w:rFonts w:ascii="Cambria" w:hAnsi="Cambria" w:cs="Arial"/>
              </w:rPr>
            </w:pPr>
            <w:r>
              <w:rPr>
                <w:rFonts w:ascii="Cambria" w:hAnsi="Cambria" w:cs="Arial"/>
              </w:rPr>
              <w:t>277.801,00</w:t>
            </w:r>
          </w:p>
        </w:tc>
        <w:tc>
          <w:tcPr>
            <w:tcW w:w="3551" w:type="dxa"/>
          </w:tcPr>
          <w:p w:rsidR="00836E29" w:rsidRDefault="00836E29" w:rsidP="00CB7E6C">
            <w:pPr>
              <w:jc w:val="both"/>
              <w:rPr>
                <w:rFonts w:ascii="Cambria" w:hAnsi="Cambria" w:cs="Arial"/>
              </w:rPr>
            </w:pPr>
            <w:r>
              <w:rPr>
                <w:rFonts w:ascii="Cambria" w:hAnsi="Cambria" w:cs="Arial"/>
              </w:rPr>
              <w:t>277.801,00</w:t>
            </w:r>
          </w:p>
        </w:tc>
      </w:tr>
      <w:tr w:rsidR="00836E29" w:rsidRPr="00004120" w:rsidTr="00CB7E6C">
        <w:tc>
          <w:tcPr>
            <w:tcW w:w="3888" w:type="dxa"/>
            <w:shd w:val="clear" w:color="auto" w:fill="auto"/>
          </w:tcPr>
          <w:p w:rsidR="00836E29" w:rsidRPr="001F55FB" w:rsidRDefault="00836E29" w:rsidP="00CB7E6C">
            <w:pPr>
              <w:jc w:val="both"/>
              <w:rPr>
                <w:rFonts w:ascii="Cambria" w:hAnsi="Cambria" w:cs="Arial"/>
              </w:rPr>
            </w:pPr>
            <w:r w:rsidRPr="001F55FB">
              <w:rPr>
                <w:rFonts w:ascii="Cambria" w:hAnsi="Cambria" w:cs="Arial"/>
              </w:rPr>
              <w:t>Dječji vrtić Baltazar</w:t>
            </w:r>
          </w:p>
        </w:tc>
        <w:tc>
          <w:tcPr>
            <w:tcW w:w="3688" w:type="dxa"/>
            <w:shd w:val="clear" w:color="auto" w:fill="auto"/>
          </w:tcPr>
          <w:p w:rsidR="00836E29" w:rsidRPr="00F345BE" w:rsidRDefault="00836E29" w:rsidP="00CB7E6C">
            <w:pPr>
              <w:jc w:val="both"/>
              <w:rPr>
                <w:rFonts w:ascii="Cambria" w:hAnsi="Cambria" w:cs="Arial"/>
              </w:rPr>
            </w:pPr>
            <w:r>
              <w:rPr>
                <w:rFonts w:ascii="Cambria" w:hAnsi="Cambria" w:cs="Arial"/>
              </w:rPr>
              <w:t>22.621,00</w:t>
            </w:r>
          </w:p>
        </w:tc>
        <w:tc>
          <w:tcPr>
            <w:tcW w:w="3689" w:type="dxa"/>
          </w:tcPr>
          <w:p w:rsidR="00836E29" w:rsidRDefault="00836E29" w:rsidP="00CB7E6C">
            <w:pPr>
              <w:jc w:val="both"/>
              <w:rPr>
                <w:rFonts w:ascii="Cambria" w:hAnsi="Cambria" w:cs="Arial"/>
              </w:rPr>
            </w:pPr>
            <w:r>
              <w:rPr>
                <w:rFonts w:ascii="Cambria" w:hAnsi="Cambria" w:cs="Arial"/>
              </w:rPr>
              <w:t>105.295,00</w:t>
            </w:r>
          </w:p>
        </w:tc>
        <w:tc>
          <w:tcPr>
            <w:tcW w:w="3551" w:type="dxa"/>
          </w:tcPr>
          <w:p w:rsidR="00836E29" w:rsidRDefault="00836E29" w:rsidP="00CB7E6C">
            <w:pPr>
              <w:jc w:val="both"/>
              <w:rPr>
                <w:rFonts w:ascii="Cambria" w:hAnsi="Cambria" w:cs="Arial"/>
              </w:rPr>
            </w:pPr>
            <w:r>
              <w:rPr>
                <w:rFonts w:ascii="Cambria" w:hAnsi="Cambria" w:cs="Arial"/>
              </w:rPr>
              <w:t>127.916,00</w:t>
            </w:r>
          </w:p>
        </w:tc>
      </w:tr>
      <w:tr w:rsidR="00836E29" w:rsidRPr="00004120" w:rsidTr="00CB7E6C">
        <w:tc>
          <w:tcPr>
            <w:tcW w:w="3888" w:type="dxa"/>
            <w:shd w:val="clear" w:color="auto" w:fill="auto"/>
          </w:tcPr>
          <w:p w:rsidR="00836E29" w:rsidRPr="0074119C" w:rsidRDefault="00836E29" w:rsidP="00CB7E6C">
            <w:pPr>
              <w:jc w:val="both"/>
              <w:rPr>
                <w:rFonts w:ascii="Cambria" w:hAnsi="Cambria" w:cs="Arial"/>
              </w:rPr>
            </w:pPr>
            <w:r w:rsidRPr="0074119C">
              <w:rPr>
                <w:rFonts w:ascii="Cambria" w:hAnsi="Cambria" w:cs="Arial"/>
              </w:rPr>
              <w:t>Knjižnica i čitaonica Gračac</w:t>
            </w:r>
          </w:p>
        </w:tc>
        <w:tc>
          <w:tcPr>
            <w:tcW w:w="3688" w:type="dxa"/>
            <w:shd w:val="clear" w:color="auto" w:fill="auto"/>
          </w:tcPr>
          <w:p w:rsidR="00836E29" w:rsidRPr="00A67D4F" w:rsidRDefault="00836E29" w:rsidP="00CB7E6C">
            <w:pPr>
              <w:jc w:val="both"/>
              <w:rPr>
                <w:rFonts w:ascii="Cambria" w:hAnsi="Cambria" w:cs="Arial"/>
              </w:rPr>
            </w:pPr>
            <w:r>
              <w:rPr>
                <w:rFonts w:ascii="Cambria" w:hAnsi="Cambria" w:cs="Arial"/>
              </w:rPr>
              <w:t>21.118,00</w:t>
            </w:r>
          </w:p>
        </w:tc>
        <w:tc>
          <w:tcPr>
            <w:tcW w:w="3689" w:type="dxa"/>
          </w:tcPr>
          <w:p w:rsidR="00836E29" w:rsidRDefault="00836E29" w:rsidP="00CB7E6C">
            <w:pPr>
              <w:jc w:val="both"/>
              <w:rPr>
                <w:rFonts w:ascii="Cambria" w:hAnsi="Cambria" w:cs="Arial"/>
              </w:rPr>
            </w:pPr>
            <w:r>
              <w:rPr>
                <w:rFonts w:ascii="Cambria" w:hAnsi="Cambria" w:cs="Arial"/>
              </w:rPr>
              <w:t>1.793,00</w:t>
            </w:r>
          </w:p>
        </w:tc>
        <w:tc>
          <w:tcPr>
            <w:tcW w:w="3551" w:type="dxa"/>
          </w:tcPr>
          <w:p w:rsidR="00836E29" w:rsidRDefault="00836E29" w:rsidP="00CB7E6C">
            <w:pPr>
              <w:jc w:val="both"/>
              <w:rPr>
                <w:rFonts w:ascii="Cambria" w:hAnsi="Cambria" w:cs="Arial"/>
              </w:rPr>
            </w:pPr>
            <w:r>
              <w:rPr>
                <w:rFonts w:ascii="Cambria" w:hAnsi="Cambria" w:cs="Arial"/>
              </w:rPr>
              <w:t>22.442,00</w:t>
            </w:r>
          </w:p>
        </w:tc>
      </w:tr>
      <w:tr w:rsidR="00836E29" w:rsidRPr="00004120" w:rsidTr="00CB7E6C">
        <w:tc>
          <w:tcPr>
            <w:tcW w:w="3888" w:type="dxa"/>
            <w:shd w:val="clear" w:color="auto" w:fill="auto"/>
          </w:tcPr>
          <w:p w:rsidR="00836E29" w:rsidRPr="0074119C" w:rsidRDefault="00836E29" w:rsidP="00CB7E6C">
            <w:pPr>
              <w:jc w:val="both"/>
              <w:rPr>
                <w:rFonts w:ascii="Cambria" w:hAnsi="Cambria" w:cs="Arial"/>
              </w:rPr>
            </w:pPr>
            <w:r>
              <w:rPr>
                <w:rFonts w:ascii="Cambria" w:hAnsi="Cambria" w:cs="Arial"/>
              </w:rPr>
              <w:t>Vijeće srpske nacionalne manjine</w:t>
            </w:r>
          </w:p>
        </w:tc>
        <w:tc>
          <w:tcPr>
            <w:tcW w:w="3688" w:type="dxa"/>
            <w:shd w:val="clear" w:color="auto" w:fill="auto"/>
          </w:tcPr>
          <w:p w:rsidR="00836E29" w:rsidRDefault="00836E29" w:rsidP="00CB7E6C">
            <w:pPr>
              <w:jc w:val="both"/>
              <w:rPr>
                <w:rFonts w:ascii="Cambria" w:hAnsi="Cambria" w:cs="Arial"/>
              </w:rPr>
            </w:pPr>
            <w:r>
              <w:rPr>
                <w:rFonts w:ascii="Cambria" w:hAnsi="Cambria" w:cs="Arial"/>
              </w:rPr>
              <w:t>0,00</w:t>
            </w:r>
          </w:p>
        </w:tc>
        <w:tc>
          <w:tcPr>
            <w:tcW w:w="3689" w:type="dxa"/>
          </w:tcPr>
          <w:p w:rsidR="00836E29" w:rsidRDefault="00836E29" w:rsidP="00CB7E6C">
            <w:pPr>
              <w:jc w:val="both"/>
              <w:rPr>
                <w:rFonts w:ascii="Cambria" w:hAnsi="Cambria" w:cs="Arial"/>
              </w:rPr>
            </w:pPr>
            <w:r>
              <w:rPr>
                <w:rFonts w:ascii="Cambria" w:hAnsi="Cambria" w:cs="Arial"/>
              </w:rPr>
              <w:t>0,00</w:t>
            </w:r>
          </w:p>
        </w:tc>
        <w:tc>
          <w:tcPr>
            <w:tcW w:w="3551" w:type="dxa"/>
          </w:tcPr>
          <w:p w:rsidR="00836E29" w:rsidRDefault="00836E29" w:rsidP="00CB7E6C">
            <w:pPr>
              <w:jc w:val="both"/>
              <w:rPr>
                <w:rFonts w:ascii="Cambria" w:hAnsi="Cambria" w:cs="Arial"/>
              </w:rPr>
            </w:pPr>
            <w:r>
              <w:rPr>
                <w:rFonts w:ascii="Cambria" w:hAnsi="Cambria" w:cs="Arial"/>
              </w:rPr>
              <w:t>0,00</w:t>
            </w:r>
          </w:p>
        </w:tc>
      </w:tr>
      <w:tr w:rsidR="00836E29" w:rsidRPr="00004120" w:rsidTr="00CB7E6C">
        <w:tc>
          <w:tcPr>
            <w:tcW w:w="3888" w:type="dxa"/>
            <w:shd w:val="clear" w:color="auto" w:fill="auto"/>
          </w:tcPr>
          <w:p w:rsidR="00836E29" w:rsidRPr="0074119C" w:rsidRDefault="00836E29" w:rsidP="00CB7E6C">
            <w:pPr>
              <w:jc w:val="both"/>
              <w:rPr>
                <w:rFonts w:ascii="Cambria" w:hAnsi="Cambria" w:cs="Arial"/>
              </w:rPr>
            </w:pPr>
            <w:r>
              <w:rPr>
                <w:rFonts w:ascii="Cambria" w:hAnsi="Cambria" w:cs="Arial"/>
              </w:rPr>
              <w:t>Mjesni odbor Srb</w:t>
            </w:r>
          </w:p>
        </w:tc>
        <w:tc>
          <w:tcPr>
            <w:tcW w:w="3688" w:type="dxa"/>
            <w:shd w:val="clear" w:color="auto" w:fill="auto"/>
          </w:tcPr>
          <w:p w:rsidR="00836E29" w:rsidRDefault="00836E29" w:rsidP="00CB7E6C">
            <w:pPr>
              <w:jc w:val="both"/>
              <w:rPr>
                <w:rFonts w:ascii="Cambria" w:hAnsi="Cambria" w:cs="Arial"/>
              </w:rPr>
            </w:pPr>
            <w:r>
              <w:rPr>
                <w:rFonts w:ascii="Cambria" w:hAnsi="Cambria" w:cs="Arial"/>
              </w:rPr>
              <w:t>0,00</w:t>
            </w:r>
          </w:p>
        </w:tc>
        <w:tc>
          <w:tcPr>
            <w:tcW w:w="3689" w:type="dxa"/>
          </w:tcPr>
          <w:p w:rsidR="00836E29" w:rsidRDefault="00836E29" w:rsidP="00CB7E6C">
            <w:pPr>
              <w:jc w:val="both"/>
              <w:rPr>
                <w:rFonts w:ascii="Cambria" w:hAnsi="Cambria" w:cs="Arial"/>
              </w:rPr>
            </w:pPr>
            <w:r>
              <w:rPr>
                <w:rFonts w:ascii="Cambria" w:hAnsi="Cambria" w:cs="Arial"/>
              </w:rPr>
              <w:t>0,00</w:t>
            </w:r>
          </w:p>
        </w:tc>
        <w:tc>
          <w:tcPr>
            <w:tcW w:w="3551" w:type="dxa"/>
          </w:tcPr>
          <w:p w:rsidR="00836E29" w:rsidRDefault="00836E29" w:rsidP="00CB7E6C">
            <w:pPr>
              <w:jc w:val="both"/>
              <w:rPr>
                <w:rFonts w:ascii="Cambria" w:hAnsi="Cambria" w:cs="Arial"/>
              </w:rPr>
            </w:pPr>
            <w:r>
              <w:rPr>
                <w:rFonts w:ascii="Cambria" w:hAnsi="Cambria" w:cs="Arial"/>
              </w:rPr>
              <w:t>0,00</w:t>
            </w:r>
          </w:p>
        </w:tc>
      </w:tr>
      <w:tr w:rsidR="00836E29" w:rsidRPr="00004120" w:rsidTr="00CB7E6C">
        <w:tc>
          <w:tcPr>
            <w:tcW w:w="3888" w:type="dxa"/>
            <w:shd w:val="clear" w:color="auto" w:fill="auto"/>
          </w:tcPr>
          <w:p w:rsidR="00836E29" w:rsidRDefault="00836E29" w:rsidP="00CB7E6C">
            <w:pPr>
              <w:jc w:val="both"/>
              <w:rPr>
                <w:rFonts w:ascii="Cambria" w:hAnsi="Cambria" w:cs="Arial"/>
              </w:rPr>
            </w:pPr>
            <w:r>
              <w:rPr>
                <w:rFonts w:ascii="Cambria" w:hAnsi="Cambria" w:cs="Arial"/>
              </w:rPr>
              <w:t>Razvojna agencija Općine Gračac</w:t>
            </w:r>
          </w:p>
        </w:tc>
        <w:tc>
          <w:tcPr>
            <w:tcW w:w="3688" w:type="dxa"/>
            <w:shd w:val="clear" w:color="auto" w:fill="auto"/>
          </w:tcPr>
          <w:p w:rsidR="00836E29" w:rsidRDefault="00836E29" w:rsidP="00CB7E6C">
            <w:pPr>
              <w:jc w:val="both"/>
              <w:rPr>
                <w:rFonts w:ascii="Cambria" w:hAnsi="Cambria" w:cs="Arial"/>
              </w:rPr>
            </w:pPr>
            <w:r>
              <w:rPr>
                <w:rFonts w:ascii="Cambria" w:hAnsi="Cambria" w:cs="Arial"/>
              </w:rPr>
              <w:t>3.500,00</w:t>
            </w:r>
          </w:p>
        </w:tc>
        <w:tc>
          <w:tcPr>
            <w:tcW w:w="3689" w:type="dxa"/>
          </w:tcPr>
          <w:p w:rsidR="00836E29" w:rsidRDefault="00836E29" w:rsidP="00CB7E6C">
            <w:pPr>
              <w:jc w:val="both"/>
              <w:rPr>
                <w:rFonts w:ascii="Cambria" w:hAnsi="Cambria" w:cs="Arial"/>
              </w:rPr>
            </w:pPr>
            <w:r>
              <w:rPr>
                <w:rFonts w:ascii="Cambria" w:hAnsi="Cambria" w:cs="Arial"/>
              </w:rPr>
              <w:t>9.281,00</w:t>
            </w:r>
          </w:p>
        </w:tc>
        <w:tc>
          <w:tcPr>
            <w:tcW w:w="3551" w:type="dxa"/>
          </w:tcPr>
          <w:p w:rsidR="00836E29" w:rsidRDefault="00836E29" w:rsidP="00CB7E6C">
            <w:pPr>
              <w:jc w:val="both"/>
              <w:rPr>
                <w:rFonts w:ascii="Cambria" w:hAnsi="Cambria" w:cs="Arial"/>
              </w:rPr>
            </w:pPr>
            <w:r>
              <w:rPr>
                <w:rFonts w:ascii="Cambria" w:hAnsi="Cambria" w:cs="Arial"/>
              </w:rPr>
              <w:t>12.781,00</w:t>
            </w:r>
          </w:p>
        </w:tc>
      </w:tr>
    </w:tbl>
    <w:p w:rsidR="00836E29" w:rsidRDefault="00836E29" w:rsidP="00836E29">
      <w:pPr>
        <w:ind w:firstLine="708"/>
        <w:jc w:val="both"/>
        <w:rPr>
          <w:rFonts w:ascii="Cambria" w:hAnsi="Cambria"/>
          <w:b/>
        </w:rPr>
      </w:pPr>
    </w:p>
    <w:p w:rsidR="00836E29" w:rsidRDefault="00836E29" w:rsidP="00836E29">
      <w:pPr>
        <w:ind w:firstLine="708"/>
        <w:jc w:val="both"/>
        <w:rPr>
          <w:rFonts w:ascii="Cambria" w:hAnsi="Cambria"/>
          <w:b/>
        </w:rPr>
      </w:pPr>
    </w:p>
    <w:p w:rsidR="00836E29" w:rsidRPr="00ED0961" w:rsidRDefault="00836E29" w:rsidP="00836E29">
      <w:pPr>
        <w:ind w:firstLine="708"/>
        <w:jc w:val="both"/>
        <w:rPr>
          <w:rFonts w:ascii="Cambria" w:hAnsi="Cambria"/>
          <w:b/>
        </w:rPr>
      </w:pPr>
      <w:r w:rsidRPr="00ED0961">
        <w:rPr>
          <w:rFonts w:ascii="Cambria" w:hAnsi="Cambria"/>
          <w:b/>
        </w:rPr>
        <w:t xml:space="preserve">OBRAZLOŽENJE IZVRŠENJA PROGRAMA IZ POSEBNOG DIJELA PRORAČUNA S CILJEVIMA KOJI SU OSTVARENI PROVEDBOM PROGRAMA I POKAZATELJIMA USPJEŠNOSTI REALIZACIJE TIH CILJEVA </w:t>
      </w: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1000 Redovne djelatnosti predstavničkog i izvršnog tijela</w:t>
      </w:r>
    </w:p>
    <w:p w:rsidR="00836E29" w:rsidRDefault="00836E29" w:rsidP="00836E29">
      <w:pPr>
        <w:ind w:firstLine="708"/>
        <w:jc w:val="both"/>
        <w:rPr>
          <w:rFonts w:ascii="Cambria" w:hAnsi="Cambria"/>
        </w:rPr>
      </w:pPr>
      <w:r w:rsidRPr="00561210">
        <w:rPr>
          <w:rFonts w:ascii="Cambria" w:hAnsi="Cambria"/>
          <w:b/>
        </w:rPr>
        <w:t>CILJ PROGRAMA</w:t>
      </w:r>
      <w:r>
        <w:rPr>
          <w:rFonts w:ascii="Cambria" w:hAnsi="Cambria"/>
        </w:rPr>
        <w:t xml:space="preserve">: </w:t>
      </w:r>
      <w:r w:rsidRPr="00932BCD">
        <w:rPr>
          <w:rFonts w:ascii="Cambria" w:hAnsi="Cambria" w:cs="Arial"/>
        </w:rPr>
        <w:t>Cilj programa je o</w:t>
      </w:r>
      <w:r>
        <w:rPr>
          <w:rFonts w:ascii="Cambria" w:hAnsi="Cambria" w:cs="Arial"/>
        </w:rPr>
        <w:t>mogućiti funkcioniranje Općinskog</w:t>
      </w:r>
      <w:r w:rsidRPr="00932BCD">
        <w:rPr>
          <w:rFonts w:ascii="Cambria" w:hAnsi="Cambria" w:cs="Arial"/>
        </w:rPr>
        <w:t xml:space="preserve"> vije</w:t>
      </w:r>
      <w:r>
        <w:rPr>
          <w:rFonts w:ascii="Cambria" w:hAnsi="Cambria" w:cs="Arial"/>
        </w:rPr>
        <w:t>ća, izvršnog tijela.</w:t>
      </w:r>
    </w:p>
    <w:p w:rsidR="00836E29" w:rsidRPr="00FC4B70" w:rsidRDefault="00836E29" w:rsidP="00836E29">
      <w:pPr>
        <w:ind w:firstLine="708"/>
        <w:jc w:val="both"/>
        <w:rPr>
          <w:rFonts w:ascii="Cambria" w:hAnsi="Cambria" w:cs="Arial"/>
        </w:rPr>
      </w:pPr>
      <w:r w:rsidRPr="00FC4B70">
        <w:rPr>
          <w:rFonts w:ascii="Cambria" w:hAnsi="Cambria" w:cs="Arial"/>
          <w:b/>
        </w:rPr>
        <w:t>REALIZACIJA PROGRAMA</w:t>
      </w:r>
      <w:r w:rsidRPr="00FC4B70">
        <w:rPr>
          <w:rFonts w:ascii="Cambria" w:hAnsi="Cambria" w:cs="Arial"/>
        </w:rPr>
        <w:t xml:space="preserve">: </w:t>
      </w:r>
    </w:p>
    <w:p w:rsidR="00836E29" w:rsidRDefault="00836E29" w:rsidP="00836E29">
      <w:pPr>
        <w:jc w:val="both"/>
        <w:rPr>
          <w:rFonts w:ascii="Cambria" w:hAnsi="Cambria" w:cs="Arial"/>
        </w:rPr>
      </w:pPr>
      <w:r>
        <w:rPr>
          <w:rFonts w:ascii="Cambria" w:hAnsi="Cambria" w:cs="Arial"/>
        </w:rPr>
        <w:t xml:space="preserve">Aktivnost A10001 Obavljanje redovnih aktivnosti predstavničkog i izvršnog tijela odnosi se na redovite naknade članovima vijeća, zamjeniku načelnice, te redovnu reprezentaciju. Aktivnost je izvršena u vrijednosti od 96,03%. </w:t>
      </w:r>
    </w:p>
    <w:p w:rsidR="00836E29" w:rsidRDefault="00836E29" w:rsidP="00836E29">
      <w:pPr>
        <w:jc w:val="both"/>
        <w:rPr>
          <w:rFonts w:ascii="Cambria" w:hAnsi="Cambria" w:cs="Arial"/>
        </w:rPr>
      </w:pPr>
      <w:r>
        <w:rPr>
          <w:rFonts w:ascii="Cambria" w:hAnsi="Cambria" w:cs="Arial"/>
        </w:rPr>
        <w:t>Aktivnost A100002 financiranje političkih stranaka odnosi se na redovno financiranje, izvršena je u vrijednosti od 99,49%.</w:t>
      </w:r>
    </w:p>
    <w:p w:rsidR="00836E29" w:rsidRDefault="00836E29" w:rsidP="00836E29">
      <w:pPr>
        <w:jc w:val="both"/>
        <w:rPr>
          <w:rFonts w:ascii="Cambria" w:hAnsi="Cambria" w:cs="Arial"/>
        </w:rPr>
      </w:pPr>
      <w:r>
        <w:rPr>
          <w:rFonts w:ascii="Cambria" w:hAnsi="Cambria" w:cs="Arial"/>
        </w:rPr>
        <w:t>Aktivnost A100004 Donacije po odluci Općinskog načelnika odnosi se na redovne donacije građanima i kućanstvima, izvršena u vrijednosti od 53,37%.</w:t>
      </w:r>
    </w:p>
    <w:p w:rsidR="00836E29" w:rsidRDefault="00836E29" w:rsidP="00836E29">
      <w:pPr>
        <w:jc w:val="both"/>
        <w:rPr>
          <w:rFonts w:ascii="Cambria" w:hAnsi="Cambria" w:cs="Arial"/>
        </w:rPr>
      </w:pPr>
      <w:r>
        <w:rPr>
          <w:rFonts w:ascii="Cambria" w:hAnsi="Cambria" w:cs="Arial"/>
        </w:rPr>
        <w:t xml:space="preserve">Aktivnost A100007 </w:t>
      </w:r>
      <w:proofErr w:type="spellStart"/>
      <w:r>
        <w:rPr>
          <w:rFonts w:ascii="Cambria" w:hAnsi="Cambria" w:cs="Arial"/>
        </w:rPr>
        <w:t>Suf</w:t>
      </w:r>
      <w:proofErr w:type="spellEnd"/>
      <w:r>
        <w:rPr>
          <w:rFonts w:ascii="Cambria" w:hAnsi="Cambria" w:cs="Arial"/>
        </w:rPr>
        <w:t xml:space="preserve">. projekta zajedničkog oglašavanja Zadarske turističke regije – kampanja </w:t>
      </w:r>
      <w:proofErr w:type="spellStart"/>
      <w:r>
        <w:rPr>
          <w:rFonts w:ascii="Cambria" w:hAnsi="Cambria" w:cs="Arial"/>
        </w:rPr>
        <w:t>Ryanair</w:t>
      </w:r>
      <w:proofErr w:type="spellEnd"/>
      <w:r>
        <w:rPr>
          <w:rFonts w:ascii="Cambria" w:hAnsi="Cambria" w:cs="Arial"/>
        </w:rPr>
        <w:t xml:space="preserve"> izvršena je u vrijednosti od 95,00%.</w:t>
      </w:r>
    </w:p>
    <w:p w:rsidR="00836E29" w:rsidRDefault="00836E29" w:rsidP="00836E29">
      <w:pPr>
        <w:jc w:val="both"/>
        <w:rPr>
          <w:rFonts w:ascii="Cambria" w:hAnsi="Cambria" w:cs="Arial"/>
        </w:rPr>
      </w:pPr>
      <w:r>
        <w:rPr>
          <w:rFonts w:ascii="Cambria" w:hAnsi="Cambria" w:cs="Arial"/>
        </w:rPr>
        <w:t>Aktivnost A100008 Donacija Dom zdravlja Zadarske županije Radna jedinica Gračac izvršena u vrijednosti od 100,00%.</w:t>
      </w:r>
    </w:p>
    <w:p w:rsidR="00836E29" w:rsidRDefault="00836E29" w:rsidP="00836E29">
      <w:pPr>
        <w:jc w:val="both"/>
        <w:rPr>
          <w:rFonts w:ascii="Cambria" w:hAnsi="Cambria" w:cs="Arial"/>
        </w:rPr>
      </w:pPr>
      <w:r>
        <w:rPr>
          <w:rFonts w:ascii="Cambria" w:hAnsi="Cambria" w:cs="Arial"/>
        </w:rPr>
        <w:t>Aktivnost A10009 Izbori za vijeće nacionalne manjine, izvršena u vrijednosti od 90,71%.</w:t>
      </w: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1001 Redovne djelatnosti upravnog tijela</w:t>
      </w:r>
    </w:p>
    <w:p w:rsidR="00836E29" w:rsidRPr="00403C82" w:rsidRDefault="00836E29" w:rsidP="00836E29">
      <w:pPr>
        <w:ind w:firstLine="708"/>
        <w:jc w:val="both"/>
        <w:rPr>
          <w:rFonts w:ascii="Cambria" w:hAnsi="Cambria"/>
        </w:rPr>
      </w:pPr>
      <w:r w:rsidRPr="00561210">
        <w:rPr>
          <w:rFonts w:ascii="Cambria" w:hAnsi="Cambria"/>
          <w:b/>
        </w:rPr>
        <w:lastRenderedPageBreak/>
        <w:t>CILJ PROGRAMA</w:t>
      </w:r>
      <w:r>
        <w:rPr>
          <w:rFonts w:ascii="Cambria" w:hAnsi="Cambria"/>
        </w:rPr>
        <w:t xml:space="preserve">: </w:t>
      </w:r>
      <w:r w:rsidRPr="00403C82">
        <w:rPr>
          <w:rFonts w:ascii="Cambria" w:hAnsi="Cambria" w:cs="Arial"/>
        </w:rPr>
        <w:t xml:space="preserve">Cilj programa je omogućiti funkcioniranje upravnog odjela radi obavljanja poslova za </w:t>
      </w:r>
      <w:r>
        <w:rPr>
          <w:rFonts w:ascii="Cambria" w:hAnsi="Cambria" w:cs="Arial"/>
        </w:rPr>
        <w:t xml:space="preserve">Općinsku načelnicu i </w:t>
      </w:r>
      <w:r w:rsidRPr="00403C82">
        <w:rPr>
          <w:rFonts w:ascii="Cambria" w:hAnsi="Cambria" w:cs="Arial"/>
        </w:rPr>
        <w:t xml:space="preserve"> </w:t>
      </w:r>
      <w:r>
        <w:rPr>
          <w:rFonts w:ascii="Cambria" w:hAnsi="Cambria" w:cs="Arial"/>
        </w:rPr>
        <w:t xml:space="preserve">Općinsko </w:t>
      </w:r>
      <w:r w:rsidRPr="00403C82">
        <w:rPr>
          <w:rFonts w:ascii="Cambria" w:hAnsi="Cambria" w:cs="Arial"/>
        </w:rPr>
        <w:t>vijeće, zatim poslova protokola, odnosa s javnošću, suradnje sa dr</w:t>
      </w:r>
      <w:r>
        <w:rPr>
          <w:rFonts w:ascii="Cambria" w:hAnsi="Cambria" w:cs="Arial"/>
        </w:rPr>
        <w:t>ugim gradovima i općinama, objave službenog glasila Općine, te obavljanje</w:t>
      </w:r>
      <w:r w:rsidRPr="00403C82">
        <w:rPr>
          <w:rFonts w:ascii="Cambria" w:hAnsi="Cambria" w:cs="Arial"/>
        </w:rPr>
        <w:t xml:space="preserve"> općih i kadrovs</w:t>
      </w:r>
      <w:r>
        <w:rPr>
          <w:rFonts w:ascii="Cambria" w:hAnsi="Cambria" w:cs="Arial"/>
        </w:rPr>
        <w:t>kih poslova.</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 xml:space="preserve">: </w:t>
      </w:r>
    </w:p>
    <w:p w:rsidR="00836E29" w:rsidRDefault="00836E29" w:rsidP="00836E29">
      <w:pPr>
        <w:jc w:val="both"/>
        <w:rPr>
          <w:rFonts w:ascii="Cambria" w:hAnsi="Cambria" w:cs="Arial"/>
        </w:rPr>
      </w:pPr>
      <w:r>
        <w:rPr>
          <w:rFonts w:ascii="Cambria" w:hAnsi="Cambria" w:cs="Arial"/>
        </w:rPr>
        <w:t xml:space="preserve">Aktivnost A10001 Obavljanje redovnih aktivnosti Jedinstvenog upravnog odjela odnosi se na redovite rashode za djelatnike,  Općinske načelnice i zamjenice Općinske načelnice, rashode za materijal i energiju, usluge i ostale </w:t>
      </w:r>
      <w:proofErr w:type="spellStart"/>
      <w:r>
        <w:rPr>
          <w:rFonts w:ascii="Cambria" w:hAnsi="Cambria" w:cs="Arial"/>
        </w:rPr>
        <w:t>naespomenute</w:t>
      </w:r>
      <w:proofErr w:type="spellEnd"/>
      <w:r>
        <w:rPr>
          <w:rFonts w:ascii="Cambria" w:hAnsi="Cambria" w:cs="Arial"/>
        </w:rPr>
        <w:t xml:space="preserve"> rashode poslovanja . Aktivnost je izvršena u vrijednosti od 92,33%. </w:t>
      </w:r>
    </w:p>
    <w:p w:rsidR="00836E29" w:rsidRDefault="00836E29" w:rsidP="00836E29">
      <w:pPr>
        <w:jc w:val="both"/>
        <w:rPr>
          <w:rFonts w:ascii="Cambria" w:hAnsi="Cambria" w:cs="Arial"/>
        </w:rPr>
      </w:pPr>
      <w:r>
        <w:rPr>
          <w:rFonts w:ascii="Cambria" w:hAnsi="Cambria" w:cs="Arial"/>
        </w:rPr>
        <w:t>Aktivnost A100003 Održavanje KIC-a, izvršena je u vrijednosti od 33,59%.</w:t>
      </w:r>
    </w:p>
    <w:p w:rsidR="00836E29" w:rsidRDefault="00836E29" w:rsidP="00836E29">
      <w:pPr>
        <w:jc w:val="both"/>
        <w:rPr>
          <w:rFonts w:ascii="Cambria" w:hAnsi="Cambria" w:cs="Arial"/>
        </w:rPr>
      </w:pPr>
      <w:r>
        <w:rPr>
          <w:rFonts w:ascii="Cambria" w:hAnsi="Cambria" w:cs="Arial"/>
        </w:rPr>
        <w:t>Aktivnost A100004 Ulaganje u računalne programe izvršena je u vrijednosti od 87,50%.</w:t>
      </w:r>
    </w:p>
    <w:p w:rsidR="00836E29" w:rsidRDefault="00836E29" w:rsidP="00836E29">
      <w:pPr>
        <w:jc w:val="both"/>
        <w:rPr>
          <w:rFonts w:ascii="Cambria" w:hAnsi="Cambria" w:cs="Arial"/>
        </w:rPr>
      </w:pPr>
      <w:r>
        <w:rPr>
          <w:rFonts w:ascii="Cambria" w:hAnsi="Cambria" w:cs="Arial"/>
        </w:rPr>
        <w:t>Aktivnost A100006 Održavanje Doma u Srbu izvršena je u vrijednosti od 40,85%.</w:t>
      </w:r>
    </w:p>
    <w:p w:rsidR="00836E29" w:rsidRDefault="00836E29" w:rsidP="00836E29">
      <w:pPr>
        <w:jc w:val="both"/>
        <w:rPr>
          <w:rFonts w:ascii="Cambria" w:hAnsi="Cambria" w:cs="Arial"/>
        </w:rPr>
      </w:pPr>
      <w:r>
        <w:rPr>
          <w:rFonts w:ascii="Cambria" w:hAnsi="Cambria" w:cs="Arial"/>
        </w:rPr>
        <w:t>Kapitalni projekt K100001 Nabava uredske opreme izvršena je u vrijednosti od 62,47%.</w:t>
      </w:r>
    </w:p>
    <w:p w:rsidR="00836E29" w:rsidRDefault="00836E29" w:rsidP="00836E29">
      <w:pPr>
        <w:jc w:val="both"/>
        <w:rPr>
          <w:rFonts w:ascii="Cambria" w:hAnsi="Cambria" w:cs="Arial"/>
        </w:rPr>
      </w:pPr>
      <w:r>
        <w:rPr>
          <w:rFonts w:ascii="Cambria" w:hAnsi="Cambria" w:cs="Arial"/>
        </w:rPr>
        <w:t>Kapitalni projekt K100007 Izrada projekta za svlačionice na nogometnom igralištu  izvršen je u vrijednosti od 100,00%.</w:t>
      </w:r>
    </w:p>
    <w:p w:rsidR="00836E29" w:rsidRDefault="00836E29" w:rsidP="00836E29">
      <w:pPr>
        <w:jc w:val="both"/>
        <w:rPr>
          <w:rFonts w:ascii="Cambria" w:hAnsi="Cambria" w:cs="Arial"/>
        </w:rPr>
      </w:pPr>
      <w:r>
        <w:rPr>
          <w:rFonts w:ascii="Cambria" w:hAnsi="Cambria" w:cs="Arial"/>
        </w:rPr>
        <w:t>Tekući projekt T100004 Zamjena stolarije zgrade općine izvršena je u vrijednosti od 97,83%.</w:t>
      </w: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1002 Zaštita od požara i civilna zaštita</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zaštite stanovništva od požara.</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r>
        <w:rPr>
          <w:rFonts w:ascii="Cambria" w:hAnsi="Cambria" w:cs="Arial"/>
        </w:rPr>
        <w:t xml:space="preserve"> Aktivnost A100003 Financiranje rada Stožera civilne zaštite  je izvršena u vrijednosti od 52,25%. </w:t>
      </w:r>
    </w:p>
    <w:p w:rsidR="00836E29" w:rsidRDefault="00836E29" w:rsidP="00836E29">
      <w:pPr>
        <w:jc w:val="both"/>
        <w:rPr>
          <w:rFonts w:ascii="Cambria" w:hAnsi="Cambria" w:cs="Arial"/>
        </w:rPr>
      </w:pPr>
      <w:r>
        <w:rPr>
          <w:rFonts w:ascii="Cambria" w:hAnsi="Cambria" w:cs="Arial"/>
        </w:rPr>
        <w:t>Aktivnost A100004 Financiranje Vatrogasne zajednice Općine Gračac, izvršena je u vrijednosti od 100,00%.</w:t>
      </w:r>
    </w:p>
    <w:p w:rsidR="00836E29" w:rsidRDefault="00836E29" w:rsidP="00836E29">
      <w:pPr>
        <w:jc w:val="both"/>
        <w:rPr>
          <w:rFonts w:ascii="Cambria" w:hAnsi="Cambria" w:cs="Arial"/>
        </w:rPr>
      </w:pPr>
      <w:r>
        <w:rPr>
          <w:rFonts w:ascii="Cambria" w:hAnsi="Cambria" w:cs="Arial"/>
        </w:rPr>
        <w:t>Aktivnost A100005 Financiranje rada HGSS-a stanice Zadar, izvršena je u vrijednosti od 100,00%.</w:t>
      </w:r>
    </w:p>
    <w:p w:rsidR="00836E29" w:rsidRDefault="00836E29" w:rsidP="00836E29">
      <w:pPr>
        <w:jc w:val="both"/>
        <w:rPr>
          <w:rFonts w:ascii="Cambria" w:hAnsi="Cambria" w:cs="Arial"/>
        </w:rPr>
      </w:pPr>
    </w:p>
    <w:p w:rsidR="00836E29" w:rsidRDefault="00836E29" w:rsidP="00836E29">
      <w:pPr>
        <w:ind w:firstLine="708"/>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1003 Poticanje razvoja gospodarstva</w:t>
      </w:r>
    </w:p>
    <w:p w:rsidR="00836E29" w:rsidRPr="00403C82" w:rsidRDefault="00836E29" w:rsidP="00836E29">
      <w:pPr>
        <w:ind w:firstLine="708"/>
        <w:jc w:val="both"/>
        <w:rPr>
          <w:rFonts w:ascii="Cambria" w:hAnsi="Cambria"/>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rasterećenje go</w:t>
      </w:r>
      <w:r>
        <w:rPr>
          <w:rFonts w:ascii="Cambria" w:hAnsi="Cambria" w:cs="Arial"/>
        </w:rPr>
        <w:t>spodarskih subjekata,</w:t>
      </w:r>
      <w:r w:rsidRPr="004F51DD">
        <w:rPr>
          <w:rFonts w:ascii="Cambria" w:hAnsi="Cambria" w:cs="Arial"/>
        </w:rPr>
        <w:t xml:space="preserve"> poticanje razvoja poduzetništva. Osim toga, </w:t>
      </w:r>
      <w:r>
        <w:rPr>
          <w:rFonts w:ascii="Cambria" w:hAnsi="Cambria" w:cs="Arial"/>
        </w:rPr>
        <w:t>pružanje p</w:t>
      </w:r>
      <w:r w:rsidRPr="004F51DD">
        <w:rPr>
          <w:rFonts w:ascii="Cambria" w:hAnsi="Cambria" w:cs="Arial"/>
        </w:rPr>
        <w:t xml:space="preserve">odrške radu </w:t>
      </w:r>
      <w:r>
        <w:rPr>
          <w:rFonts w:ascii="Cambria" w:hAnsi="Cambria" w:cs="Arial"/>
        </w:rPr>
        <w:t>Lokalne akcijske grupe, očuvati ruralni prostor.</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r>
        <w:rPr>
          <w:rFonts w:ascii="Cambria" w:hAnsi="Cambria" w:cs="Arial"/>
        </w:rPr>
        <w:t xml:space="preserve"> Aktivnost A100002 LAG je izvršena u vrijednosti od 100,00%. </w:t>
      </w:r>
    </w:p>
    <w:p w:rsidR="00836E29" w:rsidRDefault="00836E29" w:rsidP="00836E29">
      <w:pPr>
        <w:jc w:val="both"/>
        <w:rPr>
          <w:rFonts w:ascii="Cambria" w:hAnsi="Cambria" w:cs="Arial"/>
        </w:rPr>
      </w:pPr>
      <w:r>
        <w:rPr>
          <w:rFonts w:ascii="Cambria" w:hAnsi="Cambria" w:cs="Arial"/>
        </w:rPr>
        <w:t>Aktivnost A100003 Subvencioniranje obrtnika i poduzetnika, izvršena je u vrijednosti od 26,11%.</w:t>
      </w:r>
    </w:p>
    <w:p w:rsidR="00836E29" w:rsidRDefault="00836E29" w:rsidP="00836E29">
      <w:pPr>
        <w:jc w:val="both"/>
        <w:rPr>
          <w:rFonts w:ascii="Cambria" w:hAnsi="Cambria" w:cs="Arial"/>
        </w:rPr>
      </w:pPr>
      <w:r>
        <w:rPr>
          <w:rFonts w:ascii="Cambria" w:hAnsi="Cambria" w:cs="Arial"/>
        </w:rPr>
        <w:t>Kapitalni projekt K100004 Centar za posjetitelje izvršen je u vrijednosti od 97,91%.</w:t>
      </w:r>
    </w:p>
    <w:p w:rsidR="00836E29" w:rsidRDefault="00836E29" w:rsidP="00836E29">
      <w:pPr>
        <w:jc w:val="both"/>
        <w:rPr>
          <w:rFonts w:ascii="Cambria" w:hAnsi="Cambria" w:cs="Arial"/>
        </w:rPr>
      </w:pPr>
      <w:r>
        <w:rPr>
          <w:rFonts w:ascii="Cambria" w:hAnsi="Cambria" w:cs="Arial"/>
        </w:rPr>
        <w:lastRenderedPageBreak/>
        <w:t xml:space="preserve">Kapitalni </w:t>
      </w:r>
      <w:proofErr w:type="spellStart"/>
      <w:r>
        <w:rPr>
          <w:rFonts w:ascii="Cambria" w:hAnsi="Cambria" w:cs="Arial"/>
        </w:rPr>
        <w:t>projetk</w:t>
      </w:r>
      <w:proofErr w:type="spellEnd"/>
      <w:r>
        <w:rPr>
          <w:rFonts w:ascii="Cambria" w:hAnsi="Cambria" w:cs="Arial"/>
        </w:rPr>
        <w:t xml:space="preserve"> K100005 KIC izvršen je u vrijednosti od 99,94%.</w:t>
      </w:r>
    </w:p>
    <w:p w:rsidR="00836E29" w:rsidRDefault="00836E29" w:rsidP="00836E29">
      <w:pPr>
        <w:jc w:val="both"/>
        <w:rPr>
          <w:rFonts w:ascii="Cambria" w:hAnsi="Cambria" w:cs="Arial"/>
        </w:rPr>
      </w:pPr>
      <w:r>
        <w:rPr>
          <w:rFonts w:ascii="Cambria" w:hAnsi="Cambria" w:cs="Arial"/>
        </w:rPr>
        <w:t>Kapitalni projekt K100006 Energetska obnova vanjske ovojnice KIC ˇNapredakˇ izvršen je u vrijednosti od 96,75%.</w:t>
      </w:r>
    </w:p>
    <w:p w:rsidR="00836E29" w:rsidRDefault="00836E29" w:rsidP="00836E29">
      <w:pPr>
        <w:jc w:val="both"/>
        <w:rPr>
          <w:rFonts w:ascii="Cambria" w:hAnsi="Cambria" w:cs="Arial"/>
        </w:rPr>
      </w:pPr>
      <w:r>
        <w:rPr>
          <w:rFonts w:ascii="Cambria" w:hAnsi="Cambria" w:cs="Arial"/>
        </w:rPr>
        <w:t>Kapitalni projekt K100011 Izrada strategije razvoja u turizmu izvršen je u vrijednosti od 95,87%.</w:t>
      </w:r>
    </w:p>
    <w:p w:rsidR="00836E29" w:rsidRDefault="00836E29" w:rsidP="00836E29">
      <w:pPr>
        <w:jc w:val="both"/>
        <w:rPr>
          <w:rFonts w:ascii="Cambria" w:hAnsi="Cambria" w:cs="Arial"/>
        </w:rPr>
      </w:pPr>
      <w:r>
        <w:rPr>
          <w:rFonts w:ascii="Cambria" w:hAnsi="Cambria" w:cs="Arial"/>
        </w:rPr>
        <w:t>Tekući projekt T100011 Sanacija divljih odlagališta otpada na polj. zemljištu  izvršen je u vrijednosti od 83,72%.</w:t>
      </w:r>
    </w:p>
    <w:p w:rsidR="00836E29" w:rsidRDefault="00836E29" w:rsidP="00836E29">
      <w:pPr>
        <w:jc w:val="both"/>
        <w:rPr>
          <w:rFonts w:ascii="Cambria" w:hAnsi="Cambria" w:cs="Arial"/>
        </w:rPr>
      </w:pPr>
      <w:r>
        <w:rPr>
          <w:rFonts w:ascii="Cambria" w:hAnsi="Cambria" w:cs="Arial"/>
        </w:rPr>
        <w:t xml:space="preserve">Tekući projekt T100012 Sanacija poljskih </w:t>
      </w:r>
      <w:proofErr w:type="spellStart"/>
      <w:r>
        <w:rPr>
          <w:rFonts w:ascii="Cambria" w:hAnsi="Cambria" w:cs="Arial"/>
        </w:rPr>
        <w:t>puteva</w:t>
      </w:r>
      <w:proofErr w:type="spellEnd"/>
      <w:r>
        <w:rPr>
          <w:rFonts w:ascii="Cambria" w:hAnsi="Cambria" w:cs="Arial"/>
        </w:rPr>
        <w:t xml:space="preserve">  izvršen je u vrijednosti od 98,71%.</w:t>
      </w:r>
    </w:p>
    <w:p w:rsidR="00836E29" w:rsidRDefault="00836E29" w:rsidP="00836E29">
      <w:pPr>
        <w:jc w:val="both"/>
        <w:rPr>
          <w:rFonts w:ascii="Cambria" w:hAnsi="Cambria" w:cs="Arial"/>
        </w:rPr>
      </w:pPr>
      <w:r>
        <w:rPr>
          <w:rFonts w:ascii="Cambria" w:hAnsi="Cambria" w:cs="Arial"/>
        </w:rPr>
        <w:t>Tekući projekt T100014 Izrada projektne dokumentacije  izvršen je u vrijednosti od 100,00%.</w:t>
      </w:r>
    </w:p>
    <w:p w:rsidR="00836E29" w:rsidRDefault="00836E29" w:rsidP="00836E29">
      <w:pPr>
        <w:jc w:val="both"/>
        <w:rPr>
          <w:rFonts w:ascii="Cambria" w:hAnsi="Cambria" w:cs="Arial"/>
        </w:rPr>
      </w:pPr>
      <w:r>
        <w:rPr>
          <w:rFonts w:ascii="Cambria" w:hAnsi="Cambria" w:cs="Arial"/>
        </w:rPr>
        <w:t xml:space="preserve"> </w:t>
      </w: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1004 Zaštita okoliša</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deratizacije i dezinsekcije</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r>
        <w:rPr>
          <w:rFonts w:ascii="Cambria" w:hAnsi="Cambria" w:cs="Arial"/>
        </w:rPr>
        <w:t xml:space="preserve"> Aktivnost A100001 Higijeničarska služba je izvršena u vrijednosti od 84,22%. </w:t>
      </w:r>
    </w:p>
    <w:p w:rsidR="00836E29" w:rsidRDefault="00836E29" w:rsidP="00836E29">
      <w:pPr>
        <w:jc w:val="both"/>
        <w:rPr>
          <w:rFonts w:ascii="Cambria" w:hAnsi="Cambria" w:cs="Arial"/>
        </w:rPr>
      </w:pPr>
      <w:r>
        <w:rPr>
          <w:rFonts w:ascii="Cambria" w:hAnsi="Cambria" w:cs="Arial"/>
        </w:rPr>
        <w:t xml:space="preserve">Kapitalni projekt K100001 Sanacija </w:t>
      </w:r>
      <w:proofErr w:type="spellStart"/>
      <w:r>
        <w:rPr>
          <w:rFonts w:ascii="Cambria" w:hAnsi="Cambria" w:cs="Arial"/>
        </w:rPr>
        <w:t>odlgališta</w:t>
      </w:r>
      <w:proofErr w:type="spellEnd"/>
      <w:r>
        <w:rPr>
          <w:rFonts w:ascii="Cambria" w:hAnsi="Cambria" w:cs="Arial"/>
        </w:rPr>
        <w:t xml:space="preserve"> komunalnog otpada </w:t>
      </w:r>
      <w:proofErr w:type="spellStart"/>
      <w:r>
        <w:rPr>
          <w:rFonts w:ascii="Cambria" w:hAnsi="Cambria" w:cs="Arial"/>
        </w:rPr>
        <w:t>Stražbenica</w:t>
      </w:r>
      <w:proofErr w:type="spellEnd"/>
      <w:r>
        <w:rPr>
          <w:rFonts w:ascii="Cambria" w:hAnsi="Cambria" w:cs="Arial"/>
        </w:rPr>
        <w:t xml:space="preserve"> je izvršen u vrijednosti od 26,45%. </w:t>
      </w:r>
    </w:p>
    <w:p w:rsidR="00836E29" w:rsidRDefault="00836E29" w:rsidP="00836E29">
      <w:pPr>
        <w:jc w:val="both"/>
        <w:rPr>
          <w:rFonts w:ascii="Cambria" w:hAnsi="Cambria" w:cs="Arial"/>
        </w:rPr>
      </w:pPr>
      <w:r>
        <w:rPr>
          <w:rFonts w:ascii="Cambria" w:hAnsi="Cambria" w:cs="Arial"/>
        </w:rPr>
        <w:t xml:space="preserve">Tekući projekt T100002 Sufinanciranje uređenja okućnica i prostora oko stambenih zgrada u Općini Gračac  je izvršena u vrijednosti od 98,01%. </w:t>
      </w: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1005 Komunalne djelatnosti i stanovanje</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osiguranje i trajno obavljanje komunalnih djelatnosti, održavanje i sanacija cesta, javnih površina, javne rasvjete.</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r>
        <w:rPr>
          <w:rFonts w:ascii="Cambria" w:hAnsi="Cambria" w:cs="Arial"/>
        </w:rPr>
        <w:t xml:space="preserve"> Aktivnost A100001 Održavanje nerazvrstanih cesta  je izvršena u vrijednosti od 91,64%. </w:t>
      </w:r>
    </w:p>
    <w:p w:rsidR="00836E29" w:rsidRDefault="00836E29" w:rsidP="00836E29">
      <w:pPr>
        <w:jc w:val="both"/>
        <w:rPr>
          <w:rFonts w:ascii="Cambria" w:hAnsi="Cambria" w:cs="Arial"/>
        </w:rPr>
      </w:pPr>
      <w:r>
        <w:rPr>
          <w:rFonts w:ascii="Cambria" w:hAnsi="Cambria" w:cs="Arial"/>
        </w:rPr>
        <w:t xml:space="preserve">Aktivnost A100002 Održavanje javnih zelenih površina  je izvršena u vrijednosti od 99,96%. </w:t>
      </w:r>
    </w:p>
    <w:p w:rsidR="00836E29" w:rsidRDefault="00836E29" w:rsidP="00836E29">
      <w:pPr>
        <w:jc w:val="both"/>
        <w:rPr>
          <w:rFonts w:ascii="Cambria" w:hAnsi="Cambria" w:cs="Arial"/>
        </w:rPr>
      </w:pPr>
      <w:r>
        <w:rPr>
          <w:rFonts w:ascii="Cambria" w:hAnsi="Cambria" w:cs="Arial"/>
        </w:rPr>
        <w:t xml:space="preserve">Aktivnost A100003 Održavanje građevina javne odvodnje </w:t>
      </w:r>
      <w:proofErr w:type="spellStart"/>
      <w:r>
        <w:rPr>
          <w:rFonts w:ascii="Cambria" w:hAnsi="Cambria" w:cs="Arial"/>
        </w:rPr>
        <w:t>oborinskih</w:t>
      </w:r>
      <w:proofErr w:type="spellEnd"/>
      <w:r>
        <w:rPr>
          <w:rFonts w:ascii="Cambria" w:hAnsi="Cambria" w:cs="Arial"/>
        </w:rPr>
        <w:t xml:space="preserve"> voda  je izvršena u vrijednosti od 99,73%. </w:t>
      </w:r>
    </w:p>
    <w:p w:rsidR="00836E29" w:rsidRDefault="00836E29" w:rsidP="00836E29">
      <w:pPr>
        <w:jc w:val="both"/>
        <w:rPr>
          <w:rFonts w:ascii="Cambria" w:hAnsi="Cambria" w:cs="Arial"/>
        </w:rPr>
      </w:pPr>
      <w:r>
        <w:rPr>
          <w:rFonts w:ascii="Cambria" w:hAnsi="Cambria" w:cs="Arial"/>
        </w:rPr>
        <w:t xml:space="preserve">Aktivnost A100004 Održavanje javne rasvjete  je izvršena u vrijednosti od 91,85%. </w:t>
      </w:r>
    </w:p>
    <w:p w:rsidR="00836E29" w:rsidRDefault="00836E29" w:rsidP="00836E29">
      <w:pPr>
        <w:jc w:val="both"/>
        <w:rPr>
          <w:rFonts w:ascii="Cambria" w:hAnsi="Cambria" w:cs="Arial"/>
        </w:rPr>
      </w:pPr>
      <w:r>
        <w:rPr>
          <w:rFonts w:ascii="Cambria" w:hAnsi="Cambria" w:cs="Arial"/>
        </w:rPr>
        <w:t xml:space="preserve">Aktivnost A100006 Održavanje groblja  je izvršena u vrijednosti od 94,48%. </w:t>
      </w:r>
    </w:p>
    <w:p w:rsidR="00836E29" w:rsidRDefault="00836E29" w:rsidP="00836E29">
      <w:pPr>
        <w:jc w:val="both"/>
        <w:rPr>
          <w:rFonts w:ascii="Cambria" w:hAnsi="Cambria" w:cs="Arial"/>
        </w:rPr>
      </w:pPr>
      <w:r>
        <w:rPr>
          <w:rFonts w:ascii="Cambria" w:hAnsi="Cambria" w:cs="Arial"/>
        </w:rPr>
        <w:t xml:space="preserve">Aktivnost A100009 Električna energija za vodocrpilišta  je izvršena u vrijednosti od 96,25%. </w:t>
      </w:r>
    </w:p>
    <w:p w:rsidR="00836E29" w:rsidRDefault="00836E29" w:rsidP="00836E29">
      <w:pPr>
        <w:jc w:val="both"/>
        <w:rPr>
          <w:rFonts w:ascii="Cambria" w:hAnsi="Cambria" w:cs="Arial"/>
        </w:rPr>
      </w:pPr>
      <w:r>
        <w:rPr>
          <w:rFonts w:ascii="Cambria" w:hAnsi="Cambria" w:cs="Arial"/>
        </w:rPr>
        <w:t xml:space="preserve">Aktivnost A100010 Kapitalne pomoći javnom isporučitelju vodne usluge  je izvršena u vrijednosti od 99,16%. </w:t>
      </w:r>
    </w:p>
    <w:p w:rsidR="00836E29" w:rsidRDefault="00836E29" w:rsidP="00836E29">
      <w:pPr>
        <w:jc w:val="both"/>
        <w:rPr>
          <w:rFonts w:ascii="Cambria" w:hAnsi="Cambria" w:cs="Arial"/>
        </w:rPr>
      </w:pPr>
      <w:r>
        <w:rPr>
          <w:rFonts w:ascii="Cambria" w:hAnsi="Cambria" w:cs="Arial"/>
        </w:rPr>
        <w:t xml:space="preserve">Aktivnost A100015 Održavanje građevina, uređaja i predmeta javne namjene  je izvršena u vrijednosti od 97,21%. </w:t>
      </w:r>
    </w:p>
    <w:p w:rsidR="00836E29" w:rsidRDefault="00836E29" w:rsidP="00836E29">
      <w:pPr>
        <w:jc w:val="both"/>
        <w:rPr>
          <w:rFonts w:ascii="Cambria" w:hAnsi="Cambria" w:cs="Arial"/>
        </w:rPr>
      </w:pPr>
      <w:r>
        <w:rPr>
          <w:rFonts w:ascii="Cambria" w:hAnsi="Cambria" w:cs="Arial"/>
        </w:rPr>
        <w:t>Kapitalni projekt K100029 Izgradnja mrtvačnice izvršen je u vrijednosti od 97,</w:t>
      </w:r>
      <w:proofErr w:type="spellStart"/>
      <w:r>
        <w:rPr>
          <w:rFonts w:ascii="Cambria" w:hAnsi="Cambria" w:cs="Arial"/>
        </w:rPr>
        <w:t>97</w:t>
      </w:r>
      <w:proofErr w:type="spellEnd"/>
      <w:r>
        <w:rPr>
          <w:rFonts w:ascii="Cambria" w:hAnsi="Cambria" w:cs="Arial"/>
        </w:rPr>
        <w:t>%.</w:t>
      </w:r>
    </w:p>
    <w:p w:rsidR="00836E29" w:rsidRDefault="00836E29" w:rsidP="00836E29">
      <w:pPr>
        <w:jc w:val="both"/>
        <w:rPr>
          <w:rFonts w:ascii="Cambria" w:hAnsi="Cambria" w:cs="Arial"/>
        </w:rPr>
      </w:pPr>
      <w:r>
        <w:rPr>
          <w:rFonts w:ascii="Cambria" w:hAnsi="Cambria" w:cs="Arial"/>
        </w:rPr>
        <w:t>Kapitalni projekt K100041 Seljačka tržnica izvršen je u vrijednosti od 97,03%.</w:t>
      </w:r>
    </w:p>
    <w:p w:rsidR="00836E29" w:rsidRDefault="00836E29" w:rsidP="00836E29">
      <w:pPr>
        <w:jc w:val="both"/>
        <w:rPr>
          <w:rFonts w:ascii="Cambria" w:hAnsi="Cambria" w:cs="Arial"/>
        </w:rPr>
      </w:pPr>
      <w:r>
        <w:rPr>
          <w:rFonts w:ascii="Cambria" w:hAnsi="Cambria" w:cs="Arial"/>
        </w:rPr>
        <w:lastRenderedPageBreak/>
        <w:t>Kapitalni projekt K100042 Sanacija ograde oko Doma zdravlja Zadarske županije Radne jedinice Gračac izvršen je u vrijednosti od 100,00%.</w:t>
      </w:r>
    </w:p>
    <w:p w:rsidR="00836E29" w:rsidRDefault="00836E29" w:rsidP="00836E29">
      <w:pPr>
        <w:jc w:val="both"/>
        <w:rPr>
          <w:rFonts w:ascii="Cambria" w:hAnsi="Cambria" w:cs="Arial"/>
        </w:rPr>
      </w:pPr>
      <w:r>
        <w:rPr>
          <w:rFonts w:ascii="Cambria" w:hAnsi="Cambria" w:cs="Arial"/>
        </w:rPr>
        <w:t>Kapitalni projekt K100043 Sanacija nogostupa Obrovačke ulice i ulice Nikole Tesle izvršen je u vrijednosti od 99,44%.</w:t>
      </w:r>
    </w:p>
    <w:p w:rsidR="00836E29" w:rsidRDefault="00836E29" w:rsidP="00836E29">
      <w:pPr>
        <w:jc w:val="both"/>
        <w:rPr>
          <w:rFonts w:ascii="Cambria" w:hAnsi="Cambria" w:cs="Arial"/>
        </w:rPr>
      </w:pPr>
      <w:r>
        <w:rPr>
          <w:rFonts w:ascii="Cambria" w:hAnsi="Cambria" w:cs="Arial"/>
        </w:rPr>
        <w:t>Kapitalni projekt K100044 Sanacija nerazvrstanih cesta Srb izvršen je u vrijednosti od 99,90%.</w:t>
      </w:r>
    </w:p>
    <w:p w:rsidR="00836E29" w:rsidRDefault="00836E29" w:rsidP="00836E29">
      <w:pPr>
        <w:jc w:val="both"/>
        <w:rPr>
          <w:rFonts w:ascii="Cambria" w:hAnsi="Cambria" w:cs="Arial"/>
        </w:rPr>
      </w:pPr>
      <w:r>
        <w:rPr>
          <w:rFonts w:ascii="Cambria" w:hAnsi="Cambria" w:cs="Arial"/>
        </w:rPr>
        <w:t>Kapitalni projekt K100045 Sanacija ulice Hrvatskog Sokola i parka dr. Franje Tuđmana izvršen je u vrijednosti od 88,14%.</w:t>
      </w:r>
    </w:p>
    <w:p w:rsidR="00836E29" w:rsidRDefault="00836E29" w:rsidP="00836E29">
      <w:pPr>
        <w:jc w:val="both"/>
        <w:rPr>
          <w:rFonts w:ascii="Cambria" w:hAnsi="Cambria" w:cs="Arial"/>
        </w:rPr>
      </w:pPr>
      <w:r>
        <w:rPr>
          <w:rFonts w:ascii="Cambria" w:hAnsi="Cambria" w:cs="Arial"/>
        </w:rPr>
        <w:t xml:space="preserve">Kapitalni projekt K100046 Izrada projekta hortikulturnog rješenja uređenja Parka svetog </w:t>
      </w:r>
      <w:proofErr w:type="spellStart"/>
      <w:r>
        <w:rPr>
          <w:rFonts w:ascii="Cambria" w:hAnsi="Cambria" w:cs="Arial"/>
        </w:rPr>
        <w:t>Jurja</w:t>
      </w:r>
      <w:proofErr w:type="spellEnd"/>
      <w:r>
        <w:rPr>
          <w:rFonts w:ascii="Cambria" w:hAnsi="Cambria" w:cs="Arial"/>
        </w:rPr>
        <w:t xml:space="preserve"> izvršen je u vrijednosti od 100,00%.</w:t>
      </w:r>
    </w:p>
    <w:p w:rsidR="00836E29" w:rsidRDefault="00836E29" w:rsidP="00836E29">
      <w:pPr>
        <w:jc w:val="both"/>
        <w:rPr>
          <w:rFonts w:ascii="Cambria" w:hAnsi="Cambria" w:cs="Arial"/>
        </w:rPr>
      </w:pPr>
      <w:r>
        <w:rPr>
          <w:rFonts w:ascii="Cambria" w:hAnsi="Cambria" w:cs="Arial"/>
        </w:rPr>
        <w:t>Kapitalni projekt K100047 Sanacija nerazvrstanih cesta Plitvička i ulica Hrvatske Bratske zajednice izvršen je u vrijednosti od 99,90%.</w:t>
      </w:r>
    </w:p>
    <w:p w:rsidR="00836E29" w:rsidRDefault="00836E29" w:rsidP="00836E29">
      <w:pPr>
        <w:jc w:val="both"/>
        <w:rPr>
          <w:rFonts w:ascii="Cambria" w:hAnsi="Cambria" w:cs="Arial"/>
        </w:rPr>
      </w:pPr>
      <w:r>
        <w:rPr>
          <w:rFonts w:ascii="Cambria" w:hAnsi="Cambria" w:cs="Arial"/>
        </w:rPr>
        <w:t>Kapitalni projekt K100048 Elaborat izvlaštenja (</w:t>
      </w:r>
      <w:proofErr w:type="spellStart"/>
      <w:r>
        <w:rPr>
          <w:rFonts w:ascii="Cambria" w:hAnsi="Cambria" w:cs="Arial"/>
        </w:rPr>
        <w:t>Ujevićeva</w:t>
      </w:r>
      <w:proofErr w:type="spellEnd"/>
      <w:r>
        <w:rPr>
          <w:rFonts w:ascii="Cambria" w:hAnsi="Cambria" w:cs="Arial"/>
        </w:rPr>
        <w:t xml:space="preserve"> ulica) izvršen je u vrijednosti od 87,50%.</w:t>
      </w:r>
    </w:p>
    <w:p w:rsidR="00836E29" w:rsidRDefault="00836E29" w:rsidP="00836E29">
      <w:pPr>
        <w:jc w:val="both"/>
        <w:rPr>
          <w:rFonts w:ascii="Cambria" w:hAnsi="Cambria" w:cs="Arial"/>
        </w:rPr>
      </w:pPr>
      <w:r>
        <w:rPr>
          <w:rFonts w:ascii="Cambria" w:hAnsi="Cambria" w:cs="Arial"/>
        </w:rPr>
        <w:t xml:space="preserve">Kapitalni projekt K100049 Izgradnja </w:t>
      </w:r>
      <w:proofErr w:type="spellStart"/>
      <w:r>
        <w:rPr>
          <w:rFonts w:ascii="Cambria" w:hAnsi="Cambria" w:cs="Arial"/>
        </w:rPr>
        <w:t>reciklažnog</w:t>
      </w:r>
      <w:proofErr w:type="spellEnd"/>
      <w:r>
        <w:rPr>
          <w:rFonts w:ascii="Cambria" w:hAnsi="Cambria" w:cs="Arial"/>
        </w:rPr>
        <w:t xml:space="preserve"> dvorišta izvršen je u vrijednosti od 7,27%.</w:t>
      </w:r>
    </w:p>
    <w:p w:rsidR="00836E29" w:rsidRDefault="00836E29" w:rsidP="00836E29">
      <w:pPr>
        <w:jc w:val="both"/>
        <w:rPr>
          <w:rFonts w:ascii="Cambria" w:hAnsi="Cambria" w:cs="Arial"/>
        </w:rPr>
      </w:pPr>
      <w:r>
        <w:rPr>
          <w:rFonts w:ascii="Cambria" w:hAnsi="Cambria" w:cs="Arial"/>
        </w:rPr>
        <w:t>Tekući projekt T10004 Rušenje objekata koji ugrožavaju sigurnost prometa izvršen je u vrijednosti od 100,00%.</w:t>
      </w:r>
    </w:p>
    <w:p w:rsidR="00836E29" w:rsidRDefault="00836E29" w:rsidP="00836E29">
      <w:pPr>
        <w:jc w:val="both"/>
        <w:rPr>
          <w:rFonts w:ascii="Cambria" w:hAnsi="Cambria" w:cs="Arial"/>
        </w:rPr>
      </w:pPr>
      <w:r>
        <w:rPr>
          <w:rFonts w:ascii="Cambria" w:hAnsi="Cambria" w:cs="Arial"/>
        </w:rPr>
        <w:t>Tekući projekt T10006 Uređenje vidikovca ˝Gradina˝ izvršen je u vrijednosti od 100,00%.</w:t>
      </w:r>
    </w:p>
    <w:p w:rsidR="00836E29" w:rsidRDefault="00836E29" w:rsidP="00836E29">
      <w:pPr>
        <w:jc w:val="both"/>
        <w:rPr>
          <w:rFonts w:ascii="Cambria" w:hAnsi="Cambria" w:cs="Arial"/>
        </w:rPr>
      </w:pPr>
      <w:r>
        <w:rPr>
          <w:rFonts w:ascii="Cambria" w:hAnsi="Cambria" w:cs="Arial"/>
        </w:rPr>
        <w:t>Tekući projekt T10001 Program Hrvatskih voda – sanacija gubitaka na vodoopskrbnim sustavima izvršen je u vrijednosti od 99,96%.</w:t>
      </w: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1006 Javne potrebe u sportu</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sport i rekreaciju.</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r>
        <w:rPr>
          <w:rFonts w:ascii="Cambria" w:hAnsi="Cambria" w:cs="Arial"/>
        </w:rPr>
        <w:t xml:space="preserve"> Aktivnost A100001 Financiranje programa je izvršena u vrijednosti od 100,00%. </w:t>
      </w:r>
    </w:p>
    <w:p w:rsidR="00836E29" w:rsidRDefault="00836E29" w:rsidP="00836E29">
      <w:pPr>
        <w:jc w:val="both"/>
        <w:rPr>
          <w:rFonts w:ascii="Cambria" w:hAnsi="Cambria" w:cs="Arial"/>
        </w:rPr>
      </w:pPr>
      <w:r>
        <w:rPr>
          <w:rFonts w:ascii="Cambria" w:hAnsi="Cambria" w:cs="Arial"/>
        </w:rPr>
        <w:t xml:space="preserve">Aktivnost A100002 Održavanje sportskih natjecanja i manifestacija je izvršena u vrijednosti od 91,35%. </w:t>
      </w: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1007 Javne potrebe u kulturi i religiji</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kulturu, te sufinanciranje vjerskih zajednica.</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r>
        <w:rPr>
          <w:rFonts w:ascii="Cambria" w:hAnsi="Cambria" w:cs="Arial"/>
        </w:rPr>
        <w:t xml:space="preserve">Aktivnost A100002 Financiranje programa javnih potreba u kulturi je izvršena u vrijednosti od 100,00%. </w:t>
      </w:r>
    </w:p>
    <w:p w:rsidR="00836E29" w:rsidRDefault="00836E29" w:rsidP="00836E29">
      <w:pPr>
        <w:jc w:val="both"/>
        <w:rPr>
          <w:rFonts w:ascii="Cambria" w:hAnsi="Cambria" w:cs="Arial"/>
        </w:rPr>
      </w:pPr>
      <w:r>
        <w:rPr>
          <w:rFonts w:ascii="Cambria" w:hAnsi="Cambria" w:cs="Arial"/>
        </w:rPr>
        <w:t xml:space="preserve">Aktivnost A100003 Donacije vjerskim zajednicama je izvršena u vrijednosti od 100,00%. </w:t>
      </w:r>
    </w:p>
    <w:p w:rsidR="00836E29" w:rsidRDefault="00836E29" w:rsidP="00836E29">
      <w:pPr>
        <w:jc w:val="both"/>
        <w:rPr>
          <w:rFonts w:ascii="Cambria" w:hAnsi="Cambria" w:cs="Arial"/>
        </w:rPr>
      </w:pPr>
      <w:r>
        <w:rPr>
          <w:rFonts w:ascii="Cambria" w:hAnsi="Cambria" w:cs="Arial"/>
        </w:rPr>
        <w:t xml:space="preserve">Aktivnost A100004 Sajam – Jesen u Gračacu je izvršena u vrijednosti od 49,94%. </w:t>
      </w:r>
    </w:p>
    <w:p w:rsidR="00836E29" w:rsidRDefault="00836E29" w:rsidP="00836E29">
      <w:pPr>
        <w:jc w:val="both"/>
        <w:rPr>
          <w:rFonts w:ascii="Cambria" w:hAnsi="Cambria" w:cs="Arial"/>
        </w:rPr>
      </w:pPr>
      <w:r>
        <w:rPr>
          <w:rFonts w:ascii="Cambria" w:hAnsi="Cambria" w:cs="Arial"/>
        </w:rPr>
        <w:t xml:space="preserve">Aktivnost A100005 </w:t>
      </w:r>
      <w:proofErr w:type="spellStart"/>
      <w:r>
        <w:rPr>
          <w:rFonts w:ascii="Cambria" w:hAnsi="Cambria" w:cs="Arial"/>
        </w:rPr>
        <w:t>Fotoradionica</w:t>
      </w:r>
      <w:proofErr w:type="spellEnd"/>
      <w:r>
        <w:rPr>
          <w:rFonts w:ascii="Cambria" w:hAnsi="Cambria" w:cs="Arial"/>
        </w:rPr>
        <w:t xml:space="preserve"> ˝Svijet u bojama˝ je izvršena u vrijednosti od 83,02%. </w:t>
      </w:r>
    </w:p>
    <w:p w:rsidR="00836E29" w:rsidRDefault="00836E29" w:rsidP="00836E29">
      <w:pPr>
        <w:jc w:val="both"/>
        <w:rPr>
          <w:rFonts w:ascii="Cambria" w:hAnsi="Cambria" w:cs="Arial"/>
        </w:rPr>
      </w:pPr>
      <w:r>
        <w:rPr>
          <w:rFonts w:ascii="Cambria" w:hAnsi="Cambria" w:cs="Arial"/>
        </w:rPr>
        <w:t xml:space="preserve">Kapitalni projekt K100005 Sanacija vanjske ovojnice Knjižnica i čitaonica Gračac je izvršen u vrijednosti od 96,49%. </w:t>
      </w:r>
    </w:p>
    <w:p w:rsidR="00836E29" w:rsidRDefault="00836E29" w:rsidP="00836E29">
      <w:pPr>
        <w:jc w:val="both"/>
        <w:rPr>
          <w:rFonts w:ascii="Cambria" w:hAnsi="Cambria" w:cs="Arial"/>
        </w:rPr>
      </w:pPr>
      <w:r>
        <w:rPr>
          <w:rFonts w:ascii="Cambria" w:hAnsi="Cambria" w:cs="Arial"/>
        </w:rPr>
        <w:t xml:space="preserve">Tekući projekt T100003 Obilježavanje Dana Općine, blagdana i praznika je izvršen u vrijednosti od 90,21%. </w:t>
      </w: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lastRenderedPageBreak/>
        <w:t>NAZIV PROGRAMA</w:t>
      </w:r>
      <w:r>
        <w:rPr>
          <w:rFonts w:ascii="Cambria" w:hAnsi="Cambria"/>
        </w:rPr>
        <w:t>: 1008 Javne potrebe u školstvu i predškolskom odgoju</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školski i predškolski odgoj.</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r>
        <w:rPr>
          <w:rFonts w:ascii="Cambria" w:hAnsi="Cambria" w:cs="Arial"/>
        </w:rPr>
        <w:t xml:space="preserve">Aktivnost A100003 Sufinanciranje programa škola je izvršena u vrijednosti od 92,44%. </w:t>
      </w:r>
    </w:p>
    <w:p w:rsidR="00836E29" w:rsidRDefault="00836E29" w:rsidP="00836E29">
      <w:pPr>
        <w:jc w:val="both"/>
        <w:rPr>
          <w:rFonts w:ascii="Cambria" w:hAnsi="Cambria" w:cs="Arial"/>
        </w:rPr>
      </w:pPr>
      <w:r>
        <w:rPr>
          <w:rFonts w:ascii="Cambria" w:hAnsi="Cambria" w:cs="Arial"/>
        </w:rPr>
        <w:t xml:space="preserve">Aktivnost A100004 Sufinanciranje cijene javnog prijevoza redovnih učenika srednjih škola je izvršena u vrijednosti od 79,93%. </w:t>
      </w:r>
    </w:p>
    <w:p w:rsidR="00836E29" w:rsidRDefault="00836E29" w:rsidP="00836E29">
      <w:pPr>
        <w:jc w:val="both"/>
        <w:rPr>
          <w:rFonts w:ascii="Cambria" w:hAnsi="Cambria" w:cs="Arial"/>
        </w:rPr>
      </w:pPr>
      <w:r>
        <w:rPr>
          <w:rFonts w:ascii="Cambria" w:hAnsi="Cambria" w:cs="Arial"/>
        </w:rPr>
        <w:t xml:space="preserve">Aktivnost A100005 Stipendiranje studenata je izvršena u vrijednosti od 96,67%. </w:t>
      </w:r>
    </w:p>
    <w:p w:rsidR="00836E29" w:rsidRDefault="00836E29" w:rsidP="00836E29">
      <w:pPr>
        <w:jc w:val="both"/>
        <w:rPr>
          <w:rFonts w:ascii="Cambria" w:hAnsi="Cambria" w:cs="Arial"/>
        </w:rPr>
      </w:pPr>
      <w:r>
        <w:rPr>
          <w:rFonts w:ascii="Cambria" w:hAnsi="Cambria" w:cs="Arial"/>
        </w:rPr>
        <w:t xml:space="preserve">Aktivnost A100006 Sufinanciranje Bibliobusa na području Općine Gračac je izvršena u vrijednosti od 100,00%. </w:t>
      </w:r>
    </w:p>
    <w:p w:rsidR="00836E29" w:rsidRDefault="00836E29" w:rsidP="00836E29">
      <w:pPr>
        <w:jc w:val="both"/>
        <w:rPr>
          <w:rFonts w:ascii="Cambria" w:hAnsi="Cambria" w:cs="Arial"/>
        </w:rPr>
      </w:pPr>
      <w:r>
        <w:rPr>
          <w:rFonts w:ascii="Cambria" w:hAnsi="Cambria" w:cs="Arial"/>
        </w:rPr>
        <w:t xml:space="preserve">Aktivnost A100007 Sufinanciranje cijene prijevoza predškolske djece je izvršena u vrijednosti od 60,42%. </w:t>
      </w:r>
    </w:p>
    <w:p w:rsidR="00836E29" w:rsidRDefault="00836E29" w:rsidP="00836E29">
      <w:pPr>
        <w:jc w:val="both"/>
        <w:rPr>
          <w:rFonts w:ascii="Cambria" w:hAnsi="Cambria" w:cs="Arial"/>
        </w:rPr>
      </w:pPr>
      <w:r>
        <w:rPr>
          <w:rFonts w:ascii="Cambria" w:hAnsi="Cambria" w:cs="Arial"/>
        </w:rPr>
        <w:t xml:space="preserve">Kapitalni projekt K100042 Izgradnja dječjeg igrališta je izvršen u vrijednosti od 100,00%. </w:t>
      </w: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1009 Socijalni program</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podizanje kvalitete života starijih i nemoćnih i njihovih obitelji pružanjem pomoći.</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r>
        <w:rPr>
          <w:rFonts w:ascii="Cambria" w:hAnsi="Cambria" w:cs="Arial"/>
        </w:rPr>
        <w:t xml:space="preserve">Aktivnost A100001 Pomoći prema Socijalnom programu je izvršena u vrijednosti od 59,83%. </w:t>
      </w:r>
    </w:p>
    <w:p w:rsidR="00836E29" w:rsidRDefault="00836E29" w:rsidP="00836E29">
      <w:pPr>
        <w:jc w:val="both"/>
        <w:rPr>
          <w:rFonts w:ascii="Cambria" w:hAnsi="Cambria" w:cs="Arial"/>
        </w:rPr>
      </w:pPr>
      <w:r>
        <w:rPr>
          <w:rFonts w:ascii="Cambria" w:hAnsi="Cambria" w:cs="Arial"/>
        </w:rPr>
        <w:t xml:space="preserve">Aktivnost A100002 Pomoć za nabavu ogrjeva je izvršena u vrijednosti od 80,56%. </w:t>
      </w:r>
    </w:p>
    <w:p w:rsidR="00836E29" w:rsidRDefault="00836E29" w:rsidP="00836E29">
      <w:pPr>
        <w:jc w:val="both"/>
        <w:rPr>
          <w:rFonts w:ascii="Cambria" w:hAnsi="Cambria" w:cs="Arial"/>
        </w:rPr>
      </w:pPr>
      <w:r>
        <w:rPr>
          <w:rFonts w:ascii="Cambria" w:hAnsi="Cambria" w:cs="Arial"/>
        </w:rPr>
        <w:t xml:space="preserve">Aktivnost A100003 Briga o osobama treće životne dobi </w:t>
      </w:r>
      <w:proofErr w:type="spellStart"/>
      <w:r>
        <w:rPr>
          <w:rFonts w:ascii="Cambria" w:hAnsi="Cambria" w:cs="Arial"/>
        </w:rPr>
        <w:t>aufinanciranjem</w:t>
      </w:r>
      <w:proofErr w:type="spellEnd"/>
      <w:r>
        <w:rPr>
          <w:rFonts w:ascii="Cambria" w:hAnsi="Cambria" w:cs="Arial"/>
        </w:rPr>
        <w:t xml:space="preserve"> osnovnih životnih potreba je izvršena u vrijednosti od 98,13%. </w:t>
      </w:r>
    </w:p>
    <w:p w:rsidR="00836E29" w:rsidRDefault="00836E29" w:rsidP="00836E29">
      <w:pPr>
        <w:jc w:val="both"/>
        <w:rPr>
          <w:rFonts w:ascii="Cambria" w:hAnsi="Cambria" w:cs="Arial"/>
        </w:rPr>
      </w:pPr>
      <w:r>
        <w:rPr>
          <w:rFonts w:ascii="Cambria" w:hAnsi="Cambria" w:cs="Arial"/>
        </w:rPr>
        <w:t xml:space="preserve">Aktivnost A100004 Financiranje Crvenog križa za Projekt ˝Mobilnog tima˝ je izvršena u vrijednosti od 82,38%. </w:t>
      </w:r>
    </w:p>
    <w:p w:rsidR="00836E29" w:rsidRDefault="00836E29" w:rsidP="00836E29">
      <w:pPr>
        <w:jc w:val="both"/>
        <w:rPr>
          <w:rFonts w:ascii="Cambria" w:hAnsi="Cambria" w:cs="Arial"/>
        </w:rPr>
      </w:pPr>
      <w:r>
        <w:rPr>
          <w:rFonts w:ascii="Cambria" w:hAnsi="Cambria" w:cs="Arial"/>
        </w:rPr>
        <w:t xml:space="preserve">Aktivnost A100005 Financiranje redovnih djelatnosti Crvenog križa je izvršena u vrijednosti od 100,00%. </w:t>
      </w:r>
    </w:p>
    <w:p w:rsidR="00836E29" w:rsidRDefault="00836E29" w:rsidP="00836E29">
      <w:pPr>
        <w:jc w:val="both"/>
        <w:rPr>
          <w:rFonts w:ascii="Cambria" w:hAnsi="Cambria" w:cs="Arial"/>
        </w:rPr>
      </w:pPr>
      <w:r>
        <w:rPr>
          <w:rFonts w:ascii="Cambria" w:hAnsi="Cambria" w:cs="Arial"/>
        </w:rPr>
        <w:t xml:space="preserve">Aktivnost A100006 Sufinanciranje programa rada neprofitnih organizacija na području socijalne skrbi je izvršena u vrijednosti od 100,00%. </w:t>
      </w:r>
    </w:p>
    <w:p w:rsidR="00836E29" w:rsidRDefault="00836E29" w:rsidP="00836E29">
      <w:pPr>
        <w:jc w:val="both"/>
        <w:rPr>
          <w:rFonts w:ascii="Cambria" w:hAnsi="Cambria" w:cs="Arial"/>
        </w:rPr>
      </w:pPr>
      <w:r>
        <w:rPr>
          <w:rFonts w:ascii="Cambria" w:hAnsi="Cambria" w:cs="Arial"/>
        </w:rPr>
        <w:t>Aktivnost A100008 Sufinanciranje kupnje udžbenika i školskog pribora učenicima osnovnih i srednjih škola je izvršena u vrijednosti od 100,00%.</w:t>
      </w: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1010 Javni radovi</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 xml:space="preserve">zapošljavanje teško </w:t>
      </w:r>
      <w:proofErr w:type="spellStart"/>
      <w:r>
        <w:rPr>
          <w:rFonts w:ascii="Cambria" w:hAnsi="Cambria" w:cs="Arial"/>
        </w:rPr>
        <w:t>zapošljivih</w:t>
      </w:r>
      <w:proofErr w:type="spellEnd"/>
      <w:r>
        <w:rPr>
          <w:rFonts w:ascii="Cambria" w:hAnsi="Cambria" w:cs="Arial"/>
        </w:rPr>
        <w:t xml:space="preserve"> skupina ljudi.</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p>
    <w:p w:rsidR="00836E29" w:rsidRDefault="00836E29" w:rsidP="00836E29">
      <w:pPr>
        <w:jc w:val="both"/>
        <w:rPr>
          <w:rFonts w:ascii="Cambria" w:hAnsi="Cambria" w:cs="Arial"/>
        </w:rPr>
      </w:pPr>
      <w:r>
        <w:rPr>
          <w:rFonts w:ascii="Cambria" w:hAnsi="Cambria" w:cs="Arial"/>
        </w:rPr>
        <w:t>Tekući projekt  T100001 Aktivacija nezaposlenih osoba na društveno korisnom radu je izvršena u vrijednosti od 100,13%.</w:t>
      </w: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1011 Program raspolaganja poljoprivrednim zemljištem u vlasništvu RH</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pripremne radnje prije donošenja Programa raspolaganja polj. zemljištem u vlasništvu RH.</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p>
    <w:p w:rsidR="00836E29" w:rsidRDefault="00836E29" w:rsidP="00836E29">
      <w:pPr>
        <w:jc w:val="both"/>
        <w:rPr>
          <w:rFonts w:ascii="Cambria" w:hAnsi="Cambria" w:cs="Arial"/>
        </w:rPr>
      </w:pPr>
      <w:r>
        <w:rPr>
          <w:rFonts w:ascii="Cambria" w:hAnsi="Cambria" w:cs="Arial"/>
        </w:rPr>
        <w:t>Tekući projekt  T100001 Aktivacija nezaposlenih osoba na društveno korisnom radu je izvršena u vrijednosti od 100,13%.</w:t>
      </w: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rPr>
        <w:t>: 1012 Mjere zapošljavanja – Hrvatski zavod za zapošljavanje</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jest provođenje projekta Zaželi.</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p>
    <w:p w:rsidR="00836E29" w:rsidRDefault="00836E29" w:rsidP="00836E29">
      <w:pPr>
        <w:jc w:val="both"/>
        <w:rPr>
          <w:rFonts w:ascii="Cambria" w:hAnsi="Cambria" w:cs="Arial"/>
        </w:rPr>
      </w:pPr>
      <w:r>
        <w:rPr>
          <w:rFonts w:ascii="Cambria" w:hAnsi="Cambria" w:cs="Arial"/>
        </w:rPr>
        <w:t>Tekući projekt  T100001 Zaželi – Program zapošljavanja žena je izvršen u vrijednosti od 20,73%.</w:t>
      </w: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1008 Javne potrebe u školstvu i predškolskom odgoju/Dječji vrtić Baltazar</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jest provođenje redovnih djelatnosti Dječjeg vrtića Baltazar.</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p>
    <w:p w:rsidR="00836E29" w:rsidRDefault="00836E29" w:rsidP="00836E29">
      <w:pPr>
        <w:jc w:val="both"/>
        <w:rPr>
          <w:rFonts w:ascii="Cambria" w:hAnsi="Cambria" w:cs="Arial"/>
        </w:rPr>
      </w:pPr>
      <w:r>
        <w:rPr>
          <w:rFonts w:ascii="Cambria" w:hAnsi="Cambria" w:cs="Arial"/>
        </w:rPr>
        <w:t xml:space="preserve">Aktivnost A100001 Redovna djelatnost dječjeg vrtića je izvršena u vrijednosti od 99,31%. </w:t>
      </w: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1002 Zaštita od požara i civilna zaštita/Javna vatrogasna postrojba Gračac</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javnog vatrogastva .</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p>
    <w:p w:rsidR="00836E29" w:rsidRDefault="00836E29" w:rsidP="00836E29">
      <w:pPr>
        <w:jc w:val="both"/>
        <w:rPr>
          <w:rFonts w:ascii="Cambria" w:hAnsi="Cambria" w:cs="Arial"/>
        </w:rPr>
      </w:pPr>
      <w:r>
        <w:rPr>
          <w:rFonts w:ascii="Cambria" w:hAnsi="Cambria" w:cs="Arial"/>
        </w:rPr>
        <w:t xml:space="preserve">Aktivnost A100001 Redovna djelatnost javnog vatrogastva je izvršena u vrijednosti od 99,83%. </w:t>
      </w:r>
    </w:p>
    <w:p w:rsidR="00836E29" w:rsidRDefault="00836E29" w:rsidP="00836E29">
      <w:pPr>
        <w:jc w:val="both"/>
        <w:rPr>
          <w:rFonts w:ascii="Cambria" w:hAnsi="Cambria" w:cs="Arial"/>
        </w:rPr>
      </w:pPr>
      <w:r>
        <w:rPr>
          <w:rFonts w:ascii="Cambria" w:hAnsi="Cambria" w:cs="Arial"/>
        </w:rPr>
        <w:t>Tekući projekt  T100001 Redovna djelatnost javnog vatrogastva izvan minimalnih standarda je izvršen u vrijednosti od 100,00%.</w:t>
      </w: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1007 Javne potrebe u kulturi i religiji/Knjižnica i čitaonica Gračac</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knjižnice.</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p>
    <w:p w:rsidR="00836E29" w:rsidRDefault="00836E29" w:rsidP="00836E29">
      <w:pPr>
        <w:jc w:val="both"/>
        <w:rPr>
          <w:rFonts w:ascii="Cambria" w:hAnsi="Cambria" w:cs="Arial"/>
        </w:rPr>
      </w:pPr>
      <w:r>
        <w:rPr>
          <w:rFonts w:ascii="Cambria" w:hAnsi="Cambria" w:cs="Arial"/>
        </w:rPr>
        <w:t xml:space="preserve">Aktivnost A100001 Redovna djelatnost knjižnice je izvršena u vrijednosti od 96,05%. </w:t>
      </w:r>
    </w:p>
    <w:p w:rsidR="00836E29" w:rsidRDefault="00836E29" w:rsidP="00836E29">
      <w:pPr>
        <w:jc w:val="both"/>
        <w:rPr>
          <w:rFonts w:ascii="Cambria" w:hAnsi="Cambria" w:cs="Arial"/>
        </w:rPr>
      </w:pPr>
      <w:r>
        <w:rPr>
          <w:rFonts w:ascii="Cambria" w:hAnsi="Cambria" w:cs="Arial"/>
        </w:rPr>
        <w:t xml:space="preserve">Kapitalni projekt  K100004 Ugradnja peći na </w:t>
      </w:r>
      <w:proofErr w:type="spellStart"/>
      <w:r>
        <w:rPr>
          <w:rFonts w:ascii="Cambria" w:hAnsi="Cambria" w:cs="Arial"/>
        </w:rPr>
        <w:t>pelete</w:t>
      </w:r>
      <w:proofErr w:type="spellEnd"/>
      <w:r>
        <w:rPr>
          <w:rFonts w:ascii="Cambria" w:hAnsi="Cambria" w:cs="Arial"/>
        </w:rPr>
        <w:t xml:space="preserve"> je izvršen u vrijednosti od 90,47%.</w:t>
      </w: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tijela/Mjesni odbor Srb</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mjesnog odbora Srb.</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p>
    <w:p w:rsidR="00836E29" w:rsidRDefault="00836E29" w:rsidP="00836E29">
      <w:pPr>
        <w:jc w:val="both"/>
        <w:rPr>
          <w:rFonts w:ascii="Cambria" w:hAnsi="Cambria" w:cs="Arial"/>
        </w:rPr>
      </w:pPr>
      <w:r>
        <w:rPr>
          <w:rFonts w:ascii="Cambria" w:hAnsi="Cambria" w:cs="Arial"/>
        </w:rPr>
        <w:t xml:space="preserve">Aktivnost A100001 Redovna djelatnost mjesnog odbora Srb je izvršena u vrijednosti od 70,75%. </w:t>
      </w:r>
    </w:p>
    <w:p w:rsidR="00836E29" w:rsidRDefault="00836E29" w:rsidP="00836E29">
      <w:pPr>
        <w:jc w:val="both"/>
        <w:rPr>
          <w:rFonts w:ascii="Cambria" w:hAnsi="Cambria" w:cs="Arial"/>
        </w:rPr>
      </w:pP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40001 Redovne djelatnosti predstavničkog i izvršnog tijela/Vijeće srpske nacionalne manjine</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Vijeća srpske nacionalne manjine.</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p>
    <w:p w:rsidR="00836E29" w:rsidRDefault="00836E29" w:rsidP="00836E29">
      <w:pPr>
        <w:jc w:val="both"/>
        <w:rPr>
          <w:rFonts w:ascii="Cambria" w:hAnsi="Cambria" w:cs="Arial"/>
        </w:rPr>
      </w:pPr>
      <w:r>
        <w:rPr>
          <w:rFonts w:ascii="Cambria" w:hAnsi="Cambria" w:cs="Arial"/>
        </w:rPr>
        <w:t xml:space="preserve">Aktivnost A100005 Vijeće srpske nacionalne manjine je izvršena u vrijednosti od 27,54%. </w:t>
      </w:r>
    </w:p>
    <w:p w:rsidR="00836E29" w:rsidRDefault="00836E29" w:rsidP="00836E29">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1013 Djelatnost razvojne agencije/Razvojna agencija Općine Gračac</w:t>
      </w:r>
    </w:p>
    <w:p w:rsidR="00836E29" w:rsidRDefault="00836E29" w:rsidP="00836E29">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Razvojne agencije Općine Gračac.</w:t>
      </w:r>
    </w:p>
    <w:p w:rsidR="00836E29" w:rsidRPr="00B279CC" w:rsidRDefault="00836E29" w:rsidP="00836E29">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836E29" w:rsidRDefault="00836E29" w:rsidP="00836E29">
      <w:pPr>
        <w:jc w:val="both"/>
        <w:rPr>
          <w:rFonts w:ascii="Cambria" w:hAnsi="Cambria" w:cs="Arial"/>
        </w:rPr>
      </w:pPr>
    </w:p>
    <w:p w:rsidR="00836E29" w:rsidRDefault="00836E29" w:rsidP="00836E29">
      <w:pPr>
        <w:jc w:val="both"/>
        <w:rPr>
          <w:rFonts w:ascii="Cambria" w:hAnsi="Cambria" w:cs="Arial"/>
        </w:rPr>
      </w:pPr>
      <w:r>
        <w:rPr>
          <w:rFonts w:ascii="Cambria" w:hAnsi="Cambria" w:cs="Arial"/>
        </w:rPr>
        <w:t xml:space="preserve">Aktivnost A100001 Redovna djelatnost razvojne agencije Općine Gračac je izvršena u vrijednosti od 78,69%. </w:t>
      </w: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jc w:val="both"/>
        <w:rPr>
          <w:rFonts w:ascii="Cambria" w:hAnsi="Cambria" w:cs="Arial"/>
        </w:rPr>
      </w:pPr>
    </w:p>
    <w:p w:rsidR="00836E29" w:rsidRDefault="00836E29" w:rsidP="00836E29">
      <w:pPr>
        <w:jc w:val="right"/>
        <w:rPr>
          <w:rFonts w:ascii="Cambria" w:hAnsi="Cambria" w:cs="Arial"/>
        </w:rPr>
      </w:pPr>
      <w:r w:rsidRPr="00256425">
        <w:rPr>
          <w:rFonts w:ascii="Cambria" w:hAnsi="Cambria" w:cs="Arial"/>
        </w:rPr>
        <w:t>Predsjednik:</w:t>
      </w:r>
    </w:p>
    <w:p w:rsidR="00836E29" w:rsidRDefault="00836E29" w:rsidP="00836E29">
      <w:pPr>
        <w:jc w:val="right"/>
        <w:rPr>
          <w:rFonts w:ascii="Cambria" w:hAnsi="Cambria" w:cs="Arial"/>
        </w:rPr>
      </w:pPr>
      <w:r>
        <w:rPr>
          <w:rFonts w:ascii="Cambria" w:hAnsi="Cambria" w:cs="Arial"/>
        </w:rPr>
        <w:t>Tadija Šišić, dipl. iur.</w:t>
      </w:r>
    </w:p>
    <w:p w:rsidR="00836E29" w:rsidRDefault="00836E29" w:rsidP="00836E29">
      <w:pPr>
        <w:jc w:val="both"/>
        <w:rPr>
          <w:rFonts w:ascii="Cambria" w:hAnsi="Cambria" w:cs="Arial"/>
        </w:rPr>
      </w:pPr>
    </w:p>
    <w:tbl>
      <w:tblPr>
        <w:tblW w:w="1987" w:type="dxa"/>
        <w:tblInd w:w="78" w:type="dxa"/>
        <w:tblLayout w:type="fixed"/>
        <w:tblLook w:val="0000" w:firstRow="0" w:lastRow="0" w:firstColumn="0" w:lastColumn="0" w:noHBand="0" w:noVBand="0"/>
      </w:tblPr>
      <w:tblGrid>
        <w:gridCol w:w="238"/>
        <w:gridCol w:w="238"/>
        <w:gridCol w:w="321"/>
        <w:gridCol w:w="238"/>
        <w:gridCol w:w="238"/>
        <w:gridCol w:w="238"/>
        <w:gridCol w:w="238"/>
        <w:gridCol w:w="238"/>
      </w:tblGrid>
      <w:tr w:rsidR="00836E29" w:rsidRPr="00255F63" w:rsidTr="00CB7E6C">
        <w:trPr>
          <w:trHeight w:val="278"/>
        </w:trPr>
        <w:tc>
          <w:tcPr>
            <w:tcW w:w="238" w:type="dxa"/>
            <w:tcBorders>
              <w:top w:val="nil"/>
              <w:left w:val="nil"/>
              <w:bottom w:val="nil"/>
              <w:right w:val="nil"/>
            </w:tcBorders>
          </w:tcPr>
          <w:p w:rsidR="00836E29" w:rsidRPr="00255F63" w:rsidRDefault="00836E29" w:rsidP="00CB7E6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836E29" w:rsidRPr="00255F63" w:rsidRDefault="00836E29" w:rsidP="00CB7E6C">
            <w:pPr>
              <w:autoSpaceDE w:val="0"/>
              <w:autoSpaceDN w:val="0"/>
              <w:adjustRightInd w:val="0"/>
              <w:jc w:val="right"/>
              <w:rPr>
                <w:rFonts w:cs="Calibri"/>
                <w:b/>
                <w:bCs/>
                <w:color w:val="000000"/>
                <w:sz w:val="28"/>
                <w:szCs w:val="28"/>
                <w:lang w:eastAsia="hr-HR"/>
              </w:rPr>
            </w:pPr>
          </w:p>
        </w:tc>
        <w:tc>
          <w:tcPr>
            <w:tcW w:w="321" w:type="dxa"/>
            <w:tcBorders>
              <w:top w:val="nil"/>
              <w:left w:val="nil"/>
              <w:bottom w:val="nil"/>
              <w:right w:val="nil"/>
            </w:tcBorders>
          </w:tcPr>
          <w:p w:rsidR="00836E29" w:rsidRPr="00255F63" w:rsidRDefault="00836E29" w:rsidP="00CB7E6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836E29" w:rsidRPr="00255F63" w:rsidRDefault="00836E29" w:rsidP="00CB7E6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836E29" w:rsidRPr="00255F63" w:rsidRDefault="00836E29" w:rsidP="00CB7E6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836E29" w:rsidRPr="00255F63" w:rsidRDefault="00836E29" w:rsidP="00CB7E6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836E29" w:rsidRPr="00255F63" w:rsidRDefault="00836E29" w:rsidP="00CB7E6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836E29" w:rsidRPr="00255F63" w:rsidRDefault="00836E29" w:rsidP="00CB7E6C">
            <w:pPr>
              <w:autoSpaceDE w:val="0"/>
              <w:autoSpaceDN w:val="0"/>
              <w:adjustRightInd w:val="0"/>
              <w:jc w:val="right"/>
              <w:rPr>
                <w:rFonts w:cs="Calibri"/>
                <w:b/>
                <w:bCs/>
                <w:color w:val="000000"/>
                <w:sz w:val="28"/>
                <w:szCs w:val="28"/>
                <w:lang w:eastAsia="hr-HR"/>
              </w:rPr>
            </w:pPr>
          </w:p>
        </w:tc>
      </w:tr>
    </w:tbl>
    <w:p w:rsidR="00836E29" w:rsidRPr="00256425" w:rsidRDefault="00836E29" w:rsidP="00836E29">
      <w:pPr>
        <w:jc w:val="both"/>
        <w:rPr>
          <w:rFonts w:ascii="Cambria" w:hAnsi="Cambria" w:cs="Arial"/>
        </w:rPr>
      </w:pPr>
    </w:p>
    <w:p w:rsidR="00D13565" w:rsidRDefault="00D13565"/>
    <w:p w:rsidR="001F780E" w:rsidRDefault="001F780E"/>
    <w:p w:rsidR="001F780E" w:rsidRDefault="001F780E"/>
    <w:p w:rsidR="001F780E" w:rsidRDefault="001F780E"/>
    <w:p w:rsidR="001F780E" w:rsidRDefault="001F780E"/>
    <w:p w:rsidR="001F780E" w:rsidRDefault="001F780E"/>
    <w:p w:rsidR="00C132C3" w:rsidRDefault="00C132C3"/>
    <w:p w:rsidR="001F780E" w:rsidRDefault="001F780E"/>
    <w:p w:rsidR="001F780E" w:rsidRDefault="001F780E"/>
    <w:p w:rsidR="001F780E" w:rsidRDefault="001F780E"/>
    <w:p w:rsidR="001F780E" w:rsidRDefault="001F780E"/>
    <w:p w:rsidR="001F780E" w:rsidRDefault="001F780E"/>
    <w:p w:rsidR="001F780E" w:rsidRDefault="001F780E"/>
    <w:p w:rsidR="001F780E" w:rsidRDefault="001F780E"/>
    <w:p w:rsidR="001F780E" w:rsidRDefault="001F780E"/>
    <w:p w:rsidR="001F780E" w:rsidRDefault="001F780E"/>
    <w:p w:rsidR="004F177F" w:rsidRDefault="004F177F"/>
    <w:tbl>
      <w:tblPr>
        <w:tblStyle w:val="TableGrid"/>
        <w:tblW w:w="0" w:type="auto"/>
        <w:jc w:val="center"/>
        <w:tblLook w:val="04A0" w:firstRow="1" w:lastRow="0" w:firstColumn="1" w:lastColumn="0" w:noHBand="0" w:noVBand="1"/>
      </w:tblPr>
      <w:tblGrid>
        <w:gridCol w:w="9288"/>
      </w:tblGrid>
      <w:tr w:rsidR="00AA3EEE" w:rsidTr="001F780E">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w:t>
            </w:r>
            <w:proofErr w:type="spellStart"/>
            <w:r>
              <w:rPr>
                <w:rFonts w:ascii="Book Antiqua" w:hAnsi="Book Antiqua" w:cs="TimesNewRomanPSMT"/>
                <w:sz w:val="20"/>
                <w:szCs w:val="20"/>
              </w:rPr>
              <w:t>Kukić</w:t>
            </w:r>
            <w:proofErr w:type="spellEnd"/>
            <w:r>
              <w:rPr>
                <w:rFonts w:ascii="Book Antiqua" w:hAnsi="Book Antiqua" w:cs="TimesNewRomanPSMT"/>
                <w:sz w:val="20"/>
                <w:szCs w:val="20"/>
              </w:rPr>
              <w:t xml:space="preserve">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Gračac,  Park sv. </w:t>
            </w:r>
            <w:proofErr w:type="spellStart"/>
            <w:r>
              <w:rPr>
                <w:rFonts w:ascii="Book Antiqua" w:hAnsi="Book Antiqua" w:cs="TimesNewRomanPSMT"/>
                <w:sz w:val="20"/>
                <w:szCs w:val="20"/>
              </w:rPr>
              <w:t>Jurja</w:t>
            </w:r>
            <w:proofErr w:type="spellEnd"/>
            <w:r>
              <w:rPr>
                <w:rFonts w:ascii="Book Antiqua" w:hAnsi="Book Antiqua" w:cs="TimesNewRomanPSMT"/>
                <w:sz w:val="20"/>
                <w:szCs w:val="20"/>
              </w:rPr>
              <w:t xml:space="preserve">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2"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1F780E">
      <w:pgSz w:w="16838" w:h="11906" w:orient="landscape" w:code="9"/>
      <w:pgMar w:top="1418" w:right="794" w:bottom="1418" w:left="79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62" w:rsidRDefault="00946D62" w:rsidP="00A46039">
      <w:r>
        <w:separator/>
      </w:r>
    </w:p>
  </w:endnote>
  <w:endnote w:type="continuationSeparator" w:id="0">
    <w:p w:rsidR="00946D62" w:rsidRDefault="00946D62"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mo">
    <w:altName w:val="Times New Roman"/>
    <w:panose1 w:val="00000000000000000000"/>
    <w:charset w:val="00"/>
    <w:family w:val="roman"/>
    <w:notTrueType/>
    <w:pitch w:val="default"/>
  </w:font>
  <w:font w:name="SansSerif">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6C" w:rsidRDefault="00CB7E6C">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431BA9" w:rsidRPr="00431BA9">
      <w:rPr>
        <w:rFonts w:asciiTheme="majorHAnsi" w:hAnsiTheme="majorHAnsi"/>
        <w:noProof/>
      </w:rPr>
      <w:t>109</w:t>
    </w:r>
    <w:r>
      <w:rPr>
        <w:rFonts w:asciiTheme="majorHAnsi" w:hAnsiTheme="majorHAnsi"/>
        <w:noProof/>
      </w:rPr>
      <w:fldChar w:fldCharType="end"/>
    </w:r>
  </w:p>
  <w:p w:rsidR="00CB7E6C" w:rsidRDefault="00CB7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62" w:rsidRDefault="00946D62" w:rsidP="00A46039">
      <w:r>
        <w:separator/>
      </w:r>
    </w:p>
  </w:footnote>
  <w:footnote w:type="continuationSeparator" w:id="0">
    <w:p w:rsidR="00946D62" w:rsidRDefault="00946D62"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CB7E6C" w:rsidRPr="00A46039" w:rsidRDefault="00CB7E6C"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sidRPr="00CB7E6C">
          <w:rPr>
            <w:rFonts w:ascii="Book Antiqua" w:eastAsiaTheme="majorEastAsia" w:hAnsi="Book Antiqua" w:cs="Courier New"/>
            <w:b/>
            <w:sz w:val="32"/>
            <w:szCs w:val="32"/>
          </w:rPr>
          <w:t>„Službeni glasnik Općine Gračac“                                                      broj 5        28. srpnja 2020. godine        Godina: VIII</w:t>
        </w:r>
      </w:p>
    </w:sdtContent>
  </w:sdt>
  <w:p w:rsidR="00CB7E6C" w:rsidRDefault="00CB7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6C" w:rsidRDefault="00CB7E6C"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CB7E6C" w:rsidRPr="00863147" w:rsidRDefault="00CB7E6C"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4CB734E6" wp14:editId="2B75285C">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CB7E6C" w:rsidRDefault="00CB7E6C"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CB7E6C" w:rsidRPr="00112FE3" w:rsidRDefault="00CB7E6C" w:rsidP="00112FE3">
    <w:pPr>
      <w:pStyle w:val="Header"/>
      <w:tabs>
        <w:tab w:val="left" w:pos="4020"/>
      </w:tabs>
      <w:jc w:val="both"/>
      <w:rPr>
        <w:rFonts w:ascii="Book Antiqua" w:hAnsi="Book Antiqua"/>
        <w:b/>
        <w:sz w:val="32"/>
        <w:szCs w:val="32"/>
      </w:rPr>
    </w:pPr>
  </w:p>
  <w:p w:rsidR="00CB7E6C" w:rsidRDefault="00CB7E6C"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5       GRAČAC, </w:t>
    </w:r>
    <w:r w:rsidRPr="00CB7E6C">
      <w:rPr>
        <w:rFonts w:ascii="Book Antiqua" w:eastAsiaTheme="majorEastAsia" w:hAnsi="Book Antiqua" w:cs="Courier New"/>
        <w:b/>
        <w:sz w:val="32"/>
        <w:szCs w:val="32"/>
      </w:rPr>
      <w:t>28.</w:t>
    </w:r>
    <w:r>
      <w:rPr>
        <w:rFonts w:ascii="Book Antiqua" w:eastAsiaTheme="majorEastAsia" w:hAnsi="Book Antiqua" w:cs="Courier New"/>
        <w:b/>
        <w:sz w:val="32"/>
        <w:szCs w:val="32"/>
      </w:rPr>
      <w:t xml:space="preserve"> srpnja 2020. godine        Godina: VIII</w:t>
    </w:r>
  </w:p>
  <w:p w:rsidR="00CB7E6C" w:rsidRPr="00112FE3" w:rsidRDefault="00CB7E6C" w:rsidP="00112FE3">
    <w:pPr>
      <w:pStyle w:val="Header"/>
      <w:tabs>
        <w:tab w:val="left" w:pos="4020"/>
      </w:tabs>
      <w:jc w:val="both"/>
      <w:rPr>
        <w:rFonts w:ascii="Book Antiqua" w:hAnsi="Book Antiqua"/>
        <w:b/>
        <w:sz w:val="48"/>
        <w:szCs w:val="48"/>
      </w:rPr>
    </w:pPr>
  </w:p>
  <w:p w:rsidR="00CB7E6C" w:rsidRDefault="00CB7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5E26E8F"/>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06767E70"/>
    <w:multiLevelType w:val="hybridMultilevel"/>
    <w:tmpl w:val="A8DEBCB8"/>
    <w:lvl w:ilvl="0" w:tplc="A85EC20C">
      <w:numFmt w:val="bullet"/>
      <w:lvlText w:val="-"/>
      <w:lvlJc w:val="left"/>
      <w:pPr>
        <w:ind w:left="1848" w:hanging="360"/>
      </w:pPr>
      <w:rPr>
        <w:rFonts w:ascii="Calibri" w:eastAsia="Calibri" w:hAnsi="Calibri" w:cs="Calibri"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abstractNum w:abstractNumId="4">
    <w:nsid w:val="0B9206EF"/>
    <w:multiLevelType w:val="hybridMultilevel"/>
    <w:tmpl w:val="7E0C127C"/>
    <w:lvl w:ilvl="0" w:tplc="4B5A18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151A4852"/>
    <w:multiLevelType w:val="multilevel"/>
    <w:tmpl w:val="FF3E82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DE76DF8"/>
    <w:multiLevelType w:val="hybridMultilevel"/>
    <w:tmpl w:val="605886B6"/>
    <w:lvl w:ilvl="0" w:tplc="7410F0C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211A0D15"/>
    <w:multiLevelType w:val="hybridMultilevel"/>
    <w:tmpl w:val="5B3C686A"/>
    <w:lvl w:ilvl="0" w:tplc="F490F02C">
      <w:start w:val="1"/>
      <w:numFmt w:val="upperRoman"/>
      <w:lvlText w:val="%1."/>
      <w:lvlJc w:val="left"/>
      <w:pPr>
        <w:tabs>
          <w:tab w:val="num" w:pos="1080"/>
        </w:tabs>
        <w:ind w:left="1080" w:hanging="72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215B6B33"/>
    <w:multiLevelType w:val="singleLevel"/>
    <w:tmpl w:val="8A64B262"/>
    <w:lvl w:ilvl="0">
      <w:numFmt w:val="bullet"/>
      <w:lvlText w:val="-"/>
      <w:lvlJc w:val="left"/>
      <w:pPr>
        <w:tabs>
          <w:tab w:val="num" w:pos="360"/>
        </w:tabs>
        <w:ind w:left="360" w:hanging="360"/>
      </w:pPr>
    </w:lvl>
  </w:abstractNum>
  <w:abstractNum w:abstractNumId="13">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81A1D1B"/>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16">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2B509BB"/>
    <w:multiLevelType w:val="multilevel"/>
    <w:tmpl w:val="C07E564A"/>
    <w:lvl w:ilvl="0">
      <w:start w:val="1"/>
      <w:numFmt w:val="decimal"/>
      <w:lvlText w:val="%1."/>
      <w:lvlJc w:val="left"/>
      <w:pPr>
        <w:ind w:left="720" w:hanging="360"/>
      </w:pPr>
    </w:lvl>
    <w:lvl w:ilvl="1">
      <w:start w:val="1"/>
      <w:numFmt w:val="decimal"/>
      <w:isLgl/>
      <w:lvlText w:val="%1.%2."/>
      <w:lvlJc w:val="left"/>
      <w:pPr>
        <w:ind w:left="1488" w:hanging="360"/>
      </w:pPr>
      <w:rPr>
        <w:rFonts w:hint="default"/>
      </w:rPr>
    </w:lvl>
    <w:lvl w:ilvl="2">
      <w:start w:val="1"/>
      <w:numFmt w:val="decimal"/>
      <w:isLgl/>
      <w:lvlText w:val="%1.%2.%3."/>
      <w:lvlJc w:val="left"/>
      <w:pPr>
        <w:ind w:left="2616" w:hanging="720"/>
      </w:pPr>
      <w:rPr>
        <w:rFonts w:hint="default"/>
      </w:rPr>
    </w:lvl>
    <w:lvl w:ilvl="3">
      <w:start w:val="1"/>
      <w:numFmt w:val="decimal"/>
      <w:isLgl/>
      <w:lvlText w:val="%1.%2.%3.%4."/>
      <w:lvlJc w:val="left"/>
      <w:pPr>
        <w:ind w:left="3384" w:hanging="720"/>
      </w:pPr>
      <w:rPr>
        <w:rFonts w:hint="default"/>
      </w:rPr>
    </w:lvl>
    <w:lvl w:ilvl="4">
      <w:start w:val="1"/>
      <w:numFmt w:val="decimal"/>
      <w:isLgl/>
      <w:lvlText w:val="%1.%2.%3.%4.%5."/>
      <w:lvlJc w:val="left"/>
      <w:pPr>
        <w:ind w:left="4512" w:hanging="108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6408" w:hanging="1440"/>
      </w:pPr>
      <w:rPr>
        <w:rFonts w:hint="default"/>
      </w:rPr>
    </w:lvl>
    <w:lvl w:ilvl="7">
      <w:start w:val="1"/>
      <w:numFmt w:val="decimal"/>
      <w:isLgl/>
      <w:lvlText w:val="%1.%2.%3.%4.%5.%6.%7.%8."/>
      <w:lvlJc w:val="left"/>
      <w:pPr>
        <w:ind w:left="7176" w:hanging="1440"/>
      </w:pPr>
      <w:rPr>
        <w:rFonts w:hint="default"/>
      </w:rPr>
    </w:lvl>
    <w:lvl w:ilvl="8">
      <w:start w:val="1"/>
      <w:numFmt w:val="decimal"/>
      <w:isLgl/>
      <w:lvlText w:val="%1.%2.%3.%4.%5.%6.%7.%8.%9."/>
      <w:lvlJc w:val="left"/>
      <w:pPr>
        <w:ind w:left="8304" w:hanging="1800"/>
      </w:pPr>
      <w:rPr>
        <w:rFonts w:hint="default"/>
      </w:rPr>
    </w:lvl>
  </w:abstractNum>
  <w:abstractNum w:abstractNumId="19">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C3580D"/>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nsid w:val="4E596F89"/>
    <w:multiLevelType w:val="multilevel"/>
    <w:tmpl w:val="5EB256EA"/>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555A28B4"/>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nsid w:val="5767619F"/>
    <w:multiLevelType w:val="hybridMultilevel"/>
    <w:tmpl w:val="79F4E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3F60F6C"/>
    <w:multiLevelType w:val="hybridMultilevel"/>
    <w:tmpl w:val="17EE77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AF92251"/>
    <w:multiLevelType w:val="hybridMultilevel"/>
    <w:tmpl w:val="764E16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AE32EAB"/>
    <w:multiLevelType w:val="hybridMultilevel"/>
    <w:tmpl w:val="6ED67A38"/>
    <w:lvl w:ilvl="0" w:tplc="D4D8E0E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3">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2"/>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25"/>
  </w:num>
  <w:num w:numId="7">
    <w:abstractNumId w:val="19"/>
  </w:num>
  <w:num w:numId="8">
    <w:abstractNumId w:val="29"/>
  </w:num>
  <w:num w:numId="9">
    <w:abstractNumId w:val="32"/>
  </w:num>
  <w:num w:numId="10">
    <w:abstractNumId w:val="0"/>
  </w:num>
  <w:num w:numId="11">
    <w:abstractNumId w:val="10"/>
  </w:num>
  <w:num w:numId="12">
    <w:abstractNumId w:val="4"/>
  </w:num>
  <w:num w:numId="13">
    <w:abstractNumId w:val="1"/>
  </w:num>
  <w:num w:numId="14">
    <w:abstractNumId w:val="31"/>
  </w:num>
  <w:num w:numId="15">
    <w:abstractNumId w:val="5"/>
  </w:num>
  <w:num w:numId="16">
    <w:abstractNumId w:val="13"/>
  </w:num>
  <w:num w:numId="17">
    <w:abstractNumId w:val="9"/>
  </w:num>
  <w:num w:numId="18">
    <w:abstractNumId w:val="22"/>
  </w:num>
  <w:num w:numId="19">
    <w:abstractNumId w:val="24"/>
  </w:num>
  <w:num w:numId="20">
    <w:abstractNumId w:val="3"/>
  </w:num>
  <w:num w:numId="21">
    <w:abstractNumId w:val="28"/>
  </w:num>
  <w:num w:numId="22">
    <w:abstractNumId w:val="18"/>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
  </w:num>
  <w:num w:numId="29">
    <w:abstractNumId w:val="23"/>
  </w:num>
  <w:num w:numId="30">
    <w:abstractNumId w:val="21"/>
  </w:num>
  <w:num w:numId="31">
    <w:abstractNumId w:val="2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6"/>
  </w:num>
  <w:num w:numId="35">
    <w:abstractNumId w:val="20"/>
  </w:num>
  <w:num w:numId="36">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GrammaticalErrors/>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19B8"/>
    <w:rsid w:val="00035515"/>
    <w:rsid w:val="0006472F"/>
    <w:rsid w:val="00070DBB"/>
    <w:rsid w:val="00084B35"/>
    <w:rsid w:val="000A5DA3"/>
    <w:rsid w:val="000A5FAE"/>
    <w:rsid w:val="000E1E30"/>
    <w:rsid w:val="00106DFF"/>
    <w:rsid w:val="00112FE3"/>
    <w:rsid w:val="0018578B"/>
    <w:rsid w:val="00196CAB"/>
    <w:rsid w:val="001D588F"/>
    <w:rsid w:val="001D713B"/>
    <w:rsid w:val="001E1494"/>
    <w:rsid w:val="001F780E"/>
    <w:rsid w:val="00212348"/>
    <w:rsid w:val="002175CC"/>
    <w:rsid w:val="002224C5"/>
    <w:rsid w:val="00225D98"/>
    <w:rsid w:val="002679C4"/>
    <w:rsid w:val="002856EB"/>
    <w:rsid w:val="002C0125"/>
    <w:rsid w:val="002D6C0B"/>
    <w:rsid w:val="002E6CDB"/>
    <w:rsid w:val="002F5540"/>
    <w:rsid w:val="003128F1"/>
    <w:rsid w:val="00330A60"/>
    <w:rsid w:val="00337EE9"/>
    <w:rsid w:val="00340294"/>
    <w:rsid w:val="00355B44"/>
    <w:rsid w:val="00377BA6"/>
    <w:rsid w:val="00391706"/>
    <w:rsid w:val="00393584"/>
    <w:rsid w:val="003E11D5"/>
    <w:rsid w:val="003E28D9"/>
    <w:rsid w:val="0040552A"/>
    <w:rsid w:val="00431BA9"/>
    <w:rsid w:val="00476E96"/>
    <w:rsid w:val="00476F38"/>
    <w:rsid w:val="004A0533"/>
    <w:rsid w:val="004F177F"/>
    <w:rsid w:val="004F67BF"/>
    <w:rsid w:val="00512882"/>
    <w:rsid w:val="00587570"/>
    <w:rsid w:val="005A0F35"/>
    <w:rsid w:val="005A148C"/>
    <w:rsid w:val="005B6A5A"/>
    <w:rsid w:val="005D7568"/>
    <w:rsid w:val="00630276"/>
    <w:rsid w:val="00631721"/>
    <w:rsid w:val="00655755"/>
    <w:rsid w:val="0066102F"/>
    <w:rsid w:val="00666D7F"/>
    <w:rsid w:val="00677CE2"/>
    <w:rsid w:val="00690CB9"/>
    <w:rsid w:val="0069725C"/>
    <w:rsid w:val="006A649E"/>
    <w:rsid w:val="006D1075"/>
    <w:rsid w:val="006D1230"/>
    <w:rsid w:val="006D4B55"/>
    <w:rsid w:val="006E6179"/>
    <w:rsid w:val="00716E8D"/>
    <w:rsid w:val="00723D89"/>
    <w:rsid w:val="00733499"/>
    <w:rsid w:val="007456D6"/>
    <w:rsid w:val="00770931"/>
    <w:rsid w:val="007C7052"/>
    <w:rsid w:val="007D377A"/>
    <w:rsid w:val="00821042"/>
    <w:rsid w:val="008261A9"/>
    <w:rsid w:val="00836E29"/>
    <w:rsid w:val="00863147"/>
    <w:rsid w:val="008A4BB1"/>
    <w:rsid w:val="008A58E4"/>
    <w:rsid w:val="008B5A96"/>
    <w:rsid w:val="009036F1"/>
    <w:rsid w:val="009243C4"/>
    <w:rsid w:val="00946D62"/>
    <w:rsid w:val="00960BF5"/>
    <w:rsid w:val="00990DD4"/>
    <w:rsid w:val="009D3E13"/>
    <w:rsid w:val="009E7106"/>
    <w:rsid w:val="00A06811"/>
    <w:rsid w:val="00A46039"/>
    <w:rsid w:val="00A82F34"/>
    <w:rsid w:val="00A90D33"/>
    <w:rsid w:val="00A9629C"/>
    <w:rsid w:val="00AA3EEE"/>
    <w:rsid w:val="00AB2DCB"/>
    <w:rsid w:val="00AD4149"/>
    <w:rsid w:val="00AF0C94"/>
    <w:rsid w:val="00AF3A0C"/>
    <w:rsid w:val="00B04819"/>
    <w:rsid w:val="00B07711"/>
    <w:rsid w:val="00B24D4D"/>
    <w:rsid w:val="00B752FA"/>
    <w:rsid w:val="00B75376"/>
    <w:rsid w:val="00BA6D7B"/>
    <w:rsid w:val="00BB0260"/>
    <w:rsid w:val="00BB2FDA"/>
    <w:rsid w:val="00C132C3"/>
    <w:rsid w:val="00C31A3D"/>
    <w:rsid w:val="00C31F24"/>
    <w:rsid w:val="00C61D60"/>
    <w:rsid w:val="00CB7C6F"/>
    <w:rsid w:val="00CB7E6C"/>
    <w:rsid w:val="00CE44EC"/>
    <w:rsid w:val="00CE7251"/>
    <w:rsid w:val="00D01111"/>
    <w:rsid w:val="00D12D56"/>
    <w:rsid w:val="00D13565"/>
    <w:rsid w:val="00D32B3B"/>
    <w:rsid w:val="00D37F2F"/>
    <w:rsid w:val="00D40C57"/>
    <w:rsid w:val="00D41033"/>
    <w:rsid w:val="00D512EC"/>
    <w:rsid w:val="00D57E73"/>
    <w:rsid w:val="00D63FC8"/>
    <w:rsid w:val="00D95B48"/>
    <w:rsid w:val="00D97EAF"/>
    <w:rsid w:val="00DB7895"/>
    <w:rsid w:val="00DD46B8"/>
    <w:rsid w:val="00DE7039"/>
    <w:rsid w:val="00DF271D"/>
    <w:rsid w:val="00E33B2E"/>
    <w:rsid w:val="00E805C6"/>
    <w:rsid w:val="00EB5A3B"/>
    <w:rsid w:val="00EB70ED"/>
    <w:rsid w:val="00EE6EF4"/>
    <w:rsid w:val="00F15E86"/>
    <w:rsid w:val="00F41EF8"/>
    <w:rsid w:val="00F430F9"/>
    <w:rsid w:val="00F97E97"/>
    <w:rsid w:val="00FC27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basedOn w:val="Normal"/>
    <w:next w:val="Normal"/>
    <w:qFormat/>
    <w:rsid w:val="00690CB9"/>
    <w:rPr>
      <w:b/>
      <w:bCs/>
      <w:sz w:val="20"/>
      <w:szCs w:val="20"/>
      <w:lang w:eastAsia="hr-HR"/>
    </w:rPr>
  </w:style>
  <w:style w:type="paragraph" w:styleId="BodyText">
    <w:name w:val="Body Text"/>
    <w:basedOn w:val="Normal"/>
    <w:link w:val="BodyTextChar"/>
    <w:uiPriority w:val="99"/>
    <w:semiHidden/>
    <w:unhideWhenUsed/>
    <w:rsid w:val="00C132C3"/>
    <w:pPr>
      <w:spacing w:after="120"/>
    </w:pPr>
  </w:style>
  <w:style w:type="character" w:customStyle="1" w:styleId="BodyTextChar">
    <w:name w:val="Body Text Char"/>
    <w:basedOn w:val="DefaultParagraphFont"/>
    <w:link w:val="BodyText"/>
    <w:uiPriority w:val="99"/>
    <w:semiHidden/>
    <w:rsid w:val="00C132C3"/>
    <w:rPr>
      <w:rFonts w:ascii="Times New Roman" w:eastAsia="Times New Roman" w:hAnsi="Times New Roman" w:cs="Times New Roman"/>
      <w:sz w:val="24"/>
      <w:szCs w:val="24"/>
      <w:lang w:eastAsia="en-GB"/>
    </w:rPr>
  </w:style>
  <w:style w:type="paragraph" w:customStyle="1" w:styleId="t-9-8">
    <w:name w:val="t-9-8"/>
    <w:basedOn w:val="Normal"/>
    <w:rsid w:val="00084B35"/>
    <w:pPr>
      <w:spacing w:before="100" w:beforeAutospacing="1" w:after="100" w:afterAutospacing="1"/>
    </w:pPr>
    <w:rPr>
      <w:lang w:eastAsia="hr-HR"/>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84B35"/>
    <w:rPr>
      <w:rFonts w:ascii="Times New Roman" w:eastAsia="Times New Roman" w:hAnsi="Times New Roman" w:cs="Times New Roman"/>
      <w:sz w:val="24"/>
      <w:szCs w:val="24"/>
      <w:lang w:eastAsia="en-GB"/>
    </w:rPr>
  </w:style>
  <w:style w:type="table" w:customStyle="1" w:styleId="Reetkatablice1">
    <w:name w:val="Rešetka tablice1"/>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qFormat/>
    <w:rsid w:val="00084B35"/>
    <w:pPr>
      <w:spacing w:after="0" w:line="240" w:lineRule="auto"/>
    </w:pPr>
    <w:rPr>
      <w:rFonts w:ascii="Calibri" w:eastAsia="Times New Roman" w:hAnsi="Calibri" w:cs="Times New Roman"/>
    </w:rPr>
  </w:style>
  <w:style w:type="paragraph" w:styleId="BodyText2">
    <w:name w:val="Body Text 2"/>
    <w:basedOn w:val="Normal"/>
    <w:link w:val="BodyText2Char"/>
    <w:uiPriority w:val="99"/>
    <w:semiHidden/>
    <w:unhideWhenUsed/>
    <w:rsid w:val="009036F1"/>
    <w:pPr>
      <w:spacing w:after="120" w:line="480" w:lineRule="auto"/>
    </w:pPr>
  </w:style>
  <w:style w:type="character" w:customStyle="1" w:styleId="BodyText2Char">
    <w:name w:val="Body Text 2 Char"/>
    <w:basedOn w:val="DefaultParagraphFont"/>
    <w:link w:val="BodyText2"/>
    <w:uiPriority w:val="99"/>
    <w:semiHidden/>
    <w:rsid w:val="009036F1"/>
    <w:rPr>
      <w:rFonts w:ascii="Times New Roman" w:eastAsia="Times New Roman" w:hAnsi="Times New Roman" w:cs="Times New Roman"/>
      <w:sz w:val="24"/>
      <w:szCs w:val="24"/>
      <w:lang w:eastAsia="en-GB"/>
    </w:rPr>
  </w:style>
  <w:style w:type="character" w:customStyle="1" w:styleId="st">
    <w:name w:val="st"/>
    <w:basedOn w:val="DefaultParagraphFont"/>
    <w:rsid w:val="00631721"/>
  </w:style>
  <w:style w:type="paragraph" w:customStyle="1" w:styleId="ColorfulList-Accent11">
    <w:name w:val="Colorful List - Accent 11"/>
    <w:basedOn w:val="Normal"/>
    <w:qFormat/>
    <w:rsid w:val="00631721"/>
    <w:pPr>
      <w:spacing w:line="360" w:lineRule="auto"/>
      <w:ind w:left="720"/>
      <w:jc w:val="both"/>
    </w:pPr>
    <w:rPr>
      <w:rFonts w:eastAsia="Calibri"/>
      <w:lang w:eastAsia="hr-HR"/>
    </w:rPr>
  </w:style>
  <w:style w:type="paragraph" w:customStyle="1" w:styleId="Bezproreda1">
    <w:name w:val="Bez proreda1"/>
    <w:qFormat/>
    <w:rsid w:val="00631721"/>
    <w:pPr>
      <w:spacing w:after="0" w:line="240" w:lineRule="auto"/>
    </w:pPr>
    <w:rPr>
      <w:lang w:val="en-US"/>
    </w:rPr>
  </w:style>
  <w:style w:type="character" w:styleId="FollowedHyperlink">
    <w:name w:val="FollowedHyperlink"/>
    <w:uiPriority w:val="99"/>
    <w:semiHidden/>
    <w:unhideWhenUsed/>
    <w:rsid w:val="00836E29"/>
    <w:rPr>
      <w:color w:val="954F72"/>
      <w:u w:val="single"/>
    </w:rPr>
  </w:style>
  <w:style w:type="paragraph" w:customStyle="1" w:styleId="xl65">
    <w:name w:val="xl65"/>
    <w:basedOn w:val="Normal"/>
    <w:rsid w:val="00836E29"/>
    <w:pPr>
      <w:spacing w:before="100" w:beforeAutospacing="1" w:after="100" w:afterAutospacing="1"/>
    </w:pPr>
    <w:rPr>
      <w:lang w:val="en-US" w:eastAsia="en-US"/>
    </w:rPr>
  </w:style>
  <w:style w:type="paragraph" w:customStyle="1" w:styleId="xl66">
    <w:name w:val="xl66"/>
    <w:basedOn w:val="Normal"/>
    <w:rsid w:val="00836E29"/>
    <w:pPr>
      <w:spacing w:before="100" w:beforeAutospacing="1" w:after="100" w:afterAutospacing="1"/>
      <w:jc w:val="right"/>
    </w:pPr>
    <w:rPr>
      <w:lang w:val="en-US" w:eastAsia="en-US"/>
    </w:rPr>
  </w:style>
  <w:style w:type="paragraph" w:customStyle="1" w:styleId="xl67">
    <w:name w:val="xl67"/>
    <w:basedOn w:val="Normal"/>
    <w:rsid w:val="00836E29"/>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836E29"/>
    <w:pPr>
      <w:shd w:val="clear" w:color="000000" w:fill="969696"/>
      <w:spacing w:before="100" w:beforeAutospacing="1" w:after="100" w:afterAutospacing="1"/>
    </w:pPr>
    <w:rPr>
      <w:b/>
      <w:bCs/>
      <w:lang w:val="en-US" w:eastAsia="en-US"/>
    </w:rPr>
  </w:style>
  <w:style w:type="paragraph" w:customStyle="1" w:styleId="xl69">
    <w:name w:val="xl69"/>
    <w:basedOn w:val="Normal"/>
    <w:rsid w:val="00836E29"/>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836E29"/>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836E29"/>
    <w:pPr>
      <w:shd w:val="clear" w:color="000000" w:fill="9999FF"/>
      <w:spacing w:before="100" w:beforeAutospacing="1" w:after="100" w:afterAutospacing="1"/>
    </w:pPr>
    <w:rPr>
      <w:b/>
      <w:bCs/>
      <w:lang w:val="en-US" w:eastAsia="en-US"/>
    </w:rPr>
  </w:style>
  <w:style w:type="paragraph" w:customStyle="1" w:styleId="xl72">
    <w:name w:val="xl72"/>
    <w:basedOn w:val="Normal"/>
    <w:rsid w:val="00836E29"/>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836E29"/>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836E29"/>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836E29"/>
    <w:pPr>
      <w:shd w:val="clear" w:color="000000" w:fill="FF9900"/>
      <w:spacing w:before="100" w:beforeAutospacing="1" w:after="100" w:afterAutospacing="1"/>
    </w:pPr>
    <w:rPr>
      <w:b/>
      <w:bCs/>
      <w:lang w:val="en-US" w:eastAsia="en-US"/>
    </w:rPr>
  </w:style>
  <w:style w:type="paragraph" w:customStyle="1" w:styleId="xl76">
    <w:name w:val="xl76"/>
    <w:basedOn w:val="Normal"/>
    <w:rsid w:val="00836E29"/>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836E29"/>
    <w:pPr>
      <w:shd w:val="clear" w:color="000000" w:fill="FFFF99"/>
      <w:spacing w:before="100" w:beforeAutospacing="1" w:after="100" w:afterAutospacing="1"/>
    </w:pPr>
    <w:rPr>
      <w:b/>
      <w:bCs/>
      <w:lang w:val="en-US" w:eastAsia="en-US"/>
    </w:rPr>
  </w:style>
  <w:style w:type="paragraph" w:customStyle="1" w:styleId="xl78">
    <w:name w:val="xl78"/>
    <w:basedOn w:val="Normal"/>
    <w:rsid w:val="00836E29"/>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836E29"/>
    <w:pPr>
      <w:spacing w:before="100" w:beforeAutospacing="1" w:after="100" w:afterAutospacing="1"/>
    </w:pPr>
    <w:rPr>
      <w:b/>
      <w:bCs/>
      <w:lang w:val="en-US" w:eastAsia="en-US"/>
    </w:rPr>
  </w:style>
  <w:style w:type="paragraph" w:customStyle="1" w:styleId="xl80">
    <w:name w:val="xl80"/>
    <w:basedOn w:val="Normal"/>
    <w:rsid w:val="00836E29"/>
    <w:pPr>
      <w:spacing w:before="100" w:beforeAutospacing="1" w:after="100" w:afterAutospacing="1"/>
      <w:jc w:val="right"/>
    </w:pPr>
    <w:rPr>
      <w:b/>
      <w:bCs/>
      <w:lang w:val="en-US" w:eastAsia="en-US"/>
    </w:rPr>
  </w:style>
  <w:style w:type="paragraph" w:customStyle="1" w:styleId="T-98-2">
    <w:name w:val="T-9/8-2"/>
    <w:basedOn w:val="Normal"/>
    <w:rsid w:val="00836E29"/>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
    <w:name w:val="Bez popisa1"/>
    <w:next w:val="NoList"/>
    <w:uiPriority w:val="99"/>
    <w:semiHidden/>
    <w:unhideWhenUsed/>
    <w:rsid w:val="00836E29"/>
  </w:style>
  <w:style w:type="numbering" w:customStyle="1" w:styleId="Bezpopisa2">
    <w:name w:val="Bez popisa2"/>
    <w:next w:val="NoList"/>
    <w:uiPriority w:val="99"/>
    <w:semiHidden/>
    <w:unhideWhenUsed/>
    <w:rsid w:val="00836E29"/>
  </w:style>
  <w:style w:type="numbering" w:customStyle="1" w:styleId="Bezpopisa3">
    <w:name w:val="Bez popisa3"/>
    <w:next w:val="NoList"/>
    <w:uiPriority w:val="99"/>
    <w:semiHidden/>
    <w:unhideWhenUsed/>
    <w:rsid w:val="00836E29"/>
  </w:style>
  <w:style w:type="paragraph" w:customStyle="1" w:styleId="xl81">
    <w:name w:val="xl81"/>
    <w:basedOn w:val="Normal"/>
    <w:rsid w:val="00836E29"/>
    <w:pPr>
      <w:shd w:val="clear" w:color="000000" w:fill="9999FF"/>
      <w:spacing w:before="100" w:beforeAutospacing="1" w:after="100" w:afterAutospacing="1"/>
      <w:jc w:val="right"/>
    </w:pPr>
    <w:rPr>
      <w:b/>
      <w:bCs/>
      <w:lang w:eastAsia="hr-HR"/>
    </w:rPr>
  </w:style>
  <w:style w:type="paragraph" w:customStyle="1" w:styleId="xl82">
    <w:name w:val="xl82"/>
    <w:basedOn w:val="Normal"/>
    <w:rsid w:val="00836E29"/>
    <w:pPr>
      <w:shd w:val="clear" w:color="000000" w:fill="9999FF"/>
      <w:spacing w:before="100" w:beforeAutospacing="1" w:after="100" w:afterAutospacing="1"/>
      <w:jc w:val="right"/>
    </w:pPr>
    <w:rPr>
      <w:b/>
      <w:bCs/>
      <w:lang w:eastAsia="hr-HR"/>
    </w:rPr>
  </w:style>
  <w:style w:type="paragraph" w:customStyle="1" w:styleId="xl83">
    <w:name w:val="xl83"/>
    <w:basedOn w:val="Normal"/>
    <w:rsid w:val="00836E29"/>
    <w:pPr>
      <w:shd w:val="clear" w:color="000000" w:fill="969696"/>
      <w:spacing w:before="100" w:beforeAutospacing="1" w:after="100" w:afterAutospacing="1"/>
      <w:jc w:val="center"/>
    </w:pPr>
    <w:rPr>
      <w:b/>
      <w:bCs/>
      <w:lang w:eastAsia="hr-HR"/>
    </w:rPr>
  </w:style>
  <w:style w:type="paragraph" w:customStyle="1" w:styleId="xl84">
    <w:name w:val="xl84"/>
    <w:basedOn w:val="Normal"/>
    <w:rsid w:val="00836E29"/>
    <w:pPr>
      <w:shd w:val="clear" w:color="000000" w:fill="C0C0C0"/>
      <w:spacing w:before="100" w:beforeAutospacing="1" w:after="100" w:afterAutospacing="1"/>
    </w:pPr>
    <w:rPr>
      <w:b/>
      <w:bCs/>
      <w:color w:val="FFFFFF"/>
      <w:lang w:eastAsia="hr-HR"/>
    </w:rPr>
  </w:style>
  <w:style w:type="paragraph" w:customStyle="1" w:styleId="xl85">
    <w:name w:val="xl85"/>
    <w:basedOn w:val="Normal"/>
    <w:rsid w:val="00836E29"/>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836E29"/>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836E29"/>
    <w:pPr>
      <w:shd w:val="clear" w:color="000000" w:fill="969696"/>
      <w:spacing w:before="100" w:beforeAutospacing="1" w:after="100" w:afterAutospacing="1"/>
    </w:pPr>
    <w:rPr>
      <w:b/>
      <w:bCs/>
      <w:lang w:eastAsia="hr-HR"/>
    </w:rPr>
  </w:style>
  <w:style w:type="numbering" w:customStyle="1" w:styleId="Bezpopisa4">
    <w:name w:val="Bez popisa4"/>
    <w:next w:val="NoList"/>
    <w:uiPriority w:val="99"/>
    <w:semiHidden/>
    <w:unhideWhenUsed/>
    <w:rsid w:val="00836E29"/>
  </w:style>
  <w:style w:type="paragraph" w:customStyle="1" w:styleId="EMPTYCELLSTYLE">
    <w:name w:val="EMPTY_CELL_STYLE"/>
    <w:basedOn w:val="DefaultStyle"/>
    <w:qFormat/>
    <w:rsid w:val="00836E29"/>
    <w:rPr>
      <w:sz w:val="1"/>
    </w:rPr>
  </w:style>
  <w:style w:type="paragraph" w:customStyle="1" w:styleId="glava">
    <w:name w:val="glava"/>
    <w:basedOn w:val="DefaultStyle"/>
    <w:qFormat/>
    <w:rsid w:val="00836E29"/>
    <w:rPr>
      <w:b/>
      <w:color w:val="FFFFFF"/>
    </w:rPr>
  </w:style>
  <w:style w:type="paragraph" w:customStyle="1" w:styleId="rgp1">
    <w:name w:val="rgp1"/>
    <w:basedOn w:val="DefaultStyle"/>
    <w:qFormat/>
    <w:rsid w:val="00836E29"/>
    <w:rPr>
      <w:color w:val="FFFFFF"/>
    </w:rPr>
  </w:style>
  <w:style w:type="paragraph" w:customStyle="1" w:styleId="rgp2">
    <w:name w:val="rgp2"/>
    <w:basedOn w:val="DefaultStyle"/>
    <w:qFormat/>
    <w:rsid w:val="00836E29"/>
    <w:rPr>
      <w:color w:val="FFFFFF"/>
    </w:rPr>
  </w:style>
  <w:style w:type="paragraph" w:customStyle="1" w:styleId="rgp3">
    <w:name w:val="rgp3"/>
    <w:basedOn w:val="DefaultStyle"/>
    <w:qFormat/>
    <w:rsid w:val="00836E29"/>
    <w:rPr>
      <w:color w:val="FFFFFF"/>
    </w:rPr>
  </w:style>
  <w:style w:type="paragraph" w:customStyle="1" w:styleId="prog1">
    <w:name w:val="prog1"/>
    <w:basedOn w:val="DefaultStyle"/>
    <w:qFormat/>
    <w:rsid w:val="00836E29"/>
  </w:style>
  <w:style w:type="paragraph" w:customStyle="1" w:styleId="prog2">
    <w:name w:val="prog2"/>
    <w:basedOn w:val="DefaultStyle"/>
    <w:qFormat/>
    <w:rsid w:val="00836E29"/>
  </w:style>
  <w:style w:type="paragraph" w:customStyle="1" w:styleId="prog3">
    <w:name w:val="prog3"/>
    <w:basedOn w:val="DefaultStyle"/>
    <w:qFormat/>
    <w:rsid w:val="00836E29"/>
  </w:style>
  <w:style w:type="paragraph" w:customStyle="1" w:styleId="izv1">
    <w:name w:val="izv1"/>
    <w:basedOn w:val="DefaultStyle"/>
    <w:qFormat/>
    <w:rsid w:val="00836E29"/>
  </w:style>
  <w:style w:type="paragraph" w:customStyle="1" w:styleId="izv2">
    <w:name w:val="izv2"/>
    <w:basedOn w:val="DefaultStyle"/>
    <w:qFormat/>
    <w:rsid w:val="00836E29"/>
  </w:style>
  <w:style w:type="paragraph" w:customStyle="1" w:styleId="izv3">
    <w:name w:val="izv3"/>
    <w:basedOn w:val="DefaultStyle"/>
    <w:qFormat/>
    <w:rsid w:val="00836E29"/>
  </w:style>
  <w:style w:type="paragraph" w:customStyle="1" w:styleId="DefaultStyle">
    <w:name w:val="DefaultStyle"/>
    <w:qFormat/>
    <w:rsid w:val="00836E29"/>
    <w:pPr>
      <w:spacing w:after="0" w:line="240" w:lineRule="auto"/>
    </w:pPr>
    <w:rPr>
      <w:rFonts w:ascii="Arimo" w:eastAsia="Arimo" w:hAnsi="Arimo" w:cs="Arimo"/>
      <w:color w:val="000000"/>
      <w:sz w:val="20"/>
      <w:szCs w:val="20"/>
      <w:lang w:eastAsia="hr-HR"/>
    </w:rPr>
  </w:style>
  <w:style w:type="paragraph" w:customStyle="1" w:styleId="glavaa">
    <w:name w:val="glavaa"/>
    <w:basedOn w:val="DefaultStyle"/>
    <w:qFormat/>
    <w:rsid w:val="00836E29"/>
    <w:rPr>
      <w:color w:val="FFFFFF"/>
    </w:rPr>
  </w:style>
  <w:style w:type="paragraph" w:customStyle="1" w:styleId="rgp1a">
    <w:name w:val="rgp1a"/>
    <w:basedOn w:val="DefaultStyle"/>
    <w:qFormat/>
    <w:rsid w:val="00836E29"/>
    <w:rPr>
      <w:color w:val="FFFFFF"/>
    </w:rPr>
  </w:style>
  <w:style w:type="paragraph" w:customStyle="1" w:styleId="rgp2a">
    <w:name w:val="rgp2a"/>
    <w:basedOn w:val="DefaultStyle"/>
    <w:qFormat/>
    <w:rsid w:val="00836E29"/>
    <w:rPr>
      <w:color w:val="FFFFFF"/>
    </w:rPr>
  </w:style>
  <w:style w:type="paragraph" w:customStyle="1" w:styleId="rgp3a">
    <w:name w:val="rgp3a"/>
    <w:basedOn w:val="DefaultStyle"/>
    <w:qFormat/>
    <w:rsid w:val="00836E29"/>
    <w:rPr>
      <w:color w:val="FFFFFF"/>
    </w:rPr>
  </w:style>
  <w:style w:type="paragraph" w:customStyle="1" w:styleId="prog1a">
    <w:name w:val="prog1a"/>
    <w:basedOn w:val="DefaultStyle"/>
    <w:qFormat/>
    <w:rsid w:val="00836E29"/>
    <w:rPr>
      <w:color w:val="FFFFFF"/>
    </w:rPr>
  </w:style>
  <w:style w:type="paragraph" w:customStyle="1" w:styleId="prog2a">
    <w:name w:val="prog2a"/>
    <w:basedOn w:val="DefaultStyle"/>
    <w:qFormat/>
    <w:rsid w:val="00836E29"/>
    <w:rPr>
      <w:color w:val="FFFFFF"/>
    </w:rPr>
  </w:style>
  <w:style w:type="paragraph" w:customStyle="1" w:styleId="prog3a">
    <w:name w:val="prog3a"/>
    <w:basedOn w:val="DefaultStyle"/>
    <w:qFormat/>
    <w:rsid w:val="00836E29"/>
    <w:rPr>
      <w:color w:val="FFFFFF"/>
    </w:rPr>
  </w:style>
  <w:style w:type="paragraph" w:customStyle="1" w:styleId="izv1a">
    <w:name w:val="izv1a"/>
    <w:basedOn w:val="DefaultStyle"/>
    <w:qFormat/>
    <w:rsid w:val="00836E29"/>
    <w:rPr>
      <w:color w:val="FFFFFF"/>
    </w:rPr>
  </w:style>
  <w:style w:type="paragraph" w:customStyle="1" w:styleId="izv2a">
    <w:name w:val="izv2a"/>
    <w:basedOn w:val="DefaultStyle"/>
    <w:qFormat/>
    <w:rsid w:val="00836E29"/>
    <w:rPr>
      <w:color w:val="FFFFFF"/>
    </w:rPr>
  </w:style>
  <w:style w:type="paragraph" w:customStyle="1" w:styleId="izv3a">
    <w:name w:val="izv3a"/>
    <w:basedOn w:val="DefaultStyle"/>
    <w:qFormat/>
    <w:rsid w:val="00836E29"/>
    <w:rPr>
      <w:color w:val="FFFFFF"/>
    </w:rPr>
  </w:style>
  <w:style w:type="paragraph" w:customStyle="1" w:styleId="kor1a">
    <w:name w:val="kor1a"/>
    <w:basedOn w:val="DefaultStyle"/>
    <w:qFormat/>
    <w:rsid w:val="00836E29"/>
    <w:rPr>
      <w:color w:val="FFFFFF"/>
    </w:rPr>
  </w:style>
  <w:style w:type="paragraph" w:customStyle="1" w:styleId="odj1a">
    <w:name w:val="odj1a"/>
    <w:basedOn w:val="DefaultStyle"/>
    <w:qFormat/>
    <w:rsid w:val="00836E29"/>
    <w:rPr>
      <w:color w:val="FFFFFF"/>
    </w:rPr>
  </w:style>
  <w:style w:type="paragraph" w:customStyle="1" w:styleId="odj2a">
    <w:name w:val="odj2a"/>
    <w:basedOn w:val="DefaultStyle"/>
    <w:qFormat/>
    <w:rsid w:val="00836E29"/>
    <w:rPr>
      <w:color w:val="FFFFFF"/>
    </w:rPr>
  </w:style>
  <w:style w:type="paragraph" w:customStyle="1" w:styleId="odj3a">
    <w:name w:val="odj3a"/>
    <w:basedOn w:val="DefaultStyle"/>
    <w:qFormat/>
    <w:rsid w:val="00836E29"/>
    <w:rPr>
      <w:color w:val="FFFFFF"/>
    </w:rPr>
  </w:style>
  <w:style w:type="paragraph" w:customStyle="1" w:styleId="fun1a">
    <w:name w:val="fun1a"/>
    <w:basedOn w:val="DefaultStyle"/>
    <w:qFormat/>
    <w:rsid w:val="00836E29"/>
    <w:rPr>
      <w:color w:val="FFFFFF"/>
    </w:rPr>
  </w:style>
  <w:style w:type="paragraph" w:customStyle="1" w:styleId="fun2a">
    <w:name w:val="fun2a"/>
    <w:basedOn w:val="DefaultStyle"/>
    <w:qFormat/>
    <w:rsid w:val="00836E29"/>
    <w:rPr>
      <w:color w:val="FFFFFF"/>
    </w:rPr>
  </w:style>
  <w:style w:type="paragraph" w:customStyle="1" w:styleId="fun3a">
    <w:name w:val="fun3a"/>
    <w:basedOn w:val="DefaultStyle"/>
    <w:qFormat/>
    <w:rsid w:val="00836E29"/>
    <w:rPr>
      <w:color w:val="FFFFFF"/>
    </w:rPr>
  </w:style>
  <w:style w:type="paragraph" w:customStyle="1" w:styleId="UvjetniStil">
    <w:name w:val="UvjetniStil"/>
    <w:basedOn w:val="DefaultStyle"/>
    <w:qFormat/>
    <w:rsid w:val="00836E29"/>
  </w:style>
  <w:style w:type="paragraph" w:customStyle="1" w:styleId="TipHeaderStil">
    <w:name w:val="TipHeaderStil"/>
    <w:basedOn w:val="DefaultStyle"/>
    <w:qFormat/>
    <w:rsid w:val="00836E29"/>
  </w:style>
  <w:style w:type="paragraph" w:customStyle="1" w:styleId="TipHeaderStil1">
    <w:name w:val="TipHeaderStil|1"/>
    <w:qFormat/>
    <w:rsid w:val="00836E29"/>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836E29"/>
    <w:pPr>
      <w:spacing w:after="0" w:line="240" w:lineRule="auto"/>
    </w:pPr>
    <w:rPr>
      <w:rFonts w:ascii="Arimo" w:eastAsia="Arimo" w:hAnsi="Arimo" w:cs="Arimo"/>
      <w:b/>
      <w:color w:val="000000"/>
      <w:sz w:val="20"/>
      <w:szCs w:val="20"/>
      <w:lang w:eastAsia="hr-HR"/>
    </w:rPr>
  </w:style>
  <w:style w:type="numbering" w:customStyle="1" w:styleId="Bezpopisa5">
    <w:name w:val="Bez popisa5"/>
    <w:next w:val="NoList"/>
    <w:uiPriority w:val="99"/>
    <w:semiHidden/>
    <w:unhideWhenUsed/>
    <w:rsid w:val="00836E29"/>
  </w:style>
  <w:style w:type="character" w:customStyle="1" w:styleId="findselected">
    <w:name w:val="find_selected"/>
    <w:basedOn w:val="DefaultParagraphFont"/>
    <w:rsid w:val="00337EE9"/>
  </w:style>
  <w:style w:type="character" w:customStyle="1" w:styleId="highlight">
    <w:name w:val="highlight"/>
    <w:basedOn w:val="DefaultParagraphFont"/>
    <w:rsid w:val="00337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basedOn w:val="Normal"/>
    <w:next w:val="Normal"/>
    <w:qFormat/>
    <w:rsid w:val="00690CB9"/>
    <w:rPr>
      <w:b/>
      <w:bCs/>
      <w:sz w:val="20"/>
      <w:szCs w:val="20"/>
      <w:lang w:eastAsia="hr-HR"/>
    </w:rPr>
  </w:style>
  <w:style w:type="paragraph" w:styleId="BodyText">
    <w:name w:val="Body Text"/>
    <w:basedOn w:val="Normal"/>
    <w:link w:val="BodyTextChar"/>
    <w:uiPriority w:val="99"/>
    <w:semiHidden/>
    <w:unhideWhenUsed/>
    <w:rsid w:val="00C132C3"/>
    <w:pPr>
      <w:spacing w:after="120"/>
    </w:pPr>
  </w:style>
  <w:style w:type="character" w:customStyle="1" w:styleId="BodyTextChar">
    <w:name w:val="Body Text Char"/>
    <w:basedOn w:val="DefaultParagraphFont"/>
    <w:link w:val="BodyText"/>
    <w:uiPriority w:val="99"/>
    <w:semiHidden/>
    <w:rsid w:val="00C132C3"/>
    <w:rPr>
      <w:rFonts w:ascii="Times New Roman" w:eastAsia="Times New Roman" w:hAnsi="Times New Roman" w:cs="Times New Roman"/>
      <w:sz w:val="24"/>
      <w:szCs w:val="24"/>
      <w:lang w:eastAsia="en-GB"/>
    </w:rPr>
  </w:style>
  <w:style w:type="paragraph" w:customStyle="1" w:styleId="t-9-8">
    <w:name w:val="t-9-8"/>
    <w:basedOn w:val="Normal"/>
    <w:rsid w:val="00084B35"/>
    <w:pPr>
      <w:spacing w:before="100" w:beforeAutospacing="1" w:after="100" w:afterAutospacing="1"/>
    </w:pPr>
    <w:rPr>
      <w:lang w:eastAsia="hr-HR"/>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84B35"/>
    <w:rPr>
      <w:rFonts w:ascii="Times New Roman" w:eastAsia="Times New Roman" w:hAnsi="Times New Roman" w:cs="Times New Roman"/>
      <w:sz w:val="24"/>
      <w:szCs w:val="24"/>
      <w:lang w:eastAsia="en-GB"/>
    </w:rPr>
  </w:style>
  <w:style w:type="table" w:customStyle="1" w:styleId="Reetkatablice1">
    <w:name w:val="Rešetka tablice1"/>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qFormat/>
    <w:rsid w:val="00084B35"/>
    <w:pPr>
      <w:spacing w:after="0" w:line="240" w:lineRule="auto"/>
    </w:pPr>
    <w:rPr>
      <w:rFonts w:ascii="Calibri" w:eastAsia="Times New Roman" w:hAnsi="Calibri" w:cs="Times New Roman"/>
    </w:rPr>
  </w:style>
  <w:style w:type="paragraph" w:styleId="BodyText2">
    <w:name w:val="Body Text 2"/>
    <w:basedOn w:val="Normal"/>
    <w:link w:val="BodyText2Char"/>
    <w:uiPriority w:val="99"/>
    <w:semiHidden/>
    <w:unhideWhenUsed/>
    <w:rsid w:val="009036F1"/>
    <w:pPr>
      <w:spacing w:after="120" w:line="480" w:lineRule="auto"/>
    </w:pPr>
  </w:style>
  <w:style w:type="character" w:customStyle="1" w:styleId="BodyText2Char">
    <w:name w:val="Body Text 2 Char"/>
    <w:basedOn w:val="DefaultParagraphFont"/>
    <w:link w:val="BodyText2"/>
    <w:uiPriority w:val="99"/>
    <w:semiHidden/>
    <w:rsid w:val="009036F1"/>
    <w:rPr>
      <w:rFonts w:ascii="Times New Roman" w:eastAsia="Times New Roman" w:hAnsi="Times New Roman" w:cs="Times New Roman"/>
      <w:sz w:val="24"/>
      <w:szCs w:val="24"/>
      <w:lang w:eastAsia="en-GB"/>
    </w:rPr>
  </w:style>
  <w:style w:type="character" w:customStyle="1" w:styleId="st">
    <w:name w:val="st"/>
    <w:basedOn w:val="DefaultParagraphFont"/>
    <w:rsid w:val="00631721"/>
  </w:style>
  <w:style w:type="paragraph" w:customStyle="1" w:styleId="ColorfulList-Accent11">
    <w:name w:val="Colorful List - Accent 11"/>
    <w:basedOn w:val="Normal"/>
    <w:qFormat/>
    <w:rsid w:val="00631721"/>
    <w:pPr>
      <w:spacing w:line="360" w:lineRule="auto"/>
      <w:ind w:left="720"/>
      <w:jc w:val="both"/>
    </w:pPr>
    <w:rPr>
      <w:rFonts w:eastAsia="Calibri"/>
      <w:lang w:eastAsia="hr-HR"/>
    </w:rPr>
  </w:style>
  <w:style w:type="paragraph" w:customStyle="1" w:styleId="Bezproreda1">
    <w:name w:val="Bez proreda1"/>
    <w:qFormat/>
    <w:rsid w:val="00631721"/>
    <w:pPr>
      <w:spacing w:after="0" w:line="240" w:lineRule="auto"/>
    </w:pPr>
    <w:rPr>
      <w:lang w:val="en-US"/>
    </w:rPr>
  </w:style>
  <w:style w:type="character" w:styleId="FollowedHyperlink">
    <w:name w:val="FollowedHyperlink"/>
    <w:uiPriority w:val="99"/>
    <w:semiHidden/>
    <w:unhideWhenUsed/>
    <w:rsid w:val="00836E29"/>
    <w:rPr>
      <w:color w:val="954F72"/>
      <w:u w:val="single"/>
    </w:rPr>
  </w:style>
  <w:style w:type="paragraph" w:customStyle="1" w:styleId="xl65">
    <w:name w:val="xl65"/>
    <w:basedOn w:val="Normal"/>
    <w:rsid w:val="00836E29"/>
    <w:pPr>
      <w:spacing w:before="100" w:beforeAutospacing="1" w:after="100" w:afterAutospacing="1"/>
    </w:pPr>
    <w:rPr>
      <w:lang w:val="en-US" w:eastAsia="en-US"/>
    </w:rPr>
  </w:style>
  <w:style w:type="paragraph" w:customStyle="1" w:styleId="xl66">
    <w:name w:val="xl66"/>
    <w:basedOn w:val="Normal"/>
    <w:rsid w:val="00836E29"/>
    <w:pPr>
      <w:spacing w:before="100" w:beforeAutospacing="1" w:after="100" w:afterAutospacing="1"/>
      <w:jc w:val="right"/>
    </w:pPr>
    <w:rPr>
      <w:lang w:val="en-US" w:eastAsia="en-US"/>
    </w:rPr>
  </w:style>
  <w:style w:type="paragraph" w:customStyle="1" w:styleId="xl67">
    <w:name w:val="xl67"/>
    <w:basedOn w:val="Normal"/>
    <w:rsid w:val="00836E29"/>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836E29"/>
    <w:pPr>
      <w:shd w:val="clear" w:color="000000" w:fill="969696"/>
      <w:spacing w:before="100" w:beforeAutospacing="1" w:after="100" w:afterAutospacing="1"/>
    </w:pPr>
    <w:rPr>
      <w:b/>
      <w:bCs/>
      <w:lang w:val="en-US" w:eastAsia="en-US"/>
    </w:rPr>
  </w:style>
  <w:style w:type="paragraph" w:customStyle="1" w:styleId="xl69">
    <w:name w:val="xl69"/>
    <w:basedOn w:val="Normal"/>
    <w:rsid w:val="00836E29"/>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836E29"/>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836E29"/>
    <w:pPr>
      <w:shd w:val="clear" w:color="000000" w:fill="9999FF"/>
      <w:spacing w:before="100" w:beforeAutospacing="1" w:after="100" w:afterAutospacing="1"/>
    </w:pPr>
    <w:rPr>
      <w:b/>
      <w:bCs/>
      <w:lang w:val="en-US" w:eastAsia="en-US"/>
    </w:rPr>
  </w:style>
  <w:style w:type="paragraph" w:customStyle="1" w:styleId="xl72">
    <w:name w:val="xl72"/>
    <w:basedOn w:val="Normal"/>
    <w:rsid w:val="00836E29"/>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836E29"/>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836E29"/>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836E29"/>
    <w:pPr>
      <w:shd w:val="clear" w:color="000000" w:fill="FF9900"/>
      <w:spacing w:before="100" w:beforeAutospacing="1" w:after="100" w:afterAutospacing="1"/>
    </w:pPr>
    <w:rPr>
      <w:b/>
      <w:bCs/>
      <w:lang w:val="en-US" w:eastAsia="en-US"/>
    </w:rPr>
  </w:style>
  <w:style w:type="paragraph" w:customStyle="1" w:styleId="xl76">
    <w:name w:val="xl76"/>
    <w:basedOn w:val="Normal"/>
    <w:rsid w:val="00836E29"/>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836E29"/>
    <w:pPr>
      <w:shd w:val="clear" w:color="000000" w:fill="FFFF99"/>
      <w:spacing w:before="100" w:beforeAutospacing="1" w:after="100" w:afterAutospacing="1"/>
    </w:pPr>
    <w:rPr>
      <w:b/>
      <w:bCs/>
      <w:lang w:val="en-US" w:eastAsia="en-US"/>
    </w:rPr>
  </w:style>
  <w:style w:type="paragraph" w:customStyle="1" w:styleId="xl78">
    <w:name w:val="xl78"/>
    <w:basedOn w:val="Normal"/>
    <w:rsid w:val="00836E29"/>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836E29"/>
    <w:pPr>
      <w:spacing w:before="100" w:beforeAutospacing="1" w:after="100" w:afterAutospacing="1"/>
    </w:pPr>
    <w:rPr>
      <w:b/>
      <w:bCs/>
      <w:lang w:val="en-US" w:eastAsia="en-US"/>
    </w:rPr>
  </w:style>
  <w:style w:type="paragraph" w:customStyle="1" w:styleId="xl80">
    <w:name w:val="xl80"/>
    <w:basedOn w:val="Normal"/>
    <w:rsid w:val="00836E29"/>
    <w:pPr>
      <w:spacing w:before="100" w:beforeAutospacing="1" w:after="100" w:afterAutospacing="1"/>
      <w:jc w:val="right"/>
    </w:pPr>
    <w:rPr>
      <w:b/>
      <w:bCs/>
      <w:lang w:val="en-US" w:eastAsia="en-US"/>
    </w:rPr>
  </w:style>
  <w:style w:type="paragraph" w:customStyle="1" w:styleId="T-98-2">
    <w:name w:val="T-9/8-2"/>
    <w:basedOn w:val="Normal"/>
    <w:rsid w:val="00836E29"/>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
    <w:name w:val="Bez popisa1"/>
    <w:next w:val="NoList"/>
    <w:uiPriority w:val="99"/>
    <w:semiHidden/>
    <w:unhideWhenUsed/>
    <w:rsid w:val="00836E29"/>
  </w:style>
  <w:style w:type="numbering" w:customStyle="1" w:styleId="Bezpopisa2">
    <w:name w:val="Bez popisa2"/>
    <w:next w:val="NoList"/>
    <w:uiPriority w:val="99"/>
    <w:semiHidden/>
    <w:unhideWhenUsed/>
    <w:rsid w:val="00836E29"/>
  </w:style>
  <w:style w:type="numbering" w:customStyle="1" w:styleId="Bezpopisa3">
    <w:name w:val="Bez popisa3"/>
    <w:next w:val="NoList"/>
    <w:uiPriority w:val="99"/>
    <w:semiHidden/>
    <w:unhideWhenUsed/>
    <w:rsid w:val="00836E29"/>
  </w:style>
  <w:style w:type="paragraph" w:customStyle="1" w:styleId="xl81">
    <w:name w:val="xl81"/>
    <w:basedOn w:val="Normal"/>
    <w:rsid w:val="00836E29"/>
    <w:pPr>
      <w:shd w:val="clear" w:color="000000" w:fill="9999FF"/>
      <w:spacing w:before="100" w:beforeAutospacing="1" w:after="100" w:afterAutospacing="1"/>
      <w:jc w:val="right"/>
    </w:pPr>
    <w:rPr>
      <w:b/>
      <w:bCs/>
      <w:lang w:eastAsia="hr-HR"/>
    </w:rPr>
  </w:style>
  <w:style w:type="paragraph" w:customStyle="1" w:styleId="xl82">
    <w:name w:val="xl82"/>
    <w:basedOn w:val="Normal"/>
    <w:rsid w:val="00836E29"/>
    <w:pPr>
      <w:shd w:val="clear" w:color="000000" w:fill="9999FF"/>
      <w:spacing w:before="100" w:beforeAutospacing="1" w:after="100" w:afterAutospacing="1"/>
      <w:jc w:val="right"/>
    </w:pPr>
    <w:rPr>
      <w:b/>
      <w:bCs/>
      <w:lang w:eastAsia="hr-HR"/>
    </w:rPr>
  </w:style>
  <w:style w:type="paragraph" w:customStyle="1" w:styleId="xl83">
    <w:name w:val="xl83"/>
    <w:basedOn w:val="Normal"/>
    <w:rsid w:val="00836E29"/>
    <w:pPr>
      <w:shd w:val="clear" w:color="000000" w:fill="969696"/>
      <w:spacing w:before="100" w:beforeAutospacing="1" w:after="100" w:afterAutospacing="1"/>
      <w:jc w:val="center"/>
    </w:pPr>
    <w:rPr>
      <w:b/>
      <w:bCs/>
      <w:lang w:eastAsia="hr-HR"/>
    </w:rPr>
  </w:style>
  <w:style w:type="paragraph" w:customStyle="1" w:styleId="xl84">
    <w:name w:val="xl84"/>
    <w:basedOn w:val="Normal"/>
    <w:rsid w:val="00836E29"/>
    <w:pPr>
      <w:shd w:val="clear" w:color="000000" w:fill="C0C0C0"/>
      <w:spacing w:before="100" w:beforeAutospacing="1" w:after="100" w:afterAutospacing="1"/>
    </w:pPr>
    <w:rPr>
      <w:b/>
      <w:bCs/>
      <w:color w:val="FFFFFF"/>
      <w:lang w:eastAsia="hr-HR"/>
    </w:rPr>
  </w:style>
  <w:style w:type="paragraph" w:customStyle="1" w:styleId="xl85">
    <w:name w:val="xl85"/>
    <w:basedOn w:val="Normal"/>
    <w:rsid w:val="00836E29"/>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836E29"/>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836E29"/>
    <w:pPr>
      <w:shd w:val="clear" w:color="000000" w:fill="969696"/>
      <w:spacing w:before="100" w:beforeAutospacing="1" w:after="100" w:afterAutospacing="1"/>
    </w:pPr>
    <w:rPr>
      <w:b/>
      <w:bCs/>
      <w:lang w:eastAsia="hr-HR"/>
    </w:rPr>
  </w:style>
  <w:style w:type="numbering" w:customStyle="1" w:styleId="Bezpopisa4">
    <w:name w:val="Bez popisa4"/>
    <w:next w:val="NoList"/>
    <w:uiPriority w:val="99"/>
    <w:semiHidden/>
    <w:unhideWhenUsed/>
    <w:rsid w:val="00836E29"/>
  </w:style>
  <w:style w:type="paragraph" w:customStyle="1" w:styleId="EMPTYCELLSTYLE">
    <w:name w:val="EMPTY_CELL_STYLE"/>
    <w:basedOn w:val="DefaultStyle"/>
    <w:qFormat/>
    <w:rsid w:val="00836E29"/>
    <w:rPr>
      <w:sz w:val="1"/>
    </w:rPr>
  </w:style>
  <w:style w:type="paragraph" w:customStyle="1" w:styleId="glava">
    <w:name w:val="glava"/>
    <w:basedOn w:val="DefaultStyle"/>
    <w:qFormat/>
    <w:rsid w:val="00836E29"/>
    <w:rPr>
      <w:b/>
      <w:color w:val="FFFFFF"/>
    </w:rPr>
  </w:style>
  <w:style w:type="paragraph" w:customStyle="1" w:styleId="rgp1">
    <w:name w:val="rgp1"/>
    <w:basedOn w:val="DefaultStyle"/>
    <w:qFormat/>
    <w:rsid w:val="00836E29"/>
    <w:rPr>
      <w:color w:val="FFFFFF"/>
    </w:rPr>
  </w:style>
  <w:style w:type="paragraph" w:customStyle="1" w:styleId="rgp2">
    <w:name w:val="rgp2"/>
    <w:basedOn w:val="DefaultStyle"/>
    <w:qFormat/>
    <w:rsid w:val="00836E29"/>
    <w:rPr>
      <w:color w:val="FFFFFF"/>
    </w:rPr>
  </w:style>
  <w:style w:type="paragraph" w:customStyle="1" w:styleId="rgp3">
    <w:name w:val="rgp3"/>
    <w:basedOn w:val="DefaultStyle"/>
    <w:qFormat/>
    <w:rsid w:val="00836E29"/>
    <w:rPr>
      <w:color w:val="FFFFFF"/>
    </w:rPr>
  </w:style>
  <w:style w:type="paragraph" w:customStyle="1" w:styleId="prog1">
    <w:name w:val="prog1"/>
    <w:basedOn w:val="DefaultStyle"/>
    <w:qFormat/>
    <w:rsid w:val="00836E29"/>
  </w:style>
  <w:style w:type="paragraph" w:customStyle="1" w:styleId="prog2">
    <w:name w:val="prog2"/>
    <w:basedOn w:val="DefaultStyle"/>
    <w:qFormat/>
    <w:rsid w:val="00836E29"/>
  </w:style>
  <w:style w:type="paragraph" w:customStyle="1" w:styleId="prog3">
    <w:name w:val="prog3"/>
    <w:basedOn w:val="DefaultStyle"/>
    <w:qFormat/>
    <w:rsid w:val="00836E29"/>
  </w:style>
  <w:style w:type="paragraph" w:customStyle="1" w:styleId="izv1">
    <w:name w:val="izv1"/>
    <w:basedOn w:val="DefaultStyle"/>
    <w:qFormat/>
    <w:rsid w:val="00836E29"/>
  </w:style>
  <w:style w:type="paragraph" w:customStyle="1" w:styleId="izv2">
    <w:name w:val="izv2"/>
    <w:basedOn w:val="DefaultStyle"/>
    <w:qFormat/>
    <w:rsid w:val="00836E29"/>
  </w:style>
  <w:style w:type="paragraph" w:customStyle="1" w:styleId="izv3">
    <w:name w:val="izv3"/>
    <w:basedOn w:val="DefaultStyle"/>
    <w:qFormat/>
    <w:rsid w:val="00836E29"/>
  </w:style>
  <w:style w:type="paragraph" w:customStyle="1" w:styleId="DefaultStyle">
    <w:name w:val="DefaultStyle"/>
    <w:qFormat/>
    <w:rsid w:val="00836E29"/>
    <w:pPr>
      <w:spacing w:after="0" w:line="240" w:lineRule="auto"/>
    </w:pPr>
    <w:rPr>
      <w:rFonts w:ascii="Arimo" w:eastAsia="Arimo" w:hAnsi="Arimo" w:cs="Arimo"/>
      <w:color w:val="000000"/>
      <w:sz w:val="20"/>
      <w:szCs w:val="20"/>
      <w:lang w:eastAsia="hr-HR"/>
    </w:rPr>
  </w:style>
  <w:style w:type="paragraph" w:customStyle="1" w:styleId="glavaa">
    <w:name w:val="glavaa"/>
    <w:basedOn w:val="DefaultStyle"/>
    <w:qFormat/>
    <w:rsid w:val="00836E29"/>
    <w:rPr>
      <w:color w:val="FFFFFF"/>
    </w:rPr>
  </w:style>
  <w:style w:type="paragraph" w:customStyle="1" w:styleId="rgp1a">
    <w:name w:val="rgp1a"/>
    <w:basedOn w:val="DefaultStyle"/>
    <w:qFormat/>
    <w:rsid w:val="00836E29"/>
    <w:rPr>
      <w:color w:val="FFFFFF"/>
    </w:rPr>
  </w:style>
  <w:style w:type="paragraph" w:customStyle="1" w:styleId="rgp2a">
    <w:name w:val="rgp2a"/>
    <w:basedOn w:val="DefaultStyle"/>
    <w:qFormat/>
    <w:rsid w:val="00836E29"/>
    <w:rPr>
      <w:color w:val="FFFFFF"/>
    </w:rPr>
  </w:style>
  <w:style w:type="paragraph" w:customStyle="1" w:styleId="rgp3a">
    <w:name w:val="rgp3a"/>
    <w:basedOn w:val="DefaultStyle"/>
    <w:qFormat/>
    <w:rsid w:val="00836E29"/>
    <w:rPr>
      <w:color w:val="FFFFFF"/>
    </w:rPr>
  </w:style>
  <w:style w:type="paragraph" w:customStyle="1" w:styleId="prog1a">
    <w:name w:val="prog1a"/>
    <w:basedOn w:val="DefaultStyle"/>
    <w:qFormat/>
    <w:rsid w:val="00836E29"/>
    <w:rPr>
      <w:color w:val="FFFFFF"/>
    </w:rPr>
  </w:style>
  <w:style w:type="paragraph" w:customStyle="1" w:styleId="prog2a">
    <w:name w:val="prog2a"/>
    <w:basedOn w:val="DefaultStyle"/>
    <w:qFormat/>
    <w:rsid w:val="00836E29"/>
    <w:rPr>
      <w:color w:val="FFFFFF"/>
    </w:rPr>
  </w:style>
  <w:style w:type="paragraph" w:customStyle="1" w:styleId="prog3a">
    <w:name w:val="prog3a"/>
    <w:basedOn w:val="DefaultStyle"/>
    <w:qFormat/>
    <w:rsid w:val="00836E29"/>
    <w:rPr>
      <w:color w:val="FFFFFF"/>
    </w:rPr>
  </w:style>
  <w:style w:type="paragraph" w:customStyle="1" w:styleId="izv1a">
    <w:name w:val="izv1a"/>
    <w:basedOn w:val="DefaultStyle"/>
    <w:qFormat/>
    <w:rsid w:val="00836E29"/>
    <w:rPr>
      <w:color w:val="FFFFFF"/>
    </w:rPr>
  </w:style>
  <w:style w:type="paragraph" w:customStyle="1" w:styleId="izv2a">
    <w:name w:val="izv2a"/>
    <w:basedOn w:val="DefaultStyle"/>
    <w:qFormat/>
    <w:rsid w:val="00836E29"/>
    <w:rPr>
      <w:color w:val="FFFFFF"/>
    </w:rPr>
  </w:style>
  <w:style w:type="paragraph" w:customStyle="1" w:styleId="izv3a">
    <w:name w:val="izv3a"/>
    <w:basedOn w:val="DefaultStyle"/>
    <w:qFormat/>
    <w:rsid w:val="00836E29"/>
    <w:rPr>
      <w:color w:val="FFFFFF"/>
    </w:rPr>
  </w:style>
  <w:style w:type="paragraph" w:customStyle="1" w:styleId="kor1a">
    <w:name w:val="kor1a"/>
    <w:basedOn w:val="DefaultStyle"/>
    <w:qFormat/>
    <w:rsid w:val="00836E29"/>
    <w:rPr>
      <w:color w:val="FFFFFF"/>
    </w:rPr>
  </w:style>
  <w:style w:type="paragraph" w:customStyle="1" w:styleId="odj1a">
    <w:name w:val="odj1a"/>
    <w:basedOn w:val="DefaultStyle"/>
    <w:qFormat/>
    <w:rsid w:val="00836E29"/>
    <w:rPr>
      <w:color w:val="FFFFFF"/>
    </w:rPr>
  </w:style>
  <w:style w:type="paragraph" w:customStyle="1" w:styleId="odj2a">
    <w:name w:val="odj2a"/>
    <w:basedOn w:val="DefaultStyle"/>
    <w:qFormat/>
    <w:rsid w:val="00836E29"/>
    <w:rPr>
      <w:color w:val="FFFFFF"/>
    </w:rPr>
  </w:style>
  <w:style w:type="paragraph" w:customStyle="1" w:styleId="odj3a">
    <w:name w:val="odj3a"/>
    <w:basedOn w:val="DefaultStyle"/>
    <w:qFormat/>
    <w:rsid w:val="00836E29"/>
    <w:rPr>
      <w:color w:val="FFFFFF"/>
    </w:rPr>
  </w:style>
  <w:style w:type="paragraph" w:customStyle="1" w:styleId="fun1a">
    <w:name w:val="fun1a"/>
    <w:basedOn w:val="DefaultStyle"/>
    <w:qFormat/>
    <w:rsid w:val="00836E29"/>
    <w:rPr>
      <w:color w:val="FFFFFF"/>
    </w:rPr>
  </w:style>
  <w:style w:type="paragraph" w:customStyle="1" w:styleId="fun2a">
    <w:name w:val="fun2a"/>
    <w:basedOn w:val="DefaultStyle"/>
    <w:qFormat/>
    <w:rsid w:val="00836E29"/>
    <w:rPr>
      <w:color w:val="FFFFFF"/>
    </w:rPr>
  </w:style>
  <w:style w:type="paragraph" w:customStyle="1" w:styleId="fun3a">
    <w:name w:val="fun3a"/>
    <w:basedOn w:val="DefaultStyle"/>
    <w:qFormat/>
    <w:rsid w:val="00836E29"/>
    <w:rPr>
      <w:color w:val="FFFFFF"/>
    </w:rPr>
  </w:style>
  <w:style w:type="paragraph" w:customStyle="1" w:styleId="UvjetniStil">
    <w:name w:val="UvjetniStil"/>
    <w:basedOn w:val="DefaultStyle"/>
    <w:qFormat/>
    <w:rsid w:val="00836E29"/>
  </w:style>
  <w:style w:type="paragraph" w:customStyle="1" w:styleId="TipHeaderStil">
    <w:name w:val="TipHeaderStil"/>
    <w:basedOn w:val="DefaultStyle"/>
    <w:qFormat/>
    <w:rsid w:val="00836E29"/>
  </w:style>
  <w:style w:type="paragraph" w:customStyle="1" w:styleId="TipHeaderStil1">
    <w:name w:val="TipHeaderStil|1"/>
    <w:qFormat/>
    <w:rsid w:val="00836E29"/>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836E29"/>
    <w:pPr>
      <w:spacing w:after="0" w:line="240" w:lineRule="auto"/>
    </w:pPr>
    <w:rPr>
      <w:rFonts w:ascii="Arimo" w:eastAsia="Arimo" w:hAnsi="Arimo" w:cs="Arimo"/>
      <w:b/>
      <w:color w:val="000000"/>
      <w:sz w:val="20"/>
      <w:szCs w:val="20"/>
      <w:lang w:eastAsia="hr-HR"/>
    </w:rPr>
  </w:style>
  <w:style w:type="numbering" w:customStyle="1" w:styleId="Bezpopisa5">
    <w:name w:val="Bez popisa5"/>
    <w:next w:val="NoList"/>
    <w:uiPriority w:val="99"/>
    <w:semiHidden/>
    <w:unhideWhenUsed/>
    <w:rsid w:val="00836E29"/>
  </w:style>
  <w:style w:type="character" w:customStyle="1" w:styleId="findselected">
    <w:name w:val="find_selected"/>
    <w:basedOn w:val="DefaultParagraphFont"/>
    <w:rsid w:val="00337EE9"/>
  </w:style>
  <w:style w:type="character" w:customStyle="1" w:styleId="highlight">
    <w:name w:val="highlight"/>
    <w:basedOn w:val="DefaultParagraphFont"/>
    <w:rsid w:val="0033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mo">
    <w:altName w:val="Times New Roman"/>
    <w:panose1 w:val="00000000000000000000"/>
    <w:charset w:val="00"/>
    <w:family w:val="roman"/>
    <w:notTrueType/>
    <w:pitch w:val="default"/>
  </w:font>
  <w:font w:name="SansSerif">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153780"/>
    <w:rsid w:val="001A2CBD"/>
    <w:rsid w:val="001C1013"/>
    <w:rsid w:val="00294818"/>
    <w:rsid w:val="002E79F5"/>
    <w:rsid w:val="003C3B56"/>
    <w:rsid w:val="003C4A89"/>
    <w:rsid w:val="00421B21"/>
    <w:rsid w:val="00494F42"/>
    <w:rsid w:val="004A35B8"/>
    <w:rsid w:val="005B3B92"/>
    <w:rsid w:val="005D1FD0"/>
    <w:rsid w:val="006661CE"/>
    <w:rsid w:val="00691D57"/>
    <w:rsid w:val="006F52D2"/>
    <w:rsid w:val="00716877"/>
    <w:rsid w:val="0073733E"/>
    <w:rsid w:val="007C06FC"/>
    <w:rsid w:val="00823A81"/>
    <w:rsid w:val="00892285"/>
    <w:rsid w:val="008F791A"/>
    <w:rsid w:val="00980D8A"/>
    <w:rsid w:val="00A81E2B"/>
    <w:rsid w:val="00A8732F"/>
    <w:rsid w:val="00AA75B2"/>
    <w:rsid w:val="00BA3CEA"/>
    <w:rsid w:val="00C24574"/>
    <w:rsid w:val="00C3228C"/>
    <w:rsid w:val="00C576C2"/>
    <w:rsid w:val="00D379E1"/>
    <w:rsid w:val="00E43EA4"/>
    <w:rsid w:val="00EA3923"/>
    <w:rsid w:val="00F51727"/>
    <w:rsid w:val="00F77BC4"/>
    <w:rsid w:val="00FC08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9D89B-8E34-4EB9-9222-293235C2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31155</Words>
  <Characters>177588</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„Službeni glasnik Općine Gračac“                                                      broj 5        22. srpnja 2020. godine        Godina: VIII</vt:lpstr>
    </vt:vector>
  </TitlesOfParts>
  <Company/>
  <LinksUpToDate>false</LinksUpToDate>
  <CharactersWithSpaces>208327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5        28. srpnja 2020. godine        Godina: VIII</dc:title>
  <dc:creator>Korisnik</dc:creator>
  <cp:lastModifiedBy>Windows User</cp:lastModifiedBy>
  <cp:revision>18</cp:revision>
  <cp:lastPrinted>2020-07-27T08:43:00Z</cp:lastPrinted>
  <dcterms:created xsi:type="dcterms:W3CDTF">2020-07-20T07:21:00Z</dcterms:created>
  <dcterms:modified xsi:type="dcterms:W3CDTF">2020-07-27T08:45:00Z</dcterms:modified>
</cp:coreProperties>
</file>