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330"/>
        <w:tblW w:w="0" w:type="auto"/>
        <w:tblLook w:val="04A0" w:firstRow="1" w:lastRow="0" w:firstColumn="1" w:lastColumn="0" w:noHBand="0" w:noVBand="1"/>
      </w:tblPr>
      <w:tblGrid>
        <w:gridCol w:w="9288"/>
      </w:tblGrid>
      <w:tr w:rsidR="00FF7D0B" w:rsidRPr="00AF7E48" w:rsidTr="00FF7D0B">
        <w:tc>
          <w:tcPr>
            <w:tcW w:w="9288" w:type="dxa"/>
          </w:tcPr>
          <w:p w:rsidR="00FF7D0B" w:rsidRPr="00AF7E48" w:rsidRDefault="00FF7D0B" w:rsidP="00FF7D0B">
            <w:pPr>
              <w:pStyle w:val="NoSpacing"/>
              <w:rPr>
                <w:rFonts w:ascii="Arial" w:hAnsi="Arial" w:cs="Arial"/>
                <w:b/>
                <w:sz w:val="20"/>
                <w:szCs w:val="20"/>
              </w:rPr>
            </w:pPr>
            <w:r w:rsidRPr="00AF7E48">
              <w:rPr>
                <w:rFonts w:ascii="Arial" w:hAnsi="Arial" w:cs="Arial"/>
                <w:b/>
                <w:sz w:val="20"/>
                <w:szCs w:val="20"/>
              </w:rPr>
              <w:t>AKTI ZAMJENIKA OPĆINSKE NAČELNICE KOJI OBNAŠA DUŽNOST OPĆINSKOG NAČELNIKA:</w:t>
            </w:r>
          </w:p>
        </w:tc>
      </w:tr>
      <w:tr w:rsidR="00FF7D0B" w:rsidRPr="00AF7E48" w:rsidTr="00FF7D0B">
        <w:tc>
          <w:tcPr>
            <w:tcW w:w="9288" w:type="dxa"/>
          </w:tcPr>
          <w:p w:rsidR="00FF7D0B" w:rsidRPr="00AF7E48" w:rsidRDefault="00FF7D0B" w:rsidP="00FF7D0B">
            <w:pPr>
              <w:pStyle w:val="NoSpacing"/>
              <w:rPr>
                <w:rFonts w:ascii="Arial" w:hAnsi="Arial" w:cs="Arial"/>
                <w:sz w:val="20"/>
                <w:szCs w:val="20"/>
              </w:rPr>
            </w:pPr>
          </w:p>
        </w:tc>
      </w:tr>
      <w:tr w:rsidR="00FF7D0B" w:rsidRPr="00AF7E48" w:rsidTr="00FF7D0B">
        <w:tc>
          <w:tcPr>
            <w:tcW w:w="9288" w:type="dxa"/>
          </w:tcPr>
          <w:p w:rsidR="000D00C3" w:rsidRPr="00AF7E48" w:rsidRDefault="000D00C3" w:rsidP="000D00C3">
            <w:pPr>
              <w:jc w:val="both"/>
              <w:rPr>
                <w:rFonts w:ascii="Arial" w:hAnsi="Arial" w:cs="Arial"/>
                <w:bCs/>
                <w:iCs/>
                <w:sz w:val="20"/>
                <w:szCs w:val="20"/>
              </w:rPr>
            </w:pPr>
            <w:r w:rsidRPr="00AF7E48">
              <w:rPr>
                <w:rFonts w:ascii="Arial" w:hAnsi="Arial" w:cs="Arial"/>
                <w:sz w:val="20"/>
                <w:szCs w:val="20"/>
              </w:rPr>
              <w:t>1.</w:t>
            </w:r>
            <w:r w:rsidRPr="00AF7E48">
              <w:rPr>
                <w:rFonts w:ascii="Arial" w:hAnsi="Arial" w:cs="Arial"/>
                <w:bCs/>
                <w:iCs/>
                <w:sz w:val="20"/>
                <w:szCs w:val="20"/>
              </w:rPr>
              <w:t>Odluka o razrješenju i imenovanju predstavnika Općine Gračac u Upravnom vijeću</w:t>
            </w:r>
          </w:p>
          <w:p w:rsidR="00FF7D0B" w:rsidRPr="00AF7E48" w:rsidRDefault="000D00C3" w:rsidP="000D00C3">
            <w:pPr>
              <w:pStyle w:val="NoSpacing"/>
              <w:jc w:val="both"/>
              <w:rPr>
                <w:rFonts w:ascii="Arial" w:hAnsi="Arial" w:cs="Arial"/>
                <w:sz w:val="20"/>
                <w:szCs w:val="20"/>
              </w:rPr>
            </w:pPr>
            <w:r w:rsidRPr="00AF7E48">
              <w:rPr>
                <w:rFonts w:ascii="Arial" w:hAnsi="Arial" w:cs="Arial"/>
                <w:bCs/>
                <w:iCs/>
                <w:sz w:val="20"/>
                <w:szCs w:val="20"/>
              </w:rPr>
              <w:t xml:space="preserve">   Dječjeg vrtića Baltazar                                                </w:t>
            </w:r>
            <w:r w:rsidRPr="00AF7E48">
              <w:rPr>
                <w:rFonts w:ascii="Arial" w:hAnsi="Arial" w:cs="Arial"/>
                <w:sz w:val="20"/>
                <w:szCs w:val="20"/>
              </w:rPr>
              <w:t xml:space="preserve">                                                         </w:t>
            </w:r>
            <w:r w:rsidR="00C0703A">
              <w:rPr>
                <w:rFonts w:ascii="Arial" w:hAnsi="Arial" w:cs="Arial"/>
                <w:sz w:val="20"/>
                <w:szCs w:val="20"/>
              </w:rPr>
              <w:t xml:space="preserve">                 </w:t>
            </w:r>
            <w:r w:rsidR="00FF7D0B" w:rsidRPr="00AF7E48">
              <w:rPr>
                <w:rFonts w:ascii="Arial" w:hAnsi="Arial" w:cs="Arial"/>
                <w:sz w:val="20"/>
                <w:szCs w:val="20"/>
              </w:rPr>
              <w:t>1</w:t>
            </w:r>
          </w:p>
        </w:tc>
      </w:tr>
      <w:tr w:rsidR="00FF7D0B" w:rsidRPr="00AF7E48" w:rsidTr="00FF7D0B">
        <w:tc>
          <w:tcPr>
            <w:tcW w:w="9288" w:type="dxa"/>
          </w:tcPr>
          <w:p w:rsidR="000D00C3" w:rsidRPr="00AF7E48" w:rsidRDefault="00FF7D0B" w:rsidP="000D00C3">
            <w:pPr>
              <w:jc w:val="both"/>
              <w:rPr>
                <w:rFonts w:ascii="Arial" w:hAnsi="Arial" w:cs="Arial"/>
                <w:sz w:val="20"/>
                <w:szCs w:val="20"/>
              </w:rPr>
            </w:pPr>
            <w:r w:rsidRPr="00AF7E48">
              <w:rPr>
                <w:rFonts w:ascii="Arial" w:hAnsi="Arial" w:cs="Arial"/>
                <w:bCs/>
                <w:iCs/>
                <w:sz w:val="20"/>
                <w:szCs w:val="20"/>
              </w:rPr>
              <w:t>2.</w:t>
            </w:r>
            <w:r w:rsidR="000D00C3" w:rsidRPr="00AF7E48">
              <w:rPr>
                <w:rFonts w:ascii="Arial" w:hAnsi="Arial" w:cs="Arial"/>
                <w:sz w:val="20"/>
                <w:szCs w:val="20"/>
              </w:rPr>
              <w:t xml:space="preserve">Odluka o osnivanju i imenovanju načelnika, zamjenika načelnika i članova </w:t>
            </w:r>
          </w:p>
          <w:p w:rsidR="00FF7D0B" w:rsidRPr="00AF7E48" w:rsidRDefault="000D00C3" w:rsidP="000D00C3">
            <w:pPr>
              <w:pStyle w:val="NoSpacing"/>
              <w:jc w:val="both"/>
              <w:rPr>
                <w:rFonts w:ascii="Arial" w:hAnsi="Arial" w:cs="Arial"/>
                <w:sz w:val="20"/>
                <w:szCs w:val="20"/>
              </w:rPr>
            </w:pPr>
            <w:r w:rsidRPr="00AF7E48">
              <w:rPr>
                <w:rFonts w:ascii="Arial" w:hAnsi="Arial" w:cs="Arial"/>
                <w:sz w:val="20"/>
                <w:szCs w:val="20"/>
              </w:rPr>
              <w:t xml:space="preserve">   Stožera civilne zaštite Općine Gračac</w:t>
            </w:r>
            <w:r w:rsidR="00C0703A">
              <w:rPr>
                <w:rFonts w:ascii="Arial" w:hAnsi="Arial" w:cs="Arial"/>
                <w:sz w:val="20"/>
                <w:szCs w:val="20"/>
              </w:rPr>
              <w:t xml:space="preserve">                                                                                                  2</w:t>
            </w:r>
          </w:p>
        </w:tc>
      </w:tr>
      <w:tr w:rsidR="007F40CB" w:rsidRPr="00AF7E48" w:rsidTr="00FF7D0B">
        <w:tc>
          <w:tcPr>
            <w:tcW w:w="9288" w:type="dxa"/>
          </w:tcPr>
          <w:p w:rsidR="007F40CB" w:rsidRPr="00AF7E48" w:rsidRDefault="007F40CB" w:rsidP="000D00C3">
            <w:pPr>
              <w:jc w:val="both"/>
              <w:rPr>
                <w:rFonts w:ascii="Arial" w:hAnsi="Arial" w:cs="Arial"/>
                <w:bCs/>
                <w:iCs/>
                <w:sz w:val="20"/>
                <w:szCs w:val="20"/>
              </w:rPr>
            </w:pPr>
            <w:r w:rsidRPr="00AF7E48">
              <w:rPr>
                <w:rFonts w:ascii="Arial" w:hAnsi="Arial" w:cs="Arial"/>
                <w:bCs/>
                <w:iCs/>
                <w:sz w:val="20"/>
                <w:szCs w:val="20"/>
              </w:rPr>
              <w:t>3.Izvješće o radu za razdoblje siječanj- lipanj 2020.</w:t>
            </w:r>
            <w:r w:rsidR="00C0703A">
              <w:rPr>
                <w:rFonts w:ascii="Arial" w:hAnsi="Arial" w:cs="Arial"/>
                <w:bCs/>
                <w:iCs/>
                <w:sz w:val="20"/>
                <w:szCs w:val="20"/>
              </w:rPr>
              <w:t xml:space="preserve">                                                                                4</w:t>
            </w:r>
          </w:p>
        </w:tc>
      </w:tr>
      <w:tr w:rsidR="00FF7D0B" w:rsidRPr="00AF7E48" w:rsidTr="00FF7D0B">
        <w:tc>
          <w:tcPr>
            <w:tcW w:w="9288" w:type="dxa"/>
          </w:tcPr>
          <w:p w:rsidR="00FF7D0B" w:rsidRPr="00AF7E48" w:rsidRDefault="00FF7D0B" w:rsidP="00FF7D0B">
            <w:pPr>
              <w:jc w:val="both"/>
              <w:rPr>
                <w:rFonts w:ascii="Arial" w:hAnsi="Arial" w:cs="Arial"/>
                <w:sz w:val="20"/>
                <w:szCs w:val="20"/>
                <w:lang w:eastAsia="hr-HR"/>
              </w:rPr>
            </w:pPr>
          </w:p>
        </w:tc>
      </w:tr>
    </w:tbl>
    <w:tbl>
      <w:tblPr>
        <w:tblStyle w:val="TableGrid"/>
        <w:tblW w:w="0" w:type="auto"/>
        <w:tblLook w:val="04A0" w:firstRow="1" w:lastRow="0" w:firstColumn="1" w:lastColumn="0" w:noHBand="0" w:noVBand="1"/>
      </w:tblPr>
      <w:tblGrid>
        <w:gridCol w:w="9288"/>
      </w:tblGrid>
      <w:tr w:rsidR="00AF7E48" w:rsidRPr="00AF7E48" w:rsidTr="00AF7E48">
        <w:tc>
          <w:tcPr>
            <w:tcW w:w="9288" w:type="dxa"/>
          </w:tcPr>
          <w:p w:rsidR="00AF7E48" w:rsidRPr="00AF7E48" w:rsidRDefault="00AF7E48" w:rsidP="00AF7E48">
            <w:pPr>
              <w:pStyle w:val="NoSpacing"/>
              <w:rPr>
                <w:rFonts w:ascii="Arial" w:hAnsi="Arial" w:cs="Arial"/>
                <w:b/>
                <w:sz w:val="20"/>
                <w:szCs w:val="20"/>
              </w:rPr>
            </w:pPr>
            <w:r w:rsidRPr="00AF7E48">
              <w:rPr>
                <w:rFonts w:ascii="Arial" w:hAnsi="Arial" w:cs="Arial"/>
                <w:b/>
                <w:sz w:val="20"/>
                <w:szCs w:val="20"/>
              </w:rPr>
              <w:t>AKTI OPĆINSKOG VIJEĆA:</w:t>
            </w:r>
          </w:p>
        </w:tc>
      </w:tr>
      <w:tr w:rsidR="00AF7E48" w:rsidRPr="00AF7E48" w:rsidTr="00AF7E48">
        <w:tc>
          <w:tcPr>
            <w:tcW w:w="9288" w:type="dxa"/>
          </w:tcPr>
          <w:p w:rsidR="00AF7E48" w:rsidRPr="00AF7E48" w:rsidRDefault="00AF7E48" w:rsidP="00AF7E48">
            <w:pPr>
              <w:pStyle w:val="NoSpacing"/>
              <w:rPr>
                <w:rFonts w:ascii="Arial" w:hAnsi="Arial" w:cs="Arial"/>
                <w:sz w:val="20"/>
                <w:szCs w:val="20"/>
              </w:rPr>
            </w:pPr>
            <w:r w:rsidRPr="00AF7E48">
              <w:rPr>
                <w:rFonts w:ascii="Arial" w:hAnsi="Arial" w:cs="Arial"/>
                <w:sz w:val="20"/>
                <w:szCs w:val="20"/>
              </w:rPr>
              <w:t>1. Odluka o usvajanju Izvješća o radu</w:t>
            </w:r>
            <w:r w:rsidR="009D15FA">
              <w:rPr>
                <w:rFonts w:ascii="Arial" w:hAnsi="Arial" w:cs="Arial"/>
                <w:sz w:val="20"/>
                <w:szCs w:val="20"/>
              </w:rPr>
              <w:t xml:space="preserve">                                                                                                     5</w:t>
            </w:r>
          </w:p>
        </w:tc>
      </w:tr>
      <w:tr w:rsidR="00AF7E48" w:rsidRPr="00AF7E48" w:rsidTr="00AF7E48">
        <w:tc>
          <w:tcPr>
            <w:tcW w:w="9288" w:type="dxa"/>
          </w:tcPr>
          <w:p w:rsidR="00AF7E48" w:rsidRPr="00AF7E48" w:rsidRDefault="00AF7E48" w:rsidP="00AF7E48">
            <w:pPr>
              <w:pStyle w:val="Default"/>
              <w:rPr>
                <w:rFonts w:ascii="Arial" w:hAnsi="Arial" w:cs="Arial"/>
                <w:bCs/>
                <w:sz w:val="20"/>
                <w:szCs w:val="20"/>
              </w:rPr>
            </w:pPr>
            <w:r w:rsidRPr="00AF7E48">
              <w:rPr>
                <w:rFonts w:ascii="Arial" w:hAnsi="Arial" w:cs="Arial"/>
                <w:sz w:val="20"/>
                <w:szCs w:val="20"/>
              </w:rPr>
              <w:t xml:space="preserve">2. </w:t>
            </w:r>
            <w:r w:rsidRPr="00AF7E48">
              <w:rPr>
                <w:rFonts w:ascii="Arial" w:hAnsi="Arial" w:cs="Arial"/>
                <w:bCs/>
                <w:sz w:val="20"/>
                <w:szCs w:val="20"/>
              </w:rPr>
              <w:t>Odluka o izmjeni i dopuni Odluke o izvršavanju Proračuna Općine Gračac za 2020.</w:t>
            </w:r>
            <w:r w:rsidR="009D15FA">
              <w:rPr>
                <w:rFonts w:ascii="Arial" w:hAnsi="Arial" w:cs="Arial"/>
                <w:bCs/>
                <w:sz w:val="20"/>
                <w:szCs w:val="20"/>
              </w:rPr>
              <w:t xml:space="preserve">                         6</w:t>
            </w:r>
          </w:p>
        </w:tc>
      </w:tr>
      <w:tr w:rsidR="00AF7E48" w:rsidRPr="00AF7E48" w:rsidTr="00AF7E48">
        <w:tc>
          <w:tcPr>
            <w:tcW w:w="9288" w:type="dxa"/>
          </w:tcPr>
          <w:p w:rsidR="00AF7E48" w:rsidRPr="00AF7E48" w:rsidRDefault="00AF7E48" w:rsidP="00AF7E48">
            <w:pPr>
              <w:rPr>
                <w:rFonts w:ascii="Arial" w:hAnsi="Arial" w:cs="Arial"/>
                <w:sz w:val="20"/>
                <w:szCs w:val="20"/>
              </w:rPr>
            </w:pPr>
            <w:r w:rsidRPr="00AF7E48">
              <w:rPr>
                <w:rFonts w:ascii="Arial" w:hAnsi="Arial" w:cs="Arial"/>
                <w:bCs/>
                <w:iCs/>
                <w:sz w:val="20"/>
                <w:szCs w:val="20"/>
              </w:rPr>
              <w:t xml:space="preserve">3. </w:t>
            </w:r>
            <w:r w:rsidRPr="00AF7E48">
              <w:rPr>
                <w:rFonts w:ascii="Arial" w:hAnsi="Arial" w:cs="Arial"/>
                <w:sz w:val="20"/>
                <w:szCs w:val="20"/>
              </w:rPr>
              <w:t>Izmjene i dopune Programa javnih potreba u kulturi i religiji Općine Gračac za 2020</w:t>
            </w:r>
            <w:r w:rsidR="009D15FA">
              <w:rPr>
                <w:rFonts w:ascii="Arial" w:hAnsi="Arial" w:cs="Arial"/>
                <w:sz w:val="20"/>
                <w:szCs w:val="20"/>
              </w:rPr>
              <w:t>.                        7</w:t>
            </w:r>
          </w:p>
        </w:tc>
      </w:tr>
      <w:tr w:rsidR="00AF7E48" w:rsidRPr="00AF7E48" w:rsidTr="00AF7E48">
        <w:tc>
          <w:tcPr>
            <w:tcW w:w="9288" w:type="dxa"/>
          </w:tcPr>
          <w:p w:rsidR="00AF7E48" w:rsidRPr="00AF7E48" w:rsidRDefault="00AF7E48" w:rsidP="00AF7E48">
            <w:pPr>
              <w:rPr>
                <w:rFonts w:ascii="Arial" w:hAnsi="Arial" w:cs="Arial"/>
                <w:sz w:val="20"/>
                <w:szCs w:val="20"/>
              </w:rPr>
            </w:pPr>
            <w:r w:rsidRPr="00AF7E48">
              <w:rPr>
                <w:rFonts w:ascii="Arial" w:hAnsi="Arial" w:cs="Arial"/>
                <w:bCs/>
                <w:iCs/>
                <w:sz w:val="20"/>
                <w:szCs w:val="20"/>
              </w:rPr>
              <w:t xml:space="preserve">4. </w:t>
            </w:r>
            <w:r w:rsidRPr="00AF7E48">
              <w:rPr>
                <w:rFonts w:ascii="Arial" w:hAnsi="Arial" w:cs="Arial"/>
                <w:sz w:val="20"/>
                <w:szCs w:val="20"/>
              </w:rPr>
              <w:t xml:space="preserve">Izmjene i dopune Programa javnih potreba u sportu Općine Gračac za 2020. </w:t>
            </w:r>
            <w:r w:rsidR="009D15FA">
              <w:rPr>
                <w:rFonts w:ascii="Arial" w:hAnsi="Arial" w:cs="Arial"/>
                <w:sz w:val="20"/>
                <w:szCs w:val="20"/>
              </w:rPr>
              <w:t xml:space="preserve">                                  8</w:t>
            </w:r>
          </w:p>
        </w:tc>
      </w:tr>
      <w:tr w:rsidR="00AF7E48" w:rsidRPr="00AF7E48" w:rsidTr="00AF7E48">
        <w:tc>
          <w:tcPr>
            <w:tcW w:w="9288" w:type="dxa"/>
          </w:tcPr>
          <w:p w:rsidR="00AF7E48" w:rsidRPr="00AF7E48" w:rsidRDefault="00AF7E48" w:rsidP="00AF7E48">
            <w:pPr>
              <w:rPr>
                <w:rFonts w:ascii="Arial" w:hAnsi="Arial" w:cs="Arial"/>
                <w:sz w:val="20"/>
                <w:szCs w:val="20"/>
              </w:rPr>
            </w:pPr>
            <w:r w:rsidRPr="00AF7E48">
              <w:rPr>
                <w:rFonts w:ascii="Arial" w:hAnsi="Arial" w:cs="Arial"/>
                <w:bCs/>
                <w:iCs/>
                <w:sz w:val="20"/>
                <w:szCs w:val="20"/>
              </w:rPr>
              <w:t xml:space="preserve">5. </w:t>
            </w:r>
            <w:r w:rsidRPr="00AF7E48">
              <w:rPr>
                <w:rFonts w:ascii="Arial" w:hAnsi="Arial" w:cs="Arial"/>
                <w:sz w:val="20"/>
                <w:szCs w:val="20"/>
              </w:rPr>
              <w:t>Izmjene i dopune Programa javnih potreba u školstvu, predškolskom odgoju i</w:t>
            </w:r>
          </w:p>
          <w:p w:rsidR="00AF7E48" w:rsidRPr="00AF7E48" w:rsidRDefault="00AF7E48" w:rsidP="00AF7E48">
            <w:pPr>
              <w:rPr>
                <w:rFonts w:ascii="Arial" w:hAnsi="Arial" w:cs="Arial"/>
                <w:sz w:val="20"/>
                <w:szCs w:val="20"/>
              </w:rPr>
            </w:pPr>
            <w:r w:rsidRPr="00AF7E48">
              <w:rPr>
                <w:rFonts w:ascii="Arial" w:hAnsi="Arial" w:cs="Arial"/>
                <w:sz w:val="20"/>
                <w:szCs w:val="20"/>
              </w:rPr>
              <w:t xml:space="preserve">    obrazovanju za 2020. godinu</w:t>
            </w:r>
            <w:r w:rsidR="009D15FA">
              <w:rPr>
                <w:rFonts w:ascii="Arial" w:hAnsi="Arial" w:cs="Arial"/>
                <w:sz w:val="20"/>
                <w:szCs w:val="20"/>
              </w:rPr>
              <w:t xml:space="preserve">                                                                                                               9</w:t>
            </w:r>
          </w:p>
        </w:tc>
      </w:tr>
      <w:tr w:rsidR="00AF7E48" w:rsidRPr="00AF7E48" w:rsidTr="00AF7E48">
        <w:tc>
          <w:tcPr>
            <w:tcW w:w="9288" w:type="dxa"/>
          </w:tcPr>
          <w:p w:rsidR="00AF7E48" w:rsidRPr="00AF7E48" w:rsidRDefault="00AF7E48" w:rsidP="00AF7E48">
            <w:pPr>
              <w:pStyle w:val="NoSpacing"/>
              <w:jc w:val="both"/>
              <w:rPr>
                <w:rFonts w:ascii="Arial" w:hAnsi="Arial" w:cs="Arial"/>
                <w:bCs/>
                <w:iCs/>
                <w:sz w:val="20"/>
                <w:szCs w:val="20"/>
              </w:rPr>
            </w:pPr>
            <w:r w:rsidRPr="00AF7E48">
              <w:rPr>
                <w:rFonts w:ascii="Arial" w:hAnsi="Arial" w:cs="Arial"/>
                <w:bCs/>
                <w:iCs/>
                <w:sz w:val="20"/>
                <w:szCs w:val="20"/>
              </w:rPr>
              <w:t>6. Izmjene i dopune Socijalnog program Općine Gračac za 2020. godinu</w:t>
            </w:r>
            <w:r w:rsidR="009D15FA">
              <w:rPr>
                <w:rFonts w:ascii="Arial" w:hAnsi="Arial" w:cs="Arial"/>
                <w:bCs/>
                <w:iCs/>
                <w:sz w:val="20"/>
                <w:szCs w:val="20"/>
              </w:rPr>
              <w:t xml:space="preserve">                                            11</w:t>
            </w:r>
          </w:p>
        </w:tc>
      </w:tr>
      <w:tr w:rsidR="00AF7E48" w:rsidRPr="00AF7E48" w:rsidTr="00AF7E48">
        <w:tc>
          <w:tcPr>
            <w:tcW w:w="9288" w:type="dxa"/>
          </w:tcPr>
          <w:p w:rsidR="00AF7E48" w:rsidRPr="00AF7E48" w:rsidRDefault="00AF7E48" w:rsidP="00AF7E48">
            <w:pPr>
              <w:pStyle w:val="NoSpacing"/>
              <w:jc w:val="both"/>
              <w:rPr>
                <w:rFonts w:ascii="Arial" w:hAnsi="Arial" w:cs="Arial"/>
                <w:bCs/>
                <w:iCs/>
                <w:sz w:val="20"/>
                <w:szCs w:val="20"/>
              </w:rPr>
            </w:pPr>
            <w:r w:rsidRPr="00AF7E48">
              <w:rPr>
                <w:rFonts w:ascii="Arial" w:hAnsi="Arial" w:cs="Arial"/>
                <w:bCs/>
                <w:iCs/>
                <w:sz w:val="20"/>
                <w:szCs w:val="20"/>
              </w:rPr>
              <w:t>7. Odluka o imenovanju ravnatelja Dječjeg vrtića Baltazar</w:t>
            </w:r>
            <w:r w:rsidR="009D15FA">
              <w:rPr>
                <w:rFonts w:ascii="Arial" w:hAnsi="Arial" w:cs="Arial"/>
                <w:bCs/>
                <w:iCs/>
                <w:sz w:val="20"/>
                <w:szCs w:val="20"/>
              </w:rPr>
              <w:t xml:space="preserve">                                                                    12</w:t>
            </w:r>
          </w:p>
        </w:tc>
      </w:tr>
      <w:tr w:rsidR="00AF7E48" w:rsidRPr="00AF7E48" w:rsidTr="00AF7E48">
        <w:tc>
          <w:tcPr>
            <w:tcW w:w="9288" w:type="dxa"/>
          </w:tcPr>
          <w:p w:rsidR="00AF7E48" w:rsidRPr="00AF7E48" w:rsidRDefault="00AF7E48" w:rsidP="00AF7E48">
            <w:pPr>
              <w:pStyle w:val="NoSpacing"/>
              <w:jc w:val="both"/>
              <w:rPr>
                <w:rFonts w:ascii="Arial" w:hAnsi="Arial" w:cs="Arial"/>
                <w:bCs/>
                <w:iCs/>
                <w:sz w:val="20"/>
                <w:szCs w:val="20"/>
              </w:rPr>
            </w:pPr>
            <w:r w:rsidRPr="00AF7E48">
              <w:rPr>
                <w:rFonts w:ascii="Arial" w:hAnsi="Arial" w:cs="Arial"/>
                <w:bCs/>
                <w:iCs/>
                <w:sz w:val="20"/>
                <w:szCs w:val="20"/>
              </w:rPr>
              <w:t>8. Odluka o mjerilima i načinu ostvarivanja prednosti pri upisu djece</w:t>
            </w:r>
          </w:p>
          <w:p w:rsidR="00AF7E48" w:rsidRPr="00AF7E48" w:rsidRDefault="00AF7E48" w:rsidP="00AF7E48">
            <w:pPr>
              <w:pStyle w:val="NoSpacing"/>
              <w:jc w:val="both"/>
              <w:rPr>
                <w:rFonts w:ascii="Arial" w:hAnsi="Arial" w:cs="Arial"/>
                <w:bCs/>
                <w:iCs/>
                <w:sz w:val="20"/>
                <w:szCs w:val="20"/>
              </w:rPr>
            </w:pPr>
            <w:r w:rsidRPr="00AF7E48">
              <w:rPr>
                <w:rFonts w:ascii="Arial" w:hAnsi="Arial" w:cs="Arial"/>
                <w:bCs/>
                <w:iCs/>
                <w:sz w:val="20"/>
                <w:szCs w:val="20"/>
              </w:rPr>
              <w:t xml:space="preserve">    u Dječji vrtić Baltazar, Gračac</w:t>
            </w:r>
            <w:r w:rsidR="009D15FA">
              <w:rPr>
                <w:rFonts w:ascii="Arial" w:hAnsi="Arial" w:cs="Arial"/>
                <w:bCs/>
                <w:iCs/>
                <w:sz w:val="20"/>
                <w:szCs w:val="20"/>
              </w:rPr>
              <w:t xml:space="preserve">                                                                                                            14</w:t>
            </w:r>
          </w:p>
        </w:tc>
      </w:tr>
      <w:tr w:rsidR="00AF7E48" w:rsidRPr="00AF7E48" w:rsidTr="00AF7E48">
        <w:tc>
          <w:tcPr>
            <w:tcW w:w="9288" w:type="dxa"/>
          </w:tcPr>
          <w:p w:rsidR="00AF7E48" w:rsidRPr="00AF7E48" w:rsidRDefault="00AF7E48" w:rsidP="00AF7E48">
            <w:pPr>
              <w:pStyle w:val="NoSpacing"/>
              <w:jc w:val="both"/>
              <w:rPr>
                <w:rFonts w:ascii="Arial" w:hAnsi="Arial" w:cs="Arial"/>
                <w:bCs/>
                <w:iCs/>
                <w:sz w:val="20"/>
                <w:szCs w:val="20"/>
              </w:rPr>
            </w:pPr>
            <w:r w:rsidRPr="00AF7E48">
              <w:rPr>
                <w:rFonts w:ascii="Arial" w:hAnsi="Arial" w:cs="Arial"/>
                <w:bCs/>
                <w:iCs/>
                <w:sz w:val="20"/>
                <w:szCs w:val="20"/>
              </w:rPr>
              <w:t>9. Odluka o davanju prethodne suglasnosti na Pravilnik o unutarnjem ustrojstvu i načinu</w:t>
            </w:r>
          </w:p>
          <w:p w:rsidR="00AF7E48" w:rsidRPr="00AF7E48" w:rsidRDefault="00AF7E48" w:rsidP="00AF7E48">
            <w:pPr>
              <w:pStyle w:val="NoSpacing"/>
              <w:jc w:val="both"/>
              <w:rPr>
                <w:rFonts w:ascii="Arial" w:hAnsi="Arial" w:cs="Arial"/>
                <w:bCs/>
                <w:iCs/>
                <w:sz w:val="20"/>
                <w:szCs w:val="20"/>
              </w:rPr>
            </w:pPr>
            <w:r w:rsidRPr="00AF7E48">
              <w:rPr>
                <w:rFonts w:ascii="Arial" w:hAnsi="Arial" w:cs="Arial"/>
                <w:bCs/>
                <w:iCs/>
                <w:sz w:val="20"/>
                <w:szCs w:val="20"/>
              </w:rPr>
              <w:t xml:space="preserve">    rada Dječjeg vrtića Baltazar</w:t>
            </w:r>
            <w:r w:rsidR="009D15FA">
              <w:rPr>
                <w:rFonts w:ascii="Arial" w:hAnsi="Arial" w:cs="Arial"/>
                <w:bCs/>
                <w:iCs/>
                <w:sz w:val="20"/>
                <w:szCs w:val="20"/>
              </w:rPr>
              <w:t xml:space="preserve">                                                                                                               16</w:t>
            </w:r>
          </w:p>
        </w:tc>
      </w:tr>
      <w:tr w:rsidR="00AF7E48" w:rsidRPr="00AF7E48" w:rsidTr="00AF7E48">
        <w:tc>
          <w:tcPr>
            <w:tcW w:w="9288" w:type="dxa"/>
          </w:tcPr>
          <w:p w:rsidR="00AF7E48" w:rsidRPr="00AF7E48" w:rsidRDefault="00AF7E48" w:rsidP="00AF7E48">
            <w:pPr>
              <w:pStyle w:val="NoSpacing"/>
              <w:jc w:val="both"/>
              <w:rPr>
                <w:rFonts w:ascii="Arial" w:hAnsi="Arial" w:cs="Arial"/>
                <w:bCs/>
                <w:iCs/>
                <w:sz w:val="20"/>
                <w:szCs w:val="20"/>
              </w:rPr>
            </w:pPr>
            <w:r w:rsidRPr="00AF7E48">
              <w:rPr>
                <w:rFonts w:ascii="Arial" w:hAnsi="Arial" w:cs="Arial"/>
                <w:bCs/>
                <w:iCs/>
                <w:sz w:val="20"/>
                <w:szCs w:val="20"/>
              </w:rPr>
              <w:t>10.Odluka o davanju suglasnosti na Plan upisa</w:t>
            </w:r>
            <w:r w:rsidR="009D15FA">
              <w:rPr>
                <w:rFonts w:ascii="Arial" w:hAnsi="Arial" w:cs="Arial"/>
                <w:bCs/>
                <w:iCs/>
                <w:sz w:val="20"/>
                <w:szCs w:val="20"/>
              </w:rPr>
              <w:t xml:space="preserve">                                                                                    17</w:t>
            </w:r>
          </w:p>
        </w:tc>
      </w:tr>
      <w:tr w:rsidR="00AF7E48" w:rsidRPr="00AF7E48" w:rsidTr="00AF7E48">
        <w:tc>
          <w:tcPr>
            <w:tcW w:w="9288" w:type="dxa"/>
          </w:tcPr>
          <w:p w:rsidR="00AF7E48" w:rsidRPr="00AF7E48" w:rsidRDefault="00AF7E48" w:rsidP="00AF7E48">
            <w:pPr>
              <w:pStyle w:val="NoSpacing"/>
              <w:jc w:val="both"/>
              <w:rPr>
                <w:rFonts w:ascii="Arial" w:hAnsi="Arial" w:cs="Arial"/>
                <w:bCs/>
                <w:iCs/>
                <w:sz w:val="20"/>
                <w:szCs w:val="20"/>
              </w:rPr>
            </w:pPr>
            <w:r w:rsidRPr="00AF7E48">
              <w:rPr>
                <w:rFonts w:ascii="Arial" w:hAnsi="Arial" w:cs="Arial"/>
                <w:bCs/>
                <w:iCs/>
                <w:sz w:val="20"/>
                <w:szCs w:val="20"/>
              </w:rPr>
              <w:t xml:space="preserve">11.Odluka o raspodjeli rezultata poslovanja za 2019. godinu                                                               </w:t>
            </w:r>
            <w:r w:rsidR="009D15FA">
              <w:rPr>
                <w:rFonts w:ascii="Arial" w:hAnsi="Arial" w:cs="Arial"/>
                <w:bCs/>
                <w:iCs/>
                <w:sz w:val="20"/>
                <w:szCs w:val="20"/>
              </w:rPr>
              <w:t>18</w:t>
            </w:r>
            <w:r w:rsidRPr="00AF7E48">
              <w:rPr>
                <w:rFonts w:ascii="Arial" w:hAnsi="Arial" w:cs="Arial"/>
                <w:bCs/>
                <w:iCs/>
                <w:sz w:val="20"/>
                <w:szCs w:val="20"/>
              </w:rPr>
              <w:t xml:space="preserve">                                                             </w:t>
            </w:r>
          </w:p>
        </w:tc>
      </w:tr>
      <w:tr w:rsidR="00AF7E48" w:rsidRPr="00AF7E48" w:rsidTr="00AF7E48">
        <w:tc>
          <w:tcPr>
            <w:tcW w:w="9288" w:type="dxa"/>
          </w:tcPr>
          <w:p w:rsidR="00AF7E48" w:rsidRPr="00AF7E48" w:rsidRDefault="00AF7E48" w:rsidP="00AF7E48">
            <w:pPr>
              <w:pStyle w:val="NoSpacing"/>
              <w:jc w:val="both"/>
              <w:rPr>
                <w:rFonts w:ascii="Arial" w:hAnsi="Arial" w:cs="Arial"/>
                <w:bCs/>
                <w:iCs/>
                <w:sz w:val="20"/>
                <w:szCs w:val="20"/>
              </w:rPr>
            </w:pPr>
            <w:r w:rsidRPr="00AF7E48">
              <w:rPr>
                <w:rFonts w:ascii="Arial" w:hAnsi="Arial" w:cs="Arial"/>
                <w:bCs/>
                <w:iCs/>
                <w:sz w:val="20"/>
                <w:szCs w:val="20"/>
              </w:rPr>
              <w:t>12.Odluka o poništenju Odluke o izmjenama i dopunama Odluke o osnivanju javne</w:t>
            </w:r>
          </w:p>
          <w:p w:rsidR="00AF7E48" w:rsidRPr="00AF7E48" w:rsidRDefault="00AF7E48" w:rsidP="00AF7E48">
            <w:pPr>
              <w:pStyle w:val="NoSpacing"/>
              <w:jc w:val="both"/>
              <w:rPr>
                <w:rFonts w:ascii="Arial" w:hAnsi="Arial" w:cs="Arial"/>
                <w:bCs/>
                <w:iCs/>
                <w:sz w:val="20"/>
                <w:szCs w:val="20"/>
              </w:rPr>
            </w:pPr>
            <w:r w:rsidRPr="00AF7E48">
              <w:rPr>
                <w:rFonts w:ascii="Arial" w:hAnsi="Arial" w:cs="Arial"/>
                <w:bCs/>
                <w:iCs/>
                <w:sz w:val="20"/>
                <w:szCs w:val="20"/>
              </w:rPr>
              <w:t xml:space="preserve">     Vatrogasne postrojbe Gračac</w:t>
            </w:r>
            <w:r w:rsidR="009D15FA">
              <w:rPr>
                <w:rFonts w:ascii="Arial" w:hAnsi="Arial" w:cs="Arial"/>
                <w:bCs/>
                <w:iCs/>
                <w:sz w:val="20"/>
                <w:szCs w:val="20"/>
              </w:rPr>
              <w:t xml:space="preserve">                                                                                                           19</w:t>
            </w:r>
          </w:p>
        </w:tc>
      </w:tr>
      <w:tr w:rsidR="00AF7E48" w:rsidRPr="00AF7E48" w:rsidTr="00AF7E48">
        <w:tc>
          <w:tcPr>
            <w:tcW w:w="9288" w:type="dxa"/>
          </w:tcPr>
          <w:p w:rsidR="00AF7E48" w:rsidRPr="00AF7E48" w:rsidRDefault="00AF7E48" w:rsidP="00AF7E48">
            <w:pPr>
              <w:pStyle w:val="NoSpacing"/>
              <w:jc w:val="both"/>
              <w:rPr>
                <w:rFonts w:ascii="Arial" w:hAnsi="Arial" w:cs="Arial"/>
                <w:bCs/>
                <w:iCs/>
                <w:sz w:val="20"/>
                <w:szCs w:val="20"/>
              </w:rPr>
            </w:pPr>
            <w:r w:rsidRPr="00AF7E48">
              <w:rPr>
                <w:rFonts w:ascii="Arial" w:hAnsi="Arial" w:cs="Arial"/>
                <w:bCs/>
                <w:iCs/>
                <w:sz w:val="20"/>
                <w:szCs w:val="20"/>
              </w:rPr>
              <w:t>13.Odluka o izmjenama i dopunama Odluke o osnivanju javne</w:t>
            </w:r>
          </w:p>
          <w:p w:rsidR="00AF7E48" w:rsidRPr="00AF7E48" w:rsidRDefault="00AF7E48" w:rsidP="00AF7E48">
            <w:pPr>
              <w:pStyle w:val="NoSpacing"/>
              <w:jc w:val="both"/>
              <w:rPr>
                <w:rFonts w:ascii="Arial" w:hAnsi="Arial" w:cs="Arial"/>
                <w:bCs/>
                <w:iCs/>
                <w:sz w:val="20"/>
                <w:szCs w:val="20"/>
              </w:rPr>
            </w:pPr>
            <w:r w:rsidRPr="00AF7E48">
              <w:rPr>
                <w:rFonts w:ascii="Arial" w:hAnsi="Arial" w:cs="Arial"/>
                <w:bCs/>
                <w:iCs/>
                <w:sz w:val="20"/>
                <w:szCs w:val="20"/>
              </w:rPr>
              <w:t xml:space="preserve">     Vatrogasne postrojbe Gračac</w:t>
            </w:r>
            <w:r w:rsidR="009D15FA">
              <w:rPr>
                <w:rFonts w:ascii="Arial" w:hAnsi="Arial" w:cs="Arial"/>
                <w:bCs/>
                <w:iCs/>
                <w:sz w:val="20"/>
                <w:szCs w:val="20"/>
              </w:rPr>
              <w:t xml:space="preserve">                                                                                                           20</w:t>
            </w:r>
          </w:p>
        </w:tc>
      </w:tr>
      <w:tr w:rsidR="00AF7E48" w:rsidRPr="00AF7E48" w:rsidTr="00AF7E48">
        <w:tc>
          <w:tcPr>
            <w:tcW w:w="9288" w:type="dxa"/>
          </w:tcPr>
          <w:p w:rsidR="00AF7E48" w:rsidRPr="00AF7E48" w:rsidRDefault="00AF7E48" w:rsidP="00AF7E48">
            <w:pPr>
              <w:pStyle w:val="NoSpacing"/>
              <w:rPr>
                <w:rFonts w:ascii="Arial" w:hAnsi="Arial" w:cs="Arial"/>
                <w:sz w:val="20"/>
                <w:szCs w:val="20"/>
              </w:rPr>
            </w:pPr>
            <w:r w:rsidRPr="00AF7E48">
              <w:rPr>
                <w:rFonts w:ascii="Arial" w:hAnsi="Arial" w:cs="Arial"/>
                <w:sz w:val="20"/>
                <w:szCs w:val="20"/>
              </w:rPr>
              <w:t>14.Izmjene i dopune Programa utroška sredstava od zakupa, prodaje, prodaje izravnom</w:t>
            </w:r>
          </w:p>
          <w:p w:rsidR="00AF7E48" w:rsidRPr="00AF7E48" w:rsidRDefault="00AF7E48" w:rsidP="00AF7E48">
            <w:pPr>
              <w:pStyle w:val="NoSpacing"/>
              <w:rPr>
                <w:rFonts w:ascii="Arial" w:hAnsi="Arial" w:cs="Arial"/>
                <w:sz w:val="20"/>
                <w:szCs w:val="20"/>
              </w:rPr>
            </w:pPr>
            <w:r w:rsidRPr="00AF7E48">
              <w:rPr>
                <w:rFonts w:ascii="Arial" w:hAnsi="Arial" w:cs="Arial"/>
                <w:sz w:val="20"/>
                <w:szCs w:val="20"/>
              </w:rPr>
              <w:t xml:space="preserve">     pogodbom, privremenog korištenja i davanja na korištenje izravnom pogodbom  i</w:t>
            </w:r>
          </w:p>
          <w:p w:rsidR="00AF7E48" w:rsidRPr="00AF7E48" w:rsidRDefault="00AF7E48" w:rsidP="00AF7E48">
            <w:pPr>
              <w:pStyle w:val="NoSpacing"/>
              <w:rPr>
                <w:rFonts w:ascii="Arial" w:hAnsi="Arial" w:cs="Arial"/>
                <w:sz w:val="20"/>
                <w:szCs w:val="20"/>
              </w:rPr>
            </w:pPr>
            <w:r w:rsidRPr="00AF7E48">
              <w:rPr>
                <w:rFonts w:ascii="Arial" w:hAnsi="Arial" w:cs="Arial"/>
                <w:sz w:val="20"/>
                <w:szCs w:val="20"/>
              </w:rPr>
              <w:t xml:space="preserve">     naknade za promjenu namjene poljoprivrednog zemljišta u vlasništvu Republike</w:t>
            </w:r>
          </w:p>
          <w:p w:rsidR="00AF7E48" w:rsidRPr="00AF7E48" w:rsidRDefault="00AF7E48" w:rsidP="00AF7E48">
            <w:pPr>
              <w:pStyle w:val="NoSpacing"/>
              <w:rPr>
                <w:rFonts w:ascii="Arial" w:hAnsi="Arial" w:cs="Arial"/>
                <w:sz w:val="20"/>
                <w:szCs w:val="20"/>
              </w:rPr>
            </w:pPr>
            <w:r w:rsidRPr="00AF7E48">
              <w:rPr>
                <w:rFonts w:ascii="Arial" w:hAnsi="Arial" w:cs="Arial"/>
                <w:sz w:val="20"/>
                <w:szCs w:val="20"/>
              </w:rPr>
              <w:t xml:space="preserve">     Hrvatske za 2020. godinu </w:t>
            </w:r>
            <w:r w:rsidR="009D15FA">
              <w:rPr>
                <w:rFonts w:ascii="Arial" w:hAnsi="Arial" w:cs="Arial"/>
                <w:sz w:val="20"/>
                <w:szCs w:val="20"/>
              </w:rPr>
              <w:t xml:space="preserve">                                                                                                                23</w:t>
            </w:r>
          </w:p>
        </w:tc>
      </w:tr>
      <w:tr w:rsidR="00AF7E48" w:rsidRPr="00AF7E48" w:rsidTr="00AF7E48">
        <w:tc>
          <w:tcPr>
            <w:tcW w:w="9288" w:type="dxa"/>
          </w:tcPr>
          <w:p w:rsidR="00AF7E48" w:rsidRPr="00AF7E48" w:rsidRDefault="00AF7E48" w:rsidP="00AF7E48">
            <w:pPr>
              <w:jc w:val="both"/>
              <w:rPr>
                <w:rFonts w:ascii="Arial" w:hAnsi="Arial" w:cs="Arial"/>
                <w:sz w:val="20"/>
                <w:szCs w:val="20"/>
              </w:rPr>
            </w:pPr>
            <w:r w:rsidRPr="00AF7E48">
              <w:rPr>
                <w:rFonts w:ascii="Arial" w:hAnsi="Arial" w:cs="Arial"/>
                <w:sz w:val="20"/>
                <w:szCs w:val="20"/>
              </w:rPr>
              <w:t>15.Izmjene i dopune Programa utroška sredstava od prodaje obiteljske kuće ili stana</w:t>
            </w:r>
          </w:p>
          <w:p w:rsidR="00AF7E48" w:rsidRPr="00AF7E48" w:rsidRDefault="00AF7E48" w:rsidP="00AF7E48">
            <w:pPr>
              <w:jc w:val="both"/>
              <w:rPr>
                <w:rFonts w:ascii="Arial" w:hAnsi="Arial" w:cs="Arial"/>
                <w:sz w:val="20"/>
                <w:szCs w:val="20"/>
              </w:rPr>
            </w:pPr>
            <w:r w:rsidRPr="00AF7E48">
              <w:rPr>
                <w:rFonts w:ascii="Arial" w:hAnsi="Arial" w:cs="Arial"/>
                <w:sz w:val="20"/>
                <w:szCs w:val="20"/>
              </w:rPr>
              <w:t xml:space="preserve">     u državnom vlasništvu na području Općine Gračac u 2020. godini</w:t>
            </w:r>
            <w:r w:rsidR="009D15FA">
              <w:rPr>
                <w:rFonts w:ascii="Arial" w:hAnsi="Arial" w:cs="Arial"/>
                <w:sz w:val="20"/>
                <w:szCs w:val="20"/>
              </w:rPr>
              <w:t xml:space="preserve">                                                 25</w:t>
            </w:r>
            <w:r w:rsidRPr="00AF7E48">
              <w:rPr>
                <w:rFonts w:ascii="Arial" w:hAnsi="Arial" w:cs="Arial"/>
                <w:sz w:val="20"/>
                <w:szCs w:val="20"/>
              </w:rPr>
              <w:t xml:space="preserve"> </w:t>
            </w:r>
          </w:p>
        </w:tc>
      </w:tr>
      <w:tr w:rsidR="00AF7E48" w:rsidRPr="00AF7E48" w:rsidTr="00AF7E48">
        <w:tc>
          <w:tcPr>
            <w:tcW w:w="9288" w:type="dxa"/>
          </w:tcPr>
          <w:p w:rsidR="00AF7E48" w:rsidRPr="00AF7E48" w:rsidRDefault="00AF7E48" w:rsidP="00AF7E48">
            <w:pPr>
              <w:pStyle w:val="NoSpacing"/>
              <w:jc w:val="both"/>
              <w:rPr>
                <w:rFonts w:ascii="Arial" w:hAnsi="Arial" w:cs="Arial"/>
                <w:bCs/>
                <w:iCs/>
                <w:sz w:val="20"/>
                <w:szCs w:val="20"/>
              </w:rPr>
            </w:pPr>
            <w:r w:rsidRPr="00AF7E48">
              <w:rPr>
                <w:rFonts w:ascii="Arial" w:hAnsi="Arial" w:cs="Arial"/>
                <w:bCs/>
                <w:iCs/>
                <w:sz w:val="20"/>
                <w:szCs w:val="20"/>
              </w:rPr>
              <w:t xml:space="preserve">16.Izmjene i dopune Programa utroška sredstava šumskog doprinosa za 2020. </w:t>
            </w:r>
            <w:r w:rsidR="009D15FA">
              <w:rPr>
                <w:rFonts w:ascii="Arial" w:hAnsi="Arial" w:cs="Arial"/>
                <w:bCs/>
                <w:iCs/>
                <w:sz w:val="20"/>
                <w:szCs w:val="20"/>
              </w:rPr>
              <w:t xml:space="preserve">                                26</w:t>
            </w:r>
          </w:p>
        </w:tc>
      </w:tr>
      <w:tr w:rsidR="00AF7E48" w:rsidRPr="00AF7E48" w:rsidTr="00AF7E48">
        <w:tc>
          <w:tcPr>
            <w:tcW w:w="9288" w:type="dxa"/>
          </w:tcPr>
          <w:p w:rsidR="00AF7E48" w:rsidRPr="00AF7E48" w:rsidRDefault="00AF7E48" w:rsidP="00AF7E48">
            <w:pPr>
              <w:pStyle w:val="NoSpacing"/>
              <w:jc w:val="both"/>
              <w:rPr>
                <w:rFonts w:ascii="Arial" w:hAnsi="Arial" w:cs="Arial"/>
                <w:bCs/>
                <w:iCs/>
                <w:sz w:val="20"/>
                <w:szCs w:val="20"/>
              </w:rPr>
            </w:pPr>
            <w:r w:rsidRPr="00AF7E48">
              <w:rPr>
                <w:rFonts w:ascii="Arial" w:hAnsi="Arial" w:cs="Arial"/>
                <w:bCs/>
                <w:iCs/>
                <w:sz w:val="20"/>
                <w:szCs w:val="20"/>
              </w:rPr>
              <w:t>17.Izmjene i dopune Programa utroška sredstava naknade za zadržavanje</w:t>
            </w:r>
          </w:p>
          <w:p w:rsidR="00AF7E48" w:rsidRPr="00AF7E48" w:rsidRDefault="00AF7E48" w:rsidP="00AF7E48">
            <w:pPr>
              <w:pStyle w:val="NoSpacing"/>
              <w:jc w:val="both"/>
              <w:rPr>
                <w:rFonts w:ascii="Arial" w:hAnsi="Arial" w:cs="Arial"/>
                <w:bCs/>
                <w:iCs/>
                <w:sz w:val="20"/>
                <w:szCs w:val="20"/>
              </w:rPr>
            </w:pPr>
            <w:r w:rsidRPr="00AF7E48">
              <w:rPr>
                <w:rFonts w:ascii="Arial" w:hAnsi="Arial" w:cs="Arial"/>
                <w:bCs/>
                <w:iCs/>
                <w:sz w:val="20"/>
                <w:szCs w:val="20"/>
              </w:rPr>
              <w:t xml:space="preserve">     nezakonito izgrađene zgrade u prostoru za 2020. godinu </w:t>
            </w:r>
            <w:r w:rsidR="009D15FA">
              <w:rPr>
                <w:rFonts w:ascii="Arial" w:hAnsi="Arial" w:cs="Arial"/>
                <w:bCs/>
                <w:iCs/>
                <w:sz w:val="20"/>
                <w:szCs w:val="20"/>
              </w:rPr>
              <w:t xml:space="preserve">                                                               27</w:t>
            </w:r>
          </w:p>
        </w:tc>
      </w:tr>
      <w:tr w:rsidR="00AF7E48" w:rsidRPr="00AF7E48" w:rsidTr="00AF7E48">
        <w:tc>
          <w:tcPr>
            <w:tcW w:w="9288" w:type="dxa"/>
          </w:tcPr>
          <w:p w:rsidR="00AF7E48" w:rsidRPr="00AF7E48" w:rsidRDefault="00AF7E48" w:rsidP="00AF7E48">
            <w:pPr>
              <w:pStyle w:val="NoSpacing"/>
              <w:jc w:val="both"/>
              <w:rPr>
                <w:rFonts w:ascii="Arial" w:hAnsi="Arial" w:cs="Arial"/>
                <w:bCs/>
                <w:iCs/>
                <w:sz w:val="20"/>
                <w:szCs w:val="20"/>
              </w:rPr>
            </w:pPr>
            <w:r w:rsidRPr="00AF7E48">
              <w:rPr>
                <w:rFonts w:ascii="Arial" w:hAnsi="Arial" w:cs="Arial"/>
                <w:bCs/>
                <w:iCs/>
                <w:sz w:val="20"/>
                <w:szCs w:val="20"/>
              </w:rPr>
              <w:t>18.</w:t>
            </w:r>
            <w:r w:rsidRPr="00AF7E48">
              <w:rPr>
                <w:rFonts w:ascii="Arial" w:hAnsi="Arial" w:cs="Arial"/>
                <w:sz w:val="20"/>
                <w:szCs w:val="20"/>
              </w:rPr>
              <w:t>Izmjene i dopune Programa</w:t>
            </w:r>
            <w:r w:rsidRPr="00AF7E48">
              <w:rPr>
                <w:rFonts w:ascii="Arial" w:hAnsi="Arial" w:cs="Arial"/>
                <w:bCs/>
                <w:iCs/>
                <w:sz w:val="20"/>
                <w:szCs w:val="20"/>
              </w:rPr>
              <w:t xml:space="preserve"> građenja komunalne infrastrukture na području</w:t>
            </w:r>
          </w:p>
          <w:p w:rsidR="00AF7E48" w:rsidRPr="00AF7E48" w:rsidRDefault="00AF7E48" w:rsidP="00AF7E48">
            <w:pPr>
              <w:pStyle w:val="NoSpacing"/>
              <w:jc w:val="both"/>
              <w:rPr>
                <w:rFonts w:ascii="Arial" w:hAnsi="Arial" w:cs="Arial"/>
                <w:bCs/>
                <w:iCs/>
                <w:sz w:val="20"/>
                <w:szCs w:val="20"/>
              </w:rPr>
            </w:pPr>
            <w:r w:rsidRPr="00AF7E48">
              <w:rPr>
                <w:rFonts w:ascii="Arial" w:hAnsi="Arial" w:cs="Arial"/>
                <w:bCs/>
                <w:iCs/>
                <w:sz w:val="20"/>
                <w:szCs w:val="20"/>
              </w:rPr>
              <w:t xml:space="preserve">     Općine Gračac za 2020. godinu </w:t>
            </w:r>
            <w:r w:rsidR="009D15FA">
              <w:rPr>
                <w:rFonts w:ascii="Arial" w:hAnsi="Arial" w:cs="Arial"/>
                <w:bCs/>
                <w:iCs/>
                <w:sz w:val="20"/>
                <w:szCs w:val="20"/>
              </w:rPr>
              <w:t xml:space="preserve">                                                                                                      28</w:t>
            </w:r>
          </w:p>
        </w:tc>
      </w:tr>
      <w:tr w:rsidR="00AF7E48" w:rsidRPr="00AF7E48" w:rsidTr="00AF7E48">
        <w:tc>
          <w:tcPr>
            <w:tcW w:w="9288" w:type="dxa"/>
          </w:tcPr>
          <w:p w:rsidR="00AF7E48" w:rsidRPr="00AF7E48" w:rsidRDefault="00AF7E48" w:rsidP="00AF7E48">
            <w:pPr>
              <w:pStyle w:val="NoSpacing"/>
              <w:jc w:val="both"/>
              <w:rPr>
                <w:rFonts w:ascii="Arial" w:hAnsi="Arial" w:cs="Arial"/>
                <w:bCs/>
                <w:iCs/>
                <w:sz w:val="20"/>
                <w:szCs w:val="20"/>
              </w:rPr>
            </w:pPr>
            <w:r w:rsidRPr="00AF7E48">
              <w:rPr>
                <w:rFonts w:ascii="Arial" w:hAnsi="Arial" w:cs="Arial"/>
                <w:bCs/>
                <w:iCs/>
                <w:sz w:val="20"/>
                <w:szCs w:val="20"/>
              </w:rPr>
              <w:t>19.Izmjene i dopune Programa održavanja komunalne infrastrukture na području</w:t>
            </w:r>
          </w:p>
          <w:p w:rsidR="00AF7E48" w:rsidRPr="00AF7E48" w:rsidRDefault="00AF7E48" w:rsidP="00AF7E48">
            <w:pPr>
              <w:pStyle w:val="NoSpacing"/>
              <w:jc w:val="both"/>
              <w:rPr>
                <w:rFonts w:ascii="Arial" w:hAnsi="Arial" w:cs="Arial"/>
                <w:bCs/>
                <w:iCs/>
                <w:sz w:val="20"/>
                <w:szCs w:val="20"/>
              </w:rPr>
            </w:pPr>
            <w:r w:rsidRPr="00AF7E48">
              <w:rPr>
                <w:rFonts w:ascii="Arial" w:hAnsi="Arial" w:cs="Arial"/>
                <w:bCs/>
                <w:iCs/>
                <w:sz w:val="20"/>
                <w:szCs w:val="20"/>
              </w:rPr>
              <w:t xml:space="preserve">     Općine Gračac za 2020. godinu</w:t>
            </w:r>
            <w:r w:rsidR="009D15FA">
              <w:rPr>
                <w:rFonts w:ascii="Arial" w:hAnsi="Arial" w:cs="Arial"/>
                <w:bCs/>
                <w:iCs/>
                <w:sz w:val="20"/>
                <w:szCs w:val="20"/>
              </w:rPr>
              <w:t xml:space="preserve">                                                                                                       35</w:t>
            </w:r>
          </w:p>
        </w:tc>
      </w:tr>
      <w:tr w:rsidR="00AF7E48" w:rsidRPr="00AF7E48" w:rsidTr="00AF7E48">
        <w:tc>
          <w:tcPr>
            <w:tcW w:w="9288" w:type="dxa"/>
          </w:tcPr>
          <w:p w:rsidR="00AF7E48" w:rsidRPr="00AF7E48" w:rsidRDefault="00AF7E48" w:rsidP="00AF7E48">
            <w:pPr>
              <w:pStyle w:val="NoSpacing"/>
              <w:jc w:val="both"/>
              <w:rPr>
                <w:rFonts w:ascii="Arial" w:hAnsi="Arial" w:cs="Arial"/>
                <w:bCs/>
                <w:iCs/>
                <w:sz w:val="20"/>
                <w:szCs w:val="20"/>
              </w:rPr>
            </w:pPr>
            <w:r w:rsidRPr="00AF7E48">
              <w:rPr>
                <w:rFonts w:ascii="Arial" w:hAnsi="Arial" w:cs="Arial"/>
                <w:bCs/>
                <w:iCs/>
                <w:sz w:val="20"/>
                <w:szCs w:val="20"/>
              </w:rPr>
              <w:t>20.Polugodišnji izvještaj o izvršenju Proračuna Općine Gračac za period od</w:t>
            </w:r>
          </w:p>
          <w:p w:rsidR="00AF7E48" w:rsidRPr="00AF7E48" w:rsidRDefault="00AF7E48" w:rsidP="00AF7E48">
            <w:pPr>
              <w:pStyle w:val="NoSpacing"/>
              <w:jc w:val="both"/>
              <w:rPr>
                <w:rFonts w:ascii="Arial" w:hAnsi="Arial" w:cs="Arial"/>
                <w:bCs/>
                <w:iCs/>
                <w:sz w:val="20"/>
                <w:szCs w:val="20"/>
              </w:rPr>
            </w:pPr>
            <w:r w:rsidRPr="00AF7E48">
              <w:rPr>
                <w:rFonts w:ascii="Arial" w:hAnsi="Arial" w:cs="Arial"/>
                <w:bCs/>
                <w:iCs/>
                <w:sz w:val="20"/>
                <w:szCs w:val="20"/>
              </w:rPr>
              <w:t xml:space="preserve">     01.01. – 30.06.2020. godine </w:t>
            </w:r>
            <w:r w:rsidR="009D15FA">
              <w:rPr>
                <w:rFonts w:ascii="Arial" w:hAnsi="Arial" w:cs="Arial"/>
                <w:bCs/>
                <w:iCs/>
                <w:sz w:val="20"/>
                <w:szCs w:val="20"/>
              </w:rPr>
              <w:t xml:space="preserve">                                                                                                            51</w:t>
            </w:r>
          </w:p>
        </w:tc>
      </w:tr>
      <w:tr w:rsidR="00AF7E48" w:rsidRPr="00AF7E48" w:rsidTr="00AF7E48">
        <w:tc>
          <w:tcPr>
            <w:tcW w:w="9288" w:type="dxa"/>
          </w:tcPr>
          <w:p w:rsidR="00AF7E48" w:rsidRPr="00AF7E48" w:rsidRDefault="00AF7E48" w:rsidP="00AF7E48">
            <w:pPr>
              <w:pStyle w:val="NoSpacing"/>
              <w:jc w:val="both"/>
              <w:rPr>
                <w:rFonts w:ascii="Arial" w:hAnsi="Arial" w:cs="Arial"/>
                <w:bCs/>
                <w:iCs/>
                <w:sz w:val="20"/>
                <w:szCs w:val="20"/>
              </w:rPr>
            </w:pPr>
            <w:r w:rsidRPr="00AF7E48">
              <w:rPr>
                <w:rFonts w:ascii="Arial" w:hAnsi="Arial" w:cs="Arial"/>
                <w:bCs/>
                <w:iCs/>
                <w:sz w:val="20"/>
                <w:szCs w:val="20"/>
              </w:rPr>
              <w:t>21.</w:t>
            </w:r>
            <w:r w:rsidRPr="00AF7E48">
              <w:rPr>
                <w:sz w:val="20"/>
                <w:szCs w:val="20"/>
              </w:rPr>
              <w:t xml:space="preserve"> </w:t>
            </w:r>
            <w:r w:rsidRPr="00AF7E48">
              <w:rPr>
                <w:rFonts w:ascii="Arial" w:hAnsi="Arial" w:cs="Arial"/>
                <w:bCs/>
                <w:iCs/>
                <w:sz w:val="20"/>
                <w:szCs w:val="20"/>
              </w:rPr>
              <w:t xml:space="preserve">I. Izmjene i dopune Proračuna Općine Gračac za 2020. godinu </w:t>
            </w:r>
            <w:r w:rsidR="009D15FA">
              <w:rPr>
                <w:rFonts w:ascii="Arial" w:hAnsi="Arial" w:cs="Arial"/>
                <w:bCs/>
                <w:iCs/>
                <w:sz w:val="20"/>
                <w:szCs w:val="20"/>
              </w:rPr>
              <w:t xml:space="preserve">                                                  107</w:t>
            </w:r>
          </w:p>
        </w:tc>
      </w:tr>
    </w:tbl>
    <w:p w:rsidR="00960BF5" w:rsidRDefault="00960BF5" w:rsidP="00A46039">
      <w:pPr>
        <w:widowControl w:val="0"/>
        <w:outlineLvl w:val="0"/>
        <w:rPr>
          <w:rFonts w:ascii="Courier New" w:hAnsi="Courier New" w:cs="Courier New"/>
          <w:b/>
        </w:rPr>
      </w:pPr>
    </w:p>
    <w:p w:rsidR="00960BF5" w:rsidRPr="00476E96" w:rsidRDefault="00960BF5" w:rsidP="00391706">
      <w:pPr>
        <w:widowControl w:val="0"/>
        <w:jc w:val="both"/>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71B6B" w:rsidRPr="00830879" w:rsidRDefault="00971B6B" w:rsidP="00971B6B">
      <w:pPr>
        <w:jc w:val="both"/>
        <w:rPr>
          <w:rFonts w:ascii="Arial" w:hAnsi="Arial" w:cs="Arial"/>
        </w:rPr>
      </w:pPr>
      <w:r w:rsidRPr="00830879">
        <w:rPr>
          <w:rFonts w:ascii="Arial" w:hAnsi="Arial" w:cs="Arial"/>
          <w:b/>
        </w:rPr>
        <w:t>OPĆINSKI NAČELNIK</w:t>
      </w:r>
    </w:p>
    <w:p w:rsidR="00971B6B" w:rsidRPr="00830879" w:rsidRDefault="00971B6B" w:rsidP="00971B6B">
      <w:pPr>
        <w:jc w:val="both"/>
        <w:rPr>
          <w:rFonts w:ascii="Arial" w:hAnsi="Arial" w:cs="Arial"/>
          <w:b/>
          <w:color w:val="000000"/>
        </w:rPr>
      </w:pPr>
      <w:r w:rsidRPr="00830879">
        <w:rPr>
          <w:rFonts w:ascii="Arial" w:hAnsi="Arial" w:cs="Arial"/>
          <w:b/>
          <w:color w:val="000000"/>
        </w:rPr>
        <w:t xml:space="preserve">KLASA: </w:t>
      </w:r>
      <w:r>
        <w:rPr>
          <w:rFonts w:ascii="Arial" w:hAnsi="Arial" w:cs="Arial"/>
          <w:b/>
          <w:color w:val="000000"/>
        </w:rPr>
        <w:t>601-01/20-01/5</w:t>
      </w:r>
    </w:p>
    <w:p w:rsidR="00971B6B" w:rsidRPr="00830879" w:rsidRDefault="00971B6B" w:rsidP="00971B6B">
      <w:pPr>
        <w:jc w:val="both"/>
        <w:rPr>
          <w:rFonts w:ascii="Arial" w:hAnsi="Arial" w:cs="Arial"/>
          <w:b/>
          <w:color w:val="000000"/>
        </w:rPr>
      </w:pPr>
      <w:r w:rsidRPr="00830879">
        <w:rPr>
          <w:rFonts w:ascii="Arial" w:hAnsi="Arial" w:cs="Arial"/>
          <w:b/>
          <w:color w:val="000000"/>
        </w:rPr>
        <w:t>URBROJ: 2198/31-01</w:t>
      </w:r>
      <w:r>
        <w:rPr>
          <w:rFonts w:ascii="Arial" w:hAnsi="Arial" w:cs="Arial"/>
          <w:b/>
          <w:color w:val="000000"/>
        </w:rPr>
        <w:t>-20-2</w:t>
      </w:r>
    </w:p>
    <w:p w:rsidR="00971B6B" w:rsidRPr="00830879" w:rsidRDefault="00971B6B" w:rsidP="00971B6B">
      <w:pPr>
        <w:jc w:val="both"/>
        <w:rPr>
          <w:rFonts w:ascii="Arial" w:hAnsi="Arial" w:cs="Arial"/>
          <w:b/>
        </w:rPr>
      </w:pPr>
      <w:r>
        <w:rPr>
          <w:rFonts w:ascii="Arial" w:hAnsi="Arial" w:cs="Arial"/>
          <w:b/>
        </w:rPr>
        <w:t>GRAČAC, 2</w:t>
      </w:r>
      <w:r w:rsidRPr="00830879">
        <w:rPr>
          <w:rFonts w:ascii="Arial" w:hAnsi="Arial" w:cs="Arial"/>
          <w:b/>
        </w:rPr>
        <w:t xml:space="preserve">. </w:t>
      </w:r>
      <w:r>
        <w:rPr>
          <w:rFonts w:ascii="Arial" w:hAnsi="Arial" w:cs="Arial"/>
          <w:b/>
        </w:rPr>
        <w:t>rujn</w:t>
      </w:r>
      <w:r w:rsidRPr="00830879">
        <w:rPr>
          <w:rFonts w:ascii="Arial" w:hAnsi="Arial" w:cs="Arial"/>
          <w:b/>
        </w:rPr>
        <w:t xml:space="preserve">a 2020. </w:t>
      </w:r>
    </w:p>
    <w:p w:rsidR="00971B6B" w:rsidRPr="00830879" w:rsidRDefault="00971B6B" w:rsidP="00971B6B">
      <w:pPr>
        <w:jc w:val="both"/>
        <w:rPr>
          <w:rFonts w:ascii="Arial" w:hAnsi="Arial" w:cs="Arial"/>
          <w:b/>
        </w:rPr>
      </w:pPr>
    </w:p>
    <w:p w:rsidR="00971B6B" w:rsidRPr="005A6A56" w:rsidRDefault="00971B6B" w:rsidP="00971B6B">
      <w:pPr>
        <w:pStyle w:val="NoSpacing"/>
        <w:jc w:val="both"/>
        <w:rPr>
          <w:rFonts w:ascii="Arial" w:hAnsi="Arial" w:cs="Arial"/>
        </w:rPr>
      </w:pPr>
      <w:r w:rsidRPr="00830879">
        <w:rPr>
          <w:rFonts w:ascii="Arial" w:hAnsi="Arial" w:cs="Arial"/>
          <w:b/>
        </w:rPr>
        <w:tab/>
      </w:r>
      <w:r w:rsidRPr="005A6A56">
        <w:rPr>
          <w:rFonts w:ascii="Arial" w:hAnsi="Arial" w:cs="Arial"/>
        </w:rPr>
        <w:t xml:space="preserve">Temeljem članka čl. 48. st. 1. toč. 6. Zakona o lokalnoj i područnoj (regionalnoj) samoupravi („Narodne novine“ 33/01, 60/01- vjerodostojno tumačenje, 129/05, 109/07, 125/08,  36/09, 150/11, 144/12, 19/13, 137/15, 123/17, 98/19), čl. </w:t>
      </w:r>
      <w:r w:rsidRPr="005A6A56">
        <w:rPr>
          <w:rFonts w:ascii="Arial" w:hAnsi="Arial" w:cs="Arial"/>
          <w:bCs/>
          <w:iCs/>
        </w:rPr>
        <w:t xml:space="preserve">34. st. 3. Zakona o predškolskom odgoju i obrazovanju </w:t>
      </w:r>
      <w:r w:rsidRPr="005A6A56">
        <w:rPr>
          <w:rFonts w:ascii="Arial" w:hAnsi="Arial" w:cs="Arial"/>
        </w:rPr>
        <w:t xml:space="preserve">(„Narodne novine“ </w:t>
      </w:r>
      <w:r w:rsidRPr="005A6A56">
        <w:rPr>
          <w:rFonts w:ascii="Arial" w:hAnsi="Arial" w:cs="Arial"/>
          <w:bCs/>
          <w:iCs/>
        </w:rPr>
        <w:t>10/97, 107/07, 94/13, 98/19)</w:t>
      </w:r>
      <w:r>
        <w:rPr>
          <w:rFonts w:ascii="Arial" w:hAnsi="Arial" w:cs="Arial"/>
        </w:rPr>
        <w:t xml:space="preserve"> i čl. 47, </w:t>
      </w:r>
      <w:r w:rsidRPr="00C37C46">
        <w:rPr>
          <w:rFonts w:ascii="Arial" w:hAnsi="Arial" w:cs="Arial"/>
        </w:rPr>
        <w:t xml:space="preserve">54. st. 3. </w:t>
      </w:r>
      <w:r w:rsidRPr="005A6A56">
        <w:rPr>
          <w:rFonts w:ascii="Arial" w:hAnsi="Arial" w:cs="Arial"/>
        </w:rPr>
        <w:t>i 68. Statuta Općine Gračac («Službeni glasnik Zadarske županije» 11/13, „Službeni glasnik Općine Gračac“ 1/18, 1/20), zamjenik općinske načelnice koji obnaša dužnost općinskog načelnika, donosi</w:t>
      </w:r>
    </w:p>
    <w:p w:rsidR="00971B6B" w:rsidRPr="00830879" w:rsidRDefault="00971B6B" w:rsidP="00971B6B">
      <w:pPr>
        <w:jc w:val="both"/>
        <w:rPr>
          <w:rFonts w:ascii="Arial" w:hAnsi="Arial" w:cs="Arial"/>
        </w:rPr>
      </w:pPr>
    </w:p>
    <w:p w:rsidR="00971B6B" w:rsidRPr="00B337B2" w:rsidRDefault="00971B6B" w:rsidP="00971B6B">
      <w:pPr>
        <w:jc w:val="both"/>
        <w:rPr>
          <w:rFonts w:ascii="Courier New" w:hAnsi="Courier New" w:cs="Courier New"/>
          <w:bCs/>
          <w:iCs/>
        </w:rPr>
      </w:pPr>
    </w:p>
    <w:p w:rsidR="00971B6B" w:rsidRPr="005A6A56" w:rsidRDefault="00971B6B" w:rsidP="00971B6B">
      <w:pPr>
        <w:jc w:val="center"/>
        <w:rPr>
          <w:rFonts w:ascii="Arial" w:hAnsi="Arial" w:cs="Arial"/>
          <w:b/>
          <w:bCs/>
          <w:iCs/>
        </w:rPr>
      </w:pPr>
      <w:r w:rsidRPr="005A6A56">
        <w:rPr>
          <w:rFonts w:ascii="Arial" w:hAnsi="Arial" w:cs="Arial"/>
          <w:b/>
          <w:bCs/>
          <w:iCs/>
        </w:rPr>
        <w:t>Odluku o razrješenju i imenovanju</w:t>
      </w:r>
    </w:p>
    <w:p w:rsidR="00971B6B" w:rsidRPr="005A6A56" w:rsidRDefault="00971B6B" w:rsidP="00971B6B">
      <w:pPr>
        <w:jc w:val="center"/>
        <w:rPr>
          <w:rFonts w:ascii="Arial" w:hAnsi="Arial" w:cs="Arial"/>
          <w:b/>
          <w:bCs/>
          <w:iCs/>
        </w:rPr>
      </w:pPr>
      <w:r w:rsidRPr="005A6A56">
        <w:rPr>
          <w:rFonts w:ascii="Arial" w:hAnsi="Arial" w:cs="Arial"/>
          <w:b/>
          <w:bCs/>
          <w:iCs/>
        </w:rPr>
        <w:t>predstavnika Općine Gračac u Upravnom vijeću</w:t>
      </w:r>
    </w:p>
    <w:p w:rsidR="00971B6B" w:rsidRPr="005A6A56" w:rsidRDefault="00971B6B" w:rsidP="00971B6B">
      <w:pPr>
        <w:jc w:val="center"/>
        <w:rPr>
          <w:rFonts w:ascii="Arial" w:hAnsi="Arial" w:cs="Arial"/>
          <w:b/>
          <w:bCs/>
          <w:iCs/>
        </w:rPr>
      </w:pPr>
      <w:r w:rsidRPr="005A6A56">
        <w:rPr>
          <w:rFonts w:ascii="Arial" w:hAnsi="Arial" w:cs="Arial"/>
          <w:b/>
          <w:bCs/>
          <w:iCs/>
        </w:rPr>
        <w:t xml:space="preserve">Dječjeg vrtića Baltazar </w:t>
      </w:r>
    </w:p>
    <w:p w:rsidR="00971B6B" w:rsidRPr="0006052B" w:rsidRDefault="00971B6B" w:rsidP="00971B6B">
      <w:pPr>
        <w:jc w:val="center"/>
        <w:rPr>
          <w:b/>
          <w:bCs/>
          <w:iCs/>
        </w:rPr>
      </w:pPr>
    </w:p>
    <w:p w:rsidR="00971B6B" w:rsidRPr="00FB0CEE" w:rsidRDefault="00971B6B" w:rsidP="00971B6B">
      <w:pPr>
        <w:jc w:val="center"/>
        <w:rPr>
          <w:rFonts w:ascii="Arial" w:hAnsi="Arial" w:cs="Arial"/>
          <w:b/>
          <w:bCs/>
          <w:iCs/>
        </w:rPr>
      </w:pPr>
      <w:r w:rsidRPr="00FB0CEE">
        <w:rPr>
          <w:rFonts w:ascii="Arial" w:hAnsi="Arial" w:cs="Arial"/>
          <w:b/>
          <w:bCs/>
          <w:iCs/>
        </w:rPr>
        <w:t>Članak 1.</w:t>
      </w:r>
    </w:p>
    <w:p w:rsidR="00971B6B" w:rsidRPr="00FB0CEE" w:rsidRDefault="00971B6B" w:rsidP="00971B6B">
      <w:pPr>
        <w:jc w:val="center"/>
        <w:rPr>
          <w:rFonts w:ascii="Arial" w:hAnsi="Arial" w:cs="Arial"/>
          <w:b/>
          <w:bCs/>
          <w:iCs/>
        </w:rPr>
      </w:pPr>
    </w:p>
    <w:p w:rsidR="00971B6B" w:rsidRPr="00FB0CEE" w:rsidRDefault="00971B6B" w:rsidP="00971B6B">
      <w:pPr>
        <w:jc w:val="both"/>
        <w:rPr>
          <w:rFonts w:ascii="Arial" w:hAnsi="Arial" w:cs="Arial"/>
          <w:bCs/>
          <w:iCs/>
        </w:rPr>
      </w:pPr>
      <w:r w:rsidRPr="00FB0CEE">
        <w:rPr>
          <w:rFonts w:ascii="Arial" w:hAnsi="Arial" w:cs="Arial"/>
          <w:bCs/>
          <w:iCs/>
        </w:rPr>
        <w:tab/>
        <w:t xml:space="preserve">Ovom Odlukom Nataša Tunjić razrješuje se dužnosti člana Upravnog vijeća Dječjeg vrtića Baltazar, </w:t>
      </w:r>
      <w:r>
        <w:rPr>
          <w:rFonts w:ascii="Arial" w:hAnsi="Arial" w:cs="Arial"/>
          <w:bCs/>
          <w:iCs/>
        </w:rPr>
        <w:t xml:space="preserve">kao predstavnika Općine Gračac, </w:t>
      </w:r>
      <w:r w:rsidRPr="00FB0CEE">
        <w:rPr>
          <w:rFonts w:ascii="Arial" w:hAnsi="Arial" w:cs="Arial"/>
          <w:bCs/>
          <w:iCs/>
        </w:rPr>
        <w:t>na osobni zahtjev.</w:t>
      </w:r>
    </w:p>
    <w:p w:rsidR="00971B6B" w:rsidRPr="00FB0CEE" w:rsidRDefault="00971B6B" w:rsidP="00971B6B">
      <w:pPr>
        <w:jc w:val="both"/>
        <w:rPr>
          <w:rFonts w:ascii="Arial" w:hAnsi="Arial" w:cs="Arial"/>
          <w:bCs/>
          <w:iCs/>
        </w:rPr>
      </w:pPr>
    </w:p>
    <w:p w:rsidR="00971B6B" w:rsidRPr="00FB0CEE" w:rsidRDefault="00971B6B" w:rsidP="00971B6B">
      <w:pPr>
        <w:jc w:val="both"/>
        <w:rPr>
          <w:rFonts w:ascii="Arial" w:hAnsi="Arial" w:cs="Arial"/>
          <w:bCs/>
          <w:iCs/>
        </w:rPr>
      </w:pPr>
    </w:p>
    <w:p w:rsidR="00971B6B" w:rsidRPr="00FB0CEE" w:rsidRDefault="00971B6B" w:rsidP="00971B6B">
      <w:pPr>
        <w:ind w:firstLine="708"/>
        <w:jc w:val="both"/>
        <w:rPr>
          <w:rFonts w:ascii="Arial" w:hAnsi="Arial" w:cs="Arial"/>
          <w:bCs/>
          <w:iCs/>
        </w:rPr>
      </w:pPr>
      <w:r w:rsidRPr="00FB0CEE">
        <w:rPr>
          <w:rFonts w:ascii="Arial" w:hAnsi="Arial" w:cs="Arial"/>
          <w:bCs/>
          <w:iCs/>
        </w:rPr>
        <w:t>Za člana Upravnog vijeća Dječjeg vrtića Baltazar, kao predstavnik Općine Gračac do isteka mandata Upravnog vijeća, umjesto Nataše Tunjić, imenuje se Dajana Šušnja Jasenko.</w:t>
      </w:r>
    </w:p>
    <w:p w:rsidR="00971B6B" w:rsidRPr="00FB0CEE" w:rsidRDefault="00971B6B" w:rsidP="00971B6B">
      <w:pPr>
        <w:jc w:val="both"/>
        <w:rPr>
          <w:rFonts w:ascii="Arial" w:hAnsi="Arial" w:cs="Arial"/>
          <w:bCs/>
          <w:iCs/>
        </w:rPr>
      </w:pPr>
    </w:p>
    <w:p w:rsidR="00971B6B" w:rsidRPr="00FB0CEE" w:rsidRDefault="00971B6B" w:rsidP="00971B6B">
      <w:pPr>
        <w:ind w:left="360" w:firstLine="360"/>
        <w:jc w:val="both"/>
        <w:rPr>
          <w:rFonts w:ascii="Arial" w:hAnsi="Arial" w:cs="Arial"/>
          <w:bCs/>
          <w:iCs/>
        </w:rPr>
      </w:pPr>
    </w:p>
    <w:p w:rsidR="00971B6B" w:rsidRPr="00FB0CEE" w:rsidRDefault="00971B6B" w:rsidP="00971B6B">
      <w:pPr>
        <w:ind w:left="360" w:firstLine="360"/>
        <w:jc w:val="center"/>
        <w:rPr>
          <w:rFonts w:ascii="Arial" w:hAnsi="Arial" w:cs="Arial"/>
          <w:b/>
          <w:bCs/>
          <w:iCs/>
        </w:rPr>
      </w:pPr>
      <w:r w:rsidRPr="00FB0CEE">
        <w:rPr>
          <w:rFonts w:ascii="Arial" w:hAnsi="Arial" w:cs="Arial"/>
          <w:b/>
          <w:bCs/>
          <w:iCs/>
        </w:rPr>
        <w:t>Članak 2.</w:t>
      </w:r>
    </w:p>
    <w:p w:rsidR="00971B6B" w:rsidRPr="00FB0CEE" w:rsidRDefault="00971B6B" w:rsidP="00971B6B">
      <w:pPr>
        <w:ind w:left="360" w:firstLine="360"/>
        <w:jc w:val="both"/>
        <w:rPr>
          <w:rFonts w:ascii="Arial" w:hAnsi="Arial" w:cs="Arial"/>
          <w:bCs/>
          <w:iCs/>
        </w:rPr>
      </w:pPr>
    </w:p>
    <w:p w:rsidR="00971B6B" w:rsidRPr="00FB0CEE" w:rsidRDefault="00971B6B" w:rsidP="00971B6B">
      <w:pPr>
        <w:ind w:left="360" w:firstLine="360"/>
        <w:jc w:val="both"/>
        <w:rPr>
          <w:rFonts w:ascii="Arial" w:hAnsi="Arial" w:cs="Arial"/>
          <w:bCs/>
          <w:iCs/>
        </w:rPr>
      </w:pPr>
      <w:r w:rsidRPr="00FB0CEE">
        <w:rPr>
          <w:rFonts w:ascii="Arial" w:hAnsi="Arial" w:cs="Arial"/>
          <w:bCs/>
          <w:iCs/>
        </w:rPr>
        <w:t>Ova Odluka stupa na snagu danom donošenja.</w:t>
      </w:r>
    </w:p>
    <w:p w:rsidR="00971B6B" w:rsidRPr="00FB0CEE" w:rsidRDefault="00971B6B" w:rsidP="00971B6B">
      <w:pPr>
        <w:ind w:left="360" w:firstLine="360"/>
        <w:jc w:val="both"/>
        <w:rPr>
          <w:rFonts w:ascii="Arial" w:hAnsi="Arial" w:cs="Arial"/>
          <w:bCs/>
          <w:iCs/>
        </w:rPr>
      </w:pPr>
    </w:p>
    <w:p w:rsidR="00971B6B" w:rsidRPr="00FB0CEE" w:rsidRDefault="00971B6B" w:rsidP="00971B6B">
      <w:pPr>
        <w:jc w:val="both"/>
        <w:rPr>
          <w:rFonts w:ascii="Arial" w:hAnsi="Arial" w:cs="Arial"/>
          <w:bCs/>
          <w:iCs/>
        </w:rPr>
      </w:pPr>
    </w:p>
    <w:p w:rsidR="00971B6B" w:rsidRPr="00FB0CEE" w:rsidRDefault="00971B6B" w:rsidP="00971B6B">
      <w:pPr>
        <w:jc w:val="center"/>
        <w:rPr>
          <w:rFonts w:ascii="Arial" w:hAnsi="Arial" w:cs="Arial"/>
          <w:b/>
          <w:bCs/>
          <w:iCs/>
        </w:rPr>
      </w:pPr>
      <w:r w:rsidRPr="00FB0CEE">
        <w:rPr>
          <w:rFonts w:ascii="Arial" w:hAnsi="Arial" w:cs="Arial"/>
          <w:b/>
          <w:bCs/>
          <w:iCs/>
        </w:rPr>
        <w:t>Članak 3.</w:t>
      </w:r>
    </w:p>
    <w:p w:rsidR="00971B6B" w:rsidRPr="00FB0CEE" w:rsidRDefault="00971B6B" w:rsidP="00971B6B">
      <w:pPr>
        <w:ind w:left="360" w:firstLine="360"/>
        <w:jc w:val="both"/>
        <w:rPr>
          <w:rFonts w:ascii="Arial" w:hAnsi="Arial" w:cs="Arial"/>
          <w:bCs/>
          <w:iCs/>
        </w:rPr>
      </w:pPr>
    </w:p>
    <w:p w:rsidR="00971B6B" w:rsidRPr="00344F5E" w:rsidRDefault="00971B6B" w:rsidP="00971B6B">
      <w:pPr>
        <w:ind w:firstLine="708"/>
        <w:rPr>
          <w:rFonts w:ascii="Arial" w:hAnsi="Arial" w:cs="Arial"/>
        </w:rPr>
      </w:pPr>
      <w:r w:rsidRPr="00344F5E">
        <w:rPr>
          <w:rFonts w:ascii="Arial" w:hAnsi="Arial" w:cs="Arial"/>
        </w:rPr>
        <w:t>Ova Odluka objavit će se u prvom broju «Službenog  glasnika Općine Gračac» koji slijedi nakon donošenja ove Odluke.</w:t>
      </w:r>
    </w:p>
    <w:p w:rsidR="00971B6B" w:rsidRPr="00FB0CEE" w:rsidRDefault="00971B6B" w:rsidP="00971B6B">
      <w:pPr>
        <w:ind w:left="360" w:firstLine="360"/>
        <w:jc w:val="both"/>
        <w:rPr>
          <w:rFonts w:ascii="Arial" w:hAnsi="Arial" w:cs="Arial"/>
          <w:bCs/>
          <w:iCs/>
        </w:rPr>
      </w:pPr>
    </w:p>
    <w:p w:rsidR="00971B6B" w:rsidRPr="00FB0CEE" w:rsidRDefault="00971B6B" w:rsidP="00971B6B">
      <w:pPr>
        <w:pStyle w:val="NoSpacing"/>
        <w:jc w:val="right"/>
        <w:rPr>
          <w:rFonts w:ascii="Arial" w:hAnsi="Arial" w:cs="Arial"/>
          <w:b/>
        </w:rPr>
      </w:pPr>
      <w:r w:rsidRPr="00FB0CEE">
        <w:rPr>
          <w:rFonts w:ascii="Arial" w:hAnsi="Arial" w:cs="Arial"/>
          <w:b/>
          <w:bCs/>
          <w:iCs/>
        </w:rPr>
        <w:t xml:space="preserve">                              </w:t>
      </w:r>
      <w:r w:rsidRPr="00FB0CEE">
        <w:rPr>
          <w:rFonts w:ascii="Arial" w:hAnsi="Arial" w:cs="Arial"/>
          <w:b/>
        </w:rPr>
        <w:t>ZAMJENIK OPĆINSKE NAČELNICE</w:t>
      </w:r>
    </w:p>
    <w:p w:rsidR="00971B6B" w:rsidRPr="00FB0CEE" w:rsidRDefault="00971B6B" w:rsidP="00971B6B">
      <w:pPr>
        <w:pStyle w:val="NoSpacing"/>
        <w:jc w:val="right"/>
        <w:rPr>
          <w:rFonts w:ascii="Arial" w:hAnsi="Arial" w:cs="Arial"/>
          <w:b/>
        </w:rPr>
      </w:pPr>
      <w:r w:rsidRPr="00FB0CEE">
        <w:rPr>
          <w:rFonts w:ascii="Arial" w:hAnsi="Arial" w:cs="Arial"/>
          <w:b/>
        </w:rPr>
        <w:t>KOJI OBNAŠA DUŽNOST</w:t>
      </w:r>
    </w:p>
    <w:p w:rsidR="00971B6B" w:rsidRPr="00FB0CEE" w:rsidRDefault="00971B6B" w:rsidP="00971B6B">
      <w:pPr>
        <w:pStyle w:val="NoSpacing"/>
        <w:jc w:val="right"/>
        <w:rPr>
          <w:rFonts w:ascii="Arial" w:hAnsi="Arial" w:cs="Arial"/>
          <w:b/>
        </w:rPr>
      </w:pPr>
      <w:r w:rsidRPr="00FB0CEE">
        <w:rPr>
          <w:rFonts w:ascii="Arial" w:hAnsi="Arial" w:cs="Arial"/>
          <w:b/>
        </w:rPr>
        <w:t xml:space="preserve"> OPĆINSKOG NAČELNIKA:</w:t>
      </w:r>
    </w:p>
    <w:p w:rsidR="00971B6B" w:rsidRPr="00FB0CEE" w:rsidRDefault="00971B6B" w:rsidP="00971B6B">
      <w:pPr>
        <w:pStyle w:val="NoSpacing"/>
        <w:jc w:val="right"/>
        <w:rPr>
          <w:rFonts w:ascii="Arial" w:hAnsi="Arial" w:cs="Arial"/>
          <w:b/>
        </w:rPr>
      </w:pPr>
      <w:r w:rsidRPr="00FB0CEE">
        <w:rPr>
          <w:rFonts w:ascii="Arial" w:hAnsi="Arial" w:cs="Arial"/>
          <w:b/>
        </w:rPr>
        <w:t xml:space="preserve">                                   </w:t>
      </w:r>
      <w:r w:rsidRPr="00FB0CEE">
        <w:rPr>
          <w:rFonts w:ascii="Arial" w:hAnsi="Arial" w:cs="Arial"/>
          <w:b/>
        </w:rPr>
        <w:tab/>
      </w:r>
      <w:r w:rsidRPr="00FB0CEE">
        <w:rPr>
          <w:rFonts w:ascii="Arial" w:hAnsi="Arial" w:cs="Arial"/>
          <w:b/>
        </w:rPr>
        <w:tab/>
      </w:r>
      <w:r w:rsidRPr="00FB0CEE">
        <w:rPr>
          <w:rFonts w:ascii="Arial" w:hAnsi="Arial" w:cs="Arial"/>
          <w:b/>
        </w:rPr>
        <w:tab/>
      </w:r>
      <w:r w:rsidRPr="00FB0CEE">
        <w:rPr>
          <w:rFonts w:ascii="Arial" w:hAnsi="Arial" w:cs="Arial"/>
          <w:b/>
        </w:rPr>
        <w:tab/>
        <w:t xml:space="preserve">    Robert Juko, ing.</w:t>
      </w: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71B6B" w:rsidRPr="00D23F31" w:rsidRDefault="00971B6B" w:rsidP="00971B6B">
      <w:pPr>
        <w:jc w:val="both"/>
        <w:outlineLvl w:val="0"/>
        <w:rPr>
          <w:rFonts w:ascii="Bookman Old Style" w:hAnsi="Bookman Old Style" w:cs="Calibri"/>
          <w:b/>
          <w:lang w:eastAsia="hr-HR"/>
        </w:rPr>
      </w:pPr>
      <w:r w:rsidRPr="00D23F31">
        <w:rPr>
          <w:rFonts w:ascii="Bookman Old Style" w:hAnsi="Bookman Old Style" w:cs="Calibri"/>
          <w:b/>
          <w:lang w:eastAsia="hr-HR"/>
        </w:rPr>
        <w:t>Općinski načelnik</w:t>
      </w:r>
    </w:p>
    <w:p w:rsidR="00971B6B" w:rsidRPr="00D23F31" w:rsidRDefault="00971B6B" w:rsidP="00971B6B">
      <w:pPr>
        <w:jc w:val="both"/>
        <w:outlineLvl w:val="0"/>
        <w:rPr>
          <w:rFonts w:ascii="Bookman Old Style" w:hAnsi="Bookman Old Style" w:cs="Calibri"/>
          <w:b/>
          <w:sz w:val="16"/>
          <w:szCs w:val="16"/>
          <w:lang w:eastAsia="hr-HR"/>
        </w:rPr>
      </w:pPr>
    </w:p>
    <w:p w:rsidR="00971B6B" w:rsidRPr="00D23F31" w:rsidRDefault="00971B6B" w:rsidP="00971B6B">
      <w:pPr>
        <w:jc w:val="both"/>
        <w:rPr>
          <w:rFonts w:ascii="Bookman Old Style" w:hAnsi="Bookman Old Style"/>
          <w:b/>
        </w:rPr>
      </w:pPr>
      <w:r w:rsidRPr="00D23F31">
        <w:rPr>
          <w:rFonts w:ascii="Bookman Old Style" w:hAnsi="Bookman Old Style"/>
          <w:b/>
        </w:rPr>
        <w:t>KLASA: 810-03/20-01/</w:t>
      </w:r>
      <w:r>
        <w:rPr>
          <w:rFonts w:ascii="Bookman Old Style" w:hAnsi="Bookman Old Style"/>
          <w:b/>
        </w:rPr>
        <w:t>7</w:t>
      </w:r>
    </w:p>
    <w:p w:rsidR="00971B6B" w:rsidRPr="00D23F31" w:rsidRDefault="00971B6B" w:rsidP="00971B6B">
      <w:pPr>
        <w:jc w:val="both"/>
        <w:rPr>
          <w:rFonts w:ascii="Bookman Old Style" w:hAnsi="Bookman Old Style"/>
          <w:b/>
        </w:rPr>
      </w:pPr>
      <w:r w:rsidRPr="00D23F31">
        <w:rPr>
          <w:rFonts w:ascii="Bookman Old Style" w:hAnsi="Bookman Old Style"/>
          <w:b/>
        </w:rPr>
        <w:t>URBROJ: 2198/31-01-20-</w:t>
      </w:r>
      <w:r>
        <w:rPr>
          <w:rFonts w:ascii="Bookman Old Style" w:hAnsi="Bookman Old Style"/>
          <w:b/>
        </w:rPr>
        <w:t>11</w:t>
      </w:r>
    </w:p>
    <w:p w:rsidR="00971B6B" w:rsidRPr="00D23F31" w:rsidRDefault="00971B6B" w:rsidP="00971B6B">
      <w:pPr>
        <w:jc w:val="both"/>
        <w:rPr>
          <w:rFonts w:ascii="Bookman Old Style" w:hAnsi="Bookman Old Style" w:cs="Calibri"/>
          <w:b/>
          <w:lang w:eastAsia="hr-HR"/>
        </w:rPr>
      </w:pPr>
      <w:r w:rsidRPr="00D23F31">
        <w:rPr>
          <w:rFonts w:ascii="Bookman Old Style" w:hAnsi="Bookman Old Style" w:cs="Calibri"/>
          <w:b/>
          <w:lang w:eastAsia="hr-HR"/>
        </w:rPr>
        <w:t>Gračac, 14. rujna 2020. godine</w:t>
      </w:r>
    </w:p>
    <w:p w:rsidR="00971B6B" w:rsidRPr="00D23F31" w:rsidRDefault="00971B6B" w:rsidP="00971B6B">
      <w:pPr>
        <w:jc w:val="both"/>
        <w:rPr>
          <w:rFonts w:ascii="Bookman Old Style" w:hAnsi="Bookman Old Style" w:cs="Calibri"/>
          <w:lang w:eastAsia="hr-HR"/>
        </w:rPr>
      </w:pPr>
    </w:p>
    <w:p w:rsidR="00971B6B" w:rsidRPr="00857E83" w:rsidRDefault="00971B6B" w:rsidP="00971B6B">
      <w:pPr>
        <w:jc w:val="both"/>
        <w:rPr>
          <w:rFonts w:ascii="Bookman Old Style" w:hAnsi="Bookman Old Style" w:cs="Arial"/>
        </w:rPr>
      </w:pPr>
      <w:r w:rsidRPr="00857E83">
        <w:rPr>
          <w:rFonts w:ascii="Bookman Old Style" w:hAnsi="Bookman Old Style" w:cs="Arial"/>
        </w:rPr>
        <w:t>Na temelju članka 24. stavak 1. Zakona o sustavu civilne zaštite („Narodne novine“ broj 82/15 i 118/18), članka 5. Pravilnika o sastavu Stožera, načinu rada te uvjetima za imenovanje načelnika, zamjenika načelnika i članova Stožera civilne zaštite („Narodne novine“ broj 126/19) i članka 47. Statuta Općine Gračac ("Službeni glasnik Zadarske županije” 11/13 i “Službeni glasnik Općine Gračac” 1/18 i 1/20), Zamjenik općinske načelnice koji obnaša dužnost općinskog načelnika Općine Gračac, dana 14. rujna 2020. godine, donio je</w:t>
      </w:r>
    </w:p>
    <w:p w:rsidR="00971B6B" w:rsidRPr="00857E83" w:rsidRDefault="00971B6B" w:rsidP="00971B6B">
      <w:pPr>
        <w:jc w:val="center"/>
        <w:rPr>
          <w:rFonts w:ascii="Bookman Old Style" w:hAnsi="Bookman Old Style" w:cs="Arial"/>
          <w:b/>
        </w:rPr>
      </w:pPr>
      <w:r w:rsidRPr="00857E83">
        <w:rPr>
          <w:rFonts w:ascii="Bookman Old Style" w:hAnsi="Bookman Old Style" w:cs="Arial"/>
          <w:b/>
        </w:rPr>
        <w:t>ODLUKU</w:t>
      </w:r>
    </w:p>
    <w:p w:rsidR="00971B6B" w:rsidRDefault="00971B6B" w:rsidP="00971B6B">
      <w:pPr>
        <w:jc w:val="center"/>
        <w:rPr>
          <w:rFonts w:ascii="Bookman Old Style" w:hAnsi="Bookman Old Style" w:cs="Arial"/>
          <w:b/>
        </w:rPr>
      </w:pPr>
      <w:r w:rsidRPr="00857E83">
        <w:rPr>
          <w:rFonts w:ascii="Bookman Old Style" w:hAnsi="Bookman Old Style" w:cs="Arial"/>
          <w:b/>
        </w:rPr>
        <w:t xml:space="preserve">o osnivanju i imenovanju načelnika, zamjenika načelnika i članova </w:t>
      </w:r>
    </w:p>
    <w:p w:rsidR="00971B6B" w:rsidRPr="00857E83" w:rsidRDefault="00971B6B" w:rsidP="00971B6B">
      <w:pPr>
        <w:jc w:val="center"/>
        <w:rPr>
          <w:rFonts w:ascii="Bookman Old Style" w:hAnsi="Bookman Old Style" w:cs="Arial"/>
          <w:b/>
        </w:rPr>
      </w:pPr>
      <w:r w:rsidRPr="00857E83">
        <w:rPr>
          <w:rFonts w:ascii="Bookman Old Style" w:hAnsi="Bookman Old Style" w:cs="Arial"/>
          <w:b/>
        </w:rPr>
        <w:t>Stožera civilne zaštite Općine Gračac</w:t>
      </w:r>
    </w:p>
    <w:p w:rsidR="00971B6B" w:rsidRPr="00857E83" w:rsidRDefault="00971B6B" w:rsidP="00971B6B">
      <w:pPr>
        <w:jc w:val="both"/>
        <w:rPr>
          <w:rFonts w:ascii="Bookman Old Style" w:hAnsi="Bookman Old Style" w:cs="Arial"/>
        </w:rPr>
      </w:pPr>
    </w:p>
    <w:p w:rsidR="00971B6B" w:rsidRPr="00857E83" w:rsidRDefault="00971B6B" w:rsidP="00971B6B">
      <w:pPr>
        <w:jc w:val="center"/>
        <w:rPr>
          <w:rFonts w:ascii="Bookman Old Style" w:hAnsi="Bookman Old Style"/>
          <w:b/>
        </w:rPr>
      </w:pPr>
      <w:r w:rsidRPr="00857E83">
        <w:rPr>
          <w:rFonts w:ascii="Bookman Old Style" w:hAnsi="Bookman Old Style"/>
          <w:b/>
        </w:rPr>
        <w:t>Članak 1.</w:t>
      </w:r>
    </w:p>
    <w:p w:rsidR="00971B6B" w:rsidRDefault="00971B6B" w:rsidP="00971B6B">
      <w:pPr>
        <w:jc w:val="both"/>
        <w:rPr>
          <w:rFonts w:ascii="Bookman Old Style" w:hAnsi="Bookman Old Style"/>
        </w:rPr>
      </w:pPr>
      <w:r w:rsidRPr="00857E83">
        <w:rPr>
          <w:rFonts w:ascii="Bookman Old Style" w:hAnsi="Bookman Old Style"/>
        </w:rPr>
        <w:t>Osniva se Stožer civilne zaštite Općine Gračac. U Stožer civilne zaštite Općine Gračac imenuju se načelnik, zamjenik načelnika i članovi Stožera.</w:t>
      </w:r>
    </w:p>
    <w:p w:rsidR="00971B6B" w:rsidRPr="00857E83" w:rsidRDefault="00971B6B" w:rsidP="00971B6B">
      <w:pPr>
        <w:jc w:val="both"/>
        <w:rPr>
          <w:rFonts w:ascii="Bookman Old Style" w:hAnsi="Bookman Old Style"/>
        </w:rPr>
      </w:pPr>
    </w:p>
    <w:p w:rsidR="00971B6B" w:rsidRPr="00857E83" w:rsidRDefault="00971B6B" w:rsidP="00971B6B">
      <w:pPr>
        <w:jc w:val="center"/>
        <w:rPr>
          <w:rFonts w:ascii="Bookman Old Style" w:hAnsi="Bookman Old Style"/>
          <w:b/>
        </w:rPr>
      </w:pPr>
      <w:r w:rsidRPr="00857E83">
        <w:rPr>
          <w:rFonts w:ascii="Bookman Old Style" w:hAnsi="Bookman Old Style"/>
          <w:b/>
        </w:rPr>
        <w:t>Članak 2.</w:t>
      </w:r>
    </w:p>
    <w:p w:rsidR="00971B6B" w:rsidRPr="00857E83" w:rsidRDefault="00971B6B" w:rsidP="00971B6B">
      <w:pPr>
        <w:jc w:val="both"/>
        <w:rPr>
          <w:rFonts w:ascii="Bookman Old Style" w:hAnsi="Bookman Old Style"/>
        </w:rPr>
      </w:pPr>
      <w:r w:rsidRPr="00857E83">
        <w:rPr>
          <w:rFonts w:ascii="Bookman Old Style" w:hAnsi="Bookman Old Style"/>
          <w:b/>
        </w:rPr>
        <w:t>Roberto Juko</w:t>
      </w:r>
      <w:r w:rsidRPr="00857E83">
        <w:rPr>
          <w:rFonts w:ascii="Bookman Old Style" w:hAnsi="Bookman Old Style"/>
        </w:rPr>
        <w:t>, zaposlenik  Gračac Čistoća d.o.o., imenuje se za načelnika Stožera civilne zaštite Općine Gračac.</w:t>
      </w:r>
    </w:p>
    <w:p w:rsidR="00971B6B" w:rsidRPr="00857E83" w:rsidRDefault="00971B6B" w:rsidP="00971B6B">
      <w:pPr>
        <w:jc w:val="center"/>
        <w:rPr>
          <w:rFonts w:ascii="Bookman Old Style" w:hAnsi="Bookman Old Style"/>
          <w:b/>
        </w:rPr>
      </w:pPr>
      <w:r w:rsidRPr="00857E83">
        <w:rPr>
          <w:rFonts w:ascii="Bookman Old Style" w:hAnsi="Bookman Old Style"/>
          <w:b/>
        </w:rPr>
        <w:t>Članak 3.</w:t>
      </w:r>
    </w:p>
    <w:p w:rsidR="00971B6B" w:rsidRDefault="00971B6B" w:rsidP="00971B6B">
      <w:pPr>
        <w:jc w:val="both"/>
        <w:rPr>
          <w:rFonts w:ascii="Bookman Old Style" w:hAnsi="Bookman Old Style"/>
        </w:rPr>
      </w:pPr>
      <w:r w:rsidRPr="00857E83">
        <w:rPr>
          <w:rFonts w:ascii="Bookman Old Style" w:hAnsi="Bookman Old Style"/>
          <w:b/>
        </w:rPr>
        <w:t xml:space="preserve">Julijan Eškinja, </w:t>
      </w:r>
      <w:r w:rsidRPr="00857E83">
        <w:rPr>
          <w:rFonts w:ascii="Bookman Old Style" w:hAnsi="Bookman Old Style"/>
        </w:rPr>
        <w:t>predsjednik Vatrogasne zajednice Općine Gračac, imenuje  se  zamjenikom  načelnika Stožera civilne zaštite Općine Gračac.</w:t>
      </w:r>
    </w:p>
    <w:p w:rsidR="00971B6B" w:rsidRPr="00857E83" w:rsidRDefault="00971B6B" w:rsidP="00971B6B">
      <w:pPr>
        <w:jc w:val="both"/>
        <w:rPr>
          <w:rFonts w:ascii="Bookman Old Style" w:hAnsi="Bookman Old Style"/>
        </w:rPr>
      </w:pPr>
    </w:p>
    <w:p w:rsidR="00971B6B" w:rsidRPr="00857E83" w:rsidRDefault="00971B6B" w:rsidP="00971B6B">
      <w:pPr>
        <w:jc w:val="center"/>
        <w:rPr>
          <w:rFonts w:ascii="Bookman Old Style" w:hAnsi="Bookman Old Style"/>
          <w:b/>
        </w:rPr>
      </w:pPr>
      <w:r w:rsidRPr="00857E83">
        <w:rPr>
          <w:rFonts w:ascii="Bookman Old Style" w:hAnsi="Bookman Old Style"/>
          <w:b/>
        </w:rPr>
        <w:t>Članak 4.</w:t>
      </w:r>
    </w:p>
    <w:p w:rsidR="00971B6B" w:rsidRPr="00857E83" w:rsidRDefault="00971B6B" w:rsidP="00971B6B">
      <w:pPr>
        <w:jc w:val="both"/>
        <w:rPr>
          <w:rFonts w:ascii="Bookman Old Style" w:hAnsi="Bookman Old Style"/>
        </w:rPr>
      </w:pPr>
      <w:r w:rsidRPr="00857E83">
        <w:rPr>
          <w:rFonts w:ascii="Bookman Old Style" w:hAnsi="Bookman Old Style"/>
        </w:rPr>
        <w:t>Za članove Stožera civilne zaštite Općine Gračac imenuju se:</w:t>
      </w:r>
    </w:p>
    <w:tbl>
      <w:tblPr>
        <w:tblW w:w="0" w:type="auto"/>
        <w:jc w:val="center"/>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2317"/>
        <w:gridCol w:w="5659"/>
      </w:tblGrid>
      <w:tr w:rsidR="00971B6B" w:rsidRPr="00857E83" w:rsidTr="00971B6B">
        <w:trPr>
          <w:jc w:val="center"/>
        </w:trPr>
        <w:tc>
          <w:tcPr>
            <w:tcW w:w="1071" w:type="dxa"/>
            <w:shd w:val="clear" w:color="auto" w:fill="auto"/>
          </w:tcPr>
          <w:p w:rsidR="00971B6B" w:rsidRPr="00857E83" w:rsidRDefault="00971B6B" w:rsidP="007F40CB">
            <w:pPr>
              <w:jc w:val="center"/>
              <w:rPr>
                <w:rFonts w:ascii="Bookman Old Style" w:eastAsia="Calibri" w:hAnsi="Bookman Old Style" w:cs="Calibri"/>
                <w:sz w:val="20"/>
                <w:szCs w:val="20"/>
                <w:lang w:eastAsia="hr-HR"/>
              </w:rPr>
            </w:pPr>
            <w:r w:rsidRPr="00857E83">
              <w:rPr>
                <w:rFonts w:ascii="Bookman Old Style" w:eastAsia="Calibri" w:hAnsi="Bookman Old Style" w:cs="Calibri"/>
                <w:sz w:val="20"/>
                <w:szCs w:val="20"/>
                <w:lang w:eastAsia="hr-HR"/>
              </w:rPr>
              <w:t>Red.br.</w:t>
            </w:r>
          </w:p>
        </w:tc>
        <w:tc>
          <w:tcPr>
            <w:tcW w:w="2317" w:type="dxa"/>
            <w:shd w:val="clear" w:color="auto" w:fill="auto"/>
          </w:tcPr>
          <w:p w:rsidR="00971B6B" w:rsidRPr="00857E83" w:rsidRDefault="00971B6B" w:rsidP="007F40CB">
            <w:pPr>
              <w:jc w:val="center"/>
              <w:rPr>
                <w:rFonts w:ascii="Bookman Old Style" w:eastAsia="Calibri" w:hAnsi="Bookman Old Style" w:cs="Calibri"/>
                <w:sz w:val="20"/>
                <w:szCs w:val="20"/>
                <w:lang w:eastAsia="hr-HR"/>
              </w:rPr>
            </w:pPr>
            <w:r w:rsidRPr="00857E83">
              <w:rPr>
                <w:rFonts w:ascii="Bookman Old Style" w:eastAsia="Calibri" w:hAnsi="Bookman Old Style" w:cs="Calibri"/>
                <w:sz w:val="20"/>
                <w:szCs w:val="20"/>
                <w:lang w:eastAsia="hr-HR"/>
              </w:rPr>
              <w:t>IME I PREZIME</w:t>
            </w:r>
          </w:p>
        </w:tc>
        <w:tc>
          <w:tcPr>
            <w:tcW w:w="5659" w:type="dxa"/>
            <w:shd w:val="clear" w:color="auto" w:fill="auto"/>
          </w:tcPr>
          <w:p w:rsidR="00971B6B" w:rsidRPr="00857E83" w:rsidRDefault="00971B6B" w:rsidP="007F40CB">
            <w:pPr>
              <w:jc w:val="center"/>
              <w:rPr>
                <w:rFonts w:ascii="Bookman Old Style" w:eastAsia="Calibri" w:hAnsi="Bookman Old Style" w:cs="Calibri"/>
                <w:sz w:val="20"/>
                <w:szCs w:val="20"/>
                <w:lang w:eastAsia="hr-HR"/>
              </w:rPr>
            </w:pPr>
            <w:r w:rsidRPr="00857E83">
              <w:rPr>
                <w:rFonts w:ascii="Bookman Old Style" w:eastAsia="Calibri" w:hAnsi="Bookman Old Style" w:cs="Calibri"/>
                <w:sz w:val="20"/>
                <w:szCs w:val="20"/>
                <w:lang w:eastAsia="hr-HR"/>
              </w:rPr>
              <w:t>Zaposlen na radnom mjestu</w:t>
            </w:r>
          </w:p>
        </w:tc>
      </w:tr>
      <w:tr w:rsidR="00971B6B" w:rsidRPr="00857E83" w:rsidTr="007F40CB">
        <w:trPr>
          <w:jc w:val="center"/>
        </w:trPr>
        <w:tc>
          <w:tcPr>
            <w:tcW w:w="1071" w:type="dxa"/>
            <w:shd w:val="clear" w:color="auto" w:fill="auto"/>
          </w:tcPr>
          <w:p w:rsidR="00971B6B" w:rsidRPr="00E63F83" w:rsidRDefault="00971B6B" w:rsidP="008715BA">
            <w:pPr>
              <w:numPr>
                <w:ilvl w:val="0"/>
                <w:numId w:val="3"/>
              </w:numPr>
              <w:jc w:val="center"/>
              <w:rPr>
                <w:rFonts w:ascii="Bookman Old Style" w:eastAsia="Calibri" w:hAnsi="Bookman Old Style" w:cs="Calibri"/>
                <w:lang w:eastAsia="hr-HR"/>
              </w:rPr>
            </w:pPr>
          </w:p>
        </w:tc>
        <w:tc>
          <w:tcPr>
            <w:tcW w:w="2317" w:type="dxa"/>
            <w:shd w:val="clear" w:color="auto" w:fill="auto"/>
          </w:tcPr>
          <w:p w:rsidR="00971B6B" w:rsidRPr="00E63F83" w:rsidRDefault="00971B6B" w:rsidP="007F40CB">
            <w:pPr>
              <w:rPr>
                <w:rFonts w:ascii="Bookman Old Style" w:eastAsia="Calibri" w:hAnsi="Bookman Old Style" w:cs="Calibri"/>
                <w:lang w:eastAsia="hr-HR"/>
              </w:rPr>
            </w:pPr>
            <w:r w:rsidRPr="00E63F83">
              <w:rPr>
                <w:rFonts w:ascii="Bookman Old Style" w:eastAsia="Calibri" w:hAnsi="Bookman Old Style"/>
              </w:rPr>
              <w:t>Željko Tulumović</w:t>
            </w:r>
          </w:p>
        </w:tc>
        <w:tc>
          <w:tcPr>
            <w:tcW w:w="5659" w:type="dxa"/>
            <w:shd w:val="clear" w:color="auto" w:fill="auto"/>
          </w:tcPr>
          <w:p w:rsidR="00971B6B" w:rsidRPr="00E63F83" w:rsidRDefault="00971B6B" w:rsidP="007F40CB">
            <w:pPr>
              <w:rPr>
                <w:rFonts w:ascii="Bookman Old Style" w:eastAsia="Calibri" w:hAnsi="Bookman Old Style" w:cs="Calibri"/>
                <w:lang w:eastAsia="hr-HR"/>
              </w:rPr>
            </w:pPr>
            <w:r w:rsidRPr="00E63F83">
              <w:rPr>
                <w:rFonts w:ascii="Bookman Old Style" w:eastAsia="Calibri" w:hAnsi="Bookman Old Style"/>
              </w:rPr>
              <w:t>zapovjednik Vatrogasne postrojbe Gračac</w:t>
            </w:r>
          </w:p>
        </w:tc>
      </w:tr>
      <w:tr w:rsidR="00971B6B" w:rsidRPr="00857E83" w:rsidTr="007F40CB">
        <w:trPr>
          <w:jc w:val="center"/>
        </w:trPr>
        <w:tc>
          <w:tcPr>
            <w:tcW w:w="1071" w:type="dxa"/>
            <w:shd w:val="clear" w:color="auto" w:fill="auto"/>
          </w:tcPr>
          <w:p w:rsidR="00971B6B" w:rsidRPr="00E63F83" w:rsidRDefault="00971B6B" w:rsidP="008715BA">
            <w:pPr>
              <w:numPr>
                <w:ilvl w:val="0"/>
                <w:numId w:val="3"/>
              </w:numPr>
              <w:jc w:val="center"/>
              <w:rPr>
                <w:rFonts w:ascii="Bookman Old Style" w:eastAsia="Calibri" w:hAnsi="Bookman Old Style" w:cs="Calibri"/>
                <w:lang w:eastAsia="hr-HR"/>
              </w:rPr>
            </w:pPr>
          </w:p>
        </w:tc>
        <w:tc>
          <w:tcPr>
            <w:tcW w:w="2317" w:type="dxa"/>
            <w:shd w:val="clear" w:color="auto" w:fill="auto"/>
          </w:tcPr>
          <w:p w:rsidR="00971B6B" w:rsidRPr="00E63F83" w:rsidRDefault="00971B6B" w:rsidP="007F40CB">
            <w:pPr>
              <w:rPr>
                <w:rFonts w:ascii="Bookman Old Style" w:eastAsia="Calibri" w:hAnsi="Bookman Old Style" w:cs="Calibri"/>
                <w:lang w:eastAsia="hr-HR"/>
              </w:rPr>
            </w:pPr>
            <w:r w:rsidRPr="00E63F83">
              <w:rPr>
                <w:rFonts w:ascii="Bookman Old Style" w:eastAsia="Calibri" w:hAnsi="Bookman Old Style"/>
              </w:rPr>
              <w:t>Perica Ešegović</w:t>
            </w:r>
          </w:p>
        </w:tc>
        <w:tc>
          <w:tcPr>
            <w:tcW w:w="5659" w:type="dxa"/>
            <w:shd w:val="clear" w:color="auto" w:fill="auto"/>
          </w:tcPr>
          <w:p w:rsidR="00971B6B" w:rsidRPr="00E63F83" w:rsidRDefault="00971B6B" w:rsidP="007F40CB">
            <w:pPr>
              <w:rPr>
                <w:rFonts w:ascii="Bookman Old Style" w:eastAsia="Calibri" w:hAnsi="Bookman Old Style"/>
              </w:rPr>
            </w:pPr>
            <w:r w:rsidRPr="00E63F83">
              <w:rPr>
                <w:rFonts w:ascii="Bookman Old Style" w:eastAsia="Calibri" w:hAnsi="Bookman Old Style"/>
              </w:rPr>
              <w:t>načelnik Postaje granične policije Gračac</w:t>
            </w:r>
          </w:p>
        </w:tc>
      </w:tr>
      <w:tr w:rsidR="00971B6B" w:rsidRPr="00857E83" w:rsidTr="007F40CB">
        <w:trPr>
          <w:jc w:val="center"/>
        </w:trPr>
        <w:tc>
          <w:tcPr>
            <w:tcW w:w="1071" w:type="dxa"/>
            <w:shd w:val="clear" w:color="auto" w:fill="auto"/>
          </w:tcPr>
          <w:p w:rsidR="00971B6B" w:rsidRPr="00E63F83" w:rsidRDefault="00971B6B" w:rsidP="008715BA">
            <w:pPr>
              <w:numPr>
                <w:ilvl w:val="0"/>
                <w:numId w:val="3"/>
              </w:numPr>
              <w:jc w:val="center"/>
              <w:rPr>
                <w:rFonts w:ascii="Bookman Old Style" w:eastAsia="Calibri" w:hAnsi="Bookman Old Style" w:cs="Calibri"/>
                <w:lang w:eastAsia="hr-HR"/>
              </w:rPr>
            </w:pPr>
          </w:p>
        </w:tc>
        <w:tc>
          <w:tcPr>
            <w:tcW w:w="2317" w:type="dxa"/>
            <w:shd w:val="clear" w:color="auto" w:fill="auto"/>
          </w:tcPr>
          <w:p w:rsidR="00971B6B" w:rsidRPr="00E63F83" w:rsidRDefault="00971B6B" w:rsidP="007F40CB">
            <w:pPr>
              <w:rPr>
                <w:rFonts w:ascii="Bookman Old Style" w:eastAsia="Calibri" w:hAnsi="Bookman Old Style" w:cs="Calibri"/>
                <w:lang w:eastAsia="hr-HR"/>
              </w:rPr>
            </w:pPr>
            <w:r w:rsidRPr="00E63F83">
              <w:rPr>
                <w:rFonts w:ascii="Bookman Old Style" w:eastAsia="Calibri" w:hAnsi="Bookman Old Style"/>
              </w:rPr>
              <w:t>Goran Jasenko</w:t>
            </w:r>
          </w:p>
        </w:tc>
        <w:tc>
          <w:tcPr>
            <w:tcW w:w="5659" w:type="dxa"/>
            <w:shd w:val="clear" w:color="auto" w:fill="auto"/>
          </w:tcPr>
          <w:p w:rsidR="00971B6B" w:rsidRPr="00E63F83" w:rsidRDefault="00971B6B" w:rsidP="007F40CB">
            <w:pPr>
              <w:rPr>
                <w:rFonts w:ascii="Bookman Old Style" w:eastAsia="Calibri" w:hAnsi="Bookman Old Style" w:cs="Calibri"/>
                <w:lang w:eastAsia="hr-HR"/>
              </w:rPr>
            </w:pPr>
            <w:r w:rsidRPr="00E63F83">
              <w:rPr>
                <w:rFonts w:ascii="Bookman Old Style" w:eastAsia="Calibri" w:hAnsi="Bookman Old Style"/>
              </w:rPr>
              <w:t>Zavod za hitnu medicinu Zadarske županije, Ispostava Gračac</w:t>
            </w:r>
          </w:p>
        </w:tc>
      </w:tr>
      <w:tr w:rsidR="00971B6B" w:rsidRPr="00857E83" w:rsidTr="007F40CB">
        <w:trPr>
          <w:jc w:val="center"/>
        </w:trPr>
        <w:tc>
          <w:tcPr>
            <w:tcW w:w="1071" w:type="dxa"/>
            <w:shd w:val="clear" w:color="auto" w:fill="auto"/>
          </w:tcPr>
          <w:p w:rsidR="00971B6B" w:rsidRPr="00E63F83" w:rsidRDefault="00971B6B" w:rsidP="008715BA">
            <w:pPr>
              <w:numPr>
                <w:ilvl w:val="0"/>
                <w:numId w:val="3"/>
              </w:numPr>
              <w:jc w:val="center"/>
              <w:rPr>
                <w:rFonts w:ascii="Bookman Old Style" w:eastAsia="Calibri" w:hAnsi="Bookman Old Style" w:cs="Calibri"/>
                <w:lang w:eastAsia="hr-HR"/>
              </w:rPr>
            </w:pPr>
          </w:p>
        </w:tc>
        <w:tc>
          <w:tcPr>
            <w:tcW w:w="2317" w:type="dxa"/>
            <w:shd w:val="clear" w:color="auto" w:fill="auto"/>
          </w:tcPr>
          <w:p w:rsidR="00971B6B" w:rsidRPr="00E63F83" w:rsidRDefault="00971B6B" w:rsidP="007F40CB">
            <w:pPr>
              <w:rPr>
                <w:rFonts w:ascii="Bookman Old Style" w:eastAsia="Calibri" w:hAnsi="Bookman Old Style" w:cs="Calibri"/>
                <w:lang w:eastAsia="hr-HR"/>
              </w:rPr>
            </w:pPr>
            <w:r w:rsidRPr="00E63F83">
              <w:rPr>
                <w:rFonts w:ascii="Bookman Old Style" w:eastAsia="Calibri" w:hAnsi="Bookman Old Style" w:cs="Calibri"/>
                <w:lang w:eastAsia="hr-HR"/>
              </w:rPr>
              <w:t>Ivica Starčević</w:t>
            </w:r>
          </w:p>
        </w:tc>
        <w:tc>
          <w:tcPr>
            <w:tcW w:w="5659" w:type="dxa"/>
            <w:shd w:val="clear" w:color="auto" w:fill="auto"/>
          </w:tcPr>
          <w:p w:rsidR="00971B6B" w:rsidRPr="00E63F83" w:rsidRDefault="00971B6B" w:rsidP="007F40CB">
            <w:pPr>
              <w:rPr>
                <w:rFonts w:ascii="Bookman Old Style" w:eastAsia="Calibri" w:hAnsi="Bookman Old Style" w:cs="Calibri"/>
                <w:lang w:eastAsia="hr-HR"/>
              </w:rPr>
            </w:pPr>
            <w:r w:rsidRPr="00E63F83">
              <w:rPr>
                <w:rFonts w:ascii="Bookman Old Style" w:eastAsia="Calibri" w:hAnsi="Bookman Old Style" w:cs="Calibri"/>
                <w:lang w:eastAsia="hr-HR"/>
              </w:rPr>
              <w:t>Služba civilne zaštite Zadar</w:t>
            </w:r>
          </w:p>
        </w:tc>
      </w:tr>
      <w:tr w:rsidR="00971B6B" w:rsidRPr="00857E83" w:rsidTr="007F40CB">
        <w:trPr>
          <w:jc w:val="center"/>
        </w:trPr>
        <w:tc>
          <w:tcPr>
            <w:tcW w:w="1071" w:type="dxa"/>
            <w:shd w:val="clear" w:color="auto" w:fill="auto"/>
          </w:tcPr>
          <w:p w:rsidR="00971B6B" w:rsidRPr="00E63F83" w:rsidRDefault="00971B6B" w:rsidP="008715BA">
            <w:pPr>
              <w:numPr>
                <w:ilvl w:val="0"/>
                <w:numId w:val="3"/>
              </w:numPr>
              <w:jc w:val="center"/>
              <w:rPr>
                <w:rFonts w:ascii="Bookman Old Style" w:eastAsia="Calibri" w:hAnsi="Bookman Old Style" w:cs="Calibri"/>
                <w:lang w:eastAsia="hr-HR"/>
              </w:rPr>
            </w:pPr>
          </w:p>
        </w:tc>
        <w:tc>
          <w:tcPr>
            <w:tcW w:w="2317" w:type="dxa"/>
            <w:shd w:val="clear" w:color="auto" w:fill="auto"/>
          </w:tcPr>
          <w:p w:rsidR="00971B6B" w:rsidRPr="00E63F83" w:rsidRDefault="00971B6B" w:rsidP="007F40CB">
            <w:pPr>
              <w:rPr>
                <w:rFonts w:ascii="Bookman Old Style" w:eastAsia="Calibri" w:hAnsi="Bookman Old Style" w:cs="Calibri"/>
                <w:lang w:eastAsia="hr-HR"/>
              </w:rPr>
            </w:pPr>
            <w:r w:rsidRPr="00E63F83">
              <w:rPr>
                <w:rFonts w:ascii="Bookman Old Style" w:eastAsia="Calibri" w:hAnsi="Bookman Old Style"/>
              </w:rPr>
              <w:t>Mila Došen</w:t>
            </w:r>
          </w:p>
        </w:tc>
        <w:tc>
          <w:tcPr>
            <w:tcW w:w="5659" w:type="dxa"/>
            <w:shd w:val="clear" w:color="auto" w:fill="auto"/>
          </w:tcPr>
          <w:p w:rsidR="00971B6B" w:rsidRPr="00E63F83" w:rsidRDefault="00971B6B" w:rsidP="007F40CB">
            <w:pPr>
              <w:rPr>
                <w:rFonts w:ascii="Bookman Old Style" w:eastAsia="Calibri" w:hAnsi="Bookman Old Style" w:cs="Calibri"/>
                <w:lang w:eastAsia="hr-HR"/>
              </w:rPr>
            </w:pPr>
            <w:r w:rsidRPr="00E63F83">
              <w:rPr>
                <w:rFonts w:ascii="Bookman Old Style" w:eastAsia="Calibri" w:hAnsi="Bookman Old Style"/>
              </w:rPr>
              <w:t>ravnateljica OD Crvenog križa Gračac</w:t>
            </w:r>
          </w:p>
        </w:tc>
      </w:tr>
      <w:tr w:rsidR="00971B6B" w:rsidRPr="00857E83" w:rsidTr="007F40CB">
        <w:trPr>
          <w:jc w:val="center"/>
        </w:trPr>
        <w:tc>
          <w:tcPr>
            <w:tcW w:w="1071" w:type="dxa"/>
            <w:shd w:val="clear" w:color="auto" w:fill="auto"/>
          </w:tcPr>
          <w:p w:rsidR="00971B6B" w:rsidRPr="00E63F83" w:rsidRDefault="00971B6B" w:rsidP="008715BA">
            <w:pPr>
              <w:numPr>
                <w:ilvl w:val="0"/>
                <w:numId w:val="3"/>
              </w:numPr>
              <w:jc w:val="center"/>
              <w:rPr>
                <w:rFonts w:ascii="Bookman Old Style" w:eastAsia="Calibri" w:hAnsi="Bookman Old Style" w:cs="Calibri"/>
                <w:lang w:eastAsia="hr-HR"/>
              </w:rPr>
            </w:pPr>
          </w:p>
        </w:tc>
        <w:tc>
          <w:tcPr>
            <w:tcW w:w="2317" w:type="dxa"/>
            <w:shd w:val="clear" w:color="auto" w:fill="auto"/>
          </w:tcPr>
          <w:p w:rsidR="00971B6B" w:rsidRPr="00E63F83" w:rsidRDefault="00971B6B" w:rsidP="007F40CB">
            <w:pPr>
              <w:rPr>
                <w:rFonts w:ascii="Bookman Old Style" w:eastAsia="Calibri" w:hAnsi="Bookman Old Style" w:cs="Calibri"/>
                <w:lang w:eastAsia="hr-HR"/>
              </w:rPr>
            </w:pPr>
            <w:r w:rsidRPr="00E63F83">
              <w:rPr>
                <w:rFonts w:ascii="Bookman Old Style" w:eastAsia="Calibri" w:hAnsi="Bookman Old Style"/>
              </w:rPr>
              <w:t>Stjepan Knežević</w:t>
            </w:r>
          </w:p>
        </w:tc>
        <w:tc>
          <w:tcPr>
            <w:tcW w:w="5659" w:type="dxa"/>
            <w:shd w:val="clear" w:color="auto" w:fill="auto"/>
          </w:tcPr>
          <w:p w:rsidR="00971B6B" w:rsidRPr="00E63F83" w:rsidRDefault="00971B6B" w:rsidP="007F40CB">
            <w:pPr>
              <w:rPr>
                <w:rFonts w:ascii="Bookman Old Style" w:eastAsia="Calibri" w:hAnsi="Bookman Old Style" w:cs="Calibri"/>
                <w:lang w:eastAsia="hr-HR"/>
              </w:rPr>
            </w:pPr>
            <w:r w:rsidRPr="00E63F83">
              <w:rPr>
                <w:rFonts w:ascii="Bookman Old Style" w:eastAsia="Calibri" w:hAnsi="Bookman Old Style"/>
              </w:rPr>
              <w:t>Ceste Zadarske županije- Nadcestarija Gračac</w:t>
            </w:r>
          </w:p>
        </w:tc>
      </w:tr>
      <w:tr w:rsidR="00971B6B" w:rsidRPr="00857E83" w:rsidTr="007F40CB">
        <w:trPr>
          <w:jc w:val="center"/>
        </w:trPr>
        <w:tc>
          <w:tcPr>
            <w:tcW w:w="1071" w:type="dxa"/>
            <w:shd w:val="clear" w:color="auto" w:fill="auto"/>
          </w:tcPr>
          <w:p w:rsidR="00971B6B" w:rsidRPr="00E63F83" w:rsidRDefault="00971B6B" w:rsidP="008715BA">
            <w:pPr>
              <w:numPr>
                <w:ilvl w:val="0"/>
                <w:numId w:val="3"/>
              </w:numPr>
              <w:jc w:val="center"/>
              <w:rPr>
                <w:rFonts w:ascii="Bookman Old Style" w:eastAsia="Calibri" w:hAnsi="Bookman Old Style" w:cs="Calibri"/>
                <w:lang w:eastAsia="hr-HR"/>
              </w:rPr>
            </w:pPr>
          </w:p>
        </w:tc>
        <w:tc>
          <w:tcPr>
            <w:tcW w:w="2317" w:type="dxa"/>
            <w:shd w:val="clear" w:color="auto" w:fill="auto"/>
          </w:tcPr>
          <w:p w:rsidR="00971B6B" w:rsidRPr="00E63F83" w:rsidRDefault="00971B6B" w:rsidP="007F40CB">
            <w:pPr>
              <w:rPr>
                <w:rFonts w:ascii="Bookman Old Style" w:eastAsia="Calibri" w:hAnsi="Bookman Old Style"/>
              </w:rPr>
            </w:pPr>
            <w:r w:rsidRPr="00E63F83">
              <w:rPr>
                <w:rFonts w:ascii="Bookman Old Style" w:eastAsia="Calibri" w:hAnsi="Bookman Old Style"/>
              </w:rPr>
              <w:t xml:space="preserve">Marko Gale </w:t>
            </w:r>
          </w:p>
        </w:tc>
        <w:tc>
          <w:tcPr>
            <w:tcW w:w="5659" w:type="dxa"/>
            <w:shd w:val="clear" w:color="auto" w:fill="auto"/>
          </w:tcPr>
          <w:p w:rsidR="00971B6B" w:rsidRPr="00E63F83" w:rsidRDefault="00971B6B" w:rsidP="007F40CB">
            <w:pPr>
              <w:rPr>
                <w:rFonts w:ascii="Bookman Old Style" w:eastAsia="Calibri" w:hAnsi="Bookman Old Style"/>
              </w:rPr>
            </w:pPr>
            <w:r w:rsidRPr="00E63F83">
              <w:rPr>
                <w:rFonts w:ascii="Bookman Old Style" w:eastAsia="Calibri" w:hAnsi="Bookman Old Style"/>
              </w:rPr>
              <w:t xml:space="preserve">Direktor „Gračac vodovod i odvodnja“ </w:t>
            </w:r>
          </w:p>
        </w:tc>
      </w:tr>
      <w:tr w:rsidR="00971B6B" w:rsidRPr="00857E83" w:rsidTr="007F40CB">
        <w:trPr>
          <w:jc w:val="center"/>
        </w:trPr>
        <w:tc>
          <w:tcPr>
            <w:tcW w:w="1071" w:type="dxa"/>
            <w:shd w:val="clear" w:color="auto" w:fill="auto"/>
          </w:tcPr>
          <w:p w:rsidR="00971B6B" w:rsidRPr="00E63F83" w:rsidRDefault="00971B6B" w:rsidP="008715BA">
            <w:pPr>
              <w:numPr>
                <w:ilvl w:val="0"/>
                <w:numId w:val="3"/>
              </w:numPr>
              <w:jc w:val="center"/>
              <w:rPr>
                <w:rFonts w:ascii="Bookman Old Style" w:eastAsia="Calibri" w:hAnsi="Bookman Old Style" w:cs="Calibri"/>
                <w:lang w:eastAsia="hr-HR"/>
              </w:rPr>
            </w:pPr>
          </w:p>
        </w:tc>
        <w:tc>
          <w:tcPr>
            <w:tcW w:w="2317" w:type="dxa"/>
            <w:shd w:val="clear" w:color="auto" w:fill="auto"/>
          </w:tcPr>
          <w:p w:rsidR="00971B6B" w:rsidRPr="00E63F83" w:rsidRDefault="00971B6B" w:rsidP="007F40CB">
            <w:pPr>
              <w:rPr>
                <w:rFonts w:ascii="Bookman Old Style" w:eastAsia="Calibri" w:hAnsi="Bookman Old Style" w:cs="Calibri"/>
                <w:lang w:eastAsia="hr-HR"/>
              </w:rPr>
            </w:pPr>
            <w:r w:rsidRPr="00E63F83">
              <w:rPr>
                <w:rFonts w:ascii="Bookman Old Style" w:eastAsia="Calibri" w:hAnsi="Bookman Old Style"/>
              </w:rPr>
              <w:t>Igor Hak</w:t>
            </w:r>
          </w:p>
        </w:tc>
        <w:tc>
          <w:tcPr>
            <w:tcW w:w="5659" w:type="dxa"/>
            <w:shd w:val="clear" w:color="auto" w:fill="auto"/>
          </w:tcPr>
          <w:p w:rsidR="00971B6B" w:rsidRPr="00E63F83" w:rsidRDefault="00971B6B" w:rsidP="007F40CB">
            <w:pPr>
              <w:rPr>
                <w:rFonts w:ascii="Bookman Old Style" w:eastAsia="Calibri" w:hAnsi="Bookman Old Style" w:cs="Calibri"/>
                <w:lang w:eastAsia="hr-HR"/>
              </w:rPr>
            </w:pPr>
            <w:r w:rsidRPr="00E63F83">
              <w:rPr>
                <w:rFonts w:ascii="Bookman Old Style" w:eastAsia="Calibri" w:hAnsi="Bookman Old Style"/>
              </w:rPr>
              <w:t>upravitelj Šumarije Gračac</w:t>
            </w:r>
          </w:p>
        </w:tc>
      </w:tr>
      <w:tr w:rsidR="00971B6B" w:rsidRPr="00857E83" w:rsidTr="007F40CB">
        <w:trPr>
          <w:jc w:val="center"/>
        </w:trPr>
        <w:tc>
          <w:tcPr>
            <w:tcW w:w="1071" w:type="dxa"/>
            <w:shd w:val="clear" w:color="auto" w:fill="auto"/>
          </w:tcPr>
          <w:p w:rsidR="00971B6B" w:rsidRPr="00E63F83" w:rsidRDefault="00971B6B" w:rsidP="008715BA">
            <w:pPr>
              <w:numPr>
                <w:ilvl w:val="0"/>
                <w:numId w:val="3"/>
              </w:numPr>
              <w:jc w:val="center"/>
              <w:rPr>
                <w:rFonts w:ascii="Bookman Old Style" w:eastAsia="Calibri" w:hAnsi="Bookman Old Style" w:cs="Calibri"/>
                <w:lang w:eastAsia="hr-HR"/>
              </w:rPr>
            </w:pPr>
          </w:p>
        </w:tc>
        <w:tc>
          <w:tcPr>
            <w:tcW w:w="2317" w:type="dxa"/>
            <w:shd w:val="clear" w:color="auto" w:fill="auto"/>
          </w:tcPr>
          <w:p w:rsidR="00971B6B" w:rsidRPr="00E63F83" w:rsidRDefault="00971B6B" w:rsidP="007F40CB">
            <w:pPr>
              <w:rPr>
                <w:rFonts w:ascii="Bookman Old Style" w:eastAsia="Calibri" w:hAnsi="Bookman Old Style"/>
              </w:rPr>
            </w:pPr>
            <w:r w:rsidRPr="00E63F83">
              <w:rPr>
                <w:rFonts w:ascii="Bookman Old Style" w:eastAsia="Calibri" w:hAnsi="Bookman Old Style"/>
              </w:rPr>
              <w:t>Milan Rastović</w:t>
            </w:r>
          </w:p>
        </w:tc>
        <w:tc>
          <w:tcPr>
            <w:tcW w:w="5659" w:type="dxa"/>
            <w:shd w:val="clear" w:color="auto" w:fill="auto"/>
          </w:tcPr>
          <w:p w:rsidR="00971B6B" w:rsidRPr="00E63F83" w:rsidRDefault="00971B6B" w:rsidP="007F40CB">
            <w:pPr>
              <w:rPr>
                <w:rFonts w:ascii="Bookman Old Style" w:eastAsia="Calibri" w:hAnsi="Bookman Old Style"/>
              </w:rPr>
            </w:pPr>
            <w:r w:rsidRPr="00E63F83">
              <w:rPr>
                <w:rFonts w:ascii="Bookman Old Style" w:eastAsia="Calibri" w:hAnsi="Bookman Old Style"/>
              </w:rPr>
              <w:t>Općina Gračac, komunalni redar</w:t>
            </w:r>
          </w:p>
        </w:tc>
      </w:tr>
    </w:tbl>
    <w:p w:rsidR="00971B6B" w:rsidRDefault="00971B6B" w:rsidP="00971B6B">
      <w:pPr>
        <w:jc w:val="center"/>
        <w:rPr>
          <w:rFonts w:ascii="Bookman Old Style" w:hAnsi="Bookman Old Style"/>
          <w:b/>
        </w:rPr>
      </w:pPr>
    </w:p>
    <w:p w:rsidR="00971B6B" w:rsidRDefault="00971B6B" w:rsidP="00971B6B">
      <w:pPr>
        <w:jc w:val="center"/>
        <w:rPr>
          <w:rFonts w:ascii="Bookman Old Style" w:hAnsi="Bookman Old Style"/>
          <w:b/>
        </w:rPr>
      </w:pPr>
    </w:p>
    <w:p w:rsidR="00971B6B" w:rsidRDefault="00971B6B" w:rsidP="00971B6B">
      <w:pPr>
        <w:jc w:val="center"/>
        <w:rPr>
          <w:rFonts w:ascii="Bookman Old Style" w:hAnsi="Bookman Old Style"/>
          <w:b/>
        </w:rPr>
      </w:pPr>
    </w:p>
    <w:p w:rsidR="00971B6B" w:rsidRDefault="00971B6B" w:rsidP="00971B6B">
      <w:pPr>
        <w:jc w:val="center"/>
        <w:rPr>
          <w:rFonts w:ascii="Bookman Old Style" w:hAnsi="Bookman Old Style"/>
          <w:b/>
        </w:rPr>
      </w:pPr>
    </w:p>
    <w:p w:rsidR="00971B6B" w:rsidRPr="00857E83" w:rsidRDefault="00971B6B" w:rsidP="00971B6B">
      <w:pPr>
        <w:jc w:val="center"/>
        <w:rPr>
          <w:rFonts w:ascii="Bookman Old Style" w:hAnsi="Bookman Old Style"/>
          <w:b/>
        </w:rPr>
      </w:pPr>
      <w:r w:rsidRPr="00857E83">
        <w:rPr>
          <w:rFonts w:ascii="Bookman Old Style" w:hAnsi="Bookman Old Style"/>
          <w:b/>
        </w:rPr>
        <w:t>Članak 5.</w:t>
      </w:r>
    </w:p>
    <w:p w:rsidR="00971B6B" w:rsidRPr="00857E83" w:rsidRDefault="00971B6B" w:rsidP="00971B6B">
      <w:pPr>
        <w:jc w:val="both"/>
        <w:rPr>
          <w:rFonts w:ascii="Bookman Old Style" w:hAnsi="Bookman Old Style"/>
        </w:rPr>
      </w:pPr>
      <w:r w:rsidRPr="00857E83">
        <w:rPr>
          <w:rFonts w:ascii="Bookman Old Style" w:hAnsi="Bookman Old Style"/>
        </w:rPr>
        <w:t>Stožer civilne zaštite je tijelo (stručno, operativno i koordinativno) koje usklađuje djelovanje operativnih  snaga  sustava  civilne  zaštite  u  pripremnoj  fazi  prije  nastanka  posljedica zvanrednog  događaja  i  tijekom  provođenja  mjera  i  aktivnosti  civilne  zaštite  u  velikim nesrećama i katastrofama.</w:t>
      </w:r>
    </w:p>
    <w:p w:rsidR="00971B6B" w:rsidRPr="00857E83" w:rsidRDefault="00971B6B" w:rsidP="00971B6B">
      <w:pPr>
        <w:jc w:val="center"/>
        <w:rPr>
          <w:rFonts w:ascii="Bookman Old Style" w:hAnsi="Bookman Old Style"/>
          <w:b/>
        </w:rPr>
      </w:pPr>
      <w:r w:rsidRPr="00857E83">
        <w:rPr>
          <w:rFonts w:ascii="Bookman Old Style" w:hAnsi="Bookman Old Style"/>
          <w:b/>
        </w:rPr>
        <w:t>Članak 6.</w:t>
      </w:r>
    </w:p>
    <w:p w:rsidR="00971B6B" w:rsidRPr="00857E83" w:rsidRDefault="00971B6B" w:rsidP="00971B6B">
      <w:pPr>
        <w:jc w:val="both"/>
        <w:rPr>
          <w:rFonts w:ascii="Bookman Old Style" w:hAnsi="Bookman Old Style"/>
        </w:rPr>
      </w:pPr>
      <w:r w:rsidRPr="00857E83">
        <w:rPr>
          <w:rFonts w:ascii="Bookman Old Style" w:hAnsi="Bookman Old Style"/>
        </w:rPr>
        <w:t>Stožer civilne zaštite obavlja zadaće koje se odnose na prikupljanje i obradu informacija ranog  upozoravanja  o  mogućnosti  nastanka  velike  nesreće  i  katastrofe,  za  svaku  veliku nesreću i katastrofu priprema detaljne i specifične radne operativne postupke od značaja za koordiniranje  djelovanja  operativnih  snaga  sustava  civilne  zaštite,  upravlja  reagiranjem sustava civilne zaštite, obavlja poslove informiranja javnosti i predlažu donošenje odluke o prestanku provođenja mjera i aktivnosti sustava civilne zaštite u velikoj nesreći i katastrofi.</w:t>
      </w:r>
    </w:p>
    <w:p w:rsidR="00971B6B" w:rsidRPr="00857E83" w:rsidRDefault="00971B6B" w:rsidP="00971B6B">
      <w:pPr>
        <w:jc w:val="center"/>
        <w:rPr>
          <w:rFonts w:ascii="Bookman Old Style" w:hAnsi="Bookman Old Style"/>
          <w:b/>
        </w:rPr>
      </w:pPr>
      <w:r w:rsidRPr="00857E83">
        <w:rPr>
          <w:rFonts w:ascii="Bookman Old Style" w:hAnsi="Bookman Old Style"/>
          <w:b/>
        </w:rPr>
        <w:t>Članak 7.</w:t>
      </w:r>
    </w:p>
    <w:p w:rsidR="00971B6B" w:rsidRPr="00857E83" w:rsidRDefault="00971B6B" w:rsidP="00971B6B">
      <w:pPr>
        <w:jc w:val="both"/>
        <w:rPr>
          <w:rFonts w:ascii="Bookman Old Style" w:hAnsi="Bookman Old Style"/>
        </w:rPr>
      </w:pPr>
      <w:r w:rsidRPr="00857E83">
        <w:rPr>
          <w:rFonts w:ascii="Bookman Old Style" w:hAnsi="Bookman Old Style"/>
        </w:rPr>
        <w:t>Pozivanje i aktiviranje Stožera civilne zaštite nalaže Načelnik Stožera, odnosno osoba koju Načelnik Stožera ovlasti. Članovi Stožera civilne zaštite pozivaju  se  na način utvrđen Planom pozivanja Stožera civilne zaštite Općine Gračac.</w:t>
      </w:r>
    </w:p>
    <w:p w:rsidR="00971B6B" w:rsidRPr="00857E83" w:rsidRDefault="00971B6B" w:rsidP="00971B6B">
      <w:pPr>
        <w:jc w:val="center"/>
        <w:rPr>
          <w:rFonts w:ascii="Bookman Old Style" w:hAnsi="Bookman Old Style"/>
          <w:b/>
        </w:rPr>
      </w:pPr>
      <w:r w:rsidRPr="00857E83">
        <w:rPr>
          <w:rFonts w:ascii="Bookman Old Style" w:hAnsi="Bookman Old Style"/>
          <w:b/>
        </w:rPr>
        <w:t>Članak 8.</w:t>
      </w:r>
    </w:p>
    <w:p w:rsidR="00971B6B" w:rsidRPr="00857E83" w:rsidRDefault="00971B6B" w:rsidP="00971B6B">
      <w:pPr>
        <w:jc w:val="both"/>
        <w:rPr>
          <w:rFonts w:ascii="Bookman Old Style" w:hAnsi="Bookman Old Style"/>
        </w:rPr>
      </w:pPr>
      <w:r w:rsidRPr="00857E83">
        <w:rPr>
          <w:rFonts w:ascii="Bookman Old Style" w:hAnsi="Bookman Old Style"/>
        </w:rPr>
        <w:t xml:space="preserve">Sredstva za rad Stožera civilne zaštite osiguravaju se u Proračunu Općine Gračac. Općine Gračac osigurava uvjete za rad Stožera civilne zaštite. Administrativno-tehničke poslove za rad Stožera civilne zaštite obavlja Jedinstveni upravni odjel. </w:t>
      </w:r>
    </w:p>
    <w:p w:rsidR="00971B6B" w:rsidRPr="00857E83" w:rsidRDefault="00971B6B" w:rsidP="00971B6B">
      <w:pPr>
        <w:jc w:val="center"/>
        <w:rPr>
          <w:rFonts w:ascii="Bookman Old Style" w:hAnsi="Bookman Old Style"/>
          <w:b/>
        </w:rPr>
      </w:pPr>
      <w:r w:rsidRPr="00857E83">
        <w:rPr>
          <w:rFonts w:ascii="Bookman Old Style" w:hAnsi="Bookman Old Style"/>
          <w:b/>
        </w:rPr>
        <w:t>Članak 9.</w:t>
      </w:r>
    </w:p>
    <w:p w:rsidR="00971B6B" w:rsidRPr="00857E83" w:rsidRDefault="00971B6B" w:rsidP="00971B6B">
      <w:pPr>
        <w:jc w:val="both"/>
        <w:rPr>
          <w:rFonts w:ascii="Bookman Old Style" w:hAnsi="Bookman Old Style"/>
        </w:rPr>
      </w:pPr>
      <w:r w:rsidRPr="00857E83">
        <w:rPr>
          <w:rFonts w:ascii="Bookman Old Style" w:hAnsi="Bookman Old Style"/>
        </w:rPr>
        <w:t>Stupanjem na snagu ove Odluke prestaju važiti Odluka o imenovanju članova Stožera civilne zaštite Općine Gračac („Službene glasnik Općine Gračac“ 5/17).</w:t>
      </w:r>
    </w:p>
    <w:p w:rsidR="00971B6B" w:rsidRPr="00857E83" w:rsidRDefault="00971B6B" w:rsidP="00971B6B">
      <w:pPr>
        <w:jc w:val="center"/>
        <w:rPr>
          <w:rFonts w:ascii="Bookman Old Style" w:hAnsi="Bookman Old Style"/>
          <w:b/>
        </w:rPr>
      </w:pPr>
      <w:r w:rsidRPr="00857E83">
        <w:rPr>
          <w:rFonts w:ascii="Bookman Old Style" w:hAnsi="Bookman Old Style"/>
          <w:b/>
        </w:rPr>
        <w:t>Članak 10.</w:t>
      </w:r>
    </w:p>
    <w:p w:rsidR="00971B6B" w:rsidRDefault="00971B6B" w:rsidP="00971B6B">
      <w:pPr>
        <w:jc w:val="both"/>
        <w:rPr>
          <w:rFonts w:ascii="Bookman Old Style" w:hAnsi="Bookman Old Style"/>
        </w:rPr>
      </w:pPr>
      <w:r w:rsidRPr="00857E83">
        <w:rPr>
          <w:rFonts w:ascii="Bookman Old Style" w:hAnsi="Bookman Old Style"/>
        </w:rPr>
        <w:t>Ova Odluka stupa na snagu danom donošenja, a objavit će se u „Službenom glasniku Općine Gračac“.</w:t>
      </w:r>
    </w:p>
    <w:p w:rsidR="00971B6B" w:rsidRPr="00857E83" w:rsidRDefault="00971B6B" w:rsidP="00971B6B">
      <w:pPr>
        <w:jc w:val="both"/>
        <w:rPr>
          <w:rFonts w:ascii="Bookman Old Style" w:hAnsi="Bookman Old Style"/>
        </w:rPr>
      </w:pPr>
    </w:p>
    <w:p w:rsidR="00971B6B" w:rsidRPr="00857E83" w:rsidRDefault="00971B6B" w:rsidP="00971B6B">
      <w:pPr>
        <w:jc w:val="right"/>
        <w:rPr>
          <w:rFonts w:ascii="Bookman Old Style" w:hAnsi="Bookman Old Style" w:cs="Calibri"/>
          <w:b/>
          <w:lang w:eastAsia="hr-HR"/>
        </w:rPr>
      </w:pPr>
      <w:r w:rsidRPr="00857E83">
        <w:rPr>
          <w:rFonts w:ascii="Calibri" w:hAnsi="Calibri" w:cs="Calibri"/>
          <w:b/>
          <w:lang w:eastAsia="hr-HR"/>
        </w:rPr>
        <w:t xml:space="preserve">                                                                               </w:t>
      </w:r>
      <w:r w:rsidRPr="00857E83">
        <w:rPr>
          <w:rFonts w:ascii="Bookman Old Style" w:hAnsi="Bookman Old Style" w:cs="Calibri"/>
          <w:b/>
          <w:lang w:eastAsia="hr-HR"/>
        </w:rPr>
        <w:t>ZAMJENIK OPĆINSKE NAČELNICE</w:t>
      </w:r>
    </w:p>
    <w:p w:rsidR="00971B6B" w:rsidRDefault="00971B6B" w:rsidP="00971B6B">
      <w:pPr>
        <w:jc w:val="right"/>
        <w:rPr>
          <w:rFonts w:ascii="Bookman Old Style" w:hAnsi="Bookman Old Style" w:cs="Calibri"/>
          <w:b/>
          <w:lang w:eastAsia="hr-HR"/>
        </w:rPr>
      </w:pPr>
      <w:r w:rsidRPr="00857E83">
        <w:rPr>
          <w:rFonts w:ascii="Bookman Old Style" w:hAnsi="Bookman Old Style" w:cs="Calibri"/>
          <w:b/>
          <w:lang w:eastAsia="hr-HR"/>
        </w:rPr>
        <w:t xml:space="preserve">             </w:t>
      </w:r>
      <w:r>
        <w:rPr>
          <w:rFonts w:ascii="Bookman Old Style" w:hAnsi="Bookman Old Style" w:cs="Calibri"/>
          <w:b/>
          <w:lang w:eastAsia="hr-HR"/>
        </w:rPr>
        <w:t xml:space="preserve">                       </w:t>
      </w:r>
      <w:r w:rsidRPr="00857E83">
        <w:rPr>
          <w:rFonts w:ascii="Bookman Old Style" w:hAnsi="Bookman Old Style" w:cs="Calibri"/>
          <w:b/>
          <w:lang w:eastAsia="hr-HR"/>
        </w:rPr>
        <w:t>KOJI OBNAŠA DUŽNOST</w:t>
      </w:r>
    </w:p>
    <w:p w:rsidR="00971B6B" w:rsidRPr="00857E83" w:rsidRDefault="00971B6B" w:rsidP="00971B6B">
      <w:pPr>
        <w:jc w:val="right"/>
        <w:rPr>
          <w:rFonts w:ascii="Bookman Old Style" w:hAnsi="Bookman Old Style" w:cs="Calibri"/>
          <w:b/>
          <w:lang w:eastAsia="hr-HR"/>
        </w:rPr>
      </w:pPr>
      <w:r w:rsidRPr="00857E83">
        <w:rPr>
          <w:rFonts w:ascii="Bookman Old Style" w:hAnsi="Bookman Old Style" w:cs="Calibri"/>
          <w:b/>
          <w:lang w:eastAsia="hr-HR"/>
        </w:rPr>
        <w:t xml:space="preserve"> OPĆINSKOG NAČELNIKA</w:t>
      </w:r>
    </w:p>
    <w:p w:rsidR="00971B6B" w:rsidRPr="00857E83" w:rsidRDefault="00971B6B" w:rsidP="00971B6B">
      <w:pPr>
        <w:jc w:val="right"/>
        <w:rPr>
          <w:rFonts w:ascii="Bookman Old Style" w:hAnsi="Bookman Old Style" w:cs="Calibri"/>
          <w:b/>
          <w:bCs/>
          <w:lang w:eastAsia="hr-HR"/>
        </w:rPr>
      </w:pPr>
      <w:r w:rsidRPr="00857E83">
        <w:rPr>
          <w:rFonts w:ascii="Bookman Old Style" w:hAnsi="Bookman Old Style" w:cs="Calibri"/>
          <w:b/>
          <w:bCs/>
          <w:lang w:eastAsia="hr-HR"/>
        </w:rPr>
        <w:t xml:space="preserve">                                                                 Robert Juko, ing.</w:t>
      </w:r>
    </w:p>
    <w:p w:rsidR="00971B6B" w:rsidRPr="00857E83" w:rsidRDefault="00971B6B" w:rsidP="00971B6B">
      <w:pPr>
        <w:jc w:val="right"/>
        <w:rPr>
          <w:rFonts w:ascii="Bookman Old Style" w:hAnsi="Bookman Old Style"/>
        </w:rPr>
      </w:pPr>
    </w:p>
    <w:p w:rsidR="00971B6B" w:rsidRPr="00857E83" w:rsidRDefault="00971B6B" w:rsidP="00971B6B">
      <w:pPr>
        <w:jc w:val="both"/>
        <w:rPr>
          <w:rFonts w:ascii="Bookman Old Style" w:hAnsi="Bookman Old Style"/>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084B35" w:rsidRDefault="00084B35" w:rsidP="00084B35">
      <w:pPr>
        <w:jc w:val="both"/>
        <w:rPr>
          <w:rFonts w:ascii="Arial" w:hAnsi="Arial" w:cs="Arial"/>
        </w:rPr>
      </w:pPr>
    </w:p>
    <w:p w:rsidR="00476E96" w:rsidRDefault="00476E96"/>
    <w:p w:rsidR="00476E96" w:rsidRDefault="00476E96"/>
    <w:p w:rsidR="007F40CB" w:rsidRPr="007F40CB" w:rsidRDefault="007F40CB" w:rsidP="007F40CB">
      <w:pPr>
        <w:pStyle w:val="NoSpacing"/>
        <w:rPr>
          <w:rFonts w:ascii="Arial" w:hAnsi="Arial" w:cs="Arial"/>
          <w:b/>
          <w:sz w:val="24"/>
          <w:szCs w:val="24"/>
        </w:rPr>
      </w:pPr>
      <w:r w:rsidRPr="007F40CB">
        <w:rPr>
          <w:rFonts w:ascii="Arial" w:hAnsi="Arial" w:cs="Arial"/>
          <w:b/>
          <w:sz w:val="24"/>
          <w:szCs w:val="24"/>
        </w:rPr>
        <w:t>OPĆINSKI NAČELNIK</w:t>
      </w:r>
    </w:p>
    <w:p w:rsidR="007F40CB" w:rsidRPr="007F40CB" w:rsidRDefault="007F40CB" w:rsidP="007F40CB">
      <w:pPr>
        <w:jc w:val="both"/>
        <w:rPr>
          <w:rFonts w:ascii="Arial" w:hAnsi="Arial" w:cs="Arial"/>
          <w:b/>
        </w:rPr>
      </w:pPr>
      <w:r w:rsidRPr="007F40CB">
        <w:rPr>
          <w:rFonts w:ascii="Arial" w:hAnsi="Arial" w:cs="Arial"/>
          <w:b/>
        </w:rPr>
        <w:t>KLASA: 080-02/20-01/1</w:t>
      </w:r>
    </w:p>
    <w:p w:rsidR="007F40CB" w:rsidRPr="007F40CB" w:rsidRDefault="007F40CB" w:rsidP="007F40CB">
      <w:pPr>
        <w:jc w:val="both"/>
        <w:rPr>
          <w:rFonts w:ascii="Arial" w:hAnsi="Arial" w:cs="Arial"/>
          <w:b/>
        </w:rPr>
      </w:pPr>
      <w:r w:rsidRPr="007F40CB">
        <w:rPr>
          <w:rFonts w:ascii="Arial" w:hAnsi="Arial" w:cs="Arial"/>
          <w:b/>
        </w:rPr>
        <w:t>URBROJ: 2198/31-01-20-1</w:t>
      </w:r>
    </w:p>
    <w:p w:rsidR="007F40CB" w:rsidRPr="007F40CB" w:rsidRDefault="007F40CB" w:rsidP="007F40CB">
      <w:pPr>
        <w:jc w:val="both"/>
        <w:rPr>
          <w:rFonts w:ascii="Arial" w:hAnsi="Arial" w:cs="Arial"/>
          <w:b/>
        </w:rPr>
      </w:pPr>
      <w:r w:rsidRPr="007F40CB">
        <w:rPr>
          <w:rFonts w:ascii="Arial" w:hAnsi="Arial" w:cs="Arial"/>
          <w:b/>
        </w:rPr>
        <w:t xml:space="preserve">GRAČAC, 15. rujna 2020. </w:t>
      </w:r>
    </w:p>
    <w:p w:rsidR="007F40CB" w:rsidRPr="007F40CB" w:rsidRDefault="007F40CB" w:rsidP="007F40CB">
      <w:pPr>
        <w:jc w:val="both"/>
        <w:rPr>
          <w:rFonts w:ascii="Arial" w:hAnsi="Arial" w:cs="Arial"/>
          <w:b/>
        </w:rPr>
      </w:pPr>
    </w:p>
    <w:p w:rsidR="007F40CB" w:rsidRPr="007F40CB" w:rsidRDefault="007F40CB" w:rsidP="007F40CB">
      <w:pPr>
        <w:jc w:val="both"/>
        <w:rPr>
          <w:rFonts w:ascii="Arial" w:hAnsi="Arial" w:cs="Arial"/>
        </w:rPr>
      </w:pPr>
      <w:r w:rsidRPr="007F40CB">
        <w:rPr>
          <w:rFonts w:ascii="Arial" w:hAnsi="Arial" w:cs="Arial"/>
          <w:b/>
        </w:rPr>
        <w:tab/>
      </w:r>
      <w:r w:rsidRPr="007F40CB">
        <w:rPr>
          <w:rFonts w:ascii="Arial" w:hAnsi="Arial" w:cs="Arial"/>
        </w:rPr>
        <w:t xml:space="preserve">Temeljem članka </w:t>
      </w:r>
      <w:r w:rsidRPr="007F40CB">
        <w:rPr>
          <w:rFonts w:ascii="Arial" w:hAnsi="Arial" w:cs="Arial"/>
          <w:bCs/>
          <w:iCs/>
        </w:rPr>
        <w:t>35. b.</w:t>
      </w:r>
      <w:r w:rsidRPr="007F40CB">
        <w:rPr>
          <w:rFonts w:ascii="Arial" w:hAnsi="Arial" w:cs="Arial"/>
        </w:rPr>
        <w:t xml:space="preserve"> Zakona o lokalnoj i područnoj (regionalnoj) samoupravi („Narodne novine“ 33/01, 60/01, 129/05, 109/07, 36/09, 125/08, 36/09, 150/11, 144/12, 19/13, 137/15, 123/17, 98/19) te članka 49. st. 1. i 54. st. 3.  («Službeni glasnik Zadarske županije» 11/13, „Službeni glasnik Općine Gračac“ 1/18, 1/20), zamjenik općinske načelnice koji obnaša dužnost općinskog načelnika Općine Gračac podnosi </w:t>
      </w:r>
    </w:p>
    <w:p w:rsidR="007F40CB" w:rsidRPr="007F40CB" w:rsidRDefault="007F40CB" w:rsidP="007F40CB">
      <w:pPr>
        <w:jc w:val="both"/>
        <w:rPr>
          <w:rFonts w:ascii="Arial" w:hAnsi="Arial" w:cs="Arial"/>
        </w:rPr>
      </w:pPr>
    </w:p>
    <w:p w:rsidR="007F40CB" w:rsidRPr="007F40CB" w:rsidRDefault="007F40CB" w:rsidP="007F40CB">
      <w:pPr>
        <w:jc w:val="center"/>
        <w:rPr>
          <w:rFonts w:ascii="Arial" w:hAnsi="Arial" w:cs="Arial"/>
        </w:rPr>
      </w:pPr>
      <w:r w:rsidRPr="007F40CB">
        <w:rPr>
          <w:rFonts w:ascii="Arial" w:hAnsi="Arial" w:cs="Arial"/>
          <w:b/>
        </w:rPr>
        <w:t>IZVJEŠĆE O RADU</w:t>
      </w:r>
    </w:p>
    <w:p w:rsidR="007F40CB" w:rsidRPr="007F40CB" w:rsidRDefault="007F40CB" w:rsidP="007F40CB">
      <w:pPr>
        <w:jc w:val="center"/>
        <w:rPr>
          <w:rFonts w:ascii="Arial" w:hAnsi="Arial" w:cs="Arial"/>
          <w:b/>
        </w:rPr>
      </w:pPr>
      <w:r w:rsidRPr="007F40CB">
        <w:rPr>
          <w:rFonts w:ascii="Arial" w:hAnsi="Arial" w:cs="Arial"/>
          <w:b/>
        </w:rPr>
        <w:t>za razdoblje siječanj- lipanj 2020. g.</w:t>
      </w:r>
    </w:p>
    <w:p w:rsidR="007F40CB" w:rsidRPr="007F40CB" w:rsidRDefault="007F40CB" w:rsidP="007F40CB">
      <w:pPr>
        <w:jc w:val="both"/>
        <w:rPr>
          <w:rFonts w:ascii="Courier New" w:hAnsi="Courier New" w:cs="Courier New"/>
        </w:rPr>
      </w:pPr>
    </w:p>
    <w:p w:rsidR="007F40CB" w:rsidRPr="007F40CB" w:rsidRDefault="007F40CB" w:rsidP="007F40CB">
      <w:pPr>
        <w:jc w:val="both"/>
        <w:rPr>
          <w:rFonts w:ascii="Arial" w:hAnsi="Arial" w:cs="Arial"/>
        </w:rPr>
      </w:pPr>
    </w:p>
    <w:p w:rsidR="007F40CB" w:rsidRPr="007F40CB" w:rsidRDefault="007F40CB" w:rsidP="007F40CB">
      <w:pPr>
        <w:keepNext/>
        <w:tabs>
          <w:tab w:val="left" w:pos="288"/>
        </w:tabs>
        <w:jc w:val="both"/>
        <w:rPr>
          <w:rFonts w:ascii="Arial" w:eastAsia="Arial Unicode MS" w:hAnsi="Arial" w:cs="Arial"/>
        </w:rPr>
      </w:pPr>
      <w:r w:rsidRPr="007F40CB">
        <w:rPr>
          <w:rFonts w:ascii="Arial" w:hAnsi="Arial" w:cs="Arial"/>
        </w:rPr>
        <w:tab/>
      </w:r>
      <w:r w:rsidRPr="007F40CB">
        <w:rPr>
          <w:rFonts w:ascii="Arial" w:hAnsi="Arial" w:cs="Arial"/>
        </w:rPr>
        <w:tab/>
        <w:t xml:space="preserve">Odredbama članka </w:t>
      </w:r>
      <w:r w:rsidRPr="007F40CB">
        <w:rPr>
          <w:rFonts w:ascii="Arial" w:hAnsi="Arial" w:cs="Arial"/>
          <w:bCs/>
          <w:iCs/>
        </w:rPr>
        <w:t>35. b.</w:t>
      </w:r>
      <w:r w:rsidRPr="007F40CB">
        <w:rPr>
          <w:rFonts w:ascii="Arial" w:hAnsi="Arial" w:cs="Arial"/>
        </w:rPr>
        <w:t xml:space="preserve"> Zakona o lokalnoj i područnoj (regionalnoj) samoupravi („Narodne novine“ 33/01, 60/01, 129/05, 109/07, 36/09, 125/08, 36/09, 150/11, 144/12, 19/13, 137/15, 123/17, 98/19), i članka 49. st. 1. Statuta Općine Gračac («Službeni glasnik Zadarske županije» 11/13, „Službeni glasnik Općine Gračac“ 1/18) propisano je da </w:t>
      </w:r>
      <w:r w:rsidRPr="007F40CB">
        <w:rPr>
          <w:rFonts w:ascii="Arial" w:eastAsia="Arial Unicode MS" w:hAnsi="Arial" w:cs="Arial"/>
        </w:rPr>
        <w:t>općinski načelnik dva puta godišnje Općinskom vijeću podnosi polugodišnje izvješće o svom radu i to do 31. ožujka tekuće godine za razdoblje srpanj-prosinac prethodne godine i do 15. rujna za razdoblje siječanj-lipanj tekuće godine.</w:t>
      </w:r>
    </w:p>
    <w:p w:rsidR="007F40CB" w:rsidRPr="007F40CB" w:rsidRDefault="007F40CB" w:rsidP="007F40CB">
      <w:pPr>
        <w:keepNext/>
        <w:tabs>
          <w:tab w:val="left" w:pos="288"/>
        </w:tabs>
        <w:jc w:val="both"/>
        <w:rPr>
          <w:rFonts w:ascii="Arial" w:eastAsia="Arial Unicode MS" w:hAnsi="Arial" w:cs="Arial"/>
        </w:rPr>
      </w:pPr>
    </w:p>
    <w:p w:rsidR="007F40CB" w:rsidRPr="007F40CB" w:rsidRDefault="007F40CB" w:rsidP="007F40CB">
      <w:pPr>
        <w:keepNext/>
        <w:tabs>
          <w:tab w:val="left" w:pos="288"/>
        </w:tabs>
        <w:jc w:val="both"/>
        <w:rPr>
          <w:rFonts w:ascii="Arial" w:eastAsia="Arial Unicode MS" w:hAnsi="Arial" w:cs="Arial"/>
        </w:rPr>
      </w:pPr>
      <w:r w:rsidRPr="007F40CB">
        <w:rPr>
          <w:rFonts w:ascii="Arial" w:eastAsia="Arial Unicode MS" w:hAnsi="Arial" w:cs="Arial"/>
        </w:rPr>
        <w:tab/>
      </w:r>
      <w:r w:rsidRPr="007F40CB">
        <w:rPr>
          <w:rFonts w:ascii="Arial" w:eastAsia="Arial Unicode MS" w:hAnsi="Arial" w:cs="Arial"/>
        </w:rPr>
        <w:tab/>
      </w:r>
      <w:r w:rsidRPr="007F40CB">
        <w:rPr>
          <w:rFonts w:ascii="Arial" w:hAnsi="Arial" w:cs="Arial"/>
        </w:rPr>
        <w:t>Mandat općinske načelnice prestao je 10. lipnja 2020. godine, podnošenjem ostavke na dužnost.</w:t>
      </w:r>
      <w:r w:rsidRPr="007F40CB">
        <w:rPr>
          <w:rFonts w:ascii="Arial" w:eastAsia="Arial Unicode MS" w:hAnsi="Arial" w:cs="Arial"/>
        </w:rPr>
        <w:t xml:space="preserve"> </w:t>
      </w:r>
      <w:r w:rsidRPr="007F40CB">
        <w:rPr>
          <w:rFonts w:ascii="Arial" w:hAnsi="Arial" w:cs="Arial"/>
        </w:rPr>
        <w:t xml:space="preserve">Zakonom o lokalnoj i područnoj (regionalnoj) samoupravi i Statutom Općine Gračac propisano je da, ako mandat općinskog načelnika prestane nakon isteka dvije godine mandata općinskog načelnika, dužnost općinskog načelnika do kraja mandata obnaša zamjenik općinskog načelnika koji je izabran zajedno s njim. Slijedom toga, dužnost zamjenika općinske načelnice koji obnaša dužnost općinskog načelnika obnašam tek od 10. lipnja 2020. godine, što je samo mali dio izvještajnog razdoblja (dvadesetak dana), stoga je isto vrlo sažeto. Tijekom izvještajnog perioda, kao i nakon toga, svoju dužnost obnašam volonterski.   </w:t>
      </w:r>
    </w:p>
    <w:p w:rsidR="007F40CB" w:rsidRPr="007F40CB" w:rsidRDefault="007F40CB" w:rsidP="007F40CB">
      <w:pPr>
        <w:jc w:val="both"/>
        <w:rPr>
          <w:rFonts w:ascii="Arial" w:hAnsi="Arial" w:cs="Arial"/>
        </w:rPr>
      </w:pPr>
    </w:p>
    <w:p w:rsidR="007F40CB" w:rsidRPr="007F40CB" w:rsidRDefault="007F40CB" w:rsidP="007F40CB">
      <w:pPr>
        <w:pStyle w:val="NoSpacing"/>
        <w:ind w:firstLine="720"/>
        <w:jc w:val="both"/>
        <w:rPr>
          <w:rFonts w:ascii="Arial" w:hAnsi="Arial" w:cs="Arial"/>
          <w:sz w:val="24"/>
          <w:szCs w:val="24"/>
        </w:rPr>
      </w:pPr>
      <w:r w:rsidRPr="007F40CB">
        <w:rPr>
          <w:rFonts w:ascii="Arial" w:hAnsi="Arial" w:cs="Arial"/>
          <w:sz w:val="24"/>
          <w:szCs w:val="24"/>
        </w:rPr>
        <w:t>Uz uobičajeno upoznavanje s ovlastima i odgovornostima vezanim uz novu dužnost, započetim i planiranim projektima, donosio sam redovne odluke vezane uz tekuće poslovanje Općine Gračac, proračunskih korisnika i trgovačkih društava. Izrađene su Dopune Upute o načinu komunikacije, izvještavanju i načinu praćenja, ostvarivanja i trošenja  prihoda i primitaka, te ostalih aktivnosti proračunskih korisnika Općine Gračac i Procedura o mjerilima i načinu korištenja vlastitih prihoda, vezano uz fiskalnu odgovornost. Podnesena su Izvješća o izvršenju Programa građenja komunalne infrastrukture te Programa održavanja komunalne infrastrukture za 2019. godinu. Započeta je priprema akata za 22. sjednicu Općinskog vijeća, koja je održana u srpnju.</w:t>
      </w:r>
    </w:p>
    <w:p w:rsidR="007F40CB" w:rsidRPr="007F40CB" w:rsidRDefault="007F40CB" w:rsidP="007F40CB">
      <w:pPr>
        <w:pStyle w:val="NoSpacing"/>
        <w:ind w:firstLine="708"/>
        <w:jc w:val="both"/>
        <w:rPr>
          <w:rFonts w:ascii="Arial" w:hAnsi="Arial" w:cs="Arial"/>
          <w:sz w:val="24"/>
          <w:szCs w:val="24"/>
          <w:highlight w:val="yellow"/>
        </w:rPr>
      </w:pPr>
    </w:p>
    <w:p w:rsidR="007F40CB" w:rsidRPr="007F40CB" w:rsidRDefault="007F40CB" w:rsidP="007F40CB">
      <w:pPr>
        <w:jc w:val="both"/>
        <w:rPr>
          <w:rFonts w:ascii="Arial" w:hAnsi="Arial" w:cs="Arial"/>
        </w:rPr>
      </w:pPr>
      <w:r w:rsidRPr="007F40CB">
        <w:rPr>
          <w:rFonts w:ascii="Arial" w:hAnsi="Arial" w:cs="Arial"/>
        </w:rPr>
        <w:lastRenderedPageBreak/>
        <w:t>III. Prikaz prihoda i rashoda poslovanja u izvještajnom periodu obuhvaćen je unutar posebnog akta- Polugodišnjeg izvještaja o izvršenju proračuna Općine Gračac za 1.1. do 30. 06. 2020. godine, izrađenog u zakonskom roku.</w:t>
      </w:r>
    </w:p>
    <w:p w:rsidR="007F40CB" w:rsidRPr="007F40CB" w:rsidRDefault="007F40CB" w:rsidP="007F40CB">
      <w:pPr>
        <w:jc w:val="both"/>
        <w:rPr>
          <w:rFonts w:ascii="Arial" w:hAnsi="Arial" w:cs="Arial"/>
        </w:rPr>
      </w:pPr>
    </w:p>
    <w:p w:rsidR="007F40CB" w:rsidRPr="007F40CB" w:rsidRDefault="007F40CB" w:rsidP="007F40CB">
      <w:pPr>
        <w:jc w:val="both"/>
        <w:rPr>
          <w:rFonts w:ascii="Arial" w:hAnsi="Arial" w:cs="Arial"/>
        </w:rPr>
      </w:pPr>
      <w:r w:rsidRPr="007F40CB">
        <w:rPr>
          <w:rFonts w:ascii="Arial" w:hAnsi="Arial" w:cs="Arial"/>
        </w:rPr>
        <w:tab/>
        <w:t>Predlažem Općinskom vijeću usvajanje Izvješća.</w:t>
      </w:r>
    </w:p>
    <w:p w:rsidR="007F40CB" w:rsidRPr="007F40CB" w:rsidRDefault="007F40CB" w:rsidP="007F40CB">
      <w:pPr>
        <w:jc w:val="both"/>
        <w:rPr>
          <w:rFonts w:ascii="Arial" w:hAnsi="Arial" w:cs="Arial"/>
          <w:bCs/>
          <w:iCs/>
        </w:rPr>
      </w:pPr>
    </w:p>
    <w:p w:rsidR="007F40CB" w:rsidRPr="007F40CB" w:rsidRDefault="007F40CB" w:rsidP="007F40CB">
      <w:pPr>
        <w:pStyle w:val="NoSpacing"/>
        <w:jc w:val="right"/>
        <w:rPr>
          <w:rFonts w:ascii="Arial" w:hAnsi="Arial" w:cs="Arial"/>
          <w:b/>
          <w:sz w:val="24"/>
          <w:szCs w:val="24"/>
        </w:rPr>
      </w:pPr>
      <w:r w:rsidRPr="007F40CB">
        <w:rPr>
          <w:rFonts w:ascii="Arial" w:hAnsi="Arial" w:cs="Arial"/>
          <w:b/>
          <w:bCs/>
          <w:iCs/>
          <w:sz w:val="24"/>
          <w:szCs w:val="24"/>
        </w:rPr>
        <w:t xml:space="preserve">                              </w:t>
      </w:r>
      <w:r w:rsidRPr="007F40CB">
        <w:rPr>
          <w:rFonts w:ascii="Arial" w:hAnsi="Arial" w:cs="Arial"/>
          <w:b/>
          <w:sz w:val="24"/>
          <w:szCs w:val="24"/>
        </w:rPr>
        <w:t>ZAMJENIK OPĆINSKE NAČELNICE</w:t>
      </w:r>
    </w:p>
    <w:p w:rsidR="007F40CB" w:rsidRPr="007F40CB" w:rsidRDefault="007F40CB" w:rsidP="007F40CB">
      <w:pPr>
        <w:pStyle w:val="NoSpacing"/>
        <w:jc w:val="right"/>
        <w:rPr>
          <w:rFonts w:ascii="Arial" w:hAnsi="Arial" w:cs="Arial"/>
          <w:b/>
          <w:sz w:val="24"/>
          <w:szCs w:val="24"/>
        </w:rPr>
      </w:pPr>
      <w:r w:rsidRPr="007F40CB">
        <w:rPr>
          <w:rFonts w:ascii="Arial" w:hAnsi="Arial" w:cs="Arial"/>
          <w:b/>
          <w:sz w:val="24"/>
          <w:szCs w:val="24"/>
        </w:rPr>
        <w:t>KOJI OBNAŠA DUŽNOST OPĆINSKOG NAČELNIKA:</w:t>
      </w:r>
    </w:p>
    <w:p w:rsidR="007F40CB" w:rsidRPr="007F40CB" w:rsidRDefault="007F40CB" w:rsidP="007F40CB">
      <w:pPr>
        <w:pStyle w:val="NoSpacing"/>
        <w:jc w:val="right"/>
        <w:rPr>
          <w:rFonts w:ascii="Arial" w:hAnsi="Arial" w:cs="Arial"/>
          <w:b/>
          <w:sz w:val="24"/>
          <w:szCs w:val="24"/>
        </w:rPr>
      </w:pPr>
      <w:r w:rsidRPr="007F40CB">
        <w:rPr>
          <w:rFonts w:ascii="Arial" w:hAnsi="Arial" w:cs="Arial"/>
          <w:b/>
          <w:sz w:val="24"/>
          <w:szCs w:val="24"/>
        </w:rPr>
        <w:t xml:space="preserve">    Robert Juko, ing.</w:t>
      </w:r>
    </w:p>
    <w:p w:rsidR="00476E96" w:rsidRDefault="00476E96"/>
    <w:p w:rsidR="007F40CB" w:rsidRDefault="007F40CB"/>
    <w:p w:rsidR="007F40CB" w:rsidRDefault="007F40CB"/>
    <w:p w:rsidR="007F40CB" w:rsidRDefault="007F40CB"/>
    <w:p w:rsidR="007F40CB" w:rsidRDefault="007F40CB" w:rsidP="007F40CB">
      <w:pPr>
        <w:jc w:val="both"/>
        <w:rPr>
          <w:rFonts w:ascii="Arial" w:hAnsi="Arial" w:cs="Arial"/>
          <w:b/>
        </w:rPr>
      </w:pPr>
      <w:r>
        <w:rPr>
          <w:rFonts w:ascii="Arial" w:hAnsi="Arial" w:cs="Arial"/>
          <w:b/>
        </w:rPr>
        <w:t>OPĆINSKO VIJEĆE</w:t>
      </w:r>
    </w:p>
    <w:p w:rsidR="007F40CB" w:rsidRDefault="007F40CB" w:rsidP="007F40CB">
      <w:pPr>
        <w:jc w:val="both"/>
        <w:rPr>
          <w:rFonts w:ascii="Arial" w:hAnsi="Arial" w:cs="Arial"/>
          <w:b/>
        </w:rPr>
      </w:pPr>
      <w:r>
        <w:rPr>
          <w:rFonts w:ascii="Arial" w:hAnsi="Arial" w:cs="Arial"/>
          <w:b/>
        </w:rPr>
        <w:t>KLASA: 080-02/20-01/1</w:t>
      </w:r>
    </w:p>
    <w:p w:rsidR="007F40CB" w:rsidRDefault="007F40CB" w:rsidP="007F40CB">
      <w:pPr>
        <w:jc w:val="both"/>
        <w:rPr>
          <w:rFonts w:ascii="Arial" w:hAnsi="Arial" w:cs="Arial"/>
          <w:b/>
        </w:rPr>
      </w:pPr>
      <w:r>
        <w:rPr>
          <w:rFonts w:ascii="Arial" w:hAnsi="Arial" w:cs="Arial"/>
          <w:b/>
        </w:rPr>
        <w:t>Urbroj: 2198/31-02-20-2</w:t>
      </w:r>
    </w:p>
    <w:p w:rsidR="007F40CB" w:rsidRDefault="007F40CB" w:rsidP="007F40CB">
      <w:pPr>
        <w:jc w:val="both"/>
        <w:rPr>
          <w:rFonts w:ascii="Arial" w:hAnsi="Arial" w:cs="Arial"/>
          <w:b/>
        </w:rPr>
      </w:pPr>
      <w:r>
        <w:rPr>
          <w:rFonts w:ascii="Arial" w:hAnsi="Arial" w:cs="Arial"/>
          <w:b/>
        </w:rPr>
        <w:t xml:space="preserve">GRAČAC, 26. rujna 2020. </w:t>
      </w:r>
    </w:p>
    <w:p w:rsidR="007F40CB" w:rsidRDefault="007F40CB" w:rsidP="007F40CB">
      <w:pPr>
        <w:jc w:val="both"/>
        <w:rPr>
          <w:rFonts w:ascii="Arial" w:hAnsi="Arial" w:cs="Arial"/>
          <w:b/>
        </w:rPr>
      </w:pPr>
    </w:p>
    <w:p w:rsidR="007F40CB" w:rsidRDefault="007F40CB" w:rsidP="007F40CB">
      <w:pPr>
        <w:ind w:firstLine="360"/>
        <w:jc w:val="both"/>
        <w:rPr>
          <w:rFonts w:ascii="Arial" w:hAnsi="Arial" w:cs="Arial"/>
        </w:rPr>
      </w:pPr>
      <w:r>
        <w:rPr>
          <w:rFonts w:ascii="Arial" w:hAnsi="Arial" w:cs="Arial"/>
          <w:b/>
        </w:rPr>
        <w:tab/>
      </w:r>
      <w:r>
        <w:rPr>
          <w:rFonts w:ascii="Arial" w:hAnsi="Arial" w:cs="Arial"/>
        </w:rPr>
        <w:t xml:space="preserve">Na temelju članka </w:t>
      </w:r>
      <w:r>
        <w:rPr>
          <w:rFonts w:ascii="Arial" w:hAnsi="Arial" w:cs="Arial"/>
          <w:bCs/>
          <w:iCs/>
        </w:rPr>
        <w:t>35. b</w:t>
      </w:r>
      <w:r>
        <w:rPr>
          <w:rFonts w:ascii="Arial" w:hAnsi="Arial" w:cs="Arial"/>
        </w:rPr>
        <w:t xml:space="preserve"> Zakona o lokalnoj i područnoj (regionalnoj) samoupravi („Narodne novine“ 33/01, 60/01, 129/05, 109/07, 36/09, 125/08, 36/09, 150/11, 144/12, 19/13, 137/15, 123/17, 98/19) te članka 49. st. 1. Statuta Općine Gračac («Službeni glasnik Zadarske županije» 11/13, „Službeni glasnik Općine Gračac“ 1/18, 1/20),  Općinsko vijeće Općine Gračac na svojoj 23. sjednici održanoj 26. rujna 2020. godine donosi </w:t>
      </w:r>
    </w:p>
    <w:p w:rsidR="007F40CB" w:rsidRDefault="007F40CB" w:rsidP="007F40CB">
      <w:pPr>
        <w:jc w:val="both"/>
        <w:rPr>
          <w:rFonts w:ascii="Arial" w:hAnsi="Arial" w:cs="Arial"/>
        </w:rPr>
      </w:pPr>
    </w:p>
    <w:p w:rsidR="007F40CB" w:rsidRDefault="007F40CB" w:rsidP="007F40CB">
      <w:pPr>
        <w:jc w:val="center"/>
        <w:rPr>
          <w:rFonts w:ascii="Arial" w:hAnsi="Arial" w:cs="Arial"/>
          <w:b/>
        </w:rPr>
      </w:pPr>
      <w:r>
        <w:rPr>
          <w:rFonts w:ascii="Arial" w:hAnsi="Arial" w:cs="Arial"/>
          <w:b/>
        </w:rPr>
        <w:t>Odluku o usvajanju</w:t>
      </w:r>
    </w:p>
    <w:p w:rsidR="007F40CB" w:rsidRDefault="007F40CB" w:rsidP="007F40CB">
      <w:pPr>
        <w:jc w:val="center"/>
        <w:rPr>
          <w:rFonts w:ascii="Arial" w:hAnsi="Arial" w:cs="Arial"/>
          <w:b/>
        </w:rPr>
      </w:pPr>
      <w:r>
        <w:rPr>
          <w:rFonts w:ascii="Arial" w:hAnsi="Arial" w:cs="Arial"/>
          <w:b/>
        </w:rPr>
        <w:t>Izvješća o radu</w:t>
      </w:r>
    </w:p>
    <w:p w:rsidR="007F40CB" w:rsidRDefault="007F40CB" w:rsidP="007F40CB">
      <w:pPr>
        <w:jc w:val="both"/>
        <w:rPr>
          <w:rFonts w:ascii="Arial" w:hAnsi="Arial" w:cs="Arial"/>
        </w:rPr>
      </w:pPr>
    </w:p>
    <w:p w:rsidR="007F40CB" w:rsidRDefault="007F40CB" w:rsidP="007F40CB">
      <w:pPr>
        <w:jc w:val="center"/>
        <w:rPr>
          <w:rFonts w:ascii="Arial" w:hAnsi="Arial" w:cs="Arial"/>
          <w:b/>
        </w:rPr>
      </w:pPr>
      <w:r>
        <w:rPr>
          <w:rFonts w:ascii="Arial" w:hAnsi="Arial" w:cs="Arial"/>
          <w:b/>
        </w:rPr>
        <w:t>Članak 1.</w:t>
      </w:r>
    </w:p>
    <w:p w:rsidR="007F40CB" w:rsidRDefault="007F40CB" w:rsidP="007F40CB">
      <w:pPr>
        <w:jc w:val="center"/>
        <w:rPr>
          <w:rFonts w:ascii="Arial" w:hAnsi="Arial" w:cs="Arial"/>
          <w:b/>
        </w:rPr>
      </w:pPr>
    </w:p>
    <w:p w:rsidR="007F40CB" w:rsidRDefault="007F40CB" w:rsidP="007F40CB">
      <w:pPr>
        <w:jc w:val="both"/>
        <w:rPr>
          <w:rFonts w:ascii="Arial" w:hAnsi="Arial" w:cs="Arial"/>
        </w:rPr>
      </w:pPr>
      <w:r>
        <w:rPr>
          <w:rFonts w:ascii="Arial" w:hAnsi="Arial" w:cs="Arial"/>
        </w:rPr>
        <w:tab/>
        <w:t>Usvaja se Izvješće o radu zamjenika općinske načelnice koji obnaša dužnost općinskog načelnika Općine Gračac za razdoblje siječanj- lipanj 2020. g.</w:t>
      </w:r>
    </w:p>
    <w:p w:rsidR="007F40CB" w:rsidRDefault="007F40CB" w:rsidP="007F40CB">
      <w:pPr>
        <w:jc w:val="both"/>
        <w:rPr>
          <w:rFonts w:ascii="Arial" w:hAnsi="Arial" w:cs="Arial"/>
        </w:rPr>
      </w:pPr>
    </w:p>
    <w:p w:rsidR="007F40CB" w:rsidRDefault="007F40CB" w:rsidP="007F40CB">
      <w:pPr>
        <w:jc w:val="center"/>
        <w:rPr>
          <w:rFonts w:ascii="Arial" w:hAnsi="Arial" w:cs="Arial"/>
          <w:b/>
        </w:rPr>
      </w:pPr>
      <w:r>
        <w:rPr>
          <w:rFonts w:ascii="Arial" w:hAnsi="Arial" w:cs="Arial"/>
          <w:b/>
        </w:rPr>
        <w:t>Članak 2.</w:t>
      </w:r>
    </w:p>
    <w:p w:rsidR="007F40CB" w:rsidRDefault="007F40CB" w:rsidP="007F40CB">
      <w:pPr>
        <w:jc w:val="center"/>
        <w:rPr>
          <w:rFonts w:ascii="Arial" w:hAnsi="Arial" w:cs="Arial"/>
          <w:b/>
        </w:rPr>
      </w:pPr>
    </w:p>
    <w:p w:rsidR="007F40CB" w:rsidRDefault="007F40CB" w:rsidP="007F40CB">
      <w:pPr>
        <w:jc w:val="both"/>
        <w:rPr>
          <w:rFonts w:ascii="Arial" w:hAnsi="Arial" w:cs="Arial"/>
        </w:rPr>
      </w:pPr>
      <w:r>
        <w:rPr>
          <w:rFonts w:ascii="Arial" w:hAnsi="Arial" w:cs="Arial"/>
        </w:rPr>
        <w:tab/>
        <w:t>Ova Odluka stupa na snagu osmog dana nakon objave u «Službenom glasniku Općine Gračac».</w:t>
      </w:r>
    </w:p>
    <w:p w:rsidR="007F40CB" w:rsidRDefault="007F40CB" w:rsidP="007F40CB">
      <w:pPr>
        <w:jc w:val="both"/>
        <w:rPr>
          <w:rFonts w:ascii="Arial" w:hAnsi="Arial" w:cs="Arial"/>
        </w:rPr>
      </w:pPr>
    </w:p>
    <w:p w:rsidR="007F40CB" w:rsidRDefault="007F40CB" w:rsidP="007F40CB">
      <w:pPr>
        <w:pStyle w:val="NoSpacing"/>
        <w:jc w:val="right"/>
        <w:rPr>
          <w:rFonts w:ascii="Arial" w:hAnsi="Arial" w:cs="Arial"/>
          <w:b/>
        </w:rPr>
      </w:pPr>
      <w:r>
        <w:rPr>
          <w:rFonts w:ascii="Arial" w:hAnsi="Arial" w:cs="Arial"/>
          <w:b/>
        </w:rPr>
        <w:t xml:space="preserve">                                        PREDSJEDNIK:</w:t>
      </w:r>
    </w:p>
    <w:p w:rsidR="007F40CB" w:rsidRDefault="007F40CB" w:rsidP="007F40CB">
      <w:pPr>
        <w:pStyle w:val="NoSpacing"/>
        <w:jc w:val="right"/>
        <w:rPr>
          <w:rFonts w:ascii="Arial" w:hAnsi="Arial" w:cs="Arial"/>
          <w:b/>
        </w:rPr>
      </w:pPr>
      <w:r>
        <w:rPr>
          <w:rFonts w:ascii="Arial" w:hAnsi="Arial" w:cs="Arial"/>
          <w:b/>
        </w:rPr>
        <w:t xml:space="preserve">                                   Tadija Šišić, dipl. iur.</w:t>
      </w:r>
    </w:p>
    <w:p w:rsidR="007F40CB" w:rsidRDefault="007F40CB"/>
    <w:p w:rsidR="006B3D5B" w:rsidRDefault="006B3D5B"/>
    <w:p w:rsidR="006B3D5B" w:rsidRDefault="006B3D5B"/>
    <w:p w:rsidR="006B3D5B" w:rsidRDefault="006B3D5B"/>
    <w:p w:rsidR="006B3D5B" w:rsidRDefault="006B3D5B"/>
    <w:p w:rsidR="006B3D5B" w:rsidRDefault="006B3D5B"/>
    <w:p w:rsidR="006B3D5B" w:rsidRDefault="006B3D5B"/>
    <w:p w:rsidR="006B3D5B" w:rsidRDefault="006B3D5B"/>
    <w:p w:rsidR="002224C5" w:rsidRDefault="002224C5" w:rsidP="00990DD4">
      <w:pPr>
        <w:jc w:val="both"/>
        <w:rPr>
          <w:rFonts w:ascii="Arial" w:hAnsi="Arial" w:cs="Arial"/>
          <w:b/>
        </w:rPr>
      </w:pPr>
    </w:p>
    <w:p w:rsidR="00971B6B" w:rsidRDefault="00971B6B" w:rsidP="00971B6B">
      <w:pPr>
        <w:jc w:val="both"/>
        <w:rPr>
          <w:rFonts w:ascii="Arial" w:hAnsi="Arial" w:cs="Arial"/>
        </w:rPr>
      </w:pPr>
      <w:r>
        <w:rPr>
          <w:rFonts w:ascii="Arial" w:hAnsi="Arial" w:cs="Arial"/>
          <w:b/>
        </w:rPr>
        <w:t>OPĆINSKO VIJEĆE</w:t>
      </w:r>
    </w:p>
    <w:p w:rsidR="00971B6B" w:rsidRDefault="00971B6B" w:rsidP="00971B6B">
      <w:pPr>
        <w:rPr>
          <w:rFonts w:ascii="Arial" w:hAnsi="Arial" w:cs="Arial"/>
          <w:b/>
        </w:rPr>
      </w:pPr>
      <w:r>
        <w:rPr>
          <w:rFonts w:ascii="Arial" w:hAnsi="Arial" w:cs="Arial"/>
          <w:b/>
        </w:rPr>
        <w:t>KLASA: 400-08/19-01/1</w:t>
      </w:r>
    </w:p>
    <w:p w:rsidR="00971B6B" w:rsidRDefault="00971B6B" w:rsidP="00971B6B">
      <w:pPr>
        <w:rPr>
          <w:rFonts w:ascii="Arial" w:hAnsi="Arial" w:cs="Arial"/>
          <w:b/>
        </w:rPr>
      </w:pPr>
      <w:r>
        <w:rPr>
          <w:rFonts w:ascii="Arial" w:hAnsi="Arial" w:cs="Arial"/>
          <w:b/>
        </w:rPr>
        <w:t>URBROJ: 2198/31-02-20-13</w:t>
      </w:r>
    </w:p>
    <w:p w:rsidR="00971B6B" w:rsidRDefault="00971B6B" w:rsidP="00971B6B">
      <w:pPr>
        <w:pStyle w:val="NoSpacing"/>
        <w:rPr>
          <w:rFonts w:ascii="Arial" w:hAnsi="Arial" w:cs="Arial"/>
          <w:b/>
          <w:sz w:val="24"/>
          <w:szCs w:val="24"/>
        </w:rPr>
      </w:pPr>
      <w:r>
        <w:rPr>
          <w:rFonts w:ascii="Arial" w:hAnsi="Arial" w:cs="Arial"/>
          <w:b/>
          <w:sz w:val="24"/>
          <w:szCs w:val="24"/>
        </w:rPr>
        <w:t>Gračac, 26. rujna 2020. godine</w:t>
      </w:r>
    </w:p>
    <w:p w:rsidR="00971B6B" w:rsidRDefault="00971B6B" w:rsidP="00971B6B">
      <w:pPr>
        <w:pStyle w:val="Default"/>
        <w:jc w:val="both"/>
        <w:rPr>
          <w:rFonts w:ascii="Arial" w:hAnsi="Arial" w:cs="Arial"/>
          <w:b/>
          <w:bCs/>
        </w:rPr>
      </w:pPr>
    </w:p>
    <w:p w:rsidR="00971B6B" w:rsidRDefault="00971B6B" w:rsidP="00971B6B">
      <w:pPr>
        <w:pStyle w:val="NoSpacing"/>
        <w:ind w:firstLine="708"/>
        <w:jc w:val="both"/>
        <w:rPr>
          <w:rFonts w:ascii="Arial" w:eastAsia="Calibri" w:hAnsi="Arial" w:cs="Arial"/>
          <w:sz w:val="24"/>
          <w:szCs w:val="24"/>
        </w:rPr>
      </w:pPr>
      <w:r>
        <w:rPr>
          <w:rFonts w:ascii="Arial" w:hAnsi="Arial" w:cs="Arial"/>
          <w:sz w:val="24"/>
          <w:szCs w:val="24"/>
        </w:rPr>
        <w:t xml:space="preserve">Temeljem odredbi članka 14. Zakona o proračunu (“Narodne novine” 87/08, 136/12, 15/15) i članka 32. Statuta Općine Gračac («Službeni glasnik Zadarske županije» 11/13, „Službeni glasnik Općine Gračac“ 1/18, 1/20), Općinsko vijeće Općine Gračac na svojoj 23. </w:t>
      </w:r>
      <w:r>
        <w:rPr>
          <w:rFonts w:ascii="Arial" w:eastAsia="Calibri" w:hAnsi="Arial" w:cs="Arial"/>
          <w:sz w:val="24"/>
          <w:szCs w:val="24"/>
        </w:rPr>
        <w:t>sjednici, održanoj 26. rujna 2020. godine, donosi</w:t>
      </w:r>
    </w:p>
    <w:p w:rsidR="00971B6B" w:rsidRDefault="00971B6B" w:rsidP="00971B6B">
      <w:pPr>
        <w:pStyle w:val="Default"/>
        <w:ind w:firstLine="720"/>
        <w:jc w:val="both"/>
        <w:rPr>
          <w:rFonts w:ascii="Arial" w:hAnsi="Arial" w:cs="Arial"/>
        </w:rPr>
      </w:pPr>
    </w:p>
    <w:p w:rsidR="00971B6B" w:rsidRDefault="00971B6B" w:rsidP="00971B6B">
      <w:pPr>
        <w:pStyle w:val="Default"/>
        <w:jc w:val="center"/>
        <w:rPr>
          <w:rFonts w:ascii="Arial" w:hAnsi="Arial" w:cs="Arial"/>
          <w:b/>
          <w:bCs/>
        </w:rPr>
      </w:pPr>
      <w:r>
        <w:rPr>
          <w:rFonts w:ascii="Arial" w:hAnsi="Arial" w:cs="Arial"/>
          <w:b/>
          <w:bCs/>
        </w:rPr>
        <w:t>Odluku o izmjeni i dopuni</w:t>
      </w:r>
    </w:p>
    <w:p w:rsidR="00971B6B" w:rsidRDefault="00971B6B" w:rsidP="00971B6B">
      <w:pPr>
        <w:pStyle w:val="Default"/>
        <w:jc w:val="center"/>
        <w:rPr>
          <w:rFonts w:ascii="Arial" w:hAnsi="Arial" w:cs="Arial"/>
          <w:b/>
          <w:bCs/>
        </w:rPr>
      </w:pPr>
      <w:r>
        <w:rPr>
          <w:rFonts w:ascii="Arial" w:hAnsi="Arial" w:cs="Arial"/>
          <w:b/>
          <w:bCs/>
        </w:rPr>
        <w:t>O D L U K E</w:t>
      </w:r>
    </w:p>
    <w:p w:rsidR="00971B6B" w:rsidRDefault="00971B6B" w:rsidP="00971B6B">
      <w:pPr>
        <w:pStyle w:val="Default"/>
        <w:jc w:val="center"/>
        <w:rPr>
          <w:rFonts w:ascii="Arial" w:hAnsi="Arial" w:cs="Arial"/>
          <w:b/>
          <w:bCs/>
        </w:rPr>
      </w:pPr>
      <w:r>
        <w:rPr>
          <w:rFonts w:ascii="Arial" w:hAnsi="Arial" w:cs="Arial"/>
          <w:b/>
          <w:bCs/>
        </w:rPr>
        <w:t>o izvršavanju Proračuna Općine Gračac za 2020. godinu</w:t>
      </w:r>
    </w:p>
    <w:p w:rsidR="00971B6B" w:rsidRDefault="00971B6B" w:rsidP="00971B6B">
      <w:pPr>
        <w:jc w:val="both"/>
        <w:rPr>
          <w:rFonts w:ascii="Arial" w:hAnsi="Arial" w:cs="Arial"/>
          <w:lang w:val="en-GB"/>
        </w:rPr>
      </w:pPr>
    </w:p>
    <w:p w:rsidR="00971B6B" w:rsidRDefault="00971B6B" w:rsidP="00971B6B">
      <w:pPr>
        <w:jc w:val="center"/>
        <w:rPr>
          <w:rFonts w:ascii="Arial" w:hAnsi="Arial" w:cs="Arial"/>
          <w:b/>
          <w:bCs/>
        </w:rPr>
      </w:pPr>
      <w:r>
        <w:rPr>
          <w:rFonts w:ascii="Arial" w:hAnsi="Arial" w:cs="Arial"/>
          <w:b/>
          <w:bCs/>
        </w:rPr>
        <w:t>Članak 1.</w:t>
      </w:r>
    </w:p>
    <w:p w:rsidR="00971B6B" w:rsidRDefault="00971B6B" w:rsidP="00971B6B">
      <w:pPr>
        <w:jc w:val="center"/>
        <w:rPr>
          <w:rFonts w:ascii="Arial" w:hAnsi="Arial" w:cs="Arial"/>
          <w:b/>
          <w:bCs/>
        </w:rPr>
      </w:pPr>
    </w:p>
    <w:p w:rsidR="00971B6B" w:rsidRDefault="00971B6B" w:rsidP="00971B6B">
      <w:pPr>
        <w:ind w:firstLine="720"/>
        <w:jc w:val="both"/>
        <w:rPr>
          <w:rFonts w:ascii="Arial" w:hAnsi="Arial" w:cs="Arial"/>
        </w:rPr>
      </w:pPr>
      <w:r>
        <w:rPr>
          <w:rFonts w:ascii="Arial" w:hAnsi="Arial" w:cs="Arial"/>
        </w:rPr>
        <w:t xml:space="preserve">U Odluci o izvršavanju Proračuna Općine Gračac za 2020. godinu („Službeni glasnik Općine Gračac 7/19), čl. 4. st. 6. mijenja se i glasi: </w:t>
      </w:r>
    </w:p>
    <w:p w:rsidR="00971B6B" w:rsidRDefault="00971B6B" w:rsidP="00971B6B">
      <w:pPr>
        <w:ind w:firstLine="720"/>
        <w:jc w:val="both"/>
        <w:rPr>
          <w:rFonts w:ascii="Arial" w:hAnsi="Arial" w:cs="Arial"/>
        </w:rPr>
      </w:pPr>
    </w:p>
    <w:p w:rsidR="00971B6B" w:rsidRDefault="00971B6B" w:rsidP="00971B6B">
      <w:pPr>
        <w:jc w:val="both"/>
        <w:rPr>
          <w:rFonts w:ascii="Arial" w:hAnsi="Arial" w:cs="Arial"/>
        </w:rPr>
      </w:pPr>
      <w:r>
        <w:rPr>
          <w:rFonts w:ascii="Arial" w:hAnsi="Arial" w:cs="Arial"/>
        </w:rPr>
        <w:tab/>
        <w:t>„Iznosi rashoda izdataka utvrđeni u Proračunu smatraju se maksimalnim svotama, tako da u 2020. godini, prema ovom Proračunu, ne smiju biti veći od 28.369.727,00 kuna.“</w:t>
      </w:r>
    </w:p>
    <w:p w:rsidR="00971B6B" w:rsidRDefault="00971B6B" w:rsidP="00971B6B">
      <w:pPr>
        <w:jc w:val="center"/>
        <w:rPr>
          <w:rFonts w:ascii="Arial" w:hAnsi="Arial" w:cs="Arial"/>
          <w:b/>
        </w:rPr>
      </w:pPr>
      <w:r>
        <w:rPr>
          <w:rFonts w:ascii="Arial" w:hAnsi="Arial" w:cs="Arial"/>
          <w:b/>
        </w:rPr>
        <w:t>Članak 2.</w:t>
      </w:r>
    </w:p>
    <w:p w:rsidR="00971B6B" w:rsidRDefault="00971B6B" w:rsidP="00971B6B">
      <w:pPr>
        <w:jc w:val="both"/>
        <w:rPr>
          <w:rFonts w:ascii="Arial" w:hAnsi="Arial" w:cs="Arial"/>
          <w:b/>
        </w:rPr>
      </w:pPr>
    </w:p>
    <w:p w:rsidR="00971B6B" w:rsidRDefault="00971B6B" w:rsidP="00971B6B">
      <w:pPr>
        <w:ind w:firstLine="720"/>
        <w:jc w:val="both"/>
        <w:rPr>
          <w:rFonts w:ascii="Arial" w:hAnsi="Arial" w:cs="Arial"/>
        </w:rPr>
      </w:pPr>
      <w:r>
        <w:rPr>
          <w:rFonts w:ascii="Arial" w:hAnsi="Arial" w:cs="Arial"/>
        </w:rPr>
        <w:t>Ova Odluka stupa na snagu dan nakon objave u «Službenom glasniku Općine Gračac».</w:t>
      </w:r>
    </w:p>
    <w:p w:rsidR="00971B6B" w:rsidRDefault="00971B6B" w:rsidP="00971B6B">
      <w:pPr>
        <w:jc w:val="both"/>
        <w:rPr>
          <w:rStyle w:val="Emphasis"/>
          <w:i w:val="0"/>
          <w:iCs w:val="0"/>
        </w:rPr>
      </w:pPr>
    </w:p>
    <w:p w:rsidR="00971B6B" w:rsidRDefault="00971B6B" w:rsidP="00971B6B">
      <w:pPr>
        <w:pStyle w:val="NoSpacing"/>
        <w:jc w:val="right"/>
        <w:rPr>
          <w:b/>
          <w:sz w:val="24"/>
          <w:szCs w:val="24"/>
        </w:rPr>
      </w:pP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PREDSJEDNIK:</w:t>
      </w:r>
    </w:p>
    <w:p w:rsidR="00971B6B" w:rsidRDefault="00971B6B" w:rsidP="00971B6B">
      <w:pPr>
        <w:pStyle w:val="NoSpacing"/>
        <w:jc w:val="right"/>
        <w:rPr>
          <w:rFonts w:ascii="Arial" w:hAnsi="Arial" w:cs="Arial"/>
          <w:b/>
          <w:sz w:val="24"/>
          <w:szCs w:val="24"/>
        </w:rPr>
      </w:pP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Tadija Šišić, dipl. iur.</w:t>
      </w:r>
    </w:p>
    <w:p w:rsidR="00971B6B" w:rsidRDefault="00971B6B" w:rsidP="00971B6B"/>
    <w:p w:rsidR="002224C5" w:rsidRDefault="002224C5" w:rsidP="00990DD4">
      <w:pPr>
        <w:jc w:val="both"/>
        <w:rPr>
          <w:rFonts w:ascii="Arial" w:hAnsi="Arial" w:cs="Arial"/>
          <w:b/>
        </w:rPr>
      </w:pPr>
    </w:p>
    <w:p w:rsidR="002224C5" w:rsidRDefault="002224C5" w:rsidP="00990DD4">
      <w:pPr>
        <w:jc w:val="both"/>
        <w:rPr>
          <w:rFonts w:ascii="Arial" w:hAnsi="Arial" w:cs="Arial"/>
          <w:b/>
        </w:rPr>
      </w:pPr>
    </w:p>
    <w:p w:rsidR="002224C5" w:rsidRDefault="002224C5" w:rsidP="00990DD4">
      <w:pPr>
        <w:jc w:val="both"/>
        <w:rPr>
          <w:rFonts w:ascii="Arial" w:hAnsi="Arial" w:cs="Arial"/>
          <w:b/>
        </w:rPr>
      </w:pPr>
    </w:p>
    <w:p w:rsidR="002224C5" w:rsidRDefault="002224C5" w:rsidP="00990DD4">
      <w:pPr>
        <w:jc w:val="both"/>
        <w:rPr>
          <w:rFonts w:ascii="Arial" w:hAnsi="Arial" w:cs="Arial"/>
          <w:b/>
        </w:rPr>
      </w:pPr>
    </w:p>
    <w:p w:rsidR="002224C5" w:rsidRDefault="002224C5" w:rsidP="00990DD4">
      <w:pPr>
        <w:jc w:val="both"/>
        <w:rPr>
          <w:rFonts w:ascii="Arial" w:hAnsi="Arial" w:cs="Arial"/>
          <w:b/>
        </w:rPr>
      </w:pPr>
    </w:p>
    <w:p w:rsidR="00D13565" w:rsidRDefault="00D13565"/>
    <w:p w:rsidR="00D13565" w:rsidRDefault="00D13565"/>
    <w:p w:rsidR="00D13565" w:rsidRDefault="00D13565"/>
    <w:p w:rsidR="00D13565" w:rsidRDefault="00D13565"/>
    <w:p w:rsidR="00D13565" w:rsidRDefault="00D13565"/>
    <w:p w:rsidR="00D13565" w:rsidRDefault="00D13565"/>
    <w:p w:rsidR="00D13565" w:rsidRDefault="00D13565"/>
    <w:p w:rsidR="00D13565" w:rsidRDefault="00D13565"/>
    <w:p w:rsidR="00D13565" w:rsidRDefault="00D13565"/>
    <w:p w:rsidR="006B3D5B" w:rsidRDefault="006B3D5B"/>
    <w:p w:rsidR="00D13565" w:rsidRDefault="00D13565"/>
    <w:p w:rsidR="00D13565" w:rsidRDefault="00D13565"/>
    <w:p w:rsidR="00971B6B" w:rsidRPr="00E23F66" w:rsidRDefault="00971B6B" w:rsidP="00971B6B">
      <w:pPr>
        <w:rPr>
          <w:b/>
          <w:sz w:val="20"/>
          <w:szCs w:val="20"/>
        </w:rPr>
      </w:pPr>
      <w:r w:rsidRPr="00E23F66">
        <w:rPr>
          <w:b/>
          <w:sz w:val="20"/>
          <w:szCs w:val="20"/>
        </w:rPr>
        <w:lastRenderedPageBreak/>
        <w:t>OPĆINSKO VIJEĆE</w:t>
      </w:r>
    </w:p>
    <w:p w:rsidR="00971B6B" w:rsidRPr="00E23F66" w:rsidRDefault="00971B6B" w:rsidP="00971B6B">
      <w:pPr>
        <w:rPr>
          <w:b/>
          <w:sz w:val="20"/>
          <w:szCs w:val="20"/>
        </w:rPr>
      </w:pPr>
      <w:r w:rsidRPr="00E23F66">
        <w:rPr>
          <w:b/>
          <w:sz w:val="20"/>
          <w:szCs w:val="20"/>
        </w:rPr>
        <w:t>KLASA: 610-01/19-01/</w:t>
      </w:r>
      <w:r>
        <w:rPr>
          <w:b/>
          <w:sz w:val="20"/>
          <w:szCs w:val="20"/>
        </w:rPr>
        <w:t>2</w:t>
      </w:r>
    </w:p>
    <w:p w:rsidR="00971B6B" w:rsidRPr="00E23F66" w:rsidRDefault="00971B6B" w:rsidP="00971B6B">
      <w:pPr>
        <w:rPr>
          <w:b/>
          <w:sz w:val="20"/>
          <w:szCs w:val="20"/>
        </w:rPr>
      </w:pPr>
      <w:r w:rsidRPr="00E23F66">
        <w:rPr>
          <w:b/>
          <w:sz w:val="20"/>
          <w:szCs w:val="20"/>
        </w:rPr>
        <w:t>URBROJ: 2198/31-02-20-</w:t>
      </w:r>
      <w:r>
        <w:rPr>
          <w:b/>
          <w:sz w:val="20"/>
          <w:szCs w:val="20"/>
        </w:rPr>
        <w:t>2</w:t>
      </w:r>
    </w:p>
    <w:p w:rsidR="00971B6B" w:rsidRPr="00E23F66" w:rsidRDefault="00971B6B" w:rsidP="00971B6B">
      <w:pPr>
        <w:rPr>
          <w:b/>
          <w:sz w:val="20"/>
          <w:szCs w:val="20"/>
        </w:rPr>
      </w:pPr>
      <w:r w:rsidRPr="00E23F66">
        <w:rPr>
          <w:b/>
          <w:sz w:val="20"/>
          <w:szCs w:val="20"/>
        </w:rPr>
        <w:t xml:space="preserve">Gračac, </w:t>
      </w:r>
      <w:r>
        <w:rPr>
          <w:b/>
          <w:sz w:val="20"/>
          <w:szCs w:val="20"/>
        </w:rPr>
        <w:t>26</w:t>
      </w:r>
      <w:r w:rsidRPr="00E23F66">
        <w:rPr>
          <w:b/>
          <w:sz w:val="20"/>
          <w:szCs w:val="20"/>
        </w:rPr>
        <w:t>. rujna 2020. godine</w:t>
      </w:r>
    </w:p>
    <w:p w:rsidR="00971B6B" w:rsidRPr="009D7434" w:rsidRDefault="00971B6B" w:rsidP="00971B6B">
      <w:pPr>
        <w:jc w:val="both"/>
        <w:rPr>
          <w:sz w:val="20"/>
          <w:szCs w:val="20"/>
          <w:lang w:eastAsia="hr-HR"/>
        </w:rPr>
      </w:pPr>
      <w:r w:rsidRPr="009D7434">
        <w:rPr>
          <w:sz w:val="20"/>
          <w:szCs w:val="20"/>
        </w:rPr>
        <w:t>Na temelju članka 9.a Zakona o financiranju javnih potreba u kulturi (“Narodne novine”, broj 47/90 i 27/93 i 38/09) i članka 32. Statuta Općine Gračac (“Službeni glasnik Zadarske županije», 11/13 i „Službeni glasnik Općine Gračac</w:t>
      </w:r>
      <w:r>
        <w:rPr>
          <w:sz w:val="20"/>
          <w:szCs w:val="20"/>
        </w:rPr>
        <w:t xml:space="preserve">“ </w:t>
      </w:r>
      <w:r w:rsidRPr="009D7434">
        <w:rPr>
          <w:rFonts w:eastAsia="Calibri"/>
          <w:sz w:val="20"/>
          <w:szCs w:val="20"/>
          <w:lang w:val="en-US"/>
        </w:rPr>
        <w:t>1/18 i 1/20</w:t>
      </w:r>
      <w:r w:rsidRPr="009D7434">
        <w:rPr>
          <w:sz w:val="20"/>
          <w:szCs w:val="20"/>
        </w:rPr>
        <w:t xml:space="preserve">), </w:t>
      </w:r>
      <w:r w:rsidRPr="009D7434">
        <w:rPr>
          <w:sz w:val="20"/>
          <w:szCs w:val="20"/>
          <w:lang w:eastAsia="hr-HR"/>
        </w:rPr>
        <w:t>O</w:t>
      </w:r>
      <w:r>
        <w:rPr>
          <w:sz w:val="20"/>
          <w:szCs w:val="20"/>
          <w:lang w:eastAsia="hr-HR"/>
        </w:rPr>
        <w:t>pćinsko vijeće Općine Gračac na 23</w:t>
      </w:r>
      <w:r w:rsidRPr="009D7434">
        <w:rPr>
          <w:sz w:val="20"/>
          <w:szCs w:val="20"/>
          <w:lang w:eastAsia="hr-HR"/>
        </w:rPr>
        <w:t xml:space="preserve">. sjednici održanoj </w:t>
      </w:r>
      <w:r>
        <w:rPr>
          <w:sz w:val="20"/>
          <w:szCs w:val="20"/>
          <w:lang w:eastAsia="hr-HR"/>
        </w:rPr>
        <w:t>26</w:t>
      </w:r>
      <w:r w:rsidRPr="009D7434">
        <w:rPr>
          <w:sz w:val="20"/>
          <w:szCs w:val="20"/>
          <w:lang w:eastAsia="hr-HR"/>
        </w:rPr>
        <w:t>. rujna 2020. godine, donosi</w:t>
      </w:r>
    </w:p>
    <w:p w:rsidR="00971B6B" w:rsidRPr="00E23F66" w:rsidRDefault="00971B6B" w:rsidP="00971B6B">
      <w:pPr>
        <w:jc w:val="both"/>
        <w:rPr>
          <w:sz w:val="20"/>
          <w:szCs w:val="20"/>
        </w:rPr>
      </w:pPr>
    </w:p>
    <w:p w:rsidR="00971B6B" w:rsidRPr="00E23F66" w:rsidRDefault="00971B6B" w:rsidP="00971B6B">
      <w:pPr>
        <w:jc w:val="center"/>
        <w:rPr>
          <w:b/>
          <w:sz w:val="20"/>
          <w:szCs w:val="20"/>
        </w:rPr>
      </w:pPr>
      <w:r w:rsidRPr="00E23F66">
        <w:rPr>
          <w:b/>
          <w:sz w:val="20"/>
          <w:szCs w:val="20"/>
        </w:rPr>
        <w:t>Izmjene i dopune</w:t>
      </w:r>
    </w:p>
    <w:p w:rsidR="00971B6B" w:rsidRPr="00E23F66" w:rsidRDefault="00971B6B" w:rsidP="00971B6B">
      <w:pPr>
        <w:jc w:val="center"/>
        <w:rPr>
          <w:b/>
          <w:sz w:val="20"/>
          <w:szCs w:val="20"/>
        </w:rPr>
      </w:pPr>
      <w:r w:rsidRPr="00E23F66">
        <w:rPr>
          <w:b/>
          <w:sz w:val="20"/>
          <w:szCs w:val="20"/>
        </w:rPr>
        <w:t>Programa javnih potreba u kulturi i religiji Općine Gračac za 2020. godinu</w:t>
      </w:r>
    </w:p>
    <w:p w:rsidR="00971B6B" w:rsidRPr="00E23F66" w:rsidRDefault="00971B6B" w:rsidP="00971B6B">
      <w:pPr>
        <w:ind w:left="45" w:right="45"/>
        <w:jc w:val="both"/>
        <w:rPr>
          <w:b/>
          <w:noProof/>
          <w:sz w:val="20"/>
          <w:szCs w:val="20"/>
        </w:rPr>
      </w:pPr>
    </w:p>
    <w:p w:rsidR="00971B6B" w:rsidRPr="00E23F66" w:rsidRDefault="00971B6B" w:rsidP="00971B6B">
      <w:pPr>
        <w:ind w:left="45" w:right="45"/>
        <w:jc w:val="center"/>
        <w:rPr>
          <w:b/>
          <w:noProof/>
          <w:sz w:val="20"/>
          <w:szCs w:val="20"/>
        </w:rPr>
      </w:pPr>
      <w:r w:rsidRPr="00E23F66">
        <w:rPr>
          <w:b/>
          <w:noProof/>
          <w:sz w:val="20"/>
          <w:szCs w:val="20"/>
        </w:rPr>
        <w:t>Članak 1.</w:t>
      </w:r>
    </w:p>
    <w:p w:rsidR="00971B6B" w:rsidRPr="00E23F66" w:rsidRDefault="00971B6B" w:rsidP="00971B6B">
      <w:pPr>
        <w:ind w:left="45" w:right="45"/>
        <w:jc w:val="both"/>
        <w:rPr>
          <w:color w:val="000000"/>
          <w:sz w:val="20"/>
          <w:szCs w:val="20"/>
          <w:lang w:eastAsia="hr-HR"/>
        </w:rPr>
      </w:pPr>
      <w:r w:rsidRPr="00E23F66">
        <w:rPr>
          <w:color w:val="000000"/>
          <w:sz w:val="20"/>
          <w:szCs w:val="20"/>
          <w:lang w:eastAsia="hr-HR"/>
        </w:rPr>
        <w:t>U Programu javnih potreba u kulturi i religiji Općine Gračac za 2020.  („Službeni glasnik Općine Gračac“</w:t>
      </w:r>
      <w:r w:rsidRPr="00E23F66">
        <w:rPr>
          <w:sz w:val="20"/>
          <w:szCs w:val="20"/>
          <w:lang w:eastAsia="hr-HR"/>
        </w:rPr>
        <w:t xml:space="preserve"> </w:t>
      </w:r>
      <w:r w:rsidRPr="00E23F66">
        <w:rPr>
          <w:color w:val="000000"/>
          <w:sz w:val="20"/>
          <w:szCs w:val="20"/>
          <w:lang w:eastAsia="hr-HR"/>
        </w:rPr>
        <w:t xml:space="preserve">7/19) članak 2. mijenja se glasi:  </w:t>
      </w:r>
    </w:p>
    <w:p w:rsidR="00971B6B" w:rsidRPr="00E23F66" w:rsidRDefault="00971B6B" w:rsidP="00971B6B">
      <w:pPr>
        <w:autoSpaceDE w:val="0"/>
        <w:autoSpaceDN w:val="0"/>
        <w:adjustRightInd w:val="0"/>
        <w:jc w:val="both"/>
        <w:rPr>
          <w:rFonts w:eastAsia="Calibri"/>
          <w:sz w:val="20"/>
          <w:szCs w:val="20"/>
          <w:lang w:eastAsia="hr-HR"/>
        </w:rPr>
      </w:pPr>
    </w:p>
    <w:p w:rsidR="00971B6B" w:rsidRPr="00E23F66" w:rsidRDefault="00971B6B" w:rsidP="00971B6B">
      <w:pPr>
        <w:rPr>
          <w:sz w:val="20"/>
          <w:szCs w:val="20"/>
        </w:rPr>
      </w:pPr>
      <w:r w:rsidRPr="00E23F66">
        <w:rPr>
          <w:sz w:val="20"/>
          <w:szCs w:val="20"/>
        </w:rPr>
        <w:t>“Članak 2.</w:t>
      </w:r>
    </w:p>
    <w:p w:rsidR="00971B6B" w:rsidRPr="00E23F66" w:rsidRDefault="00971B6B" w:rsidP="00971B6B">
      <w:pPr>
        <w:jc w:val="both"/>
        <w:rPr>
          <w:sz w:val="20"/>
          <w:szCs w:val="20"/>
        </w:rPr>
      </w:pPr>
      <w:r w:rsidRPr="00E23F66">
        <w:rPr>
          <w:sz w:val="20"/>
          <w:szCs w:val="20"/>
        </w:rPr>
        <w:t>Općina Gračac će tijekom 2020. godine financirati:</w:t>
      </w:r>
    </w:p>
    <w:tbl>
      <w:tblPr>
        <w:tblW w:w="9524" w:type="dxa"/>
        <w:jc w:val="center"/>
        <w:tblInd w:w="-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9"/>
        <w:gridCol w:w="3477"/>
        <w:gridCol w:w="2184"/>
        <w:gridCol w:w="1444"/>
      </w:tblGrid>
      <w:tr w:rsidR="00971B6B" w:rsidRPr="00E23F66" w:rsidTr="007F40CB">
        <w:trPr>
          <w:trHeight w:val="18"/>
          <w:jc w:val="center"/>
        </w:trPr>
        <w:tc>
          <w:tcPr>
            <w:tcW w:w="709" w:type="dxa"/>
            <w:shd w:val="clear" w:color="auto" w:fill="F2F2F2" w:themeFill="background1" w:themeFillShade="F2"/>
          </w:tcPr>
          <w:p w:rsidR="00971B6B" w:rsidRPr="00E23F66" w:rsidRDefault="00971B6B" w:rsidP="007F40CB">
            <w:pPr>
              <w:rPr>
                <w:sz w:val="20"/>
                <w:szCs w:val="20"/>
              </w:rPr>
            </w:pPr>
            <w:r w:rsidRPr="00E23F66">
              <w:rPr>
                <w:sz w:val="20"/>
                <w:szCs w:val="20"/>
              </w:rPr>
              <w:t>Red. broj</w:t>
            </w:r>
          </w:p>
        </w:tc>
        <w:tc>
          <w:tcPr>
            <w:tcW w:w="5187" w:type="dxa"/>
            <w:gridSpan w:val="3"/>
            <w:shd w:val="clear" w:color="auto" w:fill="F2F2F2" w:themeFill="background1" w:themeFillShade="F2"/>
            <w:vAlign w:val="center"/>
          </w:tcPr>
          <w:p w:rsidR="00971B6B" w:rsidRPr="00E23F66" w:rsidRDefault="00971B6B" w:rsidP="007F40CB">
            <w:pPr>
              <w:jc w:val="center"/>
              <w:rPr>
                <w:sz w:val="20"/>
                <w:szCs w:val="20"/>
              </w:rPr>
            </w:pPr>
            <w:r w:rsidRPr="00E23F66">
              <w:rPr>
                <w:sz w:val="20"/>
                <w:szCs w:val="20"/>
              </w:rPr>
              <w:t>Naziv projekta, programa, aktivnosti</w:t>
            </w:r>
          </w:p>
        </w:tc>
        <w:tc>
          <w:tcPr>
            <w:tcW w:w="2184" w:type="dxa"/>
            <w:tcBorders>
              <w:bottom w:val="single" w:sz="4" w:space="0" w:color="auto"/>
            </w:tcBorders>
            <w:shd w:val="clear" w:color="auto" w:fill="F2F2F2" w:themeFill="background1" w:themeFillShade="F2"/>
            <w:vAlign w:val="center"/>
          </w:tcPr>
          <w:p w:rsidR="00971B6B" w:rsidRPr="00E23F66" w:rsidRDefault="00971B6B" w:rsidP="007F40CB">
            <w:pPr>
              <w:rPr>
                <w:sz w:val="20"/>
                <w:szCs w:val="20"/>
              </w:rPr>
            </w:pPr>
            <w:r w:rsidRPr="00E23F66">
              <w:rPr>
                <w:sz w:val="20"/>
                <w:szCs w:val="20"/>
              </w:rPr>
              <w:t>Sredstva iz Proračuna Općine Gračac u kn</w:t>
            </w:r>
          </w:p>
        </w:tc>
        <w:tc>
          <w:tcPr>
            <w:tcW w:w="1444" w:type="dxa"/>
            <w:tcBorders>
              <w:bottom w:val="single" w:sz="4" w:space="0" w:color="auto"/>
            </w:tcBorders>
            <w:shd w:val="clear" w:color="auto" w:fill="F2F2F2" w:themeFill="background1" w:themeFillShade="F2"/>
            <w:vAlign w:val="center"/>
          </w:tcPr>
          <w:p w:rsidR="00971B6B" w:rsidRPr="00E23F66" w:rsidRDefault="00971B6B" w:rsidP="007F40CB">
            <w:pPr>
              <w:rPr>
                <w:sz w:val="20"/>
                <w:szCs w:val="20"/>
              </w:rPr>
            </w:pPr>
            <w:r w:rsidRPr="00E23F66">
              <w:rPr>
                <w:sz w:val="20"/>
                <w:szCs w:val="20"/>
              </w:rPr>
              <w:t>Sredstva iz drugih izvora u kn</w:t>
            </w:r>
          </w:p>
        </w:tc>
      </w:tr>
      <w:tr w:rsidR="00971B6B" w:rsidRPr="00E23F66" w:rsidTr="007F40CB">
        <w:trPr>
          <w:trHeight w:val="18"/>
          <w:jc w:val="center"/>
        </w:trPr>
        <w:tc>
          <w:tcPr>
            <w:tcW w:w="709" w:type="dxa"/>
            <w:vMerge w:val="restart"/>
            <w:vAlign w:val="center"/>
          </w:tcPr>
          <w:p w:rsidR="00971B6B" w:rsidRPr="00E23F66" w:rsidRDefault="00971B6B" w:rsidP="008715BA">
            <w:pPr>
              <w:pStyle w:val="ListParagraph"/>
              <w:numPr>
                <w:ilvl w:val="0"/>
                <w:numId w:val="4"/>
              </w:numPr>
              <w:spacing w:line="276" w:lineRule="auto"/>
              <w:jc w:val="center"/>
              <w:rPr>
                <w:sz w:val="20"/>
                <w:szCs w:val="20"/>
              </w:rPr>
            </w:pPr>
          </w:p>
        </w:tc>
        <w:tc>
          <w:tcPr>
            <w:tcW w:w="1701" w:type="dxa"/>
            <w:vMerge w:val="restart"/>
            <w:vAlign w:val="center"/>
          </w:tcPr>
          <w:p w:rsidR="00971B6B" w:rsidRPr="00E23F66" w:rsidRDefault="00971B6B" w:rsidP="007F40CB">
            <w:pPr>
              <w:rPr>
                <w:sz w:val="20"/>
                <w:szCs w:val="20"/>
              </w:rPr>
            </w:pPr>
            <w:r w:rsidRPr="00E23F66">
              <w:rPr>
                <w:sz w:val="20"/>
                <w:szCs w:val="20"/>
              </w:rPr>
              <w:t>Knjižnica i čitaonica Gračac</w:t>
            </w:r>
          </w:p>
        </w:tc>
        <w:tc>
          <w:tcPr>
            <w:tcW w:w="3486" w:type="dxa"/>
            <w:gridSpan w:val="2"/>
          </w:tcPr>
          <w:p w:rsidR="00971B6B" w:rsidRPr="00E23F66" w:rsidRDefault="00971B6B" w:rsidP="007F40CB">
            <w:pPr>
              <w:rPr>
                <w:sz w:val="20"/>
                <w:szCs w:val="20"/>
              </w:rPr>
            </w:pPr>
            <w:r w:rsidRPr="00E23F66">
              <w:rPr>
                <w:sz w:val="20"/>
                <w:szCs w:val="20"/>
              </w:rPr>
              <w:t>Rashodi za zaposlene</w:t>
            </w:r>
          </w:p>
        </w:tc>
        <w:tc>
          <w:tcPr>
            <w:tcW w:w="2184" w:type="dxa"/>
            <w:tcBorders>
              <w:right w:val="single" w:sz="4" w:space="0" w:color="auto"/>
            </w:tcBorders>
            <w:vAlign w:val="center"/>
          </w:tcPr>
          <w:p w:rsidR="00971B6B" w:rsidRPr="00E23F66" w:rsidRDefault="00971B6B" w:rsidP="007F40CB">
            <w:pPr>
              <w:jc w:val="right"/>
              <w:rPr>
                <w:sz w:val="20"/>
                <w:szCs w:val="20"/>
              </w:rPr>
            </w:pPr>
            <w:r w:rsidRPr="00E23F66">
              <w:rPr>
                <w:sz w:val="20"/>
                <w:szCs w:val="20"/>
              </w:rPr>
              <w:t>24</w:t>
            </w:r>
            <w:r>
              <w:rPr>
                <w:sz w:val="20"/>
                <w:szCs w:val="20"/>
              </w:rPr>
              <w:t>8.758</w:t>
            </w:r>
            <w:r w:rsidRPr="00E23F66">
              <w:rPr>
                <w:sz w:val="20"/>
                <w:szCs w:val="20"/>
              </w:rPr>
              <w:t>,00</w:t>
            </w:r>
          </w:p>
        </w:tc>
        <w:tc>
          <w:tcPr>
            <w:tcW w:w="1444" w:type="dxa"/>
            <w:tcBorders>
              <w:top w:val="single" w:sz="4" w:space="0" w:color="auto"/>
              <w:left w:val="single" w:sz="4" w:space="0" w:color="auto"/>
              <w:bottom w:val="single" w:sz="4" w:space="0" w:color="auto"/>
              <w:right w:val="single" w:sz="4" w:space="0" w:color="auto"/>
            </w:tcBorders>
            <w:vAlign w:val="center"/>
          </w:tcPr>
          <w:p w:rsidR="00971B6B" w:rsidRPr="00E23F66" w:rsidRDefault="00971B6B" w:rsidP="007F40CB">
            <w:pPr>
              <w:jc w:val="right"/>
              <w:rPr>
                <w:sz w:val="20"/>
                <w:szCs w:val="20"/>
              </w:rPr>
            </w:pPr>
          </w:p>
        </w:tc>
      </w:tr>
      <w:tr w:rsidR="00971B6B" w:rsidRPr="00E23F66" w:rsidTr="007F40CB">
        <w:trPr>
          <w:trHeight w:val="18"/>
          <w:jc w:val="center"/>
        </w:trPr>
        <w:tc>
          <w:tcPr>
            <w:tcW w:w="709" w:type="dxa"/>
            <w:vMerge/>
          </w:tcPr>
          <w:p w:rsidR="00971B6B" w:rsidRPr="00E23F66" w:rsidRDefault="00971B6B" w:rsidP="008715BA">
            <w:pPr>
              <w:pStyle w:val="ListParagraph"/>
              <w:numPr>
                <w:ilvl w:val="0"/>
                <w:numId w:val="4"/>
              </w:numPr>
              <w:spacing w:line="276" w:lineRule="auto"/>
              <w:rPr>
                <w:sz w:val="20"/>
                <w:szCs w:val="20"/>
              </w:rPr>
            </w:pPr>
          </w:p>
        </w:tc>
        <w:tc>
          <w:tcPr>
            <w:tcW w:w="1701" w:type="dxa"/>
            <w:vMerge/>
          </w:tcPr>
          <w:p w:rsidR="00971B6B" w:rsidRPr="00E23F66" w:rsidRDefault="00971B6B" w:rsidP="007F40CB">
            <w:pPr>
              <w:rPr>
                <w:sz w:val="20"/>
                <w:szCs w:val="20"/>
              </w:rPr>
            </w:pPr>
          </w:p>
        </w:tc>
        <w:tc>
          <w:tcPr>
            <w:tcW w:w="3486" w:type="dxa"/>
            <w:gridSpan w:val="2"/>
          </w:tcPr>
          <w:p w:rsidR="00971B6B" w:rsidRPr="00E23F66" w:rsidRDefault="00971B6B" w:rsidP="007F40CB">
            <w:pPr>
              <w:rPr>
                <w:sz w:val="20"/>
                <w:szCs w:val="20"/>
              </w:rPr>
            </w:pPr>
            <w:r w:rsidRPr="00E23F66">
              <w:rPr>
                <w:sz w:val="20"/>
                <w:szCs w:val="20"/>
              </w:rPr>
              <w:t>Materijalni rashodi</w:t>
            </w:r>
          </w:p>
        </w:tc>
        <w:tc>
          <w:tcPr>
            <w:tcW w:w="2184" w:type="dxa"/>
            <w:tcBorders>
              <w:top w:val="nil"/>
            </w:tcBorders>
            <w:vAlign w:val="center"/>
          </w:tcPr>
          <w:p w:rsidR="00971B6B" w:rsidRPr="00E23F66" w:rsidRDefault="00971B6B" w:rsidP="007F40CB">
            <w:pPr>
              <w:jc w:val="right"/>
              <w:rPr>
                <w:sz w:val="20"/>
                <w:szCs w:val="20"/>
              </w:rPr>
            </w:pPr>
            <w:r>
              <w:rPr>
                <w:sz w:val="20"/>
                <w:szCs w:val="20"/>
              </w:rPr>
              <w:t>68.000,00</w:t>
            </w:r>
          </w:p>
        </w:tc>
        <w:tc>
          <w:tcPr>
            <w:tcW w:w="1444" w:type="dxa"/>
            <w:tcBorders>
              <w:top w:val="single" w:sz="4" w:space="0" w:color="auto"/>
            </w:tcBorders>
            <w:vAlign w:val="center"/>
          </w:tcPr>
          <w:p w:rsidR="00971B6B" w:rsidRPr="00E23F66" w:rsidRDefault="00971B6B" w:rsidP="007F40CB">
            <w:pPr>
              <w:jc w:val="right"/>
              <w:rPr>
                <w:sz w:val="20"/>
                <w:szCs w:val="20"/>
              </w:rPr>
            </w:pPr>
          </w:p>
        </w:tc>
      </w:tr>
      <w:tr w:rsidR="00971B6B" w:rsidRPr="00E23F66" w:rsidTr="007F40CB">
        <w:trPr>
          <w:trHeight w:val="18"/>
          <w:jc w:val="center"/>
        </w:trPr>
        <w:tc>
          <w:tcPr>
            <w:tcW w:w="709" w:type="dxa"/>
            <w:vMerge/>
          </w:tcPr>
          <w:p w:rsidR="00971B6B" w:rsidRPr="00E23F66" w:rsidRDefault="00971B6B" w:rsidP="008715BA">
            <w:pPr>
              <w:pStyle w:val="ListParagraph"/>
              <w:numPr>
                <w:ilvl w:val="0"/>
                <w:numId w:val="4"/>
              </w:numPr>
              <w:spacing w:line="276" w:lineRule="auto"/>
              <w:rPr>
                <w:sz w:val="20"/>
                <w:szCs w:val="20"/>
              </w:rPr>
            </w:pPr>
          </w:p>
        </w:tc>
        <w:tc>
          <w:tcPr>
            <w:tcW w:w="1701" w:type="dxa"/>
            <w:vMerge/>
          </w:tcPr>
          <w:p w:rsidR="00971B6B" w:rsidRPr="00E23F66" w:rsidRDefault="00971B6B" w:rsidP="007F40CB">
            <w:pPr>
              <w:rPr>
                <w:sz w:val="20"/>
                <w:szCs w:val="20"/>
              </w:rPr>
            </w:pPr>
          </w:p>
        </w:tc>
        <w:tc>
          <w:tcPr>
            <w:tcW w:w="3486" w:type="dxa"/>
            <w:gridSpan w:val="2"/>
          </w:tcPr>
          <w:p w:rsidR="00971B6B" w:rsidRPr="00E23F66" w:rsidRDefault="00971B6B" w:rsidP="007F40CB">
            <w:pPr>
              <w:rPr>
                <w:sz w:val="20"/>
                <w:szCs w:val="20"/>
              </w:rPr>
            </w:pPr>
            <w:r w:rsidRPr="00E23F66">
              <w:rPr>
                <w:sz w:val="20"/>
                <w:szCs w:val="20"/>
              </w:rPr>
              <w:t>Financijski rashodi</w:t>
            </w:r>
          </w:p>
        </w:tc>
        <w:tc>
          <w:tcPr>
            <w:tcW w:w="2184" w:type="dxa"/>
            <w:vAlign w:val="center"/>
          </w:tcPr>
          <w:p w:rsidR="00971B6B" w:rsidRPr="00E23F66" w:rsidRDefault="00971B6B" w:rsidP="007F40CB">
            <w:pPr>
              <w:jc w:val="right"/>
              <w:rPr>
                <w:sz w:val="20"/>
                <w:szCs w:val="20"/>
              </w:rPr>
            </w:pPr>
            <w:r w:rsidRPr="00E23F66">
              <w:rPr>
                <w:sz w:val="20"/>
                <w:szCs w:val="20"/>
              </w:rPr>
              <w:t>4.000,00</w:t>
            </w:r>
          </w:p>
        </w:tc>
        <w:tc>
          <w:tcPr>
            <w:tcW w:w="1444" w:type="dxa"/>
            <w:vAlign w:val="center"/>
          </w:tcPr>
          <w:p w:rsidR="00971B6B" w:rsidRPr="00E23F66" w:rsidRDefault="00971B6B" w:rsidP="007F40CB">
            <w:pPr>
              <w:jc w:val="right"/>
              <w:rPr>
                <w:sz w:val="20"/>
                <w:szCs w:val="20"/>
              </w:rPr>
            </w:pPr>
          </w:p>
        </w:tc>
      </w:tr>
      <w:tr w:rsidR="00971B6B" w:rsidRPr="00E23F66" w:rsidTr="007F40CB">
        <w:trPr>
          <w:trHeight w:val="18"/>
          <w:jc w:val="center"/>
        </w:trPr>
        <w:tc>
          <w:tcPr>
            <w:tcW w:w="709" w:type="dxa"/>
            <w:vMerge/>
          </w:tcPr>
          <w:p w:rsidR="00971B6B" w:rsidRPr="00E23F66" w:rsidRDefault="00971B6B" w:rsidP="008715BA">
            <w:pPr>
              <w:pStyle w:val="ListParagraph"/>
              <w:numPr>
                <w:ilvl w:val="0"/>
                <w:numId w:val="4"/>
              </w:numPr>
              <w:spacing w:line="276" w:lineRule="auto"/>
              <w:rPr>
                <w:sz w:val="20"/>
                <w:szCs w:val="20"/>
              </w:rPr>
            </w:pPr>
          </w:p>
        </w:tc>
        <w:tc>
          <w:tcPr>
            <w:tcW w:w="1701" w:type="dxa"/>
            <w:vMerge/>
          </w:tcPr>
          <w:p w:rsidR="00971B6B" w:rsidRPr="00E23F66" w:rsidRDefault="00971B6B" w:rsidP="007F40CB">
            <w:pPr>
              <w:rPr>
                <w:sz w:val="20"/>
                <w:szCs w:val="20"/>
              </w:rPr>
            </w:pPr>
          </w:p>
        </w:tc>
        <w:tc>
          <w:tcPr>
            <w:tcW w:w="3486" w:type="dxa"/>
            <w:gridSpan w:val="2"/>
          </w:tcPr>
          <w:p w:rsidR="00971B6B" w:rsidRPr="00E23F66" w:rsidRDefault="00971B6B" w:rsidP="007F40CB">
            <w:pPr>
              <w:rPr>
                <w:sz w:val="20"/>
                <w:szCs w:val="20"/>
              </w:rPr>
            </w:pPr>
            <w:r>
              <w:rPr>
                <w:sz w:val="20"/>
                <w:szCs w:val="20"/>
              </w:rPr>
              <w:t>Nabavka novih publikacija</w:t>
            </w:r>
          </w:p>
        </w:tc>
        <w:tc>
          <w:tcPr>
            <w:tcW w:w="2184" w:type="dxa"/>
            <w:vAlign w:val="center"/>
          </w:tcPr>
          <w:p w:rsidR="00971B6B" w:rsidRPr="00E23F66" w:rsidRDefault="00971B6B" w:rsidP="007F40CB">
            <w:pPr>
              <w:jc w:val="right"/>
              <w:rPr>
                <w:sz w:val="20"/>
                <w:szCs w:val="20"/>
              </w:rPr>
            </w:pPr>
            <w:r>
              <w:rPr>
                <w:sz w:val="20"/>
                <w:szCs w:val="20"/>
              </w:rPr>
              <w:t>9.000,00</w:t>
            </w:r>
          </w:p>
        </w:tc>
        <w:tc>
          <w:tcPr>
            <w:tcW w:w="1444" w:type="dxa"/>
            <w:vAlign w:val="center"/>
          </w:tcPr>
          <w:p w:rsidR="00971B6B" w:rsidRPr="00E23F66" w:rsidRDefault="00971B6B" w:rsidP="007F40CB">
            <w:pPr>
              <w:jc w:val="right"/>
              <w:rPr>
                <w:sz w:val="20"/>
                <w:szCs w:val="20"/>
              </w:rPr>
            </w:pPr>
            <w:r>
              <w:rPr>
                <w:sz w:val="20"/>
                <w:szCs w:val="20"/>
              </w:rPr>
              <w:t>28.000,00</w:t>
            </w:r>
          </w:p>
        </w:tc>
      </w:tr>
      <w:tr w:rsidR="00971B6B" w:rsidRPr="00E23F66" w:rsidTr="007F40CB">
        <w:trPr>
          <w:trHeight w:val="18"/>
          <w:jc w:val="center"/>
        </w:trPr>
        <w:tc>
          <w:tcPr>
            <w:tcW w:w="709" w:type="dxa"/>
            <w:vMerge/>
          </w:tcPr>
          <w:p w:rsidR="00971B6B" w:rsidRPr="00E23F66" w:rsidRDefault="00971B6B" w:rsidP="008715BA">
            <w:pPr>
              <w:pStyle w:val="ListParagraph"/>
              <w:numPr>
                <w:ilvl w:val="0"/>
                <w:numId w:val="4"/>
              </w:numPr>
              <w:spacing w:line="276" w:lineRule="auto"/>
              <w:rPr>
                <w:sz w:val="20"/>
                <w:szCs w:val="20"/>
              </w:rPr>
            </w:pPr>
          </w:p>
        </w:tc>
        <w:tc>
          <w:tcPr>
            <w:tcW w:w="1701" w:type="dxa"/>
            <w:vMerge/>
          </w:tcPr>
          <w:p w:rsidR="00971B6B" w:rsidRPr="00E23F66" w:rsidRDefault="00971B6B" w:rsidP="007F40CB">
            <w:pPr>
              <w:rPr>
                <w:sz w:val="20"/>
                <w:szCs w:val="20"/>
              </w:rPr>
            </w:pPr>
          </w:p>
        </w:tc>
        <w:tc>
          <w:tcPr>
            <w:tcW w:w="3486" w:type="dxa"/>
            <w:gridSpan w:val="2"/>
          </w:tcPr>
          <w:p w:rsidR="00971B6B" w:rsidRPr="00E23F66" w:rsidRDefault="00971B6B" w:rsidP="007F40CB">
            <w:pPr>
              <w:rPr>
                <w:sz w:val="20"/>
                <w:szCs w:val="20"/>
              </w:rPr>
            </w:pPr>
            <w:r>
              <w:rPr>
                <w:sz w:val="20"/>
                <w:szCs w:val="20"/>
              </w:rPr>
              <w:t>Ostale usluge</w:t>
            </w:r>
          </w:p>
        </w:tc>
        <w:tc>
          <w:tcPr>
            <w:tcW w:w="2184" w:type="dxa"/>
            <w:vAlign w:val="center"/>
          </w:tcPr>
          <w:p w:rsidR="00971B6B" w:rsidRPr="00E23F66" w:rsidRDefault="00971B6B" w:rsidP="007F40CB">
            <w:pPr>
              <w:jc w:val="right"/>
              <w:rPr>
                <w:sz w:val="20"/>
                <w:szCs w:val="20"/>
              </w:rPr>
            </w:pPr>
            <w:r w:rsidRPr="00E23F66">
              <w:rPr>
                <w:sz w:val="20"/>
                <w:szCs w:val="20"/>
              </w:rPr>
              <w:t>0,00</w:t>
            </w:r>
          </w:p>
        </w:tc>
        <w:tc>
          <w:tcPr>
            <w:tcW w:w="1444" w:type="dxa"/>
            <w:tcBorders>
              <w:bottom w:val="single" w:sz="4" w:space="0" w:color="auto"/>
            </w:tcBorders>
            <w:vAlign w:val="center"/>
          </w:tcPr>
          <w:p w:rsidR="00971B6B" w:rsidRPr="00E23F66" w:rsidRDefault="00971B6B" w:rsidP="007F40CB">
            <w:pPr>
              <w:jc w:val="right"/>
              <w:rPr>
                <w:sz w:val="20"/>
                <w:szCs w:val="20"/>
              </w:rPr>
            </w:pPr>
            <w:r w:rsidRPr="00E23F66">
              <w:rPr>
                <w:sz w:val="20"/>
                <w:szCs w:val="20"/>
              </w:rPr>
              <w:t>1.000,00</w:t>
            </w:r>
          </w:p>
        </w:tc>
      </w:tr>
      <w:tr w:rsidR="00971B6B" w:rsidRPr="00E23F66" w:rsidTr="007F40CB">
        <w:trPr>
          <w:trHeight w:val="18"/>
          <w:jc w:val="center"/>
        </w:trPr>
        <w:tc>
          <w:tcPr>
            <w:tcW w:w="5896" w:type="dxa"/>
            <w:gridSpan w:val="4"/>
            <w:vAlign w:val="center"/>
          </w:tcPr>
          <w:p w:rsidR="00971B6B" w:rsidRPr="00E23F66" w:rsidRDefault="00971B6B" w:rsidP="007F40CB">
            <w:pPr>
              <w:jc w:val="right"/>
              <w:rPr>
                <w:b/>
                <w:sz w:val="20"/>
                <w:szCs w:val="20"/>
              </w:rPr>
            </w:pPr>
            <w:r w:rsidRPr="00E23F66">
              <w:rPr>
                <w:b/>
                <w:sz w:val="20"/>
                <w:szCs w:val="20"/>
              </w:rPr>
              <w:t xml:space="preserve">U K U P NO </w:t>
            </w:r>
          </w:p>
        </w:tc>
        <w:tc>
          <w:tcPr>
            <w:tcW w:w="2184" w:type="dxa"/>
            <w:vAlign w:val="center"/>
          </w:tcPr>
          <w:p w:rsidR="00971B6B" w:rsidRPr="00E23F66" w:rsidRDefault="00971B6B" w:rsidP="007F40CB">
            <w:pPr>
              <w:jc w:val="right"/>
              <w:rPr>
                <w:b/>
                <w:sz w:val="20"/>
                <w:szCs w:val="20"/>
              </w:rPr>
            </w:pPr>
            <w:r>
              <w:rPr>
                <w:b/>
                <w:sz w:val="20"/>
                <w:szCs w:val="20"/>
              </w:rPr>
              <w:t>329.758,00</w:t>
            </w:r>
          </w:p>
        </w:tc>
        <w:tc>
          <w:tcPr>
            <w:tcW w:w="1444" w:type="dxa"/>
            <w:tcBorders>
              <w:bottom w:val="single" w:sz="4" w:space="0" w:color="auto"/>
            </w:tcBorders>
            <w:vAlign w:val="center"/>
          </w:tcPr>
          <w:p w:rsidR="00971B6B" w:rsidRPr="00E23F66" w:rsidRDefault="00971B6B" w:rsidP="007F40CB">
            <w:pPr>
              <w:jc w:val="right"/>
              <w:rPr>
                <w:b/>
                <w:sz w:val="20"/>
                <w:szCs w:val="20"/>
              </w:rPr>
            </w:pPr>
            <w:r>
              <w:rPr>
                <w:b/>
                <w:sz w:val="20"/>
                <w:szCs w:val="20"/>
              </w:rPr>
              <w:t>29</w:t>
            </w:r>
            <w:r w:rsidRPr="00E23F66">
              <w:rPr>
                <w:b/>
                <w:sz w:val="20"/>
                <w:szCs w:val="20"/>
              </w:rPr>
              <w:t>.000,00</w:t>
            </w:r>
          </w:p>
        </w:tc>
      </w:tr>
      <w:tr w:rsidR="00971B6B" w:rsidRPr="00E23F66" w:rsidTr="007F40CB">
        <w:trPr>
          <w:trHeight w:val="18"/>
          <w:jc w:val="center"/>
        </w:trPr>
        <w:tc>
          <w:tcPr>
            <w:tcW w:w="709" w:type="dxa"/>
            <w:vMerge w:val="restart"/>
            <w:vAlign w:val="center"/>
          </w:tcPr>
          <w:p w:rsidR="00971B6B" w:rsidRPr="00E23F66" w:rsidRDefault="00971B6B" w:rsidP="008715BA">
            <w:pPr>
              <w:pStyle w:val="ListParagraph"/>
              <w:numPr>
                <w:ilvl w:val="0"/>
                <w:numId w:val="4"/>
              </w:numPr>
              <w:spacing w:line="276" w:lineRule="auto"/>
              <w:rPr>
                <w:sz w:val="20"/>
                <w:szCs w:val="20"/>
              </w:rPr>
            </w:pPr>
          </w:p>
        </w:tc>
        <w:tc>
          <w:tcPr>
            <w:tcW w:w="1710" w:type="dxa"/>
            <w:gridSpan w:val="2"/>
            <w:vMerge w:val="restart"/>
            <w:vAlign w:val="center"/>
          </w:tcPr>
          <w:p w:rsidR="00971B6B" w:rsidRPr="00E23F66" w:rsidRDefault="00971B6B" w:rsidP="007F40CB">
            <w:pPr>
              <w:rPr>
                <w:sz w:val="20"/>
                <w:szCs w:val="20"/>
              </w:rPr>
            </w:pPr>
            <w:r w:rsidRPr="00E23F66">
              <w:rPr>
                <w:sz w:val="20"/>
                <w:szCs w:val="20"/>
              </w:rPr>
              <w:t>Manifestacije koje provodi Općina Gračac</w:t>
            </w:r>
          </w:p>
        </w:tc>
        <w:tc>
          <w:tcPr>
            <w:tcW w:w="3477" w:type="dxa"/>
          </w:tcPr>
          <w:p w:rsidR="00971B6B" w:rsidRPr="00E23F66" w:rsidRDefault="00971B6B" w:rsidP="007F40CB">
            <w:pPr>
              <w:rPr>
                <w:sz w:val="20"/>
                <w:szCs w:val="20"/>
              </w:rPr>
            </w:pPr>
            <w:r w:rsidRPr="00E23F66">
              <w:rPr>
                <w:sz w:val="20"/>
                <w:szCs w:val="20"/>
              </w:rPr>
              <w:t>Obilježavanje Dana Općine, blagdana i praznika</w:t>
            </w:r>
          </w:p>
        </w:tc>
        <w:tc>
          <w:tcPr>
            <w:tcW w:w="2184" w:type="dxa"/>
            <w:tcBorders>
              <w:right w:val="single" w:sz="4" w:space="0" w:color="auto"/>
            </w:tcBorders>
            <w:vAlign w:val="center"/>
          </w:tcPr>
          <w:p w:rsidR="00971B6B" w:rsidRPr="00E23F66" w:rsidRDefault="00971B6B" w:rsidP="007F40CB">
            <w:pPr>
              <w:jc w:val="right"/>
              <w:rPr>
                <w:sz w:val="20"/>
                <w:szCs w:val="20"/>
              </w:rPr>
            </w:pPr>
            <w:r>
              <w:rPr>
                <w:sz w:val="20"/>
                <w:szCs w:val="20"/>
              </w:rPr>
              <w:t>25.000</w:t>
            </w:r>
            <w:r w:rsidRPr="00E23F66">
              <w:rPr>
                <w:sz w:val="20"/>
                <w:szCs w:val="20"/>
              </w:rPr>
              <w:t>,00</w:t>
            </w:r>
          </w:p>
        </w:tc>
        <w:tc>
          <w:tcPr>
            <w:tcW w:w="1444" w:type="dxa"/>
            <w:tcBorders>
              <w:top w:val="nil"/>
              <w:left w:val="single" w:sz="4" w:space="0" w:color="auto"/>
              <w:bottom w:val="nil"/>
              <w:right w:val="nil"/>
            </w:tcBorders>
            <w:vAlign w:val="center"/>
          </w:tcPr>
          <w:p w:rsidR="00971B6B" w:rsidRPr="00E23F66" w:rsidRDefault="00971B6B" w:rsidP="007F40CB">
            <w:pPr>
              <w:jc w:val="right"/>
              <w:rPr>
                <w:sz w:val="20"/>
                <w:szCs w:val="20"/>
              </w:rPr>
            </w:pPr>
          </w:p>
          <w:p w:rsidR="00971B6B" w:rsidRPr="00E23F66" w:rsidRDefault="00971B6B" w:rsidP="007F40CB">
            <w:pPr>
              <w:jc w:val="right"/>
              <w:rPr>
                <w:sz w:val="20"/>
                <w:szCs w:val="20"/>
              </w:rPr>
            </w:pPr>
          </w:p>
        </w:tc>
      </w:tr>
      <w:tr w:rsidR="00971B6B" w:rsidRPr="00E23F66" w:rsidTr="007F40CB">
        <w:trPr>
          <w:trHeight w:val="18"/>
          <w:jc w:val="center"/>
        </w:trPr>
        <w:tc>
          <w:tcPr>
            <w:tcW w:w="709" w:type="dxa"/>
            <w:vMerge/>
          </w:tcPr>
          <w:p w:rsidR="00971B6B" w:rsidRPr="00E23F66" w:rsidRDefault="00971B6B" w:rsidP="008715BA">
            <w:pPr>
              <w:pStyle w:val="ListParagraph"/>
              <w:numPr>
                <w:ilvl w:val="0"/>
                <w:numId w:val="4"/>
              </w:numPr>
              <w:spacing w:line="276" w:lineRule="auto"/>
              <w:rPr>
                <w:sz w:val="20"/>
                <w:szCs w:val="20"/>
              </w:rPr>
            </w:pPr>
          </w:p>
        </w:tc>
        <w:tc>
          <w:tcPr>
            <w:tcW w:w="1710" w:type="dxa"/>
            <w:gridSpan w:val="2"/>
            <w:vMerge/>
          </w:tcPr>
          <w:p w:rsidR="00971B6B" w:rsidRPr="00E23F66" w:rsidRDefault="00971B6B" w:rsidP="007F40CB">
            <w:pPr>
              <w:rPr>
                <w:sz w:val="20"/>
                <w:szCs w:val="20"/>
              </w:rPr>
            </w:pPr>
          </w:p>
        </w:tc>
        <w:tc>
          <w:tcPr>
            <w:tcW w:w="3477" w:type="dxa"/>
          </w:tcPr>
          <w:p w:rsidR="00971B6B" w:rsidRPr="00E23F66" w:rsidRDefault="00971B6B" w:rsidP="007F40CB">
            <w:pPr>
              <w:rPr>
                <w:sz w:val="20"/>
                <w:szCs w:val="20"/>
              </w:rPr>
            </w:pPr>
            <w:r w:rsidRPr="00E23F66">
              <w:rPr>
                <w:sz w:val="20"/>
                <w:szCs w:val="20"/>
              </w:rPr>
              <w:t>Fotoradionica „Svijet u bojama“</w:t>
            </w:r>
          </w:p>
        </w:tc>
        <w:tc>
          <w:tcPr>
            <w:tcW w:w="2184" w:type="dxa"/>
            <w:tcBorders>
              <w:right w:val="single" w:sz="4" w:space="0" w:color="auto"/>
            </w:tcBorders>
            <w:vAlign w:val="center"/>
          </w:tcPr>
          <w:p w:rsidR="00971B6B" w:rsidRPr="00E23F66" w:rsidRDefault="00971B6B" w:rsidP="007F40CB">
            <w:pPr>
              <w:jc w:val="right"/>
              <w:rPr>
                <w:sz w:val="20"/>
                <w:szCs w:val="20"/>
              </w:rPr>
            </w:pPr>
            <w:r>
              <w:rPr>
                <w:sz w:val="20"/>
                <w:szCs w:val="20"/>
              </w:rPr>
              <w:t>0</w:t>
            </w:r>
            <w:r w:rsidRPr="00E23F66">
              <w:rPr>
                <w:sz w:val="20"/>
                <w:szCs w:val="20"/>
              </w:rPr>
              <w:t>,00</w:t>
            </w:r>
          </w:p>
        </w:tc>
        <w:tc>
          <w:tcPr>
            <w:tcW w:w="1444" w:type="dxa"/>
            <w:tcBorders>
              <w:top w:val="nil"/>
              <w:left w:val="single" w:sz="4" w:space="0" w:color="auto"/>
              <w:bottom w:val="nil"/>
              <w:right w:val="nil"/>
            </w:tcBorders>
            <w:vAlign w:val="center"/>
          </w:tcPr>
          <w:p w:rsidR="00971B6B" w:rsidRPr="00E23F66" w:rsidRDefault="00971B6B" w:rsidP="007F40CB">
            <w:pPr>
              <w:jc w:val="right"/>
              <w:rPr>
                <w:sz w:val="20"/>
                <w:szCs w:val="20"/>
              </w:rPr>
            </w:pPr>
          </w:p>
        </w:tc>
      </w:tr>
      <w:tr w:rsidR="00971B6B" w:rsidRPr="00E23F66" w:rsidTr="007F40CB">
        <w:trPr>
          <w:trHeight w:val="18"/>
          <w:jc w:val="center"/>
        </w:trPr>
        <w:tc>
          <w:tcPr>
            <w:tcW w:w="709" w:type="dxa"/>
            <w:vMerge/>
          </w:tcPr>
          <w:p w:rsidR="00971B6B" w:rsidRPr="00E23F66" w:rsidRDefault="00971B6B" w:rsidP="008715BA">
            <w:pPr>
              <w:pStyle w:val="ListParagraph"/>
              <w:numPr>
                <w:ilvl w:val="0"/>
                <w:numId w:val="4"/>
              </w:numPr>
              <w:spacing w:line="276" w:lineRule="auto"/>
              <w:rPr>
                <w:sz w:val="20"/>
                <w:szCs w:val="20"/>
              </w:rPr>
            </w:pPr>
          </w:p>
        </w:tc>
        <w:tc>
          <w:tcPr>
            <w:tcW w:w="1710" w:type="dxa"/>
            <w:gridSpan w:val="2"/>
            <w:vMerge/>
          </w:tcPr>
          <w:p w:rsidR="00971B6B" w:rsidRPr="00E23F66" w:rsidRDefault="00971B6B" w:rsidP="007F40CB">
            <w:pPr>
              <w:rPr>
                <w:sz w:val="20"/>
                <w:szCs w:val="20"/>
              </w:rPr>
            </w:pPr>
          </w:p>
        </w:tc>
        <w:tc>
          <w:tcPr>
            <w:tcW w:w="3477" w:type="dxa"/>
          </w:tcPr>
          <w:p w:rsidR="00971B6B" w:rsidRPr="00E23F66" w:rsidRDefault="00971B6B" w:rsidP="007F40CB">
            <w:pPr>
              <w:rPr>
                <w:sz w:val="20"/>
                <w:szCs w:val="20"/>
              </w:rPr>
            </w:pPr>
            <w:r w:rsidRPr="00E23F66">
              <w:rPr>
                <w:sz w:val="20"/>
                <w:szCs w:val="20"/>
              </w:rPr>
              <w:t>Sajam - Jesen u Gračacu</w:t>
            </w:r>
          </w:p>
        </w:tc>
        <w:tc>
          <w:tcPr>
            <w:tcW w:w="2184" w:type="dxa"/>
            <w:tcBorders>
              <w:right w:val="single" w:sz="4" w:space="0" w:color="auto"/>
            </w:tcBorders>
            <w:vAlign w:val="center"/>
          </w:tcPr>
          <w:p w:rsidR="00971B6B" w:rsidRPr="00E23F66" w:rsidRDefault="00971B6B" w:rsidP="007F40CB">
            <w:pPr>
              <w:jc w:val="right"/>
              <w:rPr>
                <w:sz w:val="20"/>
                <w:szCs w:val="20"/>
              </w:rPr>
            </w:pPr>
            <w:r w:rsidRPr="00E23F66">
              <w:rPr>
                <w:sz w:val="20"/>
                <w:szCs w:val="20"/>
              </w:rPr>
              <w:t>9.000,00</w:t>
            </w:r>
          </w:p>
        </w:tc>
        <w:tc>
          <w:tcPr>
            <w:tcW w:w="1444" w:type="dxa"/>
            <w:tcBorders>
              <w:top w:val="nil"/>
              <w:left w:val="single" w:sz="4" w:space="0" w:color="auto"/>
              <w:bottom w:val="nil"/>
              <w:right w:val="nil"/>
            </w:tcBorders>
            <w:vAlign w:val="center"/>
          </w:tcPr>
          <w:p w:rsidR="00971B6B" w:rsidRPr="00E23F66" w:rsidRDefault="00971B6B" w:rsidP="007F40CB">
            <w:pPr>
              <w:jc w:val="right"/>
              <w:rPr>
                <w:sz w:val="20"/>
                <w:szCs w:val="20"/>
              </w:rPr>
            </w:pPr>
          </w:p>
        </w:tc>
      </w:tr>
      <w:tr w:rsidR="00971B6B" w:rsidRPr="00E23F66" w:rsidTr="007F40CB">
        <w:trPr>
          <w:trHeight w:val="18"/>
          <w:jc w:val="center"/>
        </w:trPr>
        <w:tc>
          <w:tcPr>
            <w:tcW w:w="709" w:type="dxa"/>
            <w:vMerge/>
          </w:tcPr>
          <w:p w:rsidR="00971B6B" w:rsidRPr="00E23F66" w:rsidRDefault="00971B6B" w:rsidP="008715BA">
            <w:pPr>
              <w:pStyle w:val="ListParagraph"/>
              <w:numPr>
                <w:ilvl w:val="0"/>
                <w:numId w:val="4"/>
              </w:numPr>
              <w:spacing w:line="276" w:lineRule="auto"/>
              <w:rPr>
                <w:sz w:val="20"/>
                <w:szCs w:val="20"/>
              </w:rPr>
            </w:pPr>
          </w:p>
        </w:tc>
        <w:tc>
          <w:tcPr>
            <w:tcW w:w="1710" w:type="dxa"/>
            <w:gridSpan w:val="2"/>
            <w:vMerge/>
          </w:tcPr>
          <w:p w:rsidR="00971B6B" w:rsidRPr="00E23F66" w:rsidRDefault="00971B6B" w:rsidP="007F40CB">
            <w:pPr>
              <w:rPr>
                <w:sz w:val="20"/>
                <w:szCs w:val="20"/>
              </w:rPr>
            </w:pPr>
          </w:p>
        </w:tc>
        <w:tc>
          <w:tcPr>
            <w:tcW w:w="3477" w:type="dxa"/>
          </w:tcPr>
          <w:p w:rsidR="00971B6B" w:rsidRPr="00E23F66" w:rsidRDefault="00971B6B" w:rsidP="007F40CB">
            <w:pPr>
              <w:rPr>
                <w:sz w:val="20"/>
                <w:szCs w:val="20"/>
              </w:rPr>
            </w:pPr>
            <w:r w:rsidRPr="00E23F66">
              <w:rPr>
                <w:sz w:val="20"/>
                <w:szCs w:val="20"/>
              </w:rPr>
              <w:t>Sajam - Božić u Gračacu</w:t>
            </w:r>
          </w:p>
        </w:tc>
        <w:tc>
          <w:tcPr>
            <w:tcW w:w="2184" w:type="dxa"/>
            <w:tcBorders>
              <w:right w:val="single" w:sz="4" w:space="0" w:color="auto"/>
            </w:tcBorders>
            <w:vAlign w:val="center"/>
          </w:tcPr>
          <w:p w:rsidR="00971B6B" w:rsidRPr="00E23F66" w:rsidRDefault="00971B6B" w:rsidP="007F40CB">
            <w:pPr>
              <w:jc w:val="right"/>
              <w:rPr>
                <w:sz w:val="20"/>
                <w:szCs w:val="20"/>
              </w:rPr>
            </w:pPr>
            <w:r>
              <w:rPr>
                <w:sz w:val="20"/>
                <w:szCs w:val="20"/>
              </w:rPr>
              <w:t>30.500</w:t>
            </w:r>
            <w:r w:rsidRPr="00E23F66">
              <w:rPr>
                <w:sz w:val="20"/>
                <w:szCs w:val="20"/>
              </w:rPr>
              <w:t>,00</w:t>
            </w:r>
          </w:p>
        </w:tc>
        <w:tc>
          <w:tcPr>
            <w:tcW w:w="1444" w:type="dxa"/>
            <w:tcBorders>
              <w:top w:val="nil"/>
              <w:left w:val="single" w:sz="4" w:space="0" w:color="auto"/>
              <w:bottom w:val="nil"/>
              <w:right w:val="nil"/>
            </w:tcBorders>
            <w:vAlign w:val="center"/>
          </w:tcPr>
          <w:p w:rsidR="00971B6B" w:rsidRPr="00E23F66" w:rsidRDefault="00971B6B" w:rsidP="007F40CB">
            <w:pPr>
              <w:jc w:val="right"/>
              <w:rPr>
                <w:sz w:val="20"/>
                <w:szCs w:val="20"/>
              </w:rPr>
            </w:pPr>
          </w:p>
        </w:tc>
      </w:tr>
      <w:tr w:rsidR="00971B6B" w:rsidRPr="00E23F66" w:rsidTr="007F40CB">
        <w:trPr>
          <w:trHeight w:val="18"/>
          <w:jc w:val="center"/>
        </w:trPr>
        <w:tc>
          <w:tcPr>
            <w:tcW w:w="709" w:type="dxa"/>
            <w:vMerge/>
          </w:tcPr>
          <w:p w:rsidR="00971B6B" w:rsidRPr="00E23F66" w:rsidRDefault="00971B6B" w:rsidP="008715BA">
            <w:pPr>
              <w:pStyle w:val="ListParagraph"/>
              <w:numPr>
                <w:ilvl w:val="0"/>
                <w:numId w:val="4"/>
              </w:numPr>
              <w:spacing w:line="276" w:lineRule="auto"/>
              <w:rPr>
                <w:sz w:val="20"/>
                <w:szCs w:val="20"/>
              </w:rPr>
            </w:pPr>
          </w:p>
        </w:tc>
        <w:tc>
          <w:tcPr>
            <w:tcW w:w="1710" w:type="dxa"/>
            <w:gridSpan w:val="2"/>
            <w:vMerge/>
          </w:tcPr>
          <w:p w:rsidR="00971B6B" w:rsidRPr="00E23F66" w:rsidRDefault="00971B6B" w:rsidP="007F40CB">
            <w:pPr>
              <w:rPr>
                <w:sz w:val="20"/>
                <w:szCs w:val="20"/>
              </w:rPr>
            </w:pPr>
          </w:p>
        </w:tc>
        <w:tc>
          <w:tcPr>
            <w:tcW w:w="3477" w:type="dxa"/>
          </w:tcPr>
          <w:p w:rsidR="00971B6B" w:rsidRPr="00E23F66" w:rsidRDefault="00971B6B" w:rsidP="007F40CB">
            <w:pPr>
              <w:rPr>
                <w:sz w:val="20"/>
                <w:szCs w:val="20"/>
              </w:rPr>
            </w:pPr>
            <w:r w:rsidRPr="00E23F66">
              <w:rPr>
                <w:sz w:val="20"/>
                <w:szCs w:val="20"/>
              </w:rPr>
              <w:t>Kulturno ljeto u Gračacu</w:t>
            </w:r>
          </w:p>
        </w:tc>
        <w:tc>
          <w:tcPr>
            <w:tcW w:w="2184" w:type="dxa"/>
            <w:tcBorders>
              <w:right w:val="single" w:sz="4" w:space="0" w:color="auto"/>
            </w:tcBorders>
            <w:vAlign w:val="center"/>
          </w:tcPr>
          <w:p w:rsidR="00971B6B" w:rsidRPr="00E23F66" w:rsidRDefault="00971B6B" w:rsidP="007F40CB">
            <w:pPr>
              <w:jc w:val="right"/>
              <w:rPr>
                <w:sz w:val="20"/>
                <w:szCs w:val="20"/>
              </w:rPr>
            </w:pPr>
            <w:r>
              <w:rPr>
                <w:sz w:val="20"/>
                <w:szCs w:val="20"/>
              </w:rPr>
              <w:t>0</w:t>
            </w:r>
            <w:r w:rsidRPr="00E23F66">
              <w:rPr>
                <w:sz w:val="20"/>
                <w:szCs w:val="20"/>
              </w:rPr>
              <w:t>,00</w:t>
            </w:r>
          </w:p>
        </w:tc>
        <w:tc>
          <w:tcPr>
            <w:tcW w:w="1444" w:type="dxa"/>
            <w:tcBorders>
              <w:top w:val="nil"/>
              <w:left w:val="single" w:sz="4" w:space="0" w:color="auto"/>
              <w:bottom w:val="nil"/>
              <w:right w:val="nil"/>
            </w:tcBorders>
            <w:vAlign w:val="center"/>
          </w:tcPr>
          <w:p w:rsidR="00971B6B" w:rsidRPr="00E23F66" w:rsidRDefault="00971B6B" w:rsidP="007F40CB">
            <w:pPr>
              <w:jc w:val="right"/>
              <w:rPr>
                <w:sz w:val="20"/>
                <w:szCs w:val="20"/>
              </w:rPr>
            </w:pPr>
          </w:p>
        </w:tc>
      </w:tr>
      <w:tr w:rsidR="00971B6B" w:rsidRPr="00E23F66" w:rsidTr="007F40CB">
        <w:trPr>
          <w:trHeight w:val="18"/>
          <w:jc w:val="center"/>
        </w:trPr>
        <w:tc>
          <w:tcPr>
            <w:tcW w:w="5896" w:type="dxa"/>
            <w:gridSpan w:val="4"/>
            <w:vAlign w:val="center"/>
          </w:tcPr>
          <w:p w:rsidR="00971B6B" w:rsidRPr="00E23F66" w:rsidRDefault="00971B6B" w:rsidP="007F40CB">
            <w:pPr>
              <w:jc w:val="right"/>
              <w:rPr>
                <w:sz w:val="20"/>
                <w:szCs w:val="20"/>
              </w:rPr>
            </w:pPr>
            <w:r w:rsidRPr="00E23F66">
              <w:rPr>
                <w:b/>
                <w:sz w:val="20"/>
                <w:szCs w:val="20"/>
              </w:rPr>
              <w:t>U K U P NO</w:t>
            </w:r>
          </w:p>
        </w:tc>
        <w:tc>
          <w:tcPr>
            <w:tcW w:w="2184" w:type="dxa"/>
            <w:tcBorders>
              <w:right w:val="single" w:sz="4" w:space="0" w:color="auto"/>
            </w:tcBorders>
            <w:vAlign w:val="center"/>
          </w:tcPr>
          <w:p w:rsidR="00971B6B" w:rsidRPr="00E23F66" w:rsidRDefault="00971B6B" w:rsidP="007F40CB">
            <w:pPr>
              <w:jc w:val="right"/>
              <w:rPr>
                <w:b/>
                <w:sz w:val="20"/>
                <w:szCs w:val="20"/>
              </w:rPr>
            </w:pPr>
            <w:r>
              <w:rPr>
                <w:b/>
                <w:sz w:val="20"/>
                <w:szCs w:val="20"/>
              </w:rPr>
              <w:t>64.500,00</w:t>
            </w:r>
          </w:p>
        </w:tc>
        <w:tc>
          <w:tcPr>
            <w:tcW w:w="1444" w:type="dxa"/>
            <w:tcBorders>
              <w:top w:val="nil"/>
              <w:left w:val="single" w:sz="4" w:space="0" w:color="auto"/>
              <w:bottom w:val="nil"/>
              <w:right w:val="nil"/>
            </w:tcBorders>
            <w:vAlign w:val="center"/>
          </w:tcPr>
          <w:p w:rsidR="00971B6B" w:rsidRPr="00E23F66" w:rsidRDefault="00971B6B" w:rsidP="007F40CB">
            <w:pPr>
              <w:jc w:val="right"/>
              <w:rPr>
                <w:sz w:val="20"/>
                <w:szCs w:val="20"/>
              </w:rPr>
            </w:pPr>
          </w:p>
        </w:tc>
      </w:tr>
      <w:tr w:rsidR="00971B6B" w:rsidRPr="00E23F66" w:rsidTr="007F40CB">
        <w:trPr>
          <w:trHeight w:val="351"/>
          <w:jc w:val="center"/>
        </w:trPr>
        <w:tc>
          <w:tcPr>
            <w:tcW w:w="709" w:type="dxa"/>
          </w:tcPr>
          <w:p w:rsidR="00971B6B" w:rsidRPr="00E23F66" w:rsidRDefault="00971B6B" w:rsidP="008715BA">
            <w:pPr>
              <w:pStyle w:val="ListParagraph"/>
              <w:numPr>
                <w:ilvl w:val="0"/>
                <w:numId w:val="4"/>
              </w:numPr>
              <w:spacing w:line="276" w:lineRule="auto"/>
              <w:rPr>
                <w:sz w:val="20"/>
                <w:szCs w:val="20"/>
              </w:rPr>
            </w:pPr>
          </w:p>
        </w:tc>
        <w:tc>
          <w:tcPr>
            <w:tcW w:w="5187" w:type="dxa"/>
            <w:gridSpan w:val="3"/>
          </w:tcPr>
          <w:p w:rsidR="00971B6B" w:rsidRPr="00E23F66" w:rsidRDefault="00971B6B" w:rsidP="007F40CB">
            <w:pPr>
              <w:rPr>
                <w:sz w:val="20"/>
                <w:szCs w:val="20"/>
              </w:rPr>
            </w:pPr>
            <w:r w:rsidRPr="00E23F66">
              <w:rPr>
                <w:sz w:val="20"/>
                <w:szCs w:val="20"/>
              </w:rPr>
              <w:t xml:space="preserve">Donacije vjerskim zajednicama </w:t>
            </w:r>
          </w:p>
        </w:tc>
        <w:tc>
          <w:tcPr>
            <w:tcW w:w="2184" w:type="dxa"/>
            <w:tcBorders>
              <w:right w:val="single" w:sz="4" w:space="0" w:color="auto"/>
            </w:tcBorders>
            <w:vAlign w:val="center"/>
          </w:tcPr>
          <w:p w:rsidR="00971B6B" w:rsidRPr="00E23F66" w:rsidRDefault="00971B6B" w:rsidP="007F40CB">
            <w:pPr>
              <w:jc w:val="right"/>
              <w:rPr>
                <w:b/>
                <w:sz w:val="20"/>
                <w:szCs w:val="20"/>
              </w:rPr>
            </w:pPr>
            <w:r>
              <w:rPr>
                <w:b/>
                <w:sz w:val="20"/>
                <w:szCs w:val="20"/>
              </w:rPr>
              <w:t>20</w:t>
            </w:r>
            <w:r w:rsidRPr="00E23F66">
              <w:rPr>
                <w:b/>
                <w:sz w:val="20"/>
                <w:szCs w:val="20"/>
              </w:rPr>
              <w:t>.000,00</w:t>
            </w:r>
          </w:p>
        </w:tc>
        <w:tc>
          <w:tcPr>
            <w:tcW w:w="1444" w:type="dxa"/>
            <w:tcBorders>
              <w:top w:val="nil"/>
              <w:left w:val="single" w:sz="4" w:space="0" w:color="auto"/>
              <w:bottom w:val="nil"/>
              <w:right w:val="nil"/>
            </w:tcBorders>
            <w:vAlign w:val="center"/>
          </w:tcPr>
          <w:p w:rsidR="00971B6B" w:rsidRPr="00E23F66" w:rsidRDefault="00971B6B" w:rsidP="007F40CB">
            <w:pPr>
              <w:jc w:val="right"/>
              <w:rPr>
                <w:sz w:val="20"/>
                <w:szCs w:val="20"/>
              </w:rPr>
            </w:pPr>
          </w:p>
        </w:tc>
      </w:tr>
      <w:tr w:rsidR="00971B6B" w:rsidRPr="00E23F66" w:rsidTr="007F40CB">
        <w:trPr>
          <w:trHeight w:val="639"/>
          <w:jc w:val="center"/>
        </w:trPr>
        <w:tc>
          <w:tcPr>
            <w:tcW w:w="709" w:type="dxa"/>
            <w:vAlign w:val="center"/>
          </w:tcPr>
          <w:p w:rsidR="00971B6B" w:rsidRPr="00E23F66" w:rsidRDefault="00971B6B" w:rsidP="008715BA">
            <w:pPr>
              <w:pStyle w:val="ListParagraph"/>
              <w:numPr>
                <w:ilvl w:val="0"/>
                <w:numId w:val="4"/>
              </w:numPr>
              <w:spacing w:line="276" w:lineRule="auto"/>
              <w:rPr>
                <w:sz w:val="20"/>
                <w:szCs w:val="20"/>
              </w:rPr>
            </w:pPr>
          </w:p>
        </w:tc>
        <w:tc>
          <w:tcPr>
            <w:tcW w:w="5187" w:type="dxa"/>
            <w:gridSpan w:val="3"/>
          </w:tcPr>
          <w:p w:rsidR="00971B6B" w:rsidRPr="00E23F66" w:rsidRDefault="00971B6B" w:rsidP="007F40CB">
            <w:pPr>
              <w:rPr>
                <w:sz w:val="20"/>
                <w:szCs w:val="20"/>
              </w:rPr>
            </w:pPr>
            <w:r w:rsidRPr="00E23F66">
              <w:rPr>
                <w:sz w:val="20"/>
                <w:szCs w:val="20"/>
              </w:rPr>
              <w:t>Programi i projekti udruga iz područja kulture koji se provode na području Općine Gračac</w:t>
            </w:r>
          </w:p>
        </w:tc>
        <w:tc>
          <w:tcPr>
            <w:tcW w:w="2184" w:type="dxa"/>
            <w:tcBorders>
              <w:bottom w:val="single" w:sz="4" w:space="0" w:color="auto"/>
              <w:right w:val="single" w:sz="4" w:space="0" w:color="auto"/>
            </w:tcBorders>
            <w:vAlign w:val="center"/>
          </w:tcPr>
          <w:p w:rsidR="00971B6B" w:rsidRPr="00E23F66" w:rsidRDefault="00971B6B" w:rsidP="007F40CB">
            <w:pPr>
              <w:jc w:val="right"/>
              <w:rPr>
                <w:b/>
                <w:sz w:val="20"/>
                <w:szCs w:val="20"/>
              </w:rPr>
            </w:pPr>
            <w:r>
              <w:rPr>
                <w:b/>
                <w:sz w:val="20"/>
                <w:szCs w:val="20"/>
              </w:rPr>
              <w:t>18.000</w:t>
            </w:r>
            <w:r w:rsidRPr="00E23F66">
              <w:rPr>
                <w:b/>
                <w:sz w:val="20"/>
                <w:szCs w:val="20"/>
              </w:rPr>
              <w:t>,00</w:t>
            </w:r>
          </w:p>
        </w:tc>
        <w:tc>
          <w:tcPr>
            <w:tcW w:w="1444" w:type="dxa"/>
            <w:tcBorders>
              <w:top w:val="nil"/>
              <w:left w:val="single" w:sz="4" w:space="0" w:color="auto"/>
              <w:bottom w:val="nil"/>
              <w:right w:val="nil"/>
            </w:tcBorders>
            <w:vAlign w:val="center"/>
          </w:tcPr>
          <w:p w:rsidR="00971B6B" w:rsidRPr="00E23F66" w:rsidRDefault="00971B6B" w:rsidP="007F40CB">
            <w:pPr>
              <w:jc w:val="right"/>
              <w:rPr>
                <w:sz w:val="20"/>
                <w:szCs w:val="20"/>
              </w:rPr>
            </w:pPr>
          </w:p>
        </w:tc>
      </w:tr>
      <w:tr w:rsidR="00971B6B" w:rsidRPr="00E23F66" w:rsidTr="007F40CB">
        <w:trPr>
          <w:trHeight w:val="14"/>
          <w:jc w:val="center"/>
        </w:trPr>
        <w:tc>
          <w:tcPr>
            <w:tcW w:w="5896" w:type="dxa"/>
            <w:gridSpan w:val="4"/>
            <w:vAlign w:val="center"/>
          </w:tcPr>
          <w:p w:rsidR="00971B6B" w:rsidRPr="00E23F66" w:rsidRDefault="00971B6B" w:rsidP="007F40CB">
            <w:pPr>
              <w:jc w:val="right"/>
              <w:rPr>
                <w:b/>
                <w:sz w:val="20"/>
                <w:szCs w:val="20"/>
              </w:rPr>
            </w:pPr>
            <w:r w:rsidRPr="00E23F66">
              <w:rPr>
                <w:b/>
                <w:sz w:val="20"/>
                <w:szCs w:val="20"/>
              </w:rPr>
              <w:t>UKUPNO (1+2+3+4) =</w:t>
            </w:r>
          </w:p>
        </w:tc>
        <w:tc>
          <w:tcPr>
            <w:tcW w:w="2184" w:type="dxa"/>
            <w:tcBorders>
              <w:right w:val="single" w:sz="4" w:space="0" w:color="auto"/>
            </w:tcBorders>
          </w:tcPr>
          <w:p w:rsidR="00971B6B" w:rsidRPr="00E23F66" w:rsidRDefault="00971B6B" w:rsidP="007F40CB">
            <w:pPr>
              <w:jc w:val="right"/>
              <w:rPr>
                <w:b/>
                <w:sz w:val="20"/>
                <w:szCs w:val="20"/>
              </w:rPr>
            </w:pPr>
            <w:r>
              <w:rPr>
                <w:b/>
                <w:sz w:val="20"/>
                <w:szCs w:val="20"/>
              </w:rPr>
              <w:t>432.258,00</w:t>
            </w:r>
          </w:p>
        </w:tc>
        <w:tc>
          <w:tcPr>
            <w:tcW w:w="1444" w:type="dxa"/>
            <w:tcBorders>
              <w:top w:val="nil"/>
              <w:left w:val="single" w:sz="4" w:space="0" w:color="auto"/>
              <w:bottom w:val="nil"/>
              <w:right w:val="nil"/>
            </w:tcBorders>
          </w:tcPr>
          <w:p w:rsidR="00971B6B" w:rsidRPr="00E23F66" w:rsidRDefault="00971B6B" w:rsidP="007F40CB">
            <w:pPr>
              <w:jc w:val="right"/>
              <w:rPr>
                <w:b/>
                <w:sz w:val="20"/>
                <w:szCs w:val="20"/>
              </w:rPr>
            </w:pPr>
          </w:p>
        </w:tc>
      </w:tr>
    </w:tbl>
    <w:p w:rsidR="00971B6B" w:rsidRPr="00E23F66" w:rsidRDefault="00971B6B" w:rsidP="00971B6B">
      <w:pPr>
        <w:pStyle w:val="ListParagraph"/>
        <w:ind w:left="795"/>
        <w:rPr>
          <w:sz w:val="20"/>
          <w:szCs w:val="20"/>
        </w:rPr>
      </w:pPr>
      <w:r>
        <w:rPr>
          <w:sz w:val="20"/>
          <w:szCs w:val="20"/>
        </w:rPr>
        <w:t>„</w:t>
      </w:r>
    </w:p>
    <w:p w:rsidR="00971B6B" w:rsidRPr="00E23F66" w:rsidRDefault="00971B6B" w:rsidP="00971B6B">
      <w:pPr>
        <w:jc w:val="center"/>
        <w:rPr>
          <w:b/>
          <w:sz w:val="20"/>
          <w:szCs w:val="20"/>
        </w:rPr>
      </w:pPr>
      <w:r w:rsidRPr="00E23F66">
        <w:rPr>
          <w:b/>
          <w:sz w:val="20"/>
          <w:szCs w:val="20"/>
        </w:rPr>
        <w:t>Članak 2.</w:t>
      </w:r>
    </w:p>
    <w:p w:rsidR="00971B6B" w:rsidRPr="00E23F66" w:rsidRDefault="00971B6B" w:rsidP="00971B6B">
      <w:pPr>
        <w:rPr>
          <w:b/>
          <w:sz w:val="20"/>
          <w:szCs w:val="20"/>
        </w:rPr>
      </w:pPr>
      <w:r w:rsidRPr="00E23F66">
        <w:rPr>
          <w:sz w:val="20"/>
          <w:szCs w:val="20"/>
        </w:rPr>
        <w:t xml:space="preserve">Ove Izmjene i dopune Programa javnih potreba u kulturi i religiji za 2020. godinu stupaju na snagu </w:t>
      </w:r>
      <w:r w:rsidRPr="00587194">
        <w:rPr>
          <w:sz w:val="20"/>
          <w:szCs w:val="20"/>
        </w:rPr>
        <w:t xml:space="preserve">osmog dana </w:t>
      </w:r>
      <w:r w:rsidRPr="00E23F66">
        <w:rPr>
          <w:sz w:val="20"/>
          <w:szCs w:val="20"/>
        </w:rPr>
        <w:t xml:space="preserve"> nakon objave u „Službenom glasniku Općine Gračac“.</w:t>
      </w:r>
    </w:p>
    <w:p w:rsidR="00971B6B" w:rsidRPr="00E23F66" w:rsidRDefault="00971B6B" w:rsidP="00971B6B">
      <w:pPr>
        <w:pStyle w:val="NoSpacing"/>
        <w:jc w:val="right"/>
        <w:rPr>
          <w:rFonts w:ascii="Times New Roman" w:hAnsi="Times New Roman" w:cs="Times New Roman"/>
          <w:b/>
          <w:sz w:val="20"/>
          <w:szCs w:val="20"/>
        </w:rPr>
      </w:pPr>
      <w:r w:rsidRPr="00E23F66">
        <w:rPr>
          <w:rFonts w:ascii="Times New Roman" w:hAnsi="Times New Roman" w:cs="Times New Roman"/>
          <w:b/>
          <w:sz w:val="20"/>
          <w:szCs w:val="20"/>
        </w:rPr>
        <w:t>PREDSJEDNIK</w:t>
      </w:r>
    </w:p>
    <w:p w:rsidR="00971B6B" w:rsidRPr="00E23F66" w:rsidRDefault="00971B6B" w:rsidP="00971B6B">
      <w:pPr>
        <w:pStyle w:val="NoSpacing"/>
        <w:jc w:val="right"/>
        <w:rPr>
          <w:rFonts w:ascii="Times New Roman" w:hAnsi="Times New Roman" w:cs="Times New Roman"/>
          <w:sz w:val="20"/>
          <w:szCs w:val="20"/>
        </w:rPr>
      </w:pPr>
      <w:r w:rsidRPr="00E23F66">
        <w:rPr>
          <w:rFonts w:ascii="Times New Roman" w:hAnsi="Times New Roman" w:cs="Times New Roman"/>
          <w:b/>
          <w:sz w:val="20"/>
          <w:szCs w:val="20"/>
        </w:rPr>
        <w:t>Tadija Šišić, dipl. iur.</w:t>
      </w:r>
    </w:p>
    <w:p w:rsidR="00D13565" w:rsidRDefault="00D13565"/>
    <w:p w:rsidR="00D13565" w:rsidRDefault="00D13565"/>
    <w:p w:rsidR="00D13565" w:rsidRDefault="00D13565"/>
    <w:p w:rsidR="00D13565" w:rsidRDefault="00D13565"/>
    <w:p w:rsidR="00D13565" w:rsidRDefault="00D13565"/>
    <w:p w:rsidR="00D13565" w:rsidRDefault="00D13565"/>
    <w:p w:rsidR="00D13565" w:rsidRDefault="00D13565"/>
    <w:p w:rsidR="00D13565" w:rsidRDefault="00D13565"/>
    <w:p w:rsidR="00D13565" w:rsidRDefault="00D13565"/>
    <w:p w:rsidR="00D13565" w:rsidRDefault="00D13565"/>
    <w:p w:rsidR="00D13565" w:rsidRDefault="00D13565"/>
    <w:p w:rsidR="00971B6B" w:rsidRPr="00090E2A" w:rsidRDefault="00971B6B" w:rsidP="00971B6B">
      <w:pPr>
        <w:rPr>
          <w:rFonts w:ascii="Bookman Old Style" w:hAnsi="Bookman Old Style" w:cs="Courier New"/>
          <w:b/>
        </w:rPr>
      </w:pPr>
      <w:r w:rsidRPr="00090E2A">
        <w:rPr>
          <w:rFonts w:ascii="Bookman Old Style" w:hAnsi="Bookman Old Style" w:cs="Courier New"/>
          <w:b/>
        </w:rPr>
        <w:t>OPĆINSKO VIJEĆE</w:t>
      </w:r>
    </w:p>
    <w:p w:rsidR="00971B6B" w:rsidRPr="00090E2A" w:rsidRDefault="00971B6B" w:rsidP="00971B6B">
      <w:pPr>
        <w:rPr>
          <w:rFonts w:ascii="Bookman Old Style" w:hAnsi="Bookman Old Style" w:cs="Courier New"/>
          <w:b/>
        </w:rPr>
      </w:pPr>
      <w:r w:rsidRPr="00090E2A">
        <w:rPr>
          <w:rFonts w:ascii="Bookman Old Style" w:hAnsi="Bookman Old Style" w:cs="Courier New"/>
          <w:b/>
        </w:rPr>
        <w:t>KLASA: 620-01/19-01/</w:t>
      </w:r>
      <w:r>
        <w:rPr>
          <w:rFonts w:ascii="Bookman Old Style" w:hAnsi="Bookman Old Style" w:cs="Courier New"/>
          <w:b/>
        </w:rPr>
        <w:t>2</w:t>
      </w:r>
    </w:p>
    <w:p w:rsidR="00971B6B" w:rsidRPr="00090E2A" w:rsidRDefault="00971B6B" w:rsidP="00971B6B">
      <w:pPr>
        <w:rPr>
          <w:rFonts w:ascii="Bookman Old Style" w:hAnsi="Bookman Old Style" w:cs="Courier New"/>
          <w:b/>
        </w:rPr>
      </w:pPr>
      <w:r w:rsidRPr="00090E2A">
        <w:rPr>
          <w:rFonts w:ascii="Bookman Old Style" w:hAnsi="Bookman Old Style" w:cs="Courier New"/>
          <w:b/>
        </w:rPr>
        <w:t>URBROJ: 2198/31-02-20-</w:t>
      </w:r>
      <w:r>
        <w:rPr>
          <w:rFonts w:ascii="Bookman Old Style" w:hAnsi="Bookman Old Style" w:cs="Courier New"/>
          <w:b/>
        </w:rPr>
        <w:t>2</w:t>
      </w:r>
    </w:p>
    <w:p w:rsidR="00971B6B" w:rsidRPr="00090E2A" w:rsidRDefault="00971B6B" w:rsidP="00971B6B">
      <w:pPr>
        <w:rPr>
          <w:rFonts w:ascii="Bookman Old Style" w:hAnsi="Bookman Old Style" w:cs="Courier New"/>
          <w:b/>
        </w:rPr>
      </w:pPr>
      <w:r>
        <w:rPr>
          <w:rFonts w:ascii="Bookman Old Style" w:hAnsi="Bookman Old Style" w:cs="Courier New"/>
          <w:b/>
        </w:rPr>
        <w:t>Gračac, 26</w:t>
      </w:r>
      <w:r w:rsidRPr="00090E2A">
        <w:rPr>
          <w:rFonts w:ascii="Bookman Old Style" w:hAnsi="Bookman Old Style" w:cs="Courier New"/>
          <w:b/>
        </w:rPr>
        <w:t>. rujna 2020. godine</w:t>
      </w:r>
    </w:p>
    <w:p w:rsidR="00971B6B" w:rsidRPr="00090E2A" w:rsidRDefault="00971B6B" w:rsidP="00971B6B">
      <w:pPr>
        <w:jc w:val="both"/>
        <w:rPr>
          <w:rFonts w:ascii="Bookman Old Style" w:hAnsi="Bookman Old Style" w:cs="Courier New"/>
        </w:rPr>
      </w:pPr>
    </w:p>
    <w:p w:rsidR="00971B6B" w:rsidRPr="00090E2A" w:rsidRDefault="00971B6B" w:rsidP="00971B6B">
      <w:pPr>
        <w:jc w:val="both"/>
        <w:rPr>
          <w:rFonts w:ascii="Bookman Old Style" w:hAnsi="Bookman Old Style" w:cs="Courier New"/>
        </w:rPr>
      </w:pPr>
      <w:r w:rsidRPr="00090E2A">
        <w:rPr>
          <w:rFonts w:ascii="Bookman Old Style" w:hAnsi="Bookman Old Style" w:cs="Courier New"/>
        </w:rPr>
        <w:t xml:space="preserve">Na temelju odredbe članka 76. stavka 4. Zakona o sportu ("Narodne novine" broj 71/06, 150/08, 124/10, 124/11, 86/12, 94/13, 85/15, 19/16, 98/19), članka 35. Zakona o lokalnoj i područnoj (regionalnoj) samoupravi ("Narodne novine" broj 33/01, 60/01, 129/05, 109/07, 125/08, 36/09, 36/09, 150/11, 144/12, 19/13, 137/15, 123/17, 98/19) i </w:t>
      </w:r>
      <w:r w:rsidRPr="00090E2A">
        <w:rPr>
          <w:rFonts w:ascii="Bookman Old Style" w:hAnsi="Bookman Old Style" w:cs="Courier New"/>
          <w:lang w:eastAsia="hr-HR"/>
        </w:rPr>
        <w:t xml:space="preserve">članka 32. Statuta Općine Gračac (“Službeni glasnik Zadarske županije» 11/13 i „Službeni glasnik Općine Gračac“ </w:t>
      </w:r>
      <w:r w:rsidRPr="00F34772">
        <w:rPr>
          <w:rFonts w:ascii="Bookman Old Style" w:eastAsia="Calibri" w:hAnsi="Bookman Old Style" w:cs="Arial"/>
          <w:lang w:val="en-US"/>
        </w:rPr>
        <w:t>1/18 i 1/20</w:t>
      </w:r>
      <w:r w:rsidRPr="00090E2A">
        <w:rPr>
          <w:rFonts w:ascii="Bookman Old Style" w:hAnsi="Bookman Old Style" w:cs="Courier New"/>
          <w:lang w:eastAsia="hr-HR"/>
        </w:rPr>
        <w:t xml:space="preserve">), Općinsko vijeće Općine Gračac na </w:t>
      </w:r>
      <w:r>
        <w:rPr>
          <w:rFonts w:ascii="Bookman Old Style" w:hAnsi="Bookman Old Style" w:cs="Courier New"/>
          <w:lang w:eastAsia="hr-HR"/>
        </w:rPr>
        <w:t>23</w:t>
      </w:r>
      <w:r w:rsidRPr="00090E2A">
        <w:rPr>
          <w:rFonts w:ascii="Bookman Old Style" w:hAnsi="Bookman Old Style" w:cs="Courier New"/>
        </w:rPr>
        <w:t xml:space="preserve">. sjednici održanoj </w:t>
      </w:r>
      <w:r>
        <w:rPr>
          <w:rFonts w:ascii="Bookman Old Style" w:hAnsi="Bookman Old Style" w:cs="Courier New"/>
        </w:rPr>
        <w:t>26. rujna</w:t>
      </w:r>
      <w:r w:rsidRPr="00090E2A">
        <w:rPr>
          <w:rFonts w:ascii="Bookman Old Style" w:hAnsi="Bookman Old Style" w:cs="Courier New"/>
        </w:rPr>
        <w:t xml:space="preserve"> 2020.  godine, donosi</w:t>
      </w:r>
    </w:p>
    <w:p w:rsidR="00971B6B" w:rsidRPr="00090E2A" w:rsidRDefault="00971B6B" w:rsidP="00971B6B">
      <w:pPr>
        <w:jc w:val="both"/>
        <w:rPr>
          <w:rFonts w:ascii="Bookman Old Style" w:hAnsi="Bookman Old Style" w:cs="Courier New"/>
          <w:b/>
        </w:rPr>
      </w:pPr>
    </w:p>
    <w:p w:rsidR="00971B6B" w:rsidRPr="00090E2A" w:rsidRDefault="00971B6B" w:rsidP="00971B6B">
      <w:pPr>
        <w:jc w:val="center"/>
        <w:rPr>
          <w:rFonts w:ascii="Bookman Old Style" w:hAnsi="Bookman Old Style"/>
          <w:b/>
        </w:rPr>
      </w:pPr>
      <w:r w:rsidRPr="00090E2A">
        <w:rPr>
          <w:rFonts w:ascii="Bookman Old Style" w:hAnsi="Bookman Old Style"/>
          <w:b/>
        </w:rPr>
        <w:t xml:space="preserve">Izmjene i dopune </w:t>
      </w:r>
    </w:p>
    <w:p w:rsidR="00971B6B" w:rsidRPr="00090E2A" w:rsidRDefault="00971B6B" w:rsidP="00971B6B">
      <w:pPr>
        <w:jc w:val="center"/>
        <w:rPr>
          <w:rFonts w:ascii="Bookman Old Style" w:hAnsi="Bookman Old Style"/>
          <w:b/>
        </w:rPr>
      </w:pPr>
      <w:r w:rsidRPr="00090E2A">
        <w:rPr>
          <w:rFonts w:ascii="Bookman Old Style" w:hAnsi="Bookman Old Style"/>
          <w:b/>
        </w:rPr>
        <w:t>Programa javnih potreba u sportu Općine Gračac za 20</w:t>
      </w:r>
      <w:r>
        <w:rPr>
          <w:rFonts w:ascii="Bookman Old Style" w:hAnsi="Bookman Old Style"/>
          <w:b/>
        </w:rPr>
        <w:t>20</w:t>
      </w:r>
      <w:r w:rsidRPr="00090E2A">
        <w:rPr>
          <w:rFonts w:ascii="Bookman Old Style" w:hAnsi="Bookman Old Style"/>
          <w:b/>
        </w:rPr>
        <w:t>. godinu</w:t>
      </w:r>
    </w:p>
    <w:p w:rsidR="00971B6B" w:rsidRPr="00090E2A" w:rsidRDefault="00971B6B" w:rsidP="00971B6B">
      <w:pPr>
        <w:jc w:val="center"/>
        <w:rPr>
          <w:rFonts w:ascii="Bookman Old Style" w:hAnsi="Bookman Old Style"/>
          <w:b/>
        </w:rPr>
      </w:pPr>
    </w:p>
    <w:p w:rsidR="00971B6B" w:rsidRPr="00090E2A" w:rsidRDefault="00971B6B" w:rsidP="00971B6B">
      <w:pPr>
        <w:jc w:val="center"/>
        <w:rPr>
          <w:rFonts w:ascii="Bookman Old Style" w:hAnsi="Bookman Old Style"/>
          <w:b/>
        </w:rPr>
      </w:pPr>
      <w:r w:rsidRPr="00090E2A">
        <w:rPr>
          <w:rFonts w:ascii="Bookman Old Style" w:hAnsi="Bookman Old Style"/>
          <w:b/>
        </w:rPr>
        <w:t>Članak 1.</w:t>
      </w:r>
    </w:p>
    <w:p w:rsidR="00971B6B" w:rsidRPr="00090E2A" w:rsidRDefault="00971B6B" w:rsidP="00971B6B">
      <w:pPr>
        <w:jc w:val="both"/>
        <w:rPr>
          <w:rFonts w:ascii="Bookman Old Style" w:hAnsi="Bookman Old Style"/>
        </w:rPr>
      </w:pPr>
      <w:r w:rsidRPr="00090E2A">
        <w:rPr>
          <w:rFonts w:ascii="Bookman Old Style" w:hAnsi="Bookman Old Style"/>
        </w:rPr>
        <w:t>U Programu javnih potreba u sportu Općine Gračac za 20</w:t>
      </w:r>
      <w:r>
        <w:rPr>
          <w:rFonts w:ascii="Bookman Old Style" w:hAnsi="Bookman Old Style"/>
        </w:rPr>
        <w:t>20</w:t>
      </w:r>
      <w:r w:rsidRPr="00090E2A">
        <w:rPr>
          <w:rFonts w:ascii="Bookman Old Style" w:hAnsi="Bookman Old Style"/>
        </w:rPr>
        <w:t xml:space="preserve">. godinu ( „Službeni glasnik Općine Gračac“ </w:t>
      </w:r>
      <w:r>
        <w:rPr>
          <w:rFonts w:ascii="Bookman Old Style" w:hAnsi="Bookman Old Style"/>
        </w:rPr>
        <w:t>7</w:t>
      </w:r>
      <w:r w:rsidRPr="00090E2A">
        <w:rPr>
          <w:rFonts w:ascii="Bookman Old Style" w:hAnsi="Bookman Old Style"/>
        </w:rPr>
        <w:t xml:space="preserve">/19) članak 5. mijenja se glasi:  </w:t>
      </w:r>
    </w:p>
    <w:p w:rsidR="00971B6B" w:rsidRPr="00090E2A" w:rsidRDefault="00971B6B" w:rsidP="00971B6B">
      <w:pPr>
        <w:jc w:val="both"/>
        <w:rPr>
          <w:rFonts w:ascii="Bookman Old Style" w:hAnsi="Bookman Old Style"/>
        </w:rPr>
      </w:pPr>
    </w:p>
    <w:p w:rsidR="00971B6B" w:rsidRPr="00090E2A" w:rsidRDefault="00971B6B" w:rsidP="00971B6B">
      <w:pPr>
        <w:jc w:val="center"/>
        <w:rPr>
          <w:rFonts w:ascii="Bookman Old Style" w:hAnsi="Bookman Old Style"/>
        </w:rPr>
      </w:pPr>
      <w:r w:rsidRPr="00090E2A">
        <w:rPr>
          <w:rFonts w:ascii="Bookman Old Style" w:hAnsi="Bookman Old Style"/>
        </w:rPr>
        <w:t>„Članak 5.</w:t>
      </w:r>
    </w:p>
    <w:p w:rsidR="00971B6B" w:rsidRPr="00A77FF6" w:rsidRDefault="00971B6B" w:rsidP="00971B6B">
      <w:pPr>
        <w:autoSpaceDE w:val="0"/>
        <w:autoSpaceDN w:val="0"/>
        <w:adjustRightInd w:val="0"/>
        <w:jc w:val="both"/>
        <w:rPr>
          <w:rFonts w:ascii="Bookman Old Style" w:hAnsi="Bookman Old Style" w:cs="Courier New"/>
          <w:lang w:eastAsia="hr-HR"/>
        </w:rPr>
      </w:pPr>
      <w:r w:rsidRPr="00A77FF6">
        <w:rPr>
          <w:rFonts w:ascii="Bookman Old Style" w:hAnsi="Bookman Old Style" w:cs="Courier New"/>
          <w:lang w:eastAsia="hr-HR"/>
        </w:rPr>
        <w:t xml:space="preserve">Sredstva za provođenje programa javnih potreba u sportu planiraju se u Proračunu Općine Gračac za 2020. godinu  se u ukupnom iznosu od </w:t>
      </w:r>
      <w:r>
        <w:rPr>
          <w:rFonts w:ascii="Bookman Old Style" w:hAnsi="Bookman Old Style" w:cs="Courier New"/>
          <w:b/>
          <w:lang w:eastAsia="hr-HR"/>
        </w:rPr>
        <w:t>8</w:t>
      </w:r>
      <w:r w:rsidRPr="00A77FF6">
        <w:rPr>
          <w:rFonts w:ascii="Bookman Old Style" w:hAnsi="Bookman Old Style" w:cs="Courier New"/>
          <w:b/>
          <w:lang w:eastAsia="hr-HR"/>
        </w:rPr>
        <w:t>5.000,00</w:t>
      </w:r>
      <w:r w:rsidRPr="00A77FF6">
        <w:rPr>
          <w:rFonts w:ascii="Bookman Old Style" w:hAnsi="Bookman Old Style" w:cs="Courier New"/>
          <w:color w:val="FF0000"/>
          <w:lang w:eastAsia="hr-HR"/>
        </w:rPr>
        <w:t xml:space="preserve"> </w:t>
      </w:r>
      <w:r w:rsidRPr="00A77FF6">
        <w:rPr>
          <w:rFonts w:ascii="Bookman Old Style" w:hAnsi="Bookman Old Style" w:cs="Courier New"/>
          <w:lang w:eastAsia="hr-HR"/>
        </w:rPr>
        <w:t>kuna.</w:t>
      </w:r>
    </w:p>
    <w:p w:rsidR="00971B6B" w:rsidRPr="00A77FF6" w:rsidRDefault="00971B6B" w:rsidP="00971B6B">
      <w:pPr>
        <w:autoSpaceDE w:val="0"/>
        <w:autoSpaceDN w:val="0"/>
        <w:adjustRightInd w:val="0"/>
        <w:jc w:val="both"/>
        <w:rPr>
          <w:rFonts w:ascii="Bookman Old Style" w:hAnsi="Bookman Old Style" w:cs="Courier New"/>
          <w:lang w:eastAsia="hr-HR"/>
        </w:rPr>
      </w:pPr>
    </w:p>
    <w:p w:rsidR="00971B6B" w:rsidRPr="00A77FF6" w:rsidRDefault="00971B6B" w:rsidP="00971B6B">
      <w:pPr>
        <w:autoSpaceDE w:val="0"/>
        <w:autoSpaceDN w:val="0"/>
        <w:adjustRightInd w:val="0"/>
        <w:jc w:val="both"/>
        <w:rPr>
          <w:rFonts w:ascii="Bookman Old Style" w:hAnsi="Bookman Old Style" w:cs="Courier New"/>
          <w:lang w:eastAsia="hr-HR"/>
        </w:rPr>
      </w:pPr>
      <w:r w:rsidRPr="00A77FF6">
        <w:rPr>
          <w:rFonts w:ascii="Bookman Old Style" w:hAnsi="Bookman Old Style" w:cs="Courier New"/>
          <w:lang w:eastAsia="hr-HR"/>
        </w:rPr>
        <w:t>Sredstva za provođenje aktivnosti  iz članka 1. točke 1.-8.</w:t>
      </w:r>
      <w:r w:rsidRPr="00A77FF6">
        <w:rPr>
          <w:rFonts w:ascii="Bookman Old Style" w:hAnsi="Bookman Old Style" w:cs="Courier New"/>
        </w:rPr>
        <w:t xml:space="preserve"> planiraju se u iznosu od </w:t>
      </w:r>
      <w:r>
        <w:rPr>
          <w:rFonts w:ascii="Bookman Old Style" w:hAnsi="Bookman Old Style" w:cs="Courier New"/>
          <w:b/>
        </w:rPr>
        <w:t>80</w:t>
      </w:r>
      <w:r w:rsidRPr="00A77FF6">
        <w:rPr>
          <w:rFonts w:ascii="Bookman Old Style" w:hAnsi="Bookman Old Style" w:cs="Courier New"/>
          <w:b/>
        </w:rPr>
        <w:t>.000,00</w:t>
      </w:r>
      <w:r w:rsidRPr="00A77FF6">
        <w:rPr>
          <w:rFonts w:ascii="Bookman Old Style" w:hAnsi="Bookman Old Style" w:cs="Courier New"/>
        </w:rPr>
        <w:t xml:space="preserve"> kuna.</w:t>
      </w:r>
    </w:p>
    <w:p w:rsidR="00971B6B" w:rsidRPr="00A77FF6" w:rsidRDefault="00971B6B" w:rsidP="00971B6B">
      <w:pPr>
        <w:jc w:val="both"/>
        <w:rPr>
          <w:rFonts w:ascii="Bookman Old Style" w:hAnsi="Bookman Old Style" w:cs="Courier New"/>
          <w:lang w:eastAsia="hr-HR"/>
        </w:rPr>
      </w:pPr>
    </w:p>
    <w:p w:rsidR="00971B6B" w:rsidRPr="00A77FF6" w:rsidRDefault="00971B6B" w:rsidP="00971B6B">
      <w:pPr>
        <w:jc w:val="both"/>
        <w:rPr>
          <w:rFonts w:ascii="Bookman Old Style" w:hAnsi="Bookman Old Style" w:cs="Courier New"/>
        </w:rPr>
      </w:pPr>
      <w:r w:rsidRPr="00A77FF6">
        <w:rPr>
          <w:rFonts w:ascii="Bookman Old Style" w:hAnsi="Bookman Old Style" w:cs="Courier New"/>
          <w:lang w:eastAsia="hr-HR"/>
        </w:rPr>
        <w:t xml:space="preserve">Sredstva za provođenje aktivnosti  iz članka 1. </w:t>
      </w:r>
      <w:r w:rsidRPr="00A77FF6">
        <w:rPr>
          <w:rFonts w:ascii="Bookman Old Style" w:hAnsi="Bookman Old Style" w:cs="Courier New"/>
        </w:rPr>
        <w:t xml:space="preserve">točka 9. (organiziranje tradicionalnih i prigodnih sportskih priredbi) ovoga Programa koje provodi  Jedinstveni upravni odjel Općine Gračac planiraju se u iznosu od </w:t>
      </w:r>
      <w:r w:rsidRPr="00A77FF6">
        <w:rPr>
          <w:rFonts w:ascii="Bookman Old Style" w:hAnsi="Bookman Old Style" w:cs="Courier New"/>
          <w:b/>
        </w:rPr>
        <w:t>5.000,00</w:t>
      </w:r>
      <w:r w:rsidRPr="00A77FF6">
        <w:rPr>
          <w:rFonts w:ascii="Bookman Old Style" w:hAnsi="Bookman Old Style" w:cs="Courier New"/>
        </w:rPr>
        <w:t xml:space="preserve"> kuna.</w:t>
      </w:r>
    </w:p>
    <w:p w:rsidR="00971B6B" w:rsidRPr="00090E2A" w:rsidRDefault="00971B6B" w:rsidP="00971B6B">
      <w:pPr>
        <w:jc w:val="both"/>
        <w:rPr>
          <w:rFonts w:ascii="Bookman Old Style" w:hAnsi="Bookman Old Style"/>
          <w:lang w:eastAsia="hr-HR"/>
        </w:rPr>
      </w:pPr>
      <w:r w:rsidRPr="00A77FF6">
        <w:rPr>
          <w:rFonts w:ascii="Bookman Old Style" w:hAnsi="Bookman Old Style" w:cs="Courier New"/>
        </w:rPr>
        <w:t xml:space="preserve">Pojedinačni raspored sredstva </w:t>
      </w:r>
      <w:r w:rsidRPr="00A77FF6">
        <w:rPr>
          <w:rFonts w:ascii="Bookman Old Style" w:hAnsi="Bookman Old Style" w:cs="Courier New"/>
          <w:lang w:eastAsia="hr-HR"/>
        </w:rPr>
        <w:t xml:space="preserve">iz </w:t>
      </w:r>
      <w:r w:rsidRPr="00A77FF6">
        <w:rPr>
          <w:rFonts w:ascii="Bookman Old Style" w:hAnsi="Bookman Old Style" w:cs="Courier New"/>
        </w:rPr>
        <w:t>stavka 2. ovog članka, bit će utvrđen provedbom natječajnog postupka po Pravilniku o financiranju javnih potreba Općine Gračac.</w:t>
      </w:r>
      <w:r w:rsidRPr="00090E2A">
        <w:rPr>
          <w:rFonts w:ascii="Bookman Old Style" w:hAnsi="Bookman Old Style"/>
          <w:lang w:eastAsia="hr-HR"/>
        </w:rPr>
        <w:t>„</w:t>
      </w:r>
    </w:p>
    <w:p w:rsidR="00971B6B" w:rsidRPr="00090E2A" w:rsidRDefault="00971B6B" w:rsidP="00971B6B">
      <w:pPr>
        <w:jc w:val="both"/>
        <w:rPr>
          <w:rFonts w:ascii="Bookman Old Style" w:hAnsi="Bookman Old Style"/>
          <w:b/>
        </w:rPr>
      </w:pPr>
    </w:p>
    <w:p w:rsidR="00971B6B" w:rsidRPr="00090E2A" w:rsidRDefault="00971B6B" w:rsidP="00971B6B">
      <w:pPr>
        <w:jc w:val="center"/>
        <w:rPr>
          <w:rFonts w:ascii="Bookman Old Style" w:hAnsi="Bookman Old Style"/>
          <w:b/>
        </w:rPr>
      </w:pPr>
      <w:r w:rsidRPr="00090E2A">
        <w:rPr>
          <w:rFonts w:ascii="Bookman Old Style" w:hAnsi="Bookman Old Style"/>
          <w:b/>
        </w:rPr>
        <w:t>Članak 2.</w:t>
      </w:r>
    </w:p>
    <w:p w:rsidR="00971B6B" w:rsidRPr="00090E2A" w:rsidRDefault="00971B6B" w:rsidP="00971B6B">
      <w:pPr>
        <w:jc w:val="both"/>
        <w:rPr>
          <w:rFonts w:ascii="Bookman Old Style" w:hAnsi="Bookman Old Style" w:cs="Courier New"/>
          <w:b/>
        </w:rPr>
      </w:pPr>
      <w:r w:rsidRPr="00090E2A">
        <w:rPr>
          <w:rFonts w:ascii="Bookman Old Style" w:hAnsi="Bookman Old Style"/>
        </w:rPr>
        <w:t>Ove Izmjene i dopune Programa javnih potreba u sportu Općine Gračac za 20</w:t>
      </w:r>
      <w:r>
        <w:rPr>
          <w:rFonts w:ascii="Bookman Old Style" w:hAnsi="Bookman Old Style"/>
        </w:rPr>
        <w:t>20</w:t>
      </w:r>
      <w:r w:rsidRPr="00090E2A">
        <w:rPr>
          <w:rFonts w:ascii="Bookman Old Style" w:hAnsi="Bookman Old Style"/>
        </w:rPr>
        <w:t xml:space="preserve">. godinu stupaju na snagu </w:t>
      </w:r>
      <w:r w:rsidRPr="005B1871">
        <w:rPr>
          <w:rFonts w:ascii="Bookman Old Style" w:hAnsi="Bookman Old Style"/>
        </w:rPr>
        <w:t xml:space="preserve">osmog dana </w:t>
      </w:r>
      <w:r w:rsidRPr="00090E2A">
        <w:rPr>
          <w:rFonts w:ascii="Bookman Old Style" w:hAnsi="Bookman Old Style"/>
        </w:rPr>
        <w:t xml:space="preserve"> nakon objave u „Službenom glasniku Općine Gračac“.</w:t>
      </w:r>
    </w:p>
    <w:p w:rsidR="00971B6B" w:rsidRPr="00090E2A" w:rsidRDefault="00971B6B" w:rsidP="00971B6B">
      <w:pPr>
        <w:pStyle w:val="NoSpacing"/>
        <w:jc w:val="right"/>
        <w:rPr>
          <w:rFonts w:ascii="Bookman Old Style" w:hAnsi="Bookman Old Style"/>
          <w:b/>
          <w:sz w:val="24"/>
          <w:szCs w:val="24"/>
        </w:rPr>
      </w:pPr>
      <w:r w:rsidRPr="00090E2A">
        <w:rPr>
          <w:rFonts w:ascii="Bookman Old Style" w:hAnsi="Bookman Old Style"/>
          <w:b/>
          <w:sz w:val="24"/>
          <w:szCs w:val="24"/>
        </w:rPr>
        <w:t>PREDSJEDNIK</w:t>
      </w:r>
    </w:p>
    <w:p w:rsidR="00971B6B" w:rsidRPr="00090E2A" w:rsidRDefault="00971B6B" w:rsidP="00971B6B">
      <w:pPr>
        <w:pStyle w:val="NoSpacing"/>
        <w:jc w:val="right"/>
        <w:rPr>
          <w:rFonts w:ascii="Bookman Old Style" w:hAnsi="Bookman Old Style"/>
          <w:b/>
          <w:sz w:val="24"/>
          <w:szCs w:val="24"/>
        </w:rPr>
      </w:pPr>
      <w:r w:rsidRPr="00090E2A">
        <w:rPr>
          <w:rFonts w:ascii="Bookman Old Style" w:hAnsi="Bookman Old Style"/>
          <w:b/>
          <w:sz w:val="24"/>
          <w:szCs w:val="24"/>
        </w:rPr>
        <w:t>Tadija Šišić, dipl.</w:t>
      </w:r>
      <w:r>
        <w:rPr>
          <w:rFonts w:ascii="Bookman Old Style" w:hAnsi="Bookman Old Style"/>
          <w:b/>
          <w:sz w:val="24"/>
          <w:szCs w:val="24"/>
        </w:rPr>
        <w:t xml:space="preserve"> </w:t>
      </w:r>
      <w:r w:rsidRPr="00090E2A">
        <w:rPr>
          <w:rFonts w:ascii="Bookman Old Style" w:hAnsi="Bookman Old Style"/>
          <w:b/>
          <w:sz w:val="24"/>
          <w:szCs w:val="24"/>
        </w:rPr>
        <w:t>iur.</w:t>
      </w:r>
    </w:p>
    <w:p w:rsidR="00971B6B" w:rsidRPr="00090E2A" w:rsidRDefault="00971B6B" w:rsidP="00971B6B">
      <w:pPr>
        <w:rPr>
          <w:rFonts w:ascii="Bookman Old Style" w:hAnsi="Bookman Old Style" w:cs="Courier New"/>
        </w:rPr>
      </w:pPr>
    </w:p>
    <w:p w:rsidR="00D13565" w:rsidRDefault="00D13565"/>
    <w:p w:rsidR="00971B6B" w:rsidRDefault="00971B6B"/>
    <w:p w:rsidR="00971B6B" w:rsidRDefault="00971B6B"/>
    <w:p w:rsidR="00971B6B" w:rsidRPr="004748F7" w:rsidRDefault="00971B6B" w:rsidP="00971B6B">
      <w:pPr>
        <w:rPr>
          <w:rFonts w:ascii="Bookman Old Style" w:hAnsi="Bookman Old Style" w:cstheme="minorHAnsi"/>
          <w:b/>
          <w:sz w:val="21"/>
          <w:szCs w:val="21"/>
        </w:rPr>
      </w:pPr>
      <w:r w:rsidRPr="004748F7">
        <w:rPr>
          <w:rFonts w:ascii="Bookman Old Style" w:hAnsi="Bookman Old Style" w:cstheme="minorHAnsi"/>
          <w:b/>
          <w:sz w:val="21"/>
          <w:szCs w:val="21"/>
        </w:rPr>
        <w:t>OPĆINSKO VIJEĆE</w:t>
      </w:r>
    </w:p>
    <w:p w:rsidR="00971B6B" w:rsidRPr="004748F7" w:rsidRDefault="00971B6B" w:rsidP="00971B6B">
      <w:pPr>
        <w:rPr>
          <w:rFonts w:ascii="Bookman Old Style" w:hAnsi="Bookman Old Style" w:cstheme="minorHAnsi"/>
          <w:b/>
          <w:sz w:val="21"/>
          <w:szCs w:val="21"/>
        </w:rPr>
      </w:pPr>
      <w:r w:rsidRPr="004748F7">
        <w:rPr>
          <w:rFonts w:ascii="Bookman Old Style" w:hAnsi="Bookman Old Style" w:cstheme="minorHAnsi"/>
          <w:b/>
          <w:sz w:val="21"/>
          <w:szCs w:val="21"/>
        </w:rPr>
        <w:t>KLASA: 601-01/19-01/</w:t>
      </w:r>
      <w:r>
        <w:rPr>
          <w:rFonts w:ascii="Bookman Old Style" w:hAnsi="Bookman Old Style" w:cstheme="minorHAnsi"/>
          <w:b/>
          <w:sz w:val="21"/>
          <w:szCs w:val="21"/>
        </w:rPr>
        <w:t>12</w:t>
      </w:r>
    </w:p>
    <w:p w:rsidR="00971B6B" w:rsidRPr="004748F7" w:rsidRDefault="00971B6B" w:rsidP="00971B6B">
      <w:pPr>
        <w:rPr>
          <w:rFonts w:ascii="Bookman Old Style" w:hAnsi="Bookman Old Style" w:cstheme="minorHAnsi"/>
          <w:b/>
          <w:sz w:val="21"/>
          <w:szCs w:val="21"/>
        </w:rPr>
      </w:pPr>
      <w:r w:rsidRPr="004748F7">
        <w:rPr>
          <w:rFonts w:ascii="Bookman Old Style" w:hAnsi="Bookman Old Style" w:cstheme="minorHAnsi"/>
          <w:b/>
          <w:sz w:val="21"/>
          <w:szCs w:val="21"/>
        </w:rPr>
        <w:t>URBROJ: 2198/31-02-20-</w:t>
      </w:r>
      <w:r>
        <w:rPr>
          <w:rFonts w:ascii="Bookman Old Style" w:hAnsi="Bookman Old Style" w:cstheme="minorHAnsi"/>
          <w:b/>
          <w:sz w:val="21"/>
          <w:szCs w:val="21"/>
        </w:rPr>
        <w:t>2</w:t>
      </w:r>
    </w:p>
    <w:p w:rsidR="00971B6B" w:rsidRPr="004748F7" w:rsidRDefault="00971B6B" w:rsidP="00971B6B">
      <w:pPr>
        <w:rPr>
          <w:rFonts w:ascii="Bookman Old Style" w:hAnsi="Bookman Old Style" w:cstheme="minorHAnsi"/>
          <w:b/>
          <w:sz w:val="21"/>
          <w:szCs w:val="21"/>
        </w:rPr>
      </w:pPr>
      <w:r>
        <w:rPr>
          <w:rFonts w:ascii="Bookman Old Style" w:hAnsi="Bookman Old Style" w:cstheme="minorHAnsi"/>
          <w:b/>
          <w:sz w:val="21"/>
          <w:szCs w:val="21"/>
        </w:rPr>
        <w:t>Gračac, 26</w:t>
      </w:r>
      <w:r w:rsidRPr="004748F7">
        <w:rPr>
          <w:rFonts w:ascii="Bookman Old Style" w:hAnsi="Bookman Old Style" w:cstheme="minorHAnsi"/>
          <w:b/>
          <w:sz w:val="21"/>
          <w:szCs w:val="21"/>
        </w:rPr>
        <w:t>. rujna 2020. godine</w:t>
      </w:r>
    </w:p>
    <w:p w:rsidR="00971B6B" w:rsidRPr="004748F7" w:rsidRDefault="00971B6B" w:rsidP="00971B6B">
      <w:pPr>
        <w:jc w:val="both"/>
        <w:rPr>
          <w:rFonts w:ascii="Bookman Old Style" w:hAnsi="Bookman Old Style" w:cstheme="minorHAnsi"/>
          <w:sz w:val="21"/>
          <w:szCs w:val="21"/>
        </w:rPr>
      </w:pPr>
      <w:r w:rsidRPr="004748F7">
        <w:rPr>
          <w:rFonts w:ascii="Bookman Old Style" w:hAnsi="Bookman Old Style" w:cstheme="minorHAnsi"/>
          <w:sz w:val="21"/>
          <w:szCs w:val="21"/>
        </w:rPr>
        <w:t>Na temelju članka 49. Zakona o predškolskom odgoju i obrazovanju (Narodne novine 10/97, 107/07, 94/13, 98/19) i članka 32. Statuta Općine Gračac („Službeni glasnik Zadarske županije“ 11/13 i „Službeni glasnik Općine Gračac 1</w:t>
      </w:r>
      <w:r w:rsidRPr="00233214">
        <w:rPr>
          <w:rFonts w:ascii="Bookman Old Style" w:eastAsia="Calibri" w:hAnsi="Bookman Old Style" w:cs="Arial"/>
          <w:lang w:val="en-US"/>
        </w:rPr>
        <w:t>1/18 i 1/20</w:t>
      </w:r>
      <w:r w:rsidRPr="004748F7">
        <w:rPr>
          <w:rFonts w:ascii="Bookman Old Style" w:hAnsi="Bookman Old Style" w:cstheme="minorHAnsi"/>
          <w:sz w:val="21"/>
          <w:szCs w:val="21"/>
        </w:rPr>
        <w:t xml:space="preserve">), Općinsko vijeće Općine Gračac, na </w:t>
      </w:r>
      <w:r>
        <w:rPr>
          <w:rFonts w:ascii="Bookman Old Style" w:hAnsi="Bookman Old Style" w:cstheme="minorHAnsi"/>
          <w:sz w:val="21"/>
          <w:szCs w:val="21"/>
        </w:rPr>
        <w:t>23</w:t>
      </w:r>
      <w:r w:rsidRPr="004748F7">
        <w:rPr>
          <w:rFonts w:ascii="Bookman Old Style" w:hAnsi="Bookman Old Style" w:cstheme="minorHAnsi"/>
          <w:sz w:val="21"/>
          <w:szCs w:val="21"/>
        </w:rPr>
        <w:t xml:space="preserve">. sjednici održanoj </w:t>
      </w:r>
      <w:r>
        <w:rPr>
          <w:rFonts w:ascii="Bookman Old Style" w:hAnsi="Bookman Old Style" w:cstheme="minorHAnsi"/>
          <w:sz w:val="21"/>
          <w:szCs w:val="21"/>
        </w:rPr>
        <w:t>26</w:t>
      </w:r>
      <w:r w:rsidRPr="004748F7">
        <w:rPr>
          <w:rFonts w:ascii="Bookman Old Style" w:hAnsi="Bookman Old Style" w:cstheme="minorHAnsi"/>
          <w:sz w:val="21"/>
          <w:szCs w:val="21"/>
        </w:rPr>
        <w:t>. rujna 2020. godine, donosi</w:t>
      </w:r>
    </w:p>
    <w:p w:rsidR="00971B6B" w:rsidRPr="004748F7" w:rsidRDefault="00971B6B" w:rsidP="00971B6B">
      <w:pPr>
        <w:jc w:val="center"/>
        <w:rPr>
          <w:rFonts w:ascii="Bookman Old Style" w:hAnsi="Bookman Old Style" w:cstheme="minorHAnsi"/>
          <w:b/>
          <w:sz w:val="21"/>
          <w:szCs w:val="21"/>
        </w:rPr>
      </w:pPr>
    </w:p>
    <w:p w:rsidR="00971B6B" w:rsidRPr="004748F7" w:rsidRDefault="00971B6B" w:rsidP="00971B6B">
      <w:pPr>
        <w:jc w:val="center"/>
        <w:rPr>
          <w:rFonts w:ascii="Bookman Old Style" w:hAnsi="Bookman Old Style"/>
          <w:b/>
        </w:rPr>
      </w:pPr>
      <w:r w:rsidRPr="004748F7">
        <w:rPr>
          <w:rFonts w:ascii="Bookman Old Style" w:hAnsi="Bookman Old Style"/>
          <w:b/>
        </w:rPr>
        <w:t xml:space="preserve">Izmjene i dopune </w:t>
      </w:r>
    </w:p>
    <w:p w:rsidR="00971B6B" w:rsidRPr="004748F7" w:rsidRDefault="00971B6B" w:rsidP="00971B6B">
      <w:pPr>
        <w:jc w:val="center"/>
        <w:rPr>
          <w:rFonts w:ascii="Bookman Old Style" w:hAnsi="Bookman Old Style"/>
          <w:b/>
        </w:rPr>
      </w:pPr>
      <w:r w:rsidRPr="004748F7">
        <w:rPr>
          <w:rFonts w:ascii="Bookman Old Style" w:hAnsi="Bookman Old Style"/>
          <w:b/>
        </w:rPr>
        <w:t xml:space="preserve">Programa javnih potreba u školstvu, </w:t>
      </w:r>
    </w:p>
    <w:p w:rsidR="00971B6B" w:rsidRPr="004748F7" w:rsidRDefault="00971B6B" w:rsidP="00971B6B">
      <w:pPr>
        <w:jc w:val="center"/>
        <w:rPr>
          <w:rFonts w:ascii="Bookman Old Style" w:hAnsi="Bookman Old Style"/>
          <w:b/>
        </w:rPr>
      </w:pPr>
      <w:r w:rsidRPr="004748F7">
        <w:rPr>
          <w:rFonts w:ascii="Bookman Old Style" w:hAnsi="Bookman Old Style"/>
          <w:b/>
        </w:rPr>
        <w:t>predškolskom odgoju i obrazovanju za 2020. godinu</w:t>
      </w:r>
    </w:p>
    <w:p w:rsidR="00971B6B" w:rsidRPr="004748F7" w:rsidRDefault="00971B6B" w:rsidP="00971B6B">
      <w:pPr>
        <w:jc w:val="center"/>
        <w:rPr>
          <w:rFonts w:ascii="Bookman Old Style" w:hAnsi="Bookman Old Style"/>
          <w:b/>
        </w:rPr>
      </w:pPr>
    </w:p>
    <w:p w:rsidR="00971B6B" w:rsidRPr="004748F7" w:rsidRDefault="00971B6B" w:rsidP="00971B6B">
      <w:pPr>
        <w:jc w:val="center"/>
        <w:rPr>
          <w:rFonts w:ascii="Bookman Old Style" w:hAnsi="Bookman Old Style"/>
          <w:b/>
        </w:rPr>
      </w:pPr>
      <w:r w:rsidRPr="004748F7">
        <w:rPr>
          <w:rFonts w:ascii="Bookman Old Style" w:hAnsi="Bookman Old Style"/>
          <w:b/>
        </w:rPr>
        <w:t>Članak 1.</w:t>
      </w:r>
    </w:p>
    <w:p w:rsidR="00971B6B" w:rsidRPr="004748F7" w:rsidRDefault="00971B6B" w:rsidP="00971B6B">
      <w:pPr>
        <w:jc w:val="both"/>
        <w:rPr>
          <w:rFonts w:ascii="Bookman Old Style" w:hAnsi="Bookman Old Style"/>
        </w:rPr>
      </w:pPr>
      <w:r w:rsidRPr="004748F7">
        <w:rPr>
          <w:rFonts w:ascii="Bookman Old Style" w:hAnsi="Bookman Old Style"/>
        </w:rPr>
        <w:t>U Programu javnih potreba u školstvu, predškolskom odgoju i obrazovanju) za 2020. godinu  („Službeni glasnik Općine Gračac“ 7/19), članak 4. mijenja se glasi:</w:t>
      </w:r>
    </w:p>
    <w:p w:rsidR="00971B6B" w:rsidRPr="004748F7" w:rsidRDefault="00971B6B" w:rsidP="00971B6B">
      <w:pPr>
        <w:jc w:val="both"/>
        <w:rPr>
          <w:rFonts w:ascii="Bookman Old Style" w:hAnsi="Bookman Old Style"/>
        </w:rPr>
      </w:pPr>
    </w:p>
    <w:p w:rsidR="00971B6B" w:rsidRPr="004748F7" w:rsidRDefault="00971B6B" w:rsidP="00971B6B">
      <w:pPr>
        <w:jc w:val="center"/>
        <w:rPr>
          <w:rFonts w:ascii="Bookman Old Style" w:hAnsi="Bookman Old Style"/>
        </w:rPr>
      </w:pPr>
      <w:r w:rsidRPr="004748F7">
        <w:rPr>
          <w:rFonts w:ascii="Bookman Old Style" w:hAnsi="Bookman Old Style"/>
        </w:rPr>
        <w:t>„Članak 4.</w:t>
      </w:r>
    </w:p>
    <w:p w:rsidR="00971B6B" w:rsidRPr="004748F7" w:rsidRDefault="00971B6B" w:rsidP="00971B6B">
      <w:pPr>
        <w:jc w:val="both"/>
        <w:rPr>
          <w:rFonts w:ascii="Bookman Old Style" w:hAnsi="Bookman Old Style"/>
        </w:rPr>
      </w:pPr>
      <w:r w:rsidRPr="004748F7">
        <w:rPr>
          <w:rFonts w:ascii="Bookman Old Style" w:hAnsi="Bookman Old Style"/>
        </w:rPr>
        <w:t>Financiranje planiranog opsega programa Dječjeg vrtića „Baltazar“ Gračac osigurava se iz:</w:t>
      </w:r>
    </w:p>
    <w:p w:rsidR="00971B6B" w:rsidRPr="004748F7" w:rsidRDefault="00971B6B" w:rsidP="008715BA">
      <w:pPr>
        <w:pStyle w:val="ListParagraph"/>
        <w:numPr>
          <w:ilvl w:val="0"/>
          <w:numId w:val="5"/>
        </w:numPr>
        <w:spacing w:after="200" w:line="276" w:lineRule="auto"/>
        <w:jc w:val="both"/>
        <w:rPr>
          <w:rFonts w:ascii="Bookman Old Style" w:hAnsi="Bookman Old Style" w:cstheme="minorHAnsi"/>
          <w:b/>
          <w:sz w:val="21"/>
          <w:szCs w:val="21"/>
          <w:u w:val="single"/>
        </w:rPr>
      </w:pPr>
      <w:r w:rsidRPr="004748F7">
        <w:rPr>
          <w:rFonts w:ascii="Bookman Old Style" w:hAnsi="Bookman Old Style" w:cstheme="minorHAnsi"/>
          <w:b/>
          <w:sz w:val="21"/>
          <w:szCs w:val="21"/>
          <w:u w:val="single"/>
        </w:rPr>
        <w:t xml:space="preserve">Proračun Općine Gračac – iznos u kunama za: </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6626"/>
        <w:gridCol w:w="1845"/>
      </w:tblGrid>
      <w:tr w:rsidR="00971B6B" w:rsidRPr="004748F7" w:rsidTr="007F40CB">
        <w:trPr>
          <w:trHeight w:val="284"/>
        </w:trPr>
        <w:tc>
          <w:tcPr>
            <w:tcW w:w="425" w:type="dxa"/>
          </w:tcPr>
          <w:p w:rsidR="00971B6B" w:rsidRPr="004748F7" w:rsidRDefault="00971B6B" w:rsidP="007F40CB">
            <w:pPr>
              <w:jc w:val="both"/>
              <w:rPr>
                <w:rFonts w:ascii="Bookman Old Style" w:hAnsi="Bookman Old Style" w:cstheme="minorHAnsi"/>
                <w:sz w:val="21"/>
                <w:szCs w:val="21"/>
              </w:rPr>
            </w:pPr>
            <w:r w:rsidRPr="004748F7">
              <w:rPr>
                <w:rFonts w:ascii="Bookman Old Style" w:hAnsi="Bookman Old Style" w:cstheme="minorHAnsi"/>
                <w:sz w:val="21"/>
                <w:szCs w:val="21"/>
              </w:rPr>
              <w:t>1</w:t>
            </w:r>
          </w:p>
        </w:tc>
        <w:tc>
          <w:tcPr>
            <w:tcW w:w="6626" w:type="dxa"/>
          </w:tcPr>
          <w:p w:rsidR="00971B6B" w:rsidRPr="004748F7" w:rsidRDefault="00971B6B" w:rsidP="007F40CB">
            <w:pPr>
              <w:ind w:left="22"/>
              <w:jc w:val="both"/>
              <w:rPr>
                <w:rFonts w:ascii="Bookman Old Style" w:hAnsi="Bookman Old Style" w:cstheme="minorHAnsi"/>
                <w:sz w:val="21"/>
                <w:szCs w:val="21"/>
              </w:rPr>
            </w:pPr>
            <w:r w:rsidRPr="004748F7">
              <w:rPr>
                <w:rFonts w:ascii="Bookman Old Style" w:hAnsi="Bookman Old Style" w:cstheme="minorHAnsi"/>
                <w:sz w:val="21"/>
                <w:szCs w:val="21"/>
              </w:rPr>
              <w:t>Rashode za zaposlene DV „Baltazar“</w:t>
            </w:r>
          </w:p>
        </w:tc>
        <w:tc>
          <w:tcPr>
            <w:tcW w:w="1845" w:type="dxa"/>
          </w:tcPr>
          <w:p w:rsidR="00971B6B" w:rsidRPr="004748F7" w:rsidRDefault="00971B6B" w:rsidP="007F40CB">
            <w:pPr>
              <w:ind w:left="22"/>
              <w:jc w:val="right"/>
              <w:rPr>
                <w:rFonts w:ascii="Bookman Old Style" w:hAnsi="Bookman Old Style" w:cstheme="minorHAnsi"/>
                <w:sz w:val="21"/>
                <w:szCs w:val="21"/>
              </w:rPr>
            </w:pPr>
            <w:r>
              <w:rPr>
                <w:rFonts w:ascii="Bookman Old Style" w:hAnsi="Bookman Old Style" w:cstheme="minorHAnsi"/>
                <w:sz w:val="21"/>
                <w:szCs w:val="21"/>
              </w:rPr>
              <w:t>1.132</w:t>
            </w:r>
            <w:r w:rsidRPr="004748F7">
              <w:rPr>
                <w:rFonts w:ascii="Bookman Old Style" w:hAnsi="Bookman Old Style" w:cstheme="minorHAnsi"/>
                <w:sz w:val="21"/>
                <w:szCs w:val="21"/>
              </w:rPr>
              <w:t>.000,00</w:t>
            </w:r>
          </w:p>
        </w:tc>
      </w:tr>
      <w:tr w:rsidR="00971B6B" w:rsidRPr="004748F7" w:rsidTr="007F40CB">
        <w:trPr>
          <w:trHeight w:val="266"/>
        </w:trPr>
        <w:tc>
          <w:tcPr>
            <w:tcW w:w="425" w:type="dxa"/>
          </w:tcPr>
          <w:p w:rsidR="00971B6B" w:rsidRPr="004748F7" w:rsidRDefault="00971B6B" w:rsidP="007F40CB">
            <w:pPr>
              <w:jc w:val="both"/>
              <w:rPr>
                <w:rFonts w:ascii="Bookman Old Style" w:hAnsi="Bookman Old Style" w:cstheme="minorHAnsi"/>
                <w:sz w:val="21"/>
                <w:szCs w:val="21"/>
              </w:rPr>
            </w:pPr>
            <w:r w:rsidRPr="004748F7">
              <w:rPr>
                <w:rFonts w:ascii="Bookman Old Style" w:hAnsi="Bookman Old Style" w:cstheme="minorHAnsi"/>
                <w:sz w:val="21"/>
                <w:szCs w:val="21"/>
              </w:rPr>
              <w:t>2</w:t>
            </w:r>
          </w:p>
        </w:tc>
        <w:tc>
          <w:tcPr>
            <w:tcW w:w="6626" w:type="dxa"/>
          </w:tcPr>
          <w:p w:rsidR="00971B6B" w:rsidRPr="004748F7" w:rsidRDefault="00971B6B" w:rsidP="007F40CB">
            <w:pPr>
              <w:ind w:left="22"/>
              <w:jc w:val="both"/>
              <w:rPr>
                <w:rFonts w:ascii="Bookman Old Style" w:hAnsi="Bookman Old Style" w:cstheme="minorHAnsi"/>
                <w:sz w:val="21"/>
                <w:szCs w:val="21"/>
              </w:rPr>
            </w:pPr>
            <w:r w:rsidRPr="004748F7">
              <w:rPr>
                <w:rFonts w:ascii="Bookman Old Style" w:hAnsi="Bookman Old Style" w:cstheme="minorHAnsi"/>
                <w:sz w:val="21"/>
                <w:szCs w:val="21"/>
              </w:rPr>
              <w:t>Materijalni rashodi</w:t>
            </w:r>
          </w:p>
        </w:tc>
        <w:tc>
          <w:tcPr>
            <w:tcW w:w="1845" w:type="dxa"/>
          </w:tcPr>
          <w:p w:rsidR="00971B6B" w:rsidRPr="004748F7" w:rsidRDefault="00971B6B" w:rsidP="007F40CB">
            <w:pPr>
              <w:ind w:left="22"/>
              <w:jc w:val="right"/>
              <w:rPr>
                <w:rFonts w:ascii="Bookman Old Style" w:hAnsi="Bookman Old Style" w:cstheme="minorHAnsi"/>
                <w:sz w:val="21"/>
                <w:szCs w:val="21"/>
              </w:rPr>
            </w:pPr>
            <w:r>
              <w:rPr>
                <w:rFonts w:ascii="Bookman Old Style" w:hAnsi="Bookman Old Style" w:cstheme="minorHAnsi"/>
                <w:sz w:val="21"/>
                <w:szCs w:val="21"/>
              </w:rPr>
              <w:t>129</w:t>
            </w:r>
            <w:r w:rsidRPr="004748F7">
              <w:rPr>
                <w:rFonts w:ascii="Bookman Old Style" w:hAnsi="Bookman Old Style" w:cstheme="minorHAnsi"/>
                <w:sz w:val="21"/>
                <w:szCs w:val="21"/>
              </w:rPr>
              <w:t>.850,00</w:t>
            </w:r>
          </w:p>
        </w:tc>
      </w:tr>
      <w:tr w:rsidR="00971B6B" w:rsidRPr="004748F7" w:rsidTr="007F40CB">
        <w:trPr>
          <w:trHeight w:val="266"/>
        </w:trPr>
        <w:tc>
          <w:tcPr>
            <w:tcW w:w="425" w:type="dxa"/>
          </w:tcPr>
          <w:p w:rsidR="00971B6B" w:rsidRPr="004748F7" w:rsidRDefault="00971B6B" w:rsidP="007F40CB">
            <w:pPr>
              <w:jc w:val="both"/>
              <w:rPr>
                <w:rFonts w:ascii="Bookman Old Style" w:hAnsi="Bookman Old Style" w:cstheme="minorHAnsi"/>
                <w:sz w:val="21"/>
                <w:szCs w:val="21"/>
              </w:rPr>
            </w:pPr>
            <w:r w:rsidRPr="004748F7">
              <w:rPr>
                <w:rFonts w:ascii="Bookman Old Style" w:hAnsi="Bookman Old Style" w:cstheme="minorHAnsi"/>
                <w:sz w:val="21"/>
                <w:szCs w:val="21"/>
              </w:rPr>
              <w:t>3</w:t>
            </w:r>
          </w:p>
        </w:tc>
        <w:tc>
          <w:tcPr>
            <w:tcW w:w="6626" w:type="dxa"/>
          </w:tcPr>
          <w:p w:rsidR="00971B6B" w:rsidRPr="004748F7" w:rsidRDefault="00971B6B" w:rsidP="007F40CB">
            <w:pPr>
              <w:ind w:left="22"/>
              <w:jc w:val="both"/>
              <w:rPr>
                <w:rFonts w:ascii="Bookman Old Style" w:hAnsi="Bookman Old Style" w:cstheme="minorHAnsi"/>
                <w:sz w:val="21"/>
                <w:szCs w:val="21"/>
              </w:rPr>
            </w:pPr>
            <w:r w:rsidRPr="004748F7">
              <w:rPr>
                <w:rFonts w:ascii="Bookman Old Style" w:hAnsi="Bookman Old Style" w:cstheme="minorHAnsi"/>
                <w:sz w:val="21"/>
                <w:szCs w:val="21"/>
              </w:rPr>
              <w:t xml:space="preserve">Nabava nefinancijske imovine </w:t>
            </w:r>
          </w:p>
        </w:tc>
        <w:tc>
          <w:tcPr>
            <w:tcW w:w="1845" w:type="dxa"/>
          </w:tcPr>
          <w:p w:rsidR="00971B6B" w:rsidRPr="004748F7" w:rsidRDefault="00971B6B" w:rsidP="007F40CB">
            <w:pPr>
              <w:ind w:left="22"/>
              <w:jc w:val="right"/>
              <w:rPr>
                <w:rFonts w:ascii="Bookman Old Style" w:hAnsi="Bookman Old Style" w:cstheme="minorHAnsi"/>
                <w:sz w:val="21"/>
                <w:szCs w:val="21"/>
              </w:rPr>
            </w:pPr>
            <w:r>
              <w:rPr>
                <w:rFonts w:ascii="Bookman Old Style" w:hAnsi="Bookman Old Style" w:cstheme="minorHAnsi"/>
                <w:sz w:val="21"/>
                <w:szCs w:val="21"/>
              </w:rPr>
              <w:t>5</w:t>
            </w:r>
            <w:r w:rsidRPr="004748F7">
              <w:rPr>
                <w:rFonts w:ascii="Bookman Old Style" w:hAnsi="Bookman Old Style" w:cstheme="minorHAnsi"/>
                <w:sz w:val="21"/>
                <w:szCs w:val="21"/>
              </w:rPr>
              <w:t>.000,00</w:t>
            </w:r>
          </w:p>
        </w:tc>
      </w:tr>
      <w:tr w:rsidR="00971B6B" w:rsidRPr="004748F7" w:rsidTr="007F40CB">
        <w:trPr>
          <w:trHeight w:val="360"/>
        </w:trPr>
        <w:tc>
          <w:tcPr>
            <w:tcW w:w="7051" w:type="dxa"/>
            <w:gridSpan w:val="2"/>
          </w:tcPr>
          <w:p w:rsidR="00971B6B" w:rsidRPr="004748F7" w:rsidRDefault="00971B6B" w:rsidP="007F40CB">
            <w:pPr>
              <w:ind w:left="22"/>
              <w:jc w:val="right"/>
              <w:rPr>
                <w:rFonts w:ascii="Bookman Old Style" w:hAnsi="Bookman Old Style" w:cstheme="minorHAnsi"/>
                <w:b/>
                <w:sz w:val="21"/>
                <w:szCs w:val="21"/>
              </w:rPr>
            </w:pPr>
            <w:r w:rsidRPr="004748F7">
              <w:rPr>
                <w:rFonts w:ascii="Bookman Old Style" w:hAnsi="Bookman Old Style" w:cstheme="minorHAnsi"/>
                <w:b/>
                <w:sz w:val="21"/>
                <w:szCs w:val="21"/>
              </w:rPr>
              <w:t>U K U P N O</w:t>
            </w:r>
          </w:p>
        </w:tc>
        <w:tc>
          <w:tcPr>
            <w:tcW w:w="1845" w:type="dxa"/>
          </w:tcPr>
          <w:p w:rsidR="00971B6B" w:rsidRPr="004748F7" w:rsidRDefault="00971B6B" w:rsidP="007F40CB">
            <w:pPr>
              <w:ind w:left="22"/>
              <w:jc w:val="right"/>
              <w:rPr>
                <w:rFonts w:ascii="Bookman Old Style" w:hAnsi="Bookman Old Style" w:cstheme="minorHAnsi"/>
                <w:b/>
                <w:sz w:val="21"/>
                <w:szCs w:val="21"/>
              </w:rPr>
            </w:pPr>
            <w:r w:rsidRPr="004748F7">
              <w:rPr>
                <w:rFonts w:ascii="Bookman Old Style" w:hAnsi="Bookman Old Style" w:cstheme="minorHAnsi"/>
                <w:b/>
                <w:sz w:val="21"/>
                <w:szCs w:val="21"/>
              </w:rPr>
              <w:t>1.26</w:t>
            </w:r>
            <w:r>
              <w:rPr>
                <w:rFonts w:ascii="Bookman Old Style" w:hAnsi="Bookman Old Style" w:cstheme="minorHAnsi"/>
                <w:b/>
                <w:sz w:val="21"/>
                <w:szCs w:val="21"/>
              </w:rPr>
              <w:t>6</w:t>
            </w:r>
            <w:r w:rsidRPr="004748F7">
              <w:rPr>
                <w:rFonts w:ascii="Bookman Old Style" w:hAnsi="Bookman Old Style" w:cstheme="minorHAnsi"/>
                <w:b/>
                <w:sz w:val="21"/>
                <w:szCs w:val="21"/>
              </w:rPr>
              <w:t>.850,00</w:t>
            </w:r>
          </w:p>
        </w:tc>
      </w:tr>
    </w:tbl>
    <w:p w:rsidR="00971B6B" w:rsidRPr="004748F7" w:rsidRDefault="00971B6B" w:rsidP="00971B6B">
      <w:pPr>
        <w:jc w:val="both"/>
        <w:rPr>
          <w:rFonts w:ascii="Bookman Old Style" w:hAnsi="Bookman Old Style" w:cstheme="minorHAnsi"/>
          <w:sz w:val="21"/>
          <w:szCs w:val="21"/>
        </w:rPr>
      </w:pPr>
    </w:p>
    <w:p w:rsidR="00971B6B" w:rsidRPr="004748F7" w:rsidRDefault="00971B6B" w:rsidP="00971B6B">
      <w:pPr>
        <w:ind w:firstLine="708"/>
        <w:jc w:val="both"/>
        <w:rPr>
          <w:rFonts w:ascii="Bookman Old Style" w:hAnsi="Bookman Old Style" w:cstheme="minorHAnsi"/>
          <w:b/>
          <w:sz w:val="21"/>
          <w:szCs w:val="21"/>
        </w:rPr>
      </w:pPr>
      <w:r w:rsidRPr="004748F7">
        <w:rPr>
          <w:rFonts w:ascii="Bookman Old Style" w:hAnsi="Bookman Old Style" w:cstheme="minorHAnsi"/>
          <w:b/>
          <w:sz w:val="21"/>
          <w:szCs w:val="21"/>
        </w:rPr>
        <w:t xml:space="preserve">Za realizaciju programa predškole izvan sustava u Dječjem vrtiću „Baltazar“ Gračac: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6707"/>
        <w:gridCol w:w="1764"/>
      </w:tblGrid>
      <w:tr w:rsidR="00971B6B" w:rsidRPr="004748F7" w:rsidTr="007F40CB">
        <w:trPr>
          <w:trHeight w:val="301"/>
        </w:trPr>
        <w:tc>
          <w:tcPr>
            <w:tcW w:w="425" w:type="dxa"/>
            <w:vAlign w:val="center"/>
          </w:tcPr>
          <w:p w:rsidR="00971B6B" w:rsidRPr="004748F7" w:rsidRDefault="00971B6B" w:rsidP="007F40CB">
            <w:pPr>
              <w:jc w:val="center"/>
              <w:rPr>
                <w:rFonts w:ascii="Bookman Old Style" w:hAnsi="Bookman Old Style" w:cstheme="minorHAnsi"/>
                <w:sz w:val="21"/>
                <w:szCs w:val="21"/>
              </w:rPr>
            </w:pPr>
            <w:r w:rsidRPr="004748F7">
              <w:rPr>
                <w:rFonts w:ascii="Bookman Old Style" w:hAnsi="Bookman Old Style" w:cstheme="minorHAnsi"/>
                <w:sz w:val="21"/>
                <w:szCs w:val="21"/>
              </w:rPr>
              <w:t>1</w:t>
            </w:r>
          </w:p>
        </w:tc>
        <w:tc>
          <w:tcPr>
            <w:tcW w:w="6707" w:type="dxa"/>
          </w:tcPr>
          <w:p w:rsidR="00971B6B" w:rsidRPr="004748F7" w:rsidRDefault="00971B6B" w:rsidP="007F40CB">
            <w:pPr>
              <w:jc w:val="both"/>
              <w:rPr>
                <w:rFonts w:ascii="Bookman Old Style" w:hAnsi="Bookman Old Style" w:cstheme="minorHAnsi"/>
                <w:sz w:val="21"/>
                <w:szCs w:val="21"/>
              </w:rPr>
            </w:pPr>
            <w:r w:rsidRPr="004748F7">
              <w:rPr>
                <w:rFonts w:ascii="Bookman Old Style" w:hAnsi="Bookman Old Style" w:cstheme="minorHAnsi"/>
                <w:sz w:val="21"/>
                <w:szCs w:val="21"/>
              </w:rPr>
              <w:t>Sufinanciranje cijene prijevoza predškolske djece</w:t>
            </w:r>
          </w:p>
        </w:tc>
        <w:tc>
          <w:tcPr>
            <w:tcW w:w="1764" w:type="dxa"/>
          </w:tcPr>
          <w:p w:rsidR="00971B6B" w:rsidRPr="004748F7" w:rsidRDefault="00971B6B" w:rsidP="007F40CB">
            <w:pPr>
              <w:jc w:val="right"/>
              <w:rPr>
                <w:rFonts w:ascii="Bookman Old Style" w:hAnsi="Bookman Old Style" w:cstheme="minorHAnsi"/>
                <w:sz w:val="21"/>
                <w:szCs w:val="21"/>
              </w:rPr>
            </w:pPr>
            <w:r w:rsidRPr="004748F7">
              <w:rPr>
                <w:rFonts w:ascii="Bookman Old Style" w:hAnsi="Bookman Old Style" w:cstheme="minorHAnsi"/>
                <w:sz w:val="21"/>
                <w:szCs w:val="21"/>
              </w:rPr>
              <w:t>20.000,00</w:t>
            </w:r>
          </w:p>
        </w:tc>
      </w:tr>
      <w:tr w:rsidR="00971B6B" w:rsidRPr="004748F7" w:rsidTr="007F40CB">
        <w:trPr>
          <w:trHeight w:val="341"/>
        </w:trPr>
        <w:tc>
          <w:tcPr>
            <w:tcW w:w="7132" w:type="dxa"/>
            <w:gridSpan w:val="2"/>
          </w:tcPr>
          <w:p w:rsidR="00971B6B" w:rsidRPr="004748F7" w:rsidRDefault="00971B6B" w:rsidP="007F40CB">
            <w:pPr>
              <w:ind w:left="22"/>
              <w:jc w:val="right"/>
              <w:rPr>
                <w:rFonts w:ascii="Bookman Old Style" w:hAnsi="Bookman Old Style" w:cstheme="minorHAnsi"/>
                <w:b/>
                <w:sz w:val="21"/>
                <w:szCs w:val="21"/>
              </w:rPr>
            </w:pPr>
            <w:r w:rsidRPr="004748F7">
              <w:rPr>
                <w:rFonts w:ascii="Bookman Old Style" w:hAnsi="Bookman Old Style" w:cstheme="minorHAnsi"/>
                <w:b/>
                <w:sz w:val="21"/>
                <w:szCs w:val="21"/>
              </w:rPr>
              <w:t>U K U P N O</w:t>
            </w:r>
          </w:p>
        </w:tc>
        <w:tc>
          <w:tcPr>
            <w:tcW w:w="1764" w:type="dxa"/>
          </w:tcPr>
          <w:p w:rsidR="00971B6B" w:rsidRPr="004748F7" w:rsidRDefault="00971B6B" w:rsidP="007F40CB">
            <w:pPr>
              <w:ind w:left="22"/>
              <w:jc w:val="right"/>
              <w:rPr>
                <w:rFonts w:ascii="Bookman Old Style" w:hAnsi="Bookman Old Style" w:cstheme="minorHAnsi"/>
                <w:b/>
                <w:sz w:val="21"/>
                <w:szCs w:val="21"/>
              </w:rPr>
            </w:pPr>
            <w:r w:rsidRPr="004748F7">
              <w:rPr>
                <w:rFonts w:ascii="Bookman Old Style" w:hAnsi="Bookman Old Style" w:cstheme="minorHAnsi"/>
                <w:b/>
                <w:sz w:val="21"/>
                <w:szCs w:val="21"/>
              </w:rPr>
              <w:t>20.000,00</w:t>
            </w:r>
          </w:p>
        </w:tc>
      </w:tr>
    </w:tbl>
    <w:p w:rsidR="00971B6B" w:rsidRDefault="00971B6B" w:rsidP="00971B6B">
      <w:pPr>
        <w:jc w:val="both"/>
        <w:rPr>
          <w:rFonts w:ascii="Bookman Old Style" w:hAnsi="Bookman Old Style" w:cstheme="minorHAnsi"/>
          <w:sz w:val="21"/>
          <w:szCs w:val="21"/>
        </w:rPr>
      </w:pPr>
      <w:r w:rsidRPr="004748F7">
        <w:rPr>
          <w:rFonts w:ascii="Bookman Old Style" w:hAnsi="Bookman Old Style" w:cstheme="minorHAnsi"/>
          <w:sz w:val="21"/>
          <w:szCs w:val="21"/>
        </w:rPr>
        <w:t xml:space="preserve"> </w:t>
      </w:r>
    </w:p>
    <w:p w:rsidR="00971B6B" w:rsidRPr="004748F7" w:rsidRDefault="00971B6B" w:rsidP="00971B6B">
      <w:pPr>
        <w:jc w:val="both"/>
        <w:rPr>
          <w:rFonts w:ascii="Bookman Old Style" w:hAnsi="Bookman Old Style" w:cstheme="minorHAnsi"/>
          <w:b/>
          <w:sz w:val="21"/>
          <w:szCs w:val="21"/>
          <w:u w:val="single"/>
        </w:rPr>
      </w:pPr>
      <w:r w:rsidRPr="004748F7">
        <w:rPr>
          <w:rFonts w:ascii="Bookman Old Style" w:hAnsi="Bookman Old Style" w:cstheme="minorHAnsi"/>
          <w:b/>
          <w:sz w:val="21"/>
          <w:szCs w:val="21"/>
          <w:u w:val="single"/>
        </w:rPr>
        <w:t xml:space="preserve">Sudjelovanja roditelja u cijeni programa – iznos u kunama za: </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6626"/>
        <w:gridCol w:w="1845"/>
      </w:tblGrid>
      <w:tr w:rsidR="00971B6B" w:rsidRPr="004748F7" w:rsidTr="007F40CB">
        <w:trPr>
          <w:trHeight w:val="319"/>
        </w:trPr>
        <w:tc>
          <w:tcPr>
            <w:tcW w:w="425" w:type="dxa"/>
            <w:vAlign w:val="center"/>
          </w:tcPr>
          <w:p w:rsidR="00971B6B" w:rsidRPr="004748F7" w:rsidRDefault="00971B6B" w:rsidP="007F40CB">
            <w:pPr>
              <w:rPr>
                <w:rFonts w:ascii="Bookman Old Style" w:hAnsi="Bookman Old Style" w:cstheme="minorHAnsi"/>
                <w:sz w:val="21"/>
                <w:szCs w:val="21"/>
              </w:rPr>
            </w:pPr>
            <w:r w:rsidRPr="004748F7">
              <w:rPr>
                <w:rFonts w:ascii="Bookman Old Style" w:hAnsi="Bookman Old Style" w:cstheme="minorHAnsi"/>
                <w:sz w:val="21"/>
                <w:szCs w:val="21"/>
              </w:rPr>
              <w:t>1</w:t>
            </w:r>
          </w:p>
        </w:tc>
        <w:tc>
          <w:tcPr>
            <w:tcW w:w="6626" w:type="dxa"/>
          </w:tcPr>
          <w:p w:rsidR="00971B6B" w:rsidRPr="004748F7" w:rsidRDefault="00971B6B" w:rsidP="007F40CB">
            <w:pPr>
              <w:ind w:left="22"/>
              <w:jc w:val="both"/>
              <w:rPr>
                <w:rFonts w:ascii="Bookman Old Style" w:hAnsi="Bookman Old Style" w:cstheme="minorHAnsi"/>
                <w:sz w:val="21"/>
                <w:szCs w:val="21"/>
              </w:rPr>
            </w:pPr>
            <w:r w:rsidRPr="004748F7">
              <w:rPr>
                <w:rFonts w:ascii="Bookman Old Style" w:hAnsi="Bookman Old Style" w:cstheme="minorHAnsi"/>
                <w:sz w:val="21"/>
                <w:szCs w:val="21"/>
              </w:rPr>
              <w:t>Rashodi za zaposlene DV „Baltazar“</w:t>
            </w:r>
          </w:p>
        </w:tc>
        <w:tc>
          <w:tcPr>
            <w:tcW w:w="1845" w:type="dxa"/>
            <w:vAlign w:val="center"/>
          </w:tcPr>
          <w:p w:rsidR="00971B6B" w:rsidRPr="004748F7" w:rsidRDefault="00971B6B" w:rsidP="007F40CB">
            <w:pPr>
              <w:jc w:val="right"/>
              <w:rPr>
                <w:rFonts w:ascii="Bookman Old Style" w:hAnsi="Bookman Old Style" w:cstheme="minorHAnsi"/>
                <w:sz w:val="21"/>
                <w:szCs w:val="21"/>
              </w:rPr>
            </w:pPr>
            <w:r>
              <w:rPr>
                <w:rFonts w:ascii="Bookman Old Style" w:hAnsi="Bookman Old Style" w:cstheme="minorHAnsi"/>
                <w:sz w:val="21"/>
                <w:szCs w:val="21"/>
              </w:rPr>
              <w:t>0</w:t>
            </w:r>
            <w:r w:rsidRPr="004748F7">
              <w:rPr>
                <w:rFonts w:ascii="Bookman Old Style" w:hAnsi="Bookman Old Style" w:cstheme="minorHAnsi"/>
                <w:sz w:val="21"/>
                <w:szCs w:val="21"/>
              </w:rPr>
              <w:t>,00</w:t>
            </w:r>
          </w:p>
        </w:tc>
      </w:tr>
      <w:tr w:rsidR="00971B6B" w:rsidRPr="004748F7" w:rsidTr="007F40CB">
        <w:trPr>
          <w:trHeight w:val="420"/>
        </w:trPr>
        <w:tc>
          <w:tcPr>
            <w:tcW w:w="425" w:type="dxa"/>
            <w:vAlign w:val="center"/>
          </w:tcPr>
          <w:p w:rsidR="00971B6B" w:rsidRPr="004748F7" w:rsidRDefault="00971B6B" w:rsidP="007F40CB">
            <w:pPr>
              <w:rPr>
                <w:rFonts w:ascii="Bookman Old Style" w:hAnsi="Bookman Old Style" w:cstheme="minorHAnsi"/>
                <w:sz w:val="21"/>
                <w:szCs w:val="21"/>
              </w:rPr>
            </w:pPr>
            <w:r w:rsidRPr="004748F7">
              <w:rPr>
                <w:rFonts w:ascii="Bookman Old Style" w:hAnsi="Bookman Old Style" w:cstheme="minorHAnsi"/>
                <w:sz w:val="21"/>
                <w:szCs w:val="21"/>
              </w:rPr>
              <w:t>2</w:t>
            </w:r>
          </w:p>
        </w:tc>
        <w:tc>
          <w:tcPr>
            <w:tcW w:w="6626" w:type="dxa"/>
            <w:vAlign w:val="center"/>
          </w:tcPr>
          <w:p w:rsidR="00971B6B" w:rsidRPr="004748F7" w:rsidRDefault="00971B6B" w:rsidP="007F40CB">
            <w:pPr>
              <w:ind w:left="22"/>
              <w:rPr>
                <w:rFonts w:ascii="Bookman Old Style" w:hAnsi="Bookman Old Style" w:cstheme="minorHAnsi"/>
                <w:sz w:val="21"/>
                <w:szCs w:val="21"/>
              </w:rPr>
            </w:pPr>
            <w:r w:rsidRPr="004748F7">
              <w:rPr>
                <w:rFonts w:ascii="Bookman Old Style" w:hAnsi="Bookman Old Style" w:cstheme="minorHAnsi"/>
                <w:sz w:val="21"/>
                <w:szCs w:val="21"/>
              </w:rPr>
              <w:t>Materijalni rashodi DV „Baltazar“</w:t>
            </w:r>
          </w:p>
        </w:tc>
        <w:tc>
          <w:tcPr>
            <w:tcW w:w="1845" w:type="dxa"/>
            <w:vAlign w:val="center"/>
          </w:tcPr>
          <w:p w:rsidR="00971B6B" w:rsidRPr="004748F7" w:rsidRDefault="00971B6B" w:rsidP="007F40CB">
            <w:pPr>
              <w:ind w:left="22"/>
              <w:jc w:val="right"/>
              <w:rPr>
                <w:rFonts w:ascii="Bookman Old Style" w:hAnsi="Bookman Old Style" w:cstheme="minorHAnsi"/>
                <w:sz w:val="21"/>
                <w:szCs w:val="21"/>
              </w:rPr>
            </w:pPr>
            <w:r>
              <w:rPr>
                <w:rFonts w:ascii="Bookman Old Style" w:hAnsi="Bookman Old Style" w:cstheme="minorHAnsi"/>
                <w:sz w:val="21"/>
                <w:szCs w:val="21"/>
              </w:rPr>
              <w:t>117.75</w:t>
            </w:r>
            <w:r w:rsidRPr="004748F7">
              <w:rPr>
                <w:rFonts w:ascii="Bookman Old Style" w:hAnsi="Bookman Old Style" w:cstheme="minorHAnsi"/>
                <w:sz w:val="21"/>
                <w:szCs w:val="21"/>
              </w:rPr>
              <w:t>0,00</w:t>
            </w:r>
          </w:p>
        </w:tc>
      </w:tr>
      <w:tr w:rsidR="00971B6B" w:rsidRPr="004748F7" w:rsidTr="007F40CB">
        <w:trPr>
          <w:trHeight w:val="420"/>
        </w:trPr>
        <w:tc>
          <w:tcPr>
            <w:tcW w:w="425" w:type="dxa"/>
            <w:vAlign w:val="center"/>
          </w:tcPr>
          <w:p w:rsidR="00971B6B" w:rsidRPr="004748F7" w:rsidRDefault="00971B6B" w:rsidP="007F40CB">
            <w:pPr>
              <w:rPr>
                <w:rFonts w:ascii="Bookman Old Style" w:hAnsi="Bookman Old Style" w:cstheme="minorHAnsi"/>
                <w:sz w:val="21"/>
                <w:szCs w:val="21"/>
              </w:rPr>
            </w:pPr>
            <w:r w:rsidRPr="004748F7">
              <w:rPr>
                <w:rFonts w:ascii="Bookman Old Style" w:hAnsi="Bookman Old Style" w:cstheme="minorHAnsi"/>
                <w:sz w:val="21"/>
                <w:szCs w:val="21"/>
              </w:rPr>
              <w:t>3</w:t>
            </w:r>
          </w:p>
        </w:tc>
        <w:tc>
          <w:tcPr>
            <w:tcW w:w="6626" w:type="dxa"/>
            <w:vAlign w:val="center"/>
          </w:tcPr>
          <w:p w:rsidR="00971B6B" w:rsidRPr="004748F7" w:rsidRDefault="00971B6B" w:rsidP="007F40CB">
            <w:pPr>
              <w:ind w:left="22"/>
              <w:rPr>
                <w:rFonts w:ascii="Bookman Old Style" w:hAnsi="Bookman Old Style" w:cstheme="minorHAnsi"/>
                <w:sz w:val="21"/>
                <w:szCs w:val="21"/>
              </w:rPr>
            </w:pPr>
            <w:r w:rsidRPr="004748F7">
              <w:rPr>
                <w:rFonts w:ascii="Bookman Old Style" w:hAnsi="Bookman Old Style" w:cstheme="minorHAnsi"/>
                <w:sz w:val="21"/>
                <w:szCs w:val="21"/>
              </w:rPr>
              <w:t>Financijski rashodi DV „Baltazar“</w:t>
            </w:r>
          </w:p>
        </w:tc>
        <w:tc>
          <w:tcPr>
            <w:tcW w:w="1845" w:type="dxa"/>
            <w:vAlign w:val="center"/>
          </w:tcPr>
          <w:p w:rsidR="00971B6B" w:rsidRPr="004748F7" w:rsidRDefault="00971B6B" w:rsidP="007F40CB">
            <w:pPr>
              <w:ind w:left="22"/>
              <w:jc w:val="right"/>
              <w:rPr>
                <w:rFonts w:ascii="Bookman Old Style" w:hAnsi="Bookman Old Style" w:cstheme="minorHAnsi"/>
                <w:sz w:val="21"/>
                <w:szCs w:val="21"/>
              </w:rPr>
            </w:pPr>
            <w:r w:rsidRPr="004748F7">
              <w:rPr>
                <w:rFonts w:ascii="Bookman Old Style" w:hAnsi="Bookman Old Style" w:cstheme="minorHAnsi"/>
                <w:sz w:val="21"/>
                <w:szCs w:val="21"/>
              </w:rPr>
              <w:t>3.000,00</w:t>
            </w:r>
          </w:p>
        </w:tc>
      </w:tr>
      <w:tr w:rsidR="00971B6B" w:rsidRPr="004748F7" w:rsidTr="007F40CB">
        <w:trPr>
          <w:trHeight w:val="420"/>
        </w:trPr>
        <w:tc>
          <w:tcPr>
            <w:tcW w:w="425" w:type="dxa"/>
            <w:vAlign w:val="center"/>
          </w:tcPr>
          <w:p w:rsidR="00971B6B" w:rsidRPr="004748F7" w:rsidRDefault="00971B6B" w:rsidP="007F40CB">
            <w:pPr>
              <w:rPr>
                <w:rFonts w:ascii="Bookman Old Style" w:hAnsi="Bookman Old Style" w:cstheme="minorHAnsi"/>
                <w:sz w:val="21"/>
                <w:szCs w:val="21"/>
              </w:rPr>
            </w:pPr>
            <w:r w:rsidRPr="004748F7">
              <w:rPr>
                <w:rFonts w:ascii="Bookman Old Style" w:hAnsi="Bookman Old Style" w:cstheme="minorHAnsi"/>
                <w:sz w:val="21"/>
                <w:szCs w:val="21"/>
              </w:rPr>
              <w:t>4</w:t>
            </w:r>
          </w:p>
        </w:tc>
        <w:tc>
          <w:tcPr>
            <w:tcW w:w="6626" w:type="dxa"/>
            <w:vAlign w:val="center"/>
          </w:tcPr>
          <w:p w:rsidR="00971B6B" w:rsidRPr="004748F7" w:rsidRDefault="00971B6B" w:rsidP="007F40CB">
            <w:pPr>
              <w:ind w:left="22"/>
              <w:rPr>
                <w:rFonts w:ascii="Bookman Old Style" w:hAnsi="Bookman Old Style" w:cstheme="minorHAnsi"/>
                <w:sz w:val="21"/>
                <w:szCs w:val="21"/>
              </w:rPr>
            </w:pPr>
            <w:r w:rsidRPr="004748F7">
              <w:rPr>
                <w:rFonts w:ascii="Bookman Old Style" w:hAnsi="Bookman Old Style" w:cstheme="minorHAnsi"/>
                <w:sz w:val="21"/>
                <w:szCs w:val="21"/>
              </w:rPr>
              <w:t xml:space="preserve">Rashodi za nabavu </w:t>
            </w:r>
            <w:r>
              <w:rPr>
                <w:rFonts w:ascii="Bookman Old Style" w:hAnsi="Bookman Old Style" w:cstheme="minorHAnsi"/>
                <w:sz w:val="21"/>
                <w:szCs w:val="21"/>
              </w:rPr>
              <w:t>nefinancijske imovine</w:t>
            </w:r>
          </w:p>
        </w:tc>
        <w:tc>
          <w:tcPr>
            <w:tcW w:w="1845" w:type="dxa"/>
            <w:vAlign w:val="center"/>
          </w:tcPr>
          <w:p w:rsidR="00971B6B" w:rsidRPr="004748F7" w:rsidRDefault="00971B6B" w:rsidP="007F40CB">
            <w:pPr>
              <w:ind w:left="22"/>
              <w:jc w:val="right"/>
              <w:rPr>
                <w:rFonts w:ascii="Bookman Old Style" w:hAnsi="Bookman Old Style" w:cstheme="minorHAnsi"/>
                <w:sz w:val="21"/>
                <w:szCs w:val="21"/>
              </w:rPr>
            </w:pPr>
            <w:r w:rsidRPr="004748F7">
              <w:rPr>
                <w:rFonts w:ascii="Bookman Old Style" w:hAnsi="Bookman Old Style" w:cstheme="minorHAnsi"/>
                <w:sz w:val="21"/>
                <w:szCs w:val="21"/>
              </w:rPr>
              <w:t>500,00</w:t>
            </w:r>
          </w:p>
        </w:tc>
      </w:tr>
      <w:tr w:rsidR="00971B6B" w:rsidRPr="004748F7" w:rsidTr="007F40CB">
        <w:trPr>
          <w:trHeight w:val="360"/>
        </w:trPr>
        <w:tc>
          <w:tcPr>
            <w:tcW w:w="7051" w:type="dxa"/>
            <w:gridSpan w:val="2"/>
          </w:tcPr>
          <w:p w:rsidR="00971B6B" w:rsidRPr="004748F7" w:rsidRDefault="00971B6B" w:rsidP="007F40CB">
            <w:pPr>
              <w:ind w:left="22"/>
              <w:jc w:val="right"/>
              <w:rPr>
                <w:rFonts w:ascii="Bookman Old Style" w:hAnsi="Bookman Old Style" w:cstheme="minorHAnsi"/>
                <w:b/>
                <w:sz w:val="21"/>
                <w:szCs w:val="21"/>
              </w:rPr>
            </w:pPr>
            <w:r w:rsidRPr="004748F7">
              <w:rPr>
                <w:rFonts w:ascii="Bookman Old Style" w:hAnsi="Bookman Old Style" w:cstheme="minorHAnsi"/>
                <w:b/>
                <w:sz w:val="21"/>
                <w:szCs w:val="21"/>
              </w:rPr>
              <w:t>U K U P N O</w:t>
            </w:r>
          </w:p>
        </w:tc>
        <w:tc>
          <w:tcPr>
            <w:tcW w:w="1845" w:type="dxa"/>
            <w:vAlign w:val="center"/>
          </w:tcPr>
          <w:p w:rsidR="00971B6B" w:rsidRPr="004748F7" w:rsidRDefault="00971B6B" w:rsidP="007F40CB">
            <w:pPr>
              <w:ind w:left="22"/>
              <w:jc w:val="right"/>
              <w:rPr>
                <w:rFonts w:ascii="Bookman Old Style" w:hAnsi="Bookman Old Style" w:cstheme="minorHAnsi"/>
                <w:b/>
                <w:sz w:val="21"/>
                <w:szCs w:val="21"/>
              </w:rPr>
            </w:pPr>
            <w:r>
              <w:rPr>
                <w:rFonts w:ascii="Bookman Old Style" w:hAnsi="Bookman Old Style" w:cstheme="minorHAnsi"/>
                <w:b/>
                <w:sz w:val="21"/>
                <w:szCs w:val="21"/>
              </w:rPr>
              <w:t>121.250</w:t>
            </w:r>
            <w:r w:rsidRPr="004748F7">
              <w:rPr>
                <w:rFonts w:ascii="Bookman Old Style" w:hAnsi="Bookman Old Style" w:cstheme="minorHAnsi"/>
                <w:b/>
                <w:sz w:val="21"/>
                <w:szCs w:val="21"/>
              </w:rPr>
              <w:t>,00</w:t>
            </w:r>
          </w:p>
        </w:tc>
      </w:tr>
    </w:tbl>
    <w:p w:rsidR="00971B6B" w:rsidRPr="004748F7" w:rsidRDefault="00971B6B" w:rsidP="00971B6B">
      <w:pPr>
        <w:ind w:left="720"/>
        <w:jc w:val="center"/>
        <w:rPr>
          <w:rFonts w:ascii="Bookman Old Style" w:hAnsi="Bookman Old Style" w:cstheme="minorHAnsi"/>
          <w:b/>
          <w:sz w:val="21"/>
          <w:szCs w:val="21"/>
          <w:u w:val="single"/>
        </w:rPr>
      </w:pPr>
    </w:p>
    <w:p w:rsidR="00971B6B" w:rsidRPr="004748F7" w:rsidRDefault="00971B6B" w:rsidP="00971B6B">
      <w:pPr>
        <w:ind w:left="720"/>
        <w:jc w:val="center"/>
        <w:rPr>
          <w:rFonts w:ascii="Bookman Old Style" w:hAnsi="Bookman Old Style" w:cstheme="minorHAnsi"/>
          <w:b/>
          <w:sz w:val="21"/>
          <w:szCs w:val="21"/>
          <w:u w:val="single"/>
        </w:rPr>
      </w:pPr>
    </w:p>
    <w:p w:rsidR="00971B6B" w:rsidRPr="004748F7" w:rsidRDefault="00971B6B" w:rsidP="00971B6B">
      <w:pPr>
        <w:jc w:val="center"/>
        <w:rPr>
          <w:rFonts w:ascii="Bookman Old Style" w:hAnsi="Bookman Old Style"/>
          <w:b/>
        </w:rPr>
      </w:pPr>
      <w:r w:rsidRPr="004748F7">
        <w:rPr>
          <w:rFonts w:ascii="Bookman Old Style" w:hAnsi="Bookman Old Style"/>
          <w:b/>
        </w:rPr>
        <w:t xml:space="preserve">Članak 2. </w:t>
      </w:r>
    </w:p>
    <w:p w:rsidR="00971B6B" w:rsidRPr="004748F7" w:rsidRDefault="00971B6B" w:rsidP="00971B6B">
      <w:pPr>
        <w:jc w:val="both"/>
        <w:rPr>
          <w:rFonts w:ascii="Bookman Old Style" w:hAnsi="Bookman Old Style"/>
        </w:rPr>
      </w:pPr>
      <w:r w:rsidRPr="004748F7">
        <w:rPr>
          <w:rFonts w:ascii="Bookman Old Style" w:hAnsi="Bookman Old Style"/>
        </w:rPr>
        <w:t>U Programu javnih potreba u školstvu, predškolskom odgoju i obrazovanju) za 20</w:t>
      </w:r>
      <w:r>
        <w:rPr>
          <w:rFonts w:ascii="Bookman Old Style" w:hAnsi="Bookman Old Style"/>
        </w:rPr>
        <w:t>20</w:t>
      </w:r>
      <w:r w:rsidRPr="004748F7">
        <w:rPr>
          <w:rFonts w:ascii="Bookman Old Style" w:hAnsi="Bookman Old Style"/>
        </w:rPr>
        <w:t xml:space="preserve">. godinu  („Službeni glasnik Općine Gračac“ </w:t>
      </w:r>
      <w:r>
        <w:rPr>
          <w:rFonts w:ascii="Bookman Old Style" w:hAnsi="Bookman Old Style"/>
        </w:rPr>
        <w:t>7/19</w:t>
      </w:r>
      <w:r w:rsidRPr="004748F7">
        <w:rPr>
          <w:rFonts w:ascii="Bookman Old Style" w:hAnsi="Bookman Old Style"/>
        </w:rPr>
        <w:t>), članak 5. mijenja se glasi:</w:t>
      </w:r>
    </w:p>
    <w:p w:rsidR="00971B6B" w:rsidRPr="004748F7" w:rsidRDefault="00971B6B" w:rsidP="00971B6B">
      <w:pPr>
        <w:jc w:val="both"/>
        <w:rPr>
          <w:rFonts w:ascii="Bookman Old Style" w:hAnsi="Bookman Old Style"/>
        </w:rPr>
      </w:pPr>
    </w:p>
    <w:p w:rsidR="00971B6B" w:rsidRPr="004748F7" w:rsidRDefault="00971B6B" w:rsidP="00971B6B">
      <w:pPr>
        <w:jc w:val="center"/>
        <w:rPr>
          <w:rFonts w:ascii="Bookman Old Style" w:hAnsi="Bookman Old Style"/>
        </w:rPr>
      </w:pPr>
      <w:r w:rsidRPr="004748F7">
        <w:rPr>
          <w:rFonts w:ascii="Bookman Old Style" w:hAnsi="Bookman Old Style"/>
        </w:rPr>
        <w:t>„Članak 5.</w:t>
      </w:r>
    </w:p>
    <w:p w:rsidR="00971B6B" w:rsidRPr="004748F7" w:rsidRDefault="00971B6B" w:rsidP="00971B6B">
      <w:pPr>
        <w:pStyle w:val="ListParagraph"/>
        <w:jc w:val="both"/>
        <w:rPr>
          <w:rFonts w:ascii="Bookman Old Style" w:hAnsi="Bookman Old Style" w:cstheme="minorHAnsi"/>
          <w:b/>
          <w:sz w:val="21"/>
          <w:szCs w:val="21"/>
        </w:rPr>
      </w:pPr>
      <w:r w:rsidRPr="004748F7">
        <w:rPr>
          <w:rFonts w:ascii="Bookman Old Style" w:hAnsi="Bookman Old Style" w:cstheme="minorHAnsi"/>
          <w:b/>
          <w:sz w:val="21"/>
          <w:szCs w:val="21"/>
          <w:u w:val="single"/>
        </w:rPr>
        <w:t>Proračun Općine Gračac – iznos u kunama za:</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969"/>
        <w:gridCol w:w="2642"/>
        <w:gridCol w:w="1860"/>
      </w:tblGrid>
      <w:tr w:rsidR="00971B6B" w:rsidRPr="004748F7" w:rsidTr="007F40CB">
        <w:trPr>
          <w:trHeight w:val="165"/>
        </w:trPr>
        <w:tc>
          <w:tcPr>
            <w:tcW w:w="425" w:type="dxa"/>
            <w:vMerge w:val="restart"/>
            <w:vAlign w:val="center"/>
          </w:tcPr>
          <w:p w:rsidR="00971B6B" w:rsidRPr="004748F7" w:rsidRDefault="00971B6B" w:rsidP="007F40CB">
            <w:pPr>
              <w:rPr>
                <w:rFonts w:ascii="Bookman Old Style" w:hAnsi="Bookman Old Style" w:cstheme="minorHAnsi"/>
                <w:sz w:val="21"/>
                <w:szCs w:val="21"/>
              </w:rPr>
            </w:pPr>
            <w:r w:rsidRPr="004748F7">
              <w:rPr>
                <w:rFonts w:ascii="Bookman Old Style" w:hAnsi="Bookman Old Style" w:cstheme="minorHAnsi"/>
                <w:sz w:val="21"/>
                <w:szCs w:val="21"/>
              </w:rPr>
              <w:t>1</w:t>
            </w:r>
          </w:p>
        </w:tc>
        <w:tc>
          <w:tcPr>
            <w:tcW w:w="3969" w:type="dxa"/>
            <w:vMerge w:val="restart"/>
            <w:vAlign w:val="center"/>
          </w:tcPr>
          <w:p w:rsidR="00971B6B" w:rsidRPr="004748F7" w:rsidRDefault="00971B6B" w:rsidP="007F40CB">
            <w:pPr>
              <w:rPr>
                <w:rFonts w:ascii="Bookman Old Style" w:hAnsi="Bookman Old Style" w:cstheme="minorHAnsi"/>
                <w:sz w:val="21"/>
                <w:szCs w:val="21"/>
              </w:rPr>
            </w:pPr>
            <w:r w:rsidRPr="004748F7">
              <w:rPr>
                <w:rFonts w:ascii="Bookman Old Style" w:hAnsi="Bookman Old Style" w:cstheme="minorHAnsi"/>
                <w:sz w:val="21"/>
                <w:szCs w:val="21"/>
              </w:rPr>
              <w:t>Sufinanciranje programa škola</w:t>
            </w:r>
          </w:p>
        </w:tc>
        <w:tc>
          <w:tcPr>
            <w:tcW w:w="2642" w:type="dxa"/>
            <w:vAlign w:val="center"/>
          </w:tcPr>
          <w:p w:rsidR="00971B6B" w:rsidRPr="004748F7" w:rsidRDefault="00971B6B" w:rsidP="007F40CB">
            <w:pPr>
              <w:rPr>
                <w:rFonts w:ascii="Bookman Old Style" w:hAnsi="Bookman Old Style" w:cstheme="minorHAnsi"/>
                <w:sz w:val="21"/>
                <w:szCs w:val="21"/>
              </w:rPr>
            </w:pPr>
            <w:r w:rsidRPr="004748F7">
              <w:rPr>
                <w:rFonts w:ascii="Bookman Old Style" w:hAnsi="Bookman Old Style" w:cstheme="minorHAnsi"/>
                <w:sz w:val="21"/>
                <w:szCs w:val="21"/>
              </w:rPr>
              <w:t>tekuće pomoći</w:t>
            </w:r>
          </w:p>
        </w:tc>
        <w:tc>
          <w:tcPr>
            <w:tcW w:w="1860" w:type="dxa"/>
            <w:vAlign w:val="center"/>
          </w:tcPr>
          <w:p w:rsidR="00971B6B" w:rsidRPr="004748F7" w:rsidRDefault="00971B6B" w:rsidP="007F40CB">
            <w:pPr>
              <w:jc w:val="right"/>
              <w:rPr>
                <w:rFonts w:ascii="Bookman Old Style" w:hAnsi="Bookman Old Style" w:cstheme="minorHAnsi"/>
                <w:sz w:val="21"/>
                <w:szCs w:val="21"/>
              </w:rPr>
            </w:pPr>
            <w:r w:rsidRPr="004748F7">
              <w:rPr>
                <w:rFonts w:ascii="Bookman Old Style" w:hAnsi="Bookman Old Style" w:cstheme="minorHAnsi"/>
                <w:sz w:val="21"/>
                <w:szCs w:val="21"/>
              </w:rPr>
              <w:t>14.500,00</w:t>
            </w:r>
          </w:p>
        </w:tc>
      </w:tr>
      <w:tr w:rsidR="00971B6B" w:rsidRPr="004748F7" w:rsidTr="007F40CB">
        <w:trPr>
          <w:trHeight w:val="139"/>
        </w:trPr>
        <w:tc>
          <w:tcPr>
            <w:tcW w:w="425" w:type="dxa"/>
            <w:vMerge/>
            <w:vAlign w:val="center"/>
          </w:tcPr>
          <w:p w:rsidR="00971B6B" w:rsidRPr="004748F7" w:rsidRDefault="00971B6B" w:rsidP="007F40CB">
            <w:pPr>
              <w:ind w:left="360"/>
              <w:jc w:val="center"/>
              <w:rPr>
                <w:rFonts w:ascii="Bookman Old Style" w:hAnsi="Bookman Old Style" w:cstheme="minorHAnsi"/>
                <w:sz w:val="21"/>
                <w:szCs w:val="21"/>
              </w:rPr>
            </w:pPr>
          </w:p>
        </w:tc>
        <w:tc>
          <w:tcPr>
            <w:tcW w:w="3969" w:type="dxa"/>
            <w:vMerge/>
            <w:vAlign w:val="center"/>
          </w:tcPr>
          <w:p w:rsidR="00971B6B" w:rsidRPr="004748F7" w:rsidRDefault="00971B6B" w:rsidP="007F40CB">
            <w:pPr>
              <w:rPr>
                <w:rFonts w:ascii="Bookman Old Style" w:hAnsi="Bookman Old Style" w:cstheme="minorHAnsi"/>
                <w:sz w:val="21"/>
                <w:szCs w:val="21"/>
              </w:rPr>
            </w:pPr>
          </w:p>
        </w:tc>
        <w:tc>
          <w:tcPr>
            <w:tcW w:w="2642" w:type="dxa"/>
            <w:vAlign w:val="center"/>
          </w:tcPr>
          <w:p w:rsidR="00971B6B" w:rsidRPr="004748F7" w:rsidRDefault="00971B6B" w:rsidP="007F40CB">
            <w:pPr>
              <w:rPr>
                <w:rFonts w:ascii="Bookman Old Style" w:hAnsi="Bookman Old Style" w:cstheme="minorHAnsi"/>
                <w:sz w:val="21"/>
                <w:szCs w:val="21"/>
              </w:rPr>
            </w:pPr>
            <w:r w:rsidRPr="004748F7">
              <w:rPr>
                <w:rFonts w:ascii="Bookman Old Style" w:hAnsi="Bookman Old Style" w:cstheme="minorHAnsi"/>
                <w:sz w:val="21"/>
                <w:szCs w:val="21"/>
              </w:rPr>
              <w:t>kapitalne pomoći</w:t>
            </w:r>
          </w:p>
        </w:tc>
        <w:tc>
          <w:tcPr>
            <w:tcW w:w="1860" w:type="dxa"/>
            <w:vAlign w:val="center"/>
          </w:tcPr>
          <w:p w:rsidR="00971B6B" w:rsidRPr="004748F7" w:rsidRDefault="00971B6B" w:rsidP="007F40CB">
            <w:pPr>
              <w:jc w:val="right"/>
              <w:rPr>
                <w:rFonts w:ascii="Bookman Old Style" w:hAnsi="Bookman Old Style" w:cstheme="minorHAnsi"/>
                <w:sz w:val="21"/>
                <w:szCs w:val="21"/>
              </w:rPr>
            </w:pPr>
            <w:r w:rsidRPr="004748F7">
              <w:rPr>
                <w:rFonts w:ascii="Bookman Old Style" w:hAnsi="Bookman Old Style" w:cstheme="minorHAnsi"/>
                <w:sz w:val="21"/>
                <w:szCs w:val="21"/>
              </w:rPr>
              <w:t>5.000,00</w:t>
            </w:r>
          </w:p>
        </w:tc>
      </w:tr>
      <w:tr w:rsidR="00971B6B" w:rsidRPr="004748F7" w:rsidTr="007F40CB">
        <w:trPr>
          <w:trHeight w:val="139"/>
        </w:trPr>
        <w:tc>
          <w:tcPr>
            <w:tcW w:w="425" w:type="dxa"/>
            <w:vMerge/>
            <w:vAlign w:val="center"/>
          </w:tcPr>
          <w:p w:rsidR="00971B6B" w:rsidRPr="004748F7" w:rsidRDefault="00971B6B" w:rsidP="007F40CB">
            <w:pPr>
              <w:ind w:left="360"/>
              <w:jc w:val="center"/>
              <w:rPr>
                <w:rFonts w:ascii="Bookman Old Style" w:hAnsi="Bookman Old Style" w:cstheme="minorHAnsi"/>
                <w:sz w:val="21"/>
                <w:szCs w:val="21"/>
              </w:rPr>
            </w:pPr>
          </w:p>
        </w:tc>
        <w:tc>
          <w:tcPr>
            <w:tcW w:w="3969" w:type="dxa"/>
            <w:vMerge/>
            <w:vAlign w:val="center"/>
          </w:tcPr>
          <w:p w:rsidR="00971B6B" w:rsidRPr="004748F7" w:rsidRDefault="00971B6B" w:rsidP="007F40CB">
            <w:pPr>
              <w:rPr>
                <w:rFonts w:ascii="Bookman Old Style" w:hAnsi="Bookman Old Style" w:cstheme="minorHAnsi"/>
                <w:sz w:val="21"/>
                <w:szCs w:val="21"/>
              </w:rPr>
            </w:pPr>
          </w:p>
        </w:tc>
        <w:tc>
          <w:tcPr>
            <w:tcW w:w="2642" w:type="dxa"/>
            <w:vAlign w:val="center"/>
          </w:tcPr>
          <w:p w:rsidR="00971B6B" w:rsidRPr="004748F7" w:rsidRDefault="00971B6B" w:rsidP="007F40CB">
            <w:pPr>
              <w:rPr>
                <w:rFonts w:ascii="Bookman Old Style" w:hAnsi="Bookman Old Style" w:cstheme="minorHAnsi"/>
                <w:sz w:val="21"/>
                <w:szCs w:val="21"/>
              </w:rPr>
            </w:pPr>
            <w:r w:rsidRPr="004748F7">
              <w:rPr>
                <w:rFonts w:ascii="Bookman Old Style" w:hAnsi="Bookman Old Style" w:cstheme="minorHAnsi"/>
                <w:sz w:val="21"/>
                <w:szCs w:val="21"/>
              </w:rPr>
              <w:t>Intelektualne usluge</w:t>
            </w:r>
          </w:p>
        </w:tc>
        <w:tc>
          <w:tcPr>
            <w:tcW w:w="1860" w:type="dxa"/>
            <w:vAlign w:val="center"/>
          </w:tcPr>
          <w:p w:rsidR="00971B6B" w:rsidRPr="004748F7" w:rsidRDefault="00971B6B" w:rsidP="007F40CB">
            <w:pPr>
              <w:jc w:val="right"/>
              <w:rPr>
                <w:rFonts w:ascii="Bookman Old Style" w:hAnsi="Bookman Old Style" w:cstheme="minorHAnsi"/>
                <w:sz w:val="21"/>
                <w:szCs w:val="21"/>
              </w:rPr>
            </w:pPr>
            <w:r w:rsidRPr="004748F7">
              <w:rPr>
                <w:rFonts w:ascii="Bookman Old Style" w:hAnsi="Bookman Old Style" w:cstheme="minorHAnsi"/>
                <w:sz w:val="21"/>
                <w:szCs w:val="21"/>
              </w:rPr>
              <w:t>0,00</w:t>
            </w:r>
          </w:p>
        </w:tc>
      </w:tr>
      <w:tr w:rsidR="00971B6B" w:rsidRPr="004748F7" w:rsidTr="007F40CB">
        <w:trPr>
          <w:trHeight w:val="139"/>
        </w:trPr>
        <w:tc>
          <w:tcPr>
            <w:tcW w:w="7036" w:type="dxa"/>
            <w:gridSpan w:val="3"/>
            <w:vAlign w:val="center"/>
          </w:tcPr>
          <w:p w:rsidR="00971B6B" w:rsidRPr="004748F7" w:rsidRDefault="00971B6B" w:rsidP="007F40CB">
            <w:pPr>
              <w:jc w:val="right"/>
              <w:rPr>
                <w:rFonts w:ascii="Bookman Old Style" w:hAnsi="Bookman Old Style" w:cstheme="minorHAnsi"/>
                <w:b/>
                <w:sz w:val="21"/>
                <w:szCs w:val="21"/>
              </w:rPr>
            </w:pPr>
            <w:r w:rsidRPr="004748F7">
              <w:rPr>
                <w:rFonts w:ascii="Bookman Old Style" w:hAnsi="Bookman Old Style" w:cstheme="minorHAnsi"/>
                <w:b/>
                <w:sz w:val="21"/>
                <w:szCs w:val="21"/>
              </w:rPr>
              <w:t>UKUPNO</w:t>
            </w:r>
          </w:p>
        </w:tc>
        <w:tc>
          <w:tcPr>
            <w:tcW w:w="1860" w:type="dxa"/>
            <w:vAlign w:val="center"/>
          </w:tcPr>
          <w:p w:rsidR="00971B6B" w:rsidRPr="004748F7" w:rsidRDefault="00971B6B" w:rsidP="007F40CB">
            <w:pPr>
              <w:jc w:val="right"/>
              <w:rPr>
                <w:rFonts w:ascii="Bookman Old Style" w:hAnsi="Bookman Old Style" w:cstheme="minorHAnsi"/>
                <w:b/>
                <w:sz w:val="21"/>
                <w:szCs w:val="21"/>
              </w:rPr>
            </w:pPr>
            <w:r>
              <w:rPr>
                <w:rFonts w:ascii="Bookman Old Style" w:hAnsi="Bookman Old Style" w:cstheme="minorHAnsi"/>
                <w:b/>
                <w:sz w:val="21"/>
                <w:szCs w:val="21"/>
              </w:rPr>
              <w:t>19</w:t>
            </w:r>
            <w:r w:rsidRPr="004748F7">
              <w:rPr>
                <w:rFonts w:ascii="Bookman Old Style" w:hAnsi="Bookman Old Style" w:cstheme="minorHAnsi"/>
                <w:b/>
                <w:sz w:val="21"/>
                <w:szCs w:val="21"/>
              </w:rPr>
              <w:t>.</w:t>
            </w:r>
            <w:r>
              <w:rPr>
                <w:rFonts w:ascii="Bookman Old Style" w:hAnsi="Bookman Old Style" w:cstheme="minorHAnsi"/>
                <w:b/>
                <w:sz w:val="21"/>
                <w:szCs w:val="21"/>
              </w:rPr>
              <w:t>5</w:t>
            </w:r>
            <w:r w:rsidRPr="004748F7">
              <w:rPr>
                <w:rFonts w:ascii="Bookman Old Style" w:hAnsi="Bookman Old Style" w:cstheme="minorHAnsi"/>
                <w:b/>
                <w:sz w:val="21"/>
                <w:szCs w:val="21"/>
              </w:rPr>
              <w:t>00,00</w:t>
            </w:r>
          </w:p>
        </w:tc>
      </w:tr>
      <w:tr w:rsidR="00971B6B" w:rsidRPr="004748F7" w:rsidTr="007F40CB">
        <w:trPr>
          <w:trHeight w:val="420"/>
        </w:trPr>
        <w:tc>
          <w:tcPr>
            <w:tcW w:w="425" w:type="dxa"/>
            <w:vAlign w:val="center"/>
          </w:tcPr>
          <w:p w:rsidR="00971B6B" w:rsidRPr="004748F7" w:rsidRDefault="00971B6B" w:rsidP="007F40CB">
            <w:pPr>
              <w:rPr>
                <w:rFonts w:ascii="Bookman Old Style" w:hAnsi="Bookman Old Style" w:cstheme="minorHAnsi"/>
                <w:sz w:val="21"/>
                <w:szCs w:val="21"/>
              </w:rPr>
            </w:pPr>
            <w:r w:rsidRPr="004748F7">
              <w:rPr>
                <w:rFonts w:ascii="Bookman Old Style" w:hAnsi="Bookman Old Style" w:cstheme="minorHAnsi"/>
                <w:sz w:val="21"/>
                <w:szCs w:val="21"/>
              </w:rPr>
              <w:t>2</w:t>
            </w:r>
          </w:p>
        </w:tc>
        <w:tc>
          <w:tcPr>
            <w:tcW w:w="6611" w:type="dxa"/>
            <w:gridSpan w:val="2"/>
            <w:vAlign w:val="center"/>
          </w:tcPr>
          <w:p w:rsidR="00971B6B" w:rsidRPr="004748F7" w:rsidRDefault="00971B6B" w:rsidP="007F40CB">
            <w:pPr>
              <w:ind w:left="22"/>
              <w:rPr>
                <w:rFonts w:ascii="Bookman Old Style" w:hAnsi="Bookman Old Style" w:cstheme="minorHAnsi"/>
                <w:sz w:val="21"/>
                <w:szCs w:val="21"/>
              </w:rPr>
            </w:pPr>
            <w:r w:rsidRPr="004748F7">
              <w:rPr>
                <w:rFonts w:ascii="Bookman Old Style" w:hAnsi="Bookman Old Style" w:cstheme="minorHAnsi"/>
                <w:sz w:val="21"/>
                <w:szCs w:val="21"/>
              </w:rPr>
              <w:t>Sufinanciranje prijevoza redovnih učenika srednjih škola</w:t>
            </w:r>
          </w:p>
        </w:tc>
        <w:tc>
          <w:tcPr>
            <w:tcW w:w="1860" w:type="dxa"/>
            <w:vAlign w:val="center"/>
          </w:tcPr>
          <w:p w:rsidR="00971B6B" w:rsidRPr="004748F7" w:rsidRDefault="00971B6B" w:rsidP="007F40CB">
            <w:pPr>
              <w:ind w:left="22"/>
              <w:jc w:val="right"/>
              <w:rPr>
                <w:rFonts w:ascii="Bookman Old Style" w:hAnsi="Bookman Old Style" w:cstheme="minorHAnsi"/>
                <w:sz w:val="21"/>
                <w:szCs w:val="21"/>
              </w:rPr>
            </w:pPr>
            <w:r>
              <w:rPr>
                <w:rFonts w:ascii="Bookman Old Style" w:hAnsi="Bookman Old Style" w:cstheme="minorHAnsi"/>
                <w:sz w:val="21"/>
                <w:szCs w:val="21"/>
              </w:rPr>
              <w:t>7</w:t>
            </w:r>
            <w:r w:rsidRPr="004748F7">
              <w:rPr>
                <w:rFonts w:ascii="Bookman Old Style" w:hAnsi="Bookman Old Style" w:cstheme="minorHAnsi"/>
                <w:sz w:val="21"/>
                <w:szCs w:val="21"/>
              </w:rPr>
              <w:t>0.000,00</w:t>
            </w:r>
          </w:p>
        </w:tc>
      </w:tr>
      <w:tr w:rsidR="00971B6B" w:rsidRPr="004748F7" w:rsidTr="007F40CB">
        <w:trPr>
          <w:trHeight w:val="420"/>
        </w:trPr>
        <w:tc>
          <w:tcPr>
            <w:tcW w:w="425" w:type="dxa"/>
            <w:vAlign w:val="center"/>
          </w:tcPr>
          <w:p w:rsidR="00971B6B" w:rsidRPr="004748F7" w:rsidRDefault="00971B6B" w:rsidP="007F40CB">
            <w:pPr>
              <w:rPr>
                <w:rFonts w:ascii="Bookman Old Style" w:hAnsi="Bookman Old Style" w:cstheme="minorHAnsi"/>
                <w:sz w:val="21"/>
                <w:szCs w:val="21"/>
              </w:rPr>
            </w:pPr>
            <w:r w:rsidRPr="004748F7">
              <w:rPr>
                <w:rFonts w:ascii="Bookman Old Style" w:hAnsi="Bookman Old Style" w:cstheme="minorHAnsi"/>
                <w:sz w:val="21"/>
                <w:szCs w:val="21"/>
              </w:rPr>
              <w:t>3</w:t>
            </w:r>
          </w:p>
        </w:tc>
        <w:tc>
          <w:tcPr>
            <w:tcW w:w="6611" w:type="dxa"/>
            <w:gridSpan w:val="2"/>
            <w:vAlign w:val="center"/>
          </w:tcPr>
          <w:p w:rsidR="00971B6B" w:rsidRPr="004748F7" w:rsidRDefault="00971B6B" w:rsidP="007F40CB">
            <w:pPr>
              <w:ind w:left="22"/>
              <w:rPr>
                <w:rFonts w:ascii="Bookman Old Style" w:hAnsi="Bookman Old Style" w:cstheme="minorHAnsi"/>
                <w:sz w:val="21"/>
                <w:szCs w:val="21"/>
              </w:rPr>
            </w:pPr>
            <w:r w:rsidRPr="004748F7">
              <w:rPr>
                <w:rFonts w:ascii="Bookman Old Style" w:hAnsi="Bookman Old Style" w:cstheme="minorHAnsi"/>
                <w:sz w:val="21"/>
                <w:szCs w:val="21"/>
              </w:rPr>
              <w:t>Stipendiranje studenata</w:t>
            </w:r>
          </w:p>
        </w:tc>
        <w:tc>
          <w:tcPr>
            <w:tcW w:w="1860" w:type="dxa"/>
            <w:vAlign w:val="center"/>
          </w:tcPr>
          <w:p w:rsidR="00971B6B" w:rsidRPr="004748F7" w:rsidRDefault="00971B6B" w:rsidP="007F40CB">
            <w:pPr>
              <w:ind w:left="22"/>
              <w:jc w:val="right"/>
              <w:rPr>
                <w:rFonts w:ascii="Bookman Old Style" w:hAnsi="Bookman Old Style" w:cstheme="minorHAnsi"/>
                <w:sz w:val="21"/>
                <w:szCs w:val="21"/>
              </w:rPr>
            </w:pPr>
            <w:r w:rsidRPr="004748F7">
              <w:rPr>
                <w:rFonts w:ascii="Bookman Old Style" w:hAnsi="Bookman Old Style" w:cstheme="minorHAnsi"/>
                <w:sz w:val="21"/>
                <w:szCs w:val="21"/>
              </w:rPr>
              <w:t>250.000,00</w:t>
            </w:r>
          </w:p>
        </w:tc>
      </w:tr>
      <w:tr w:rsidR="00971B6B" w:rsidRPr="004748F7" w:rsidTr="007F40CB">
        <w:trPr>
          <w:trHeight w:val="420"/>
        </w:trPr>
        <w:tc>
          <w:tcPr>
            <w:tcW w:w="425" w:type="dxa"/>
            <w:vAlign w:val="center"/>
          </w:tcPr>
          <w:p w:rsidR="00971B6B" w:rsidRPr="004748F7" w:rsidRDefault="00971B6B" w:rsidP="007F40CB">
            <w:pPr>
              <w:rPr>
                <w:rFonts w:ascii="Bookman Old Style" w:hAnsi="Bookman Old Style" w:cstheme="minorHAnsi"/>
                <w:sz w:val="21"/>
                <w:szCs w:val="21"/>
              </w:rPr>
            </w:pPr>
            <w:r w:rsidRPr="004748F7">
              <w:rPr>
                <w:rFonts w:ascii="Bookman Old Style" w:hAnsi="Bookman Old Style" w:cstheme="minorHAnsi"/>
                <w:sz w:val="21"/>
                <w:szCs w:val="21"/>
              </w:rPr>
              <w:t>4</w:t>
            </w:r>
          </w:p>
        </w:tc>
        <w:tc>
          <w:tcPr>
            <w:tcW w:w="6611" w:type="dxa"/>
            <w:gridSpan w:val="2"/>
            <w:vAlign w:val="center"/>
          </w:tcPr>
          <w:p w:rsidR="00971B6B" w:rsidRPr="004748F7" w:rsidRDefault="00971B6B" w:rsidP="007F40CB">
            <w:pPr>
              <w:ind w:left="22"/>
              <w:rPr>
                <w:rFonts w:ascii="Bookman Old Style" w:hAnsi="Bookman Old Style" w:cstheme="minorHAnsi"/>
                <w:sz w:val="21"/>
                <w:szCs w:val="21"/>
              </w:rPr>
            </w:pPr>
            <w:r w:rsidRPr="004748F7">
              <w:rPr>
                <w:rFonts w:ascii="Bookman Old Style" w:hAnsi="Bookman Old Style" w:cstheme="minorHAnsi"/>
                <w:sz w:val="21"/>
                <w:szCs w:val="21"/>
              </w:rPr>
              <w:t>Sufinanciranje bibliobusa</w:t>
            </w:r>
          </w:p>
        </w:tc>
        <w:tc>
          <w:tcPr>
            <w:tcW w:w="1860" w:type="dxa"/>
            <w:vAlign w:val="center"/>
          </w:tcPr>
          <w:p w:rsidR="00971B6B" w:rsidRPr="004748F7" w:rsidRDefault="00971B6B" w:rsidP="007F40CB">
            <w:pPr>
              <w:ind w:left="22"/>
              <w:jc w:val="right"/>
              <w:rPr>
                <w:rFonts w:ascii="Bookman Old Style" w:hAnsi="Bookman Old Style" w:cstheme="minorHAnsi"/>
                <w:sz w:val="21"/>
                <w:szCs w:val="21"/>
              </w:rPr>
            </w:pPr>
            <w:r w:rsidRPr="004748F7">
              <w:rPr>
                <w:rFonts w:ascii="Bookman Old Style" w:hAnsi="Bookman Old Style" w:cstheme="minorHAnsi"/>
                <w:sz w:val="21"/>
                <w:szCs w:val="21"/>
              </w:rPr>
              <w:t>5.000,00</w:t>
            </w:r>
          </w:p>
        </w:tc>
      </w:tr>
      <w:tr w:rsidR="00971B6B" w:rsidRPr="004748F7" w:rsidTr="007F40CB">
        <w:trPr>
          <w:trHeight w:val="360"/>
        </w:trPr>
        <w:tc>
          <w:tcPr>
            <w:tcW w:w="7036" w:type="dxa"/>
            <w:gridSpan w:val="3"/>
            <w:vAlign w:val="center"/>
          </w:tcPr>
          <w:p w:rsidR="00971B6B" w:rsidRPr="004748F7" w:rsidRDefault="00971B6B" w:rsidP="007F40CB">
            <w:pPr>
              <w:ind w:left="22"/>
              <w:jc w:val="right"/>
              <w:rPr>
                <w:rFonts w:ascii="Bookman Old Style" w:hAnsi="Bookman Old Style" w:cstheme="minorHAnsi"/>
                <w:b/>
                <w:sz w:val="21"/>
                <w:szCs w:val="21"/>
              </w:rPr>
            </w:pPr>
            <w:r w:rsidRPr="004748F7">
              <w:rPr>
                <w:rFonts w:ascii="Bookman Old Style" w:hAnsi="Bookman Old Style" w:cstheme="minorHAnsi"/>
                <w:b/>
                <w:sz w:val="21"/>
                <w:szCs w:val="21"/>
              </w:rPr>
              <w:t>U K U P N O (2+3+4)=</w:t>
            </w:r>
          </w:p>
        </w:tc>
        <w:tc>
          <w:tcPr>
            <w:tcW w:w="1860" w:type="dxa"/>
            <w:vAlign w:val="center"/>
          </w:tcPr>
          <w:p w:rsidR="00971B6B" w:rsidRPr="004748F7" w:rsidRDefault="00971B6B" w:rsidP="007F40CB">
            <w:pPr>
              <w:ind w:left="22"/>
              <w:jc w:val="right"/>
              <w:rPr>
                <w:rFonts w:ascii="Bookman Old Style" w:hAnsi="Bookman Old Style" w:cstheme="minorHAnsi"/>
                <w:b/>
                <w:sz w:val="21"/>
                <w:szCs w:val="21"/>
              </w:rPr>
            </w:pPr>
            <w:r w:rsidRPr="004748F7">
              <w:rPr>
                <w:rFonts w:ascii="Bookman Old Style" w:hAnsi="Bookman Old Style" w:cstheme="minorHAnsi"/>
                <w:b/>
                <w:sz w:val="21"/>
                <w:szCs w:val="21"/>
              </w:rPr>
              <w:t>345.000,00</w:t>
            </w:r>
          </w:p>
        </w:tc>
      </w:tr>
      <w:tr w:rsidR="00971B6B" w:rsidRPr="004748F7" w:rsidTr="007F40CB">
        <w:trPr>
          <w:trHeight w:val="360"/>
        </w:trPr>
        <w:tc>
          <w:tcPr>
            <w:tcW w:w="7036" w:type="dxa"/>
            <w:gridSpan w:val="3"/>
            <w:vAlign w:val="center"/>
          </w:tcPr>
          <w:p w:rsidR="00971B6B" w:rsidRPr="004748F7" w:rsidRDefault="00971B6B" w:rsidP="007F40CB">
            <w:pPr>
              <w:ind w:left="22"/>
              <w:jc w:val="right"/>
              <w:rPr>
                <w:rFonts w:ascii="Bookman Old Style" w:hAnsi="Bookman Old Style" w:cstheme="minorHAnsi"/>
                <w:b/>
                <w:sz w:val="21"/>
                <w:szCs w:val="21"/>
              </w:rPr>
            </w:pPr>
            <w:r w:rsidRPr="004748F7">
              <w:rPr>
                <w:rFonts w:ascii="Bookman Old Style" w:hAnsi="Bookman Old Style" w:cstheme="minorHAnsi"/>
                <w:b/>
                <w:sz w:val="21"/>
                <w:szCs w:val="21"/>
              </w:rPr>
              <w:t>U K U P N O (1+2+3+4)=</w:t>
            </w:r>
          </w:p>
        </w:tc>
        <w:tc>
          <w:tcPr>
            <w:tcW w:w="1860" w:type="dxa"/>
            <w:vAlign w:val="center"/>
          </w:tcPr>
          <w:p w:rsidR="00971B6B" w:rsidRPr="004748F7" w:rsidRDefault="00971B6B" w:rsidP="007F40CB">
            <w:pPr>
              <w:ind w:left="22"/>
              <w:jc w:val="right"/>
              <w:rPr>
                <w:rFonts w:ascii="Bookman Old Style" w:hAnsi="Bookman Old Style" w:cstheme="minorHAnsi"/>
                <w:b/>
                <w:sz w:val="21"/>
                <w:szCs w:val="21"/>
              </w:rPr>
            </w:pPr>
            <w:r>
              <w:rPr>
                <w:rFonts w:ascii="Bookman Old Style" w:hAnsi="Bookman Old Style" w:cstheme="minorHAnsi"/>
                <w:b/>
                <w:sz w:val="21"/>
                <w:szCs w:val="21"/>
              </w:rPr>
              <w:t>364.5</w:t>
            </w:r>
            <w:r w:rsidRPr="004748F7">
              <w:rPr>
                <w:rFonts w:ascii="Bookman Old Style" w:hAnsi="Bookman Old Style" w:cstheme="minorHAnsi"/>
                <w:b/>
                <w:sz w:val="21"/>
                <w:szCs w:val="21"/>
              </w:rPr>
              <w:t>00,00</w:t>
            </w:r>
          </w:p>
        </w:tc>
      </w:tr>
    </w:tbl>
    <w:p w:rsidR="00971B6B" w:rsidRPr="004748F7" w:rsidRDefault="00971B6B" w:rsidP="00971B6B">
      <w:pPr>
        <w:jc w:val="both"/>
        <w:rPr>
          <w:rFonts w:ascii="Bookman Old Style" w:hAnsi="Bookman Old Style" w:cstheme="minorHAnsi"/>
          <w:sz w:val="21"/>
          <w:szCs w:val="21"/>
        </w:rPr>
      </w:pPr>
    </w:p>
    <w:p w:rsidR="00971B6B" w:rsidRDefault="00971B6B" w:rsidP="00971B6B">
      <w:pPr>
        <w:jc w:val="both"/>
        <w:rPr>
          <w:rFonts w:ascii="Bookman Old Style" w:hAnsi="Bookman Old Style"/>
        </w:rPr>
      </w:pPr>
      <w:r w:rsidRPr="004748F7">
        <w:rPr>
          <w:rFonts w:ascii="Bookman Old Style" w:hAnsi="Bookman Old Style"/>
        </w:rPr>
        <w:t>Raspored sredstava iz točke 3. ovog članka (Stipendiranje studenata) bit će utvrđen provedbom natječajnog postupka.“</w:t>
      </w:r>
    </w:p>
    <w:p w:rsidR="00971B6B" w:rsidRPr="004748F7" w:rsidRDefault="00971B6B" w:rsidP="00971B6B">
      <w:pPr>
        <w:jc w:val="both"/>
        <w:rPr>
          <w:rFonts w:ascii="Bookman Old Style" w:hAnsi="Bookman Old Style"/>
        </w:rPr>
      </w:pPr>
    </w:p>
    <w:p w:rsidR="00971B6B" w:rsidRPr="004748F7" w:rsidRDefault="00971B6B" w:rsidP="00971B6B">
      <w:pPr>
        <w:jc w:val="center"/>
        <w:rPr>
          <w:rFonts w:ascii="Bookman Old Style" w:hAnsi="Bookman Old Style"/>
          <w:b/>
        </w:rPr>
      </w:pPr>
      <w:r w:rsidRPr="004748F7">
        <w:rPr>
          <w:rFonts w:ascii="Bookman Old Style" w:hAnsi="Bookman Old Style"/>
          <w:b/>
        </w:rPr>
        <w:t>Članak 3.</w:t>
      </w:r>
    </w:p>
    <w:p w:rsidR="00971B6B" w:rsidRPr="004748F7" w:rsidRDefault="00971B6B" w:rsidP="00971B6B">
      <w:pPr>
        <w:jc w:val="both"/>
        <w:rPr>
          <w:rFonts w:ascii="Bookman Old Style" w:hAnsi="Bookman Old Style"/>
        </w:rPr>
      </w:pPr>
      <w:r w:rsidRPr="004748F7">
        <w:rPr>
          <w:rFonts w:ascii="Bookman Old Style" w:hAnsi="Bookman Old Style"/>
        </w:rPr>
        <w:t>Ove Izmjene i dopune Program javnih potreba u školstvu, predškolskom odgoju i obrazovanju za 20</w:t>
      </w:r>
      <w:r>
        <w:rPr>
          <w:rFonts w:ascii="Bookman Old Style" w:hAnsi="Bookman Old Style"/>
        </w:rPr>
        <w:t>20</w:t>
      </w:r>
      <w:r w:rsidRPr="004748F7">
        <w:rPr>
          <w:rFonts w:ascii="Bookman Old Style" w:hAnsi="Bookman Old Style"/>
        </w:rPr>
        <w:t xml:space="preserve">. godinu stupaju na snagu </w:t>
      </w:r>
      <w:r w:rsidRPr="00722BDA">
        <w:rPr>
          <w:rFonts w:ascii="Bookman Old Style" w:hAnsi="Bookman Old Style"/>
        </w:rPr>
        <w:t xml:space="preserve">osmog dana </w:t>
      </w:r>
      <w:r w:rsidRPr="004748F7">
        <w:rPr>
          <w:rFonts w:ascii="Bookman Old Style" w:hAnsi="Bookman Old Style"/>
        </w:rPr>
        <w:t xml:space="preserve"> nakon objave u „Službenom glasniku Općine Gračac“.</w:t>
      </w:r>
    </w:p>
    <w:p w:rsidR="00971B6B" w:rsidRPr="004748F7" w:rsidRDefault="00971B6B" w:rsidP="00971B6B">
      <w:pPr>
        <w:jc w:val="center"/>
        <w:rPr>
          <w:rFonts w:ascii="Bookman Old Style" w:hAnsi="Bookman Old Style" w:cstheme="minorHAnsi"/>
          <w:b/>
          <w:sz w:val="21"/>
          <w:szCs w:val="21"/>
        </w:rPr>
      </w:pPr>
    </w:p>
    <w:p w:rsidR="00971B6B" w:rsidRPr="004748F7" w:rsidRDefault="00971B6B" w:rsidP="00971B6B">
      <w:pPr>
        <w:jc w:val="center"/>
        <w:rPr>
          <w:rFonts w:ascii="Bookman Old Style" w:hAnsi="Bookman Old Style" w:cstheme="minorHAnsi"/>
          <w:b/>
          <w:sz w:val="21"/>
          <w:szCs w:val="21"/>
        </w:rPr>
      </w:pPr>
      <w:r w:rsidRPr="004748F7">
        <w:rPr>
          <w:rFonts w:ascii="Bookman Old Style" w:hAnsi="Bookman Old Style" w:cstheme="minorHAnsi"/>
          <w:b/>
          <w:sz w:val="21"/>
          <w:szCs w:val="21"/>
        </w:rPr>
        <w:tab/>
      </w:r>
      <w:r w:rsidRPr="004748F7">
        <w:rPr>
          <w:rFonts w:ascii="Bookman Old Style" w:hAnsi="Bookman Old Style" w:cstheme="minorHAnsi"/>
          <w:b/>
          <w:sz w:val="21"/>
          <w:szCs w:val="21"/>
        </w:rPr>
        <w:tab/>
      </w:r>
      <w:r w:rsidRPr="004748F7">
        <w:rPr>
          <w:rFonts w:ascii="Bookman Old Style" w:hAnsi="Bookman Old Style" w:cstheme="minorHAnsi"/>
          <w:b/>
          <w:sz w:val="21"/>
          <w:szCs w:val="21"/>
        </w:rPr>
        <w:tab/>
      </w:r>
      <w:r w:rsidRPr="004748F7">
        <w:rPr>
          <w:rFonts w:ascii="Bookman Old Style" w:hAnsi="Bookman Old Style" w:cstheme="minorHAnsi"/>
          <w:b/>
          <w:sz w:val="21"/>
          <w:szCs w:val="21"/>
        </w:rPr>
        <w:tab/>
      </w:r>
      <w:r w:rsidRPr="004748F7">
        <w:rPr>
          <w:rFonts w:ascii="Bookman Old Style" w:hAnsi="Bookman Old Style" w:cstheme="minorHAnsi"/>
          <w:b/>
          <w:sz w:val="21"/>
          <w:szCs w:val="21"/>
        </w:rPr>
        <w:tab/>
        <w:t>PREDSJEDNIK:</w:t>
      </w:r>
    </w:p>
    <w:p w:rsidR="00971B6B" w:rsidRPr="004748F7" w:rsidRDefault="00971B6B" w:rsidP="00971B6B">
      <w:pPr>
        <w:jc w:val="center"/>
        <w:rPr>
          <w:rFonts w:ascii="Bookman Old Style" w:hAnsi="Bookman Old Style" w:cstheme="minorHAnsi"/>
          <w:sz w:val="21"/>
          <w:szCs w:val="21"/>
        </w:rPr>
      </w:pPr>
      <w:r w:rsidRPr="004748F7">
        <w:rPr>
          <w:rFonts w:ascii="Bookman Old Style" w:hAnsi="Bookman Old Style" w:cstheme="minorHAnsi"/>
          <w:b/>
          <w:sz w:val="21"/>
          <w:szCs w:val="21"/>
        </w:rPr>
        <w:tab/>
      </w:r>
      <w:r w:rsidRPr="004748F7">
        <w:rPr>
          <w:rFonts w:ascii="Bookman Old Style" w:hAnsi="Bookman Old Style" w:cstheme="minorHAnsi"/>
          <w:b/>
          <w:sz w:val="21"/>
          <w:szCs w:val="21"/>
        </w:rPr>
        <w:tab/>
      </w:r>
      <w:r w:rsidRPr="004748F7">
        <w:rPr>
          <w:rFonts w:ascii="Bookman Old Style" w:hAnsi="Bookman Old Style" w:cstheme="minorHAnsi"/>
          <w:b/>
          <w:sz w:val="21"/>
          <w:szCs w:val="21"/>
        </w:rPr>
        <w:tab/>
      </w:r>
      <w:r w:rsidRPr="004748F7">
        <w:rPr>
          <w:rFonts w:ascii="Bookman Old Style" w:hAnsi="Bookman Old Style" w:cstheme="minorHAnsi"/>
          <w:b/>
          <w:sz w:val="21"/>
          <w:szCs w:val="21"/>
        </w:rPr>
        <w:tab/>
      </w:r>
      <w:r w:rsidRPr="004748F7">
        <w:rPr>
          <w:rFonts w:ascii="Bookman Old Style" w:hAnsi="Bookman Old Style" w:cstheme="minorHAnsi"/>
          <w:b/>
          <w:sz w:val="21"/>
          <w:szCs w:val="21"/>
        </w:rPr>
        <w:tab/>
        <w:t>Tadija Šišić, dipl.iur.</w:t>
      </w:r>
      <w:r w:rsidRPr="004748F7">
        <w:rPr>
          <w:rFonts w:ascii="Bookman Old Style" w:hAnsi="Bookman Old Style" w:cstheme="minorHAnsi"/>
          <w:sz w:val="21"/>
          <w:szCs w:val="21"/>
        </w:rPr>
        <w:t xml:space="preserve"> </w:t>
      </w:r>
    </w:p>
    <w:p w:rsidR="00971B6B" w:rsidRDefault="00971B6B"/>
    <w:p w:rsidR="00C132C3" w:rsidRDefault="00C132C3"/>
    <w:p w:rsidR="00971B6B" w:rsidRDefault="00971B6B"/>
    <w:p w:rsidR="00971B6B" w:rsidRDefault="00971B6B"/>
    <w:p w:rsidR="00971B6B" w:rsidRDefault="00971B6B"/>
    <w:p w:rsidR="00971B6B" w:rsidRDefault="00971B6B"/>
    <w:p w:rsidR="00971B6B" w:rsidRDefault="00971B6B"/>
    <w:p w:rsidR="00971B6B" w:rsidRDefault="00971B6B"/>
    <w:p w:rsidR="00971B6B" w:rsidRDefault="00971B6B"/>
    <w:p w:rsidR="00971B6B" w:rsidRDefault="00971B6B"/>
    <w:p w:rsidR="00971B6B" w:rsidRDefault="00971B6B"/>
    <w:p w:rsidR="00971B6B" w:rsidRDefault="00971B6B"/>
    <w:p w:rsidR="00971B6B" w:rsidRDefault="00971B6B"/>
    <w:p w:rsidR="00971B6B" w:rsidRDefault="00971B6B"/>
    <w:p w:rsidR="00971B6B" w:rsidRDefault="00971B6B"/>
    <w:p w:rsidR="00971B6B" w:rsidRDefault="00971B6B"/>
    <w:p w:rsidR="00971B6B" w:rsidRDefault="00971B6B"/>
    <w:p w:rsidR="00971B6B" w:rsidRDefault="00971B6B"/>
    <w:p w:rsidR="00971B6B" w:rsidRDefault="00971B6B"/>
    <w:p w:rsidR="00971B6B" w:rsidRDefault="00971B6B"/>
    <w:p w:rsidR="00971B6B" w:rsidRDefault="00971B6B"/>
    <w:p w:rsidR="00971B6B" w:rsidRDefault="00971B6B"/>
    <w:p w:rsidR="00971B6B" w:rsidRDefault="00971B6B"/>
    <w:p w:rsidR="00971B6B" w:rsidRPr="008A0152" w:rsidRDefault="00971B6B" w:rsidP="00971B6B">
      <w:pPr>
        <w:jc w:val="both"/>
        <w:rPr>
          <w:rFonts w:ascii="Bookman Old Style" w:hAnsi="Bookman Old Style" w:cs="Courier New"/>
          <w:lang w:eastAsia="hr-HR"/>
        </w:rPr>
      </w:pPr>
      <w:r w:rsidRPr="008A0152">
        <w:rPr>
          <w:rFonts w:ascii="Bookman Old Style" w:hAnsi="Bookman Old Style" w:cs="Courier New"/>
          <w:b/>
          <w:lang w:eastAsia="hr-HR"/>
        </w:rPr>
        <w:lastRenderedPageBreak/>
        <w:t>OPĆINSKO VIJEĆE</w:t>
      </w:r>
    </w:p>
    <w:p w:rsidR="00971B6B" w:rsidRPr="008A0152" w:rsidRDefault="00971B6B" w:rsidP="00971B6B">
      <w:pPr>
        <w:jc w:val="both"/>
        <w:rPr>
          <w:rFonts w:ascii="Bookman Old Style" w:hAnsi="Bookman Old Style" w:cs="Courier New"/>
          <w:b/>
          <w:lang w:eastAsia="hr-HR"/>
        </w:rPr>
      </w:pPr>
      <w:r w:rsidRPr="008A0152">
        <w:rPr>
          <w:rFonts w:ascii="Bookman Old Style" w:hAnsi="Bookman Old Style" w:cs="Courier New"/>
          <w:b/>
          <w:lang w:eastAsia="hr-HR"/>
        </w:rPr>
        <w:t>KLASA: 550-01/19-01/</w:t>
      </w:r>
      <w:r>
        <w:rPr>
          <w:rFonts w:ascii="Bookman Old Style" w:hAnsi="Bookman Old Style" w:cs="Courier New"/>
          <w:b/>
          <w:lang w:eastAsia="hr-HR"/>
        </w:rPr>
        <w:t>2</w:t>
      </w:r>
    </w:p>
    <w:p w:rsidR="00971B6B" w:rsidRPr="008A0152" w:rsidRDefault="00971B6B" w:rsidP="00971B6B">
      <w:pPr>
        <w:jc w:val="both"/>
        <w:rPr>
          <w:rFonts w:ascii="Bookman Old Style" w:hAnsi="Bookman Old Style" w:cs="Courier New"/>
          <w:b/>
          <w:lang w:eastAsia="hr-HR"/>
        </w:rPr>
      </w:pPr>
      <w:r>
        <w:rPr>
          <w:rFonts w:ascii="Bookman Old Style" w:hAnsi="Bookman Old Style" w:cs="Courier New"/>
          <w:b/>
          <w:lang w:eastAsia="hr-HR"/>
        </w:rPr>
        <w:t>URBROJ: 2198/31-02-20</w:t>
      </w:r>
      <w:r w:rsidRPr="008A0152">
        <w:rPr>
          <w:rFonts w:ascii="Bookman Old Style" w:hAnsi="Bookman Old Style" w:cs="Courier New"/>
          <w:b/>
          <w:lang w:eastAsia="hr-HR"/>
        </w:rPr>
        <w:t>-</w:t>
      </w:r>
      <w:r>
        <w:rPr>
          <w:rFonts w:ascii="Bookman Old Style" w:hAnsi="Bookman Old Style" w:cs="Courier New"/>
          <w:b/>
          <w:lang w:eastAsia="hr-HR"/>
        </w:rPr>
        <w:t>2</w:t>
      </w:r>
    </w:p>
    <w:p w:rsidR="00971B6B" w:rsidRPr="008A0152" w:rsidRDefault="00971B6B" w:rsidP="00971B6B">
      <w:pPr>
        <w:jc w:val="both"/>
        <w:rPr>
          <w:rFonts w:ascii="Bookman Old Style" w:hAnsi="Bookman Old Style" w:cs="Courier New"/>
          <w:b/>
          <w:lang w:eastAsia="hr-HR"/>
        </w:rPr>
      </w:pPr>
      <w:r>
        <w:rPr>
          <w:rFonts w:ascii="Bookman Old Style" w:hAnsi="Bookman Old Style" w:cs="Courier New"/>
          <w:b/>
          <w:lang w:eastAsia="hr-HR"/>
        </w:rPr>
        <w:t>Gračac, 26</w:t>
      </w:r>
      <w:r w:rsidRPr="008A0152">
        <w:rPr>
          <w:rFonts w:ascii="Bookman Old Style" w:hAnsi="Bookman Old Style" w:cs="Courier New"/>
          <w:b/>
          <w:lang w:eastAsia="hr-HR"/>
        </w:rPr>
        <w:t xml:space="preserve">. </w:t>
      </w:r>
      <w:r>
        <w:rPr>
          <w:rFonts w:ascii="Bookman Old Style" w:hAnsi="Bookman Old Style" w:cs="Courier New"/>
          <w:b/>
          <w:lang w:eastAsia="hr-HR"/>
        </w:rPr>
        <w:t>rujna 2020</w:t>
      </w:r>
      <w:r w:rsidRPr="008A0152">
        <w:rPr>
          <w:rFonts w:ascii="Bookman Old Style" w:hAnsi="Bookman Old Style" w:cs="Courier New"/>
          <w:b/>
          <w:lang w:eastAsia="hr-HR"/>
        </w:rPr>
        <w:t>. godine</w:t>
      </w:r>
    </w:p>
    <w:p w:rsidR="00971B6B" w:rsidRPr="008A0152" w:rsidRDefault="00971B6B" w:rsidP="00971B6B">
      <w:pPr>
        <w:spacing w:after="75"/>
        <w:ind w:left="45" w:right="45"/>
        <w:jc w:val="both"/>
        <w:rPr>
          <w:rFonts w:ascii="Bookman Old Style" w:hAnsi="Bookman Old Style" w:cs="Calibri"/>
          <w:color w:val="000000"/>
          <w:lang w:eastAsia="hr-HR"/>
        </w:rPr>
      </w:pPr>
    </w:p>
    <w:p w:rsidR="00971B6B" w:rsidRPr="008A0152" w:rsidRDefault="00971B6B" w:rsidP="00971B6B">
      <w:pPr>
        <w:spacing w:after="75"/>
        <w:ind w:left="45" w:right="45"/>
        <w:jc w:val="both"/>
        <w:rPr>
          <w:rFonts w:ascii="Bookman Old Style" w:hAnsi="Bookman Old Style" w:cs="Calibri"/>
          <w:color w:val="000000"/>
          <w:lang w:eastAsia="hr-HR"/>
        </w:rPr>
      </w:pPr>
      <w:r w:rsidRPr="008A0152">
        <w:rPr>
          <w:rFonts w:ascii="Bookman Old Style" w:hAnsi="Bookman Old Style" w:cs="Calibri"/>
          <w:color w:val="000000"/>
          <w:lang w:eastAsia="hr-HR"/>
        </w:rPr>
        <w:t xml:space="preserve">Na temelju članka 117. Zakona o socijalnoj skrbi ("Narodne novine", broj 157/13, 152/14, 99/15, 52/16, 16/17, 130/17, 98/19) i članka 32. Statuta Općine Gračac ("Službeni glasnik Zadarske županije“ 11/13 i „Službeni glasnik Općine Gračac </w:t>
      </w:r>
      <w:r w:rsidRPr="0039655D">
        <w:rPr>
          <w:rFonts w:ascii="Bookman Old Style" w:eastAsia="Calibri" w:hAnsi="Bookman Old Style" w:cs="Arial"/>
        </w:rPr>
        <w:t>1/18 i 1/20</w:t>
      </w:r>
      <w:r w:rsidRPr="008A0152">
        <w:rPr>
          <w:rFonts w:ascii="Bookman Old Style" w:hAnsi="Bookman Old Style" w:cs="Calibri"/>
          <w:color w:val="000000"/>
          <w:lang w:eastAsia="hr-HR"/>
        </w:rPr>
        <w:t>) Opći</w:t>
      </w:r>
      <w:r>
        <w:rPr>
          <w:rFonts w:ascii="Bookman Old Style" w:hAnsi="Bookman Old Style" w:cs="Calibri"/>
          <w:color w:val="000000"/>
          <w:lang w:eastAsia="hr-HR"/>
        </w:rPr>
        <w:t>nsko vijeće Općine Gračac na 23. sjednici održanoj dana 26</w:t>
      </w:r>
      <w:r w:rsidRPr="008A0152">
        <w:rPr>
          <w:rFonts w:ascii="Bookman Old Style" w:hAnsi="Bookman Old Style" w:cs="Calibri"/>
          <w:color w:val="000000"/>
          <w:lang w:eastAsia="hr-HR"/>
        </w:rPr>
        <w:t xml:space="preserve">. </w:t>
      </w:r>
      <w:r>
        <w:rPr>
          <w:rFonts w:ascii="Bookman Old Style" w:hAnsi="Bookman Old Style" w:cs="Calibri"/>
          <w:color w:val="000000"/>
          <w:lang w:eastAsia="hr-HR"/>
        </w:rPr>
        <w:t>rujna</w:t>
      </w:r>
      <w:r w:rsidRPr="008A0152">
        <w:rPr>
          <w:rFonts w:ascii="Bookman Old Style" w:hAnsi="Bookman Old Style" w:cs="Calibri"/>
          <w:color w:val="000000"/>
          <w:lang w:eastAsia="hr-HR"/>
        </w:rPr>
        <w:t xml:space="preserve"> 20</w:t>
      </w:r>
      <w:r>
        <w:rPr>
          <w:rFonts w:ascii="Bookman Old Style" w:hAnsi="Bookman Old Style" w:cs="Calibri"/>
          <w:color w:val="000000"/>
          <w:lang w:eastAsia="hr-HR"/>
        </w:rPr>
        <w:t>20</w:t>
      </w:r>
      <w:r w:rsidRPr="008A0152">
        <w:rPr>
          <w:rFonts w:ascii="Bookman Old Style" w:hAnsi="Bookman Old Style" w:cs="Calibri"/>
          <w:color w:val="000000"/>
          <w:lang w:eastAsia="hr-HR"/>
        </w:rPr>
        <w:t>. godine, donosi</w:t>
      </w:r>
    </w:p>
    <w:p w:rsidR="00971B6B" w:rsidRPr="008A0152" w:rsidRDefault="00971B6B" w:rsidP="00971B6B">
      <w:pPr>
        <w:ind w:left="45" w:right="45"/>
        <w:jc w:val="both"/>
        <w:rPr>
          <w:rFonts w:ascii="Bookman Old Style" w:hAnsi="Bookman Old Style" w:cs="Calibri"/>
          <w:color w:val="000000"/>
          <w:lang w:eastAsia="hr-HR"/>
        </w:rPr>
      </w:pPr>
    </w:p>
    <w:p w:rsidR="00971B6B" w:rsidRPr="00E76C27" w:rsidRDefault="00971B6B" w:rsidP="00971B6B">
      <w:pPr>
        <w:autoSpaceDE w:val="0"/>
        <w:autoSpaceDN w:val="0"/>
        <w:adjustRightInd w:val="0"/>
        <w:jc w:val="center"/>
        <w:rPr>
          <w:rFonts w:ascii="Bookman Old Style" w:hAnsi="Bookman Old Style" w:cs="Calibri"/>
          <w:b/>
          <w:bCs/>
          <w:color w:val="000000"/>
          <w:lang w:eastAsia="hr-HR"/>
        </w:rPr>
      </w:pPr>
      <w:r w:rsidRPr="00E76C27">
        <w:rPr>
          <w:rFonts w:ascii="Bookman Old Style" w:hAnsi="Bookman Old Style" w:cs="Calibri"/>
          <w:b/>
          <w:bCs/>
          <w:color w:val="000000"/>
          <w:lang w:eastAsia="hr-HR"/>
        </w:rPr>
        <w:t xml:space="preserve">Izmjene i dopune </w:t>
      </w:r>
    </w:p>
    <w:p w:rsidR="00971B6B" w:rsidRPr="00E76C27" w:rsidRDefault="00971B6B" w:rsidP="00971B6B">
      <w:pPr>
        <w:autoSpaceDE w:val="0"/>
        <w:autoSpaceDN w:val="0"/>
        <w:adjustRightInd w:val="0"/>
        <w:jc w:val="center"/>
        <w:rPr>
          <w:rFonts w:ascii="Bookman Old Style" w:hAnsi="Bookman Old Style" w:cs="Calibri"/>
          <w:b/>
          <w:bCs/>
          <w:color w:val="000000"/>
          <w:lang w:eastAsia="hr-HR"/>
        </w:rPr>
      </w:pPr>
      <w:r w:rsidRPr="00E76C27">
        <w:rPr>
          <w:rFonts w:ascii="Bookman Old Style" w:hAnsi="Bookman Old Style" w:cs="Calibri"/>
          <w:b/>
          <w:bCs/>
          <w:color w:val="000000"/>
          <w:lang w:eastAsia="hr-HR"/>
        </w:rPr>
        <w:t>Socijalnog</w:t>
      </w:r>
      <w:r>
        <w:rPr>
          <w:rFonts w:ascii="Bookman Old Style" w:hAnsi="Bookman Old Style" w:cs="Calibri"/>
          <w:b/>
          <w:bCs/>
          <w:color w:val="000000"/>
          <w:lang w:eastAsia="hr-HR"/>
        </w:rPr>
        <w:t xml:space="preserve"> program Općine Gračac za 2020</w:t>
      </w:r>
      <w:r w:rsidRPr="00E76C27">
        <w:rPr>
          <w:rFonts w:ascii="Bookman Old Style" w:hAnsi="Bookman Old Style" w:cs="Calibri"/>
          <w:b/>
          <w:bCs/>
          <w:color w:val="000000"/>
          <w:lang w:eastAsia="hr-HR"/>
        </w:rPr>
        <w:t xml:space="preserve">. godinu </w:t>
      </w:r>
    </w:p>
    <w:p w:rsidR="00971B6B" w:rsidRPr="00E76C27" w:rsidRDefault="00971B6B" w:rsidP="00971B6B">
      <w:pPr>
        <w:autoSpaceDE w:val="0"/>
        <w:autoSpaceDN w:val="0"/>
        <w:adjustRightInd w:val="0"/>
        <w:jc w:val="center"/>
        <w:rPr>
          <w:rFonts w:ascii="Bookman Old Style" w:hAnsi="Bookman Old Style" w:cs="Calibri"/>
          <w:b/>
          <w:bCs/>
          <w:color w:val="000000"/>
          <w:lang w:eastAsia="hr-HR"/>
        </w:rPr>
      </w:pPr>
    </w:p>
    <w:p w:rsidR="00971B6B" w:rsidRPr="00E76C27" w:rsidRDefault="00971B6B" w:rsidP="00971B6B">
      <w:pPr>
        <w:autoSpaceDE w:val="0"/>
        <w:autoSpaceDN w:val="0"/>
        <w:adjustRightInd w:val="0"/>
        <w:jc w:val="center"/>
        <w:rPr>
          <w:rFonts w:ascii="Bookman Old Style" w:hAnsi="Bookman Old Style" w:cs="Calibri"/>
          <w:b/>
          <w:color w:val="000000"/>
          <w:lang w:eastAsia="hr-HR"/>
        </w:rPr>
      </w:pPr>
      <w:r w:rsidRPr="00E76C27">
        <w:rPr>
          <w:rFonts w:ascii="Bookman Old Style" w:hAnsi="Bookman Old Style" w:cs="Calibri"/>
          <w:b/>
          <w:color w:val="000000"/>
          <w:lang w:eastAsia="hr-HR"/>
        </w:rPr>
        <w:t>Članak 1.</w:t>
      </w:r>
    </w:p>
    <w:p w:rsidR="00971B6B" w:rsidRPr="00E76C27" w:rsidRDefault="00971B6B" w:rsidP="00971B6B">
      <w:pPr>
        <w:autoSpaceDE w:val="0"/>
        <w:autoSpaceDN w:val="0"/>
        <w:adjustRightInd w:val="0"/>
        <w:jc w:val="both"/>
        <w:rPr>
          <w:rFonts w:ascii="Bookman Old Style" w:hAnsi="Bookman Old Style" w:cs="Calibri"/>
          <w:color w:val="000000"/>
          <w:lang w:eastAsia="hr-HR"/>
        </w:rPr>
      </w:pPr>
      <w:r w:rsidRPr="00E76C27">
        <w:rPr>
          <w:rFonts w:ascii="Bookman Old Style" w:hAnsi="Bookman Old Style" w:cs="Calibri"/>
          <w:color w:val="000000"/>
          <w:lang w:eastAsia="hr-HR"/>
        </w:rPr>
        <w:t>U Socijalnom programu Općine Gračac za 20</w:t>
      </w:r>
      <w:r>
        <w:rPr>
          <w:rFonts w:ascii="Bookman Old Style" w:hAnsi="Bookman Old Style" w:cs="Calibri"/>
          <w:color w:val="000000"/>
          <w:lang w:eastAsia="hr-HR"/>
        </w:rPr>
        <w:t>20</w:t>
      </w:r>
      <w:r w:rsidRPr="00E76C27">
        <w:rPr>
          <w:rFonts w:ascii="Bookman Old Style" w:hAnsi="Bookman Old Style" w:cs="Calibri"/>
          <w:color w:val="000000"/>
          <w:lang w:eastAsia="hr-HR"/>
        </w:rPr>
        <w:t xml:space="preserve">.  („Službeni glasnik Općine Gračac“ </w:t>
      </w:r>
      <w:r>
        <w:rPr>
          <w:rFonts w:ascii="Bookman Old Style" w:hAnsi="Bookman Old Style" w:cs="Calibri"/>
          <w:color w:val="000000"/>
          <w:lang w:eastAsia="hr-HR"/>
        </w:rPr>
        <w:t>7/19</w:t>
      </w:r>
      <w:r w:rsidRPr="00E76C27">
        <w:rPr>
          <w:rFonts w:ascii="Bookman Old Style" w:hAnsi="Bookman Old Style" w:cs="Calibri"/>
          <w:color w:val="000000"/>
          <w:lang w:eastAsia="hr-HR"/>
        </w:rPr>
        <w:t xml:space="preserve">) članak 24. mijenja se glasi: </w:t>
      </w:r>
    </w:p>
    <w:p w:rsidR="00971B6B" w:rsidRPr="00E76C27" w:rsidRDefault="00971B6B" w:rsidP="00971B6B">
      <w:pPr>
        <w:autoSpaceDE w:val="0"/>
        <w:autoSpaceDN w:val="0"/>
        <w:adjustRightInd w:val="0"/>
        <w:jc w:val="center"/>
        <w:rPr>
          <w:rFonts w:ascii="Bookman Old Style" w:hAnsi="Bookman Old Style" w:cs="Calibri"/>
          <w:color w:val="000000"/>
          <w:lang w:eastAsia="hr-HR"/>
        </w:rPr>
      </w:pPr>
      <w:r w:rsidRPr="00E76C27">
        <w:rPr>
          <w:rFonts w:ascii="Bookman Old Style" w:hAnsi="Bookman Old Style" w:cs="Calibri"/>
          <w:color w:val="000000"/>
          <w:lang w:eastAsia="hr-HR"/>
        </w:rPr>
        <w:t xml:space="preserve"> </w:t>
      </w:r>
    </w:p>
    <w:p w:rsidR="00971B6B" w:rsidRPr="008A0152" w:rsidRDefault="00971B6B" w:rsidP="00971B6B">
      <w:pPr>
        <w:autoSpaceDE w:val="0"/>
        <w:autoSpaceDN w:val="0"/>
        <w:adjustRightInd w:val="0"/>
        <w:jc w:val="center"/>
        <w:rPr>
          <w:rFonts w:ascii="Bookman Old Style" w:hAnsi="Bookman Old Style" w:cs="Calibri"/>
          <w:color w:val="000000"/>
          <w:lang w:eastAsia="hr-HR"/>
        </w:rPr>
      </w:pPr>
      <w:r w:rsidRPr="00E76C27">
        <w:rPr>
          <w:rFonts w:ascii="Bookman Old Style" w:hAnsi="Bookman Old Style" w:cs="Calibri"/>
          <w:color w:val="000000"/>
          <w:lang w:eastAsia="hr-HR"/>
        </w:rPr>
        <w:t>„Članak 24.</w:t>
      </w:r>
    </w:p>
    <w:p w:rsidR="00971B6B" w:rsidRPr="008A0152" w:rsidRDefault="00971B6B" w:rsidP="00971B6B">
      <w:pPr>
        <w:autoSpaceDE w:val="0"/>
        <w:autoSpaceDN w:val="0"/>
        <w:adjustRightInd w:val="0"/>
        <w:jc w:val="center"/>
        <w:rPr>
          <w:rFonts w:ascii="Bookman Old Style" w:hAnsi="Bookman Old Style" w:cs="Calibri"/>
          <w:color w:val="000000"/>
          <w:lang w:eastAsia="hr-HR"/>
        </w:rPr>
      </w:pPr>
    </w:p>
    <w:tbl>
      <w:tblPr>
        <w:tblpPr w:leftFromText="180" w:rightFromText="180" w:vertAnchor="text" w:horzAnchor="margin"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3535"/>
        <w:gridCol w:w="2973"/>
        <w:gridCol w:w="1666"/>
      </w:tblGrid>
      <w:tr w:rsidR="00971B6B" w:rsidRPr="008A0152" w:rsidTr="007F40CB">
        <w:trPr>
          <w:trHeight w:val="315"/>
        </w:trPr>
        <w:tc>
          <w:tcPr>
            <w:tcW w:w="0" w:type="auto"/>
            <w:tcBorders>
              <w:bottom w:val="double" w:sz="4" w:space="0" w:color="C00000"/>
            </w:tcBorders>
            <w:shd w:val="clear" w:color="auto" w:fill="auto"/>
          </w:tcPr>
          <w:p w:rsidR="00971B6B" w:rsidRPr="008A0152" w:rsidRDefault="00971B6B" w:rsidP="007F40CB">
            <w:pPr>
              <w:autoSpaceDE w:val="0"/>
              <w:autoSpaceDN w:val="0"/>
              <w:adjustRightInd w:val="0"/>
              <w:rPr>
                <w:rFonts w:ascii="Bookman Old Style" w:hAnsi="Bookman Old Style" w:cs="Calibri"/>
                <w:b/>
                <w:bCs/>
                <w:color w:val="000000"/>
                <w:lang w:eastAsia="hr-HR"/>
              </w:rPr>
            </w:pPr>
            <w:r w:rsidRPr="008A0152">
              <w:rPr>
                <w:rFonts w:ascii="Bookman Old Style" w:hAnsi="Bookman Old Style" w:cs="Calibri"/>
                <w:b/>
                <w:bCs/>
                <w:color w:val="000000"/>
                <w:lang w:eastAsia="hr-HR"/>
              </w:rPr>
              <w:t>Red.br.</w:t>
            </w:r>
          </w:p>
        </w:tc>
        <w:tc>
          <w:tcPr>
            <w:tcW w:w="6508" w:type="dxa"/>
            <w:gridSpan w:val="2"/>
            <w:tcBorders>
              <w:bottom w:val="double" w:sz="4" w:space="0" w:color="C00000"/>
            </w:tcBorders>
            <w:shd w:val="clear" w:color="auto" w:fill="auto"/>
          </w:tcPr>
          <w:p w:rsidR="00971B6B" w:rsidRPr="008A0152" w:rsidRDefault="00971B6B" w:rsidP="007F40CB">
            <w:pPr>
              <w:autoSpaceDE w:val="0"/>
              <w:autoSpaceDN w:val="0"/>
              <w:adjustRightInd w:val="0"/>
              <w:rPr>
                <w:rFonts w:ascii="Bookman Old Style" w:hAnsi="Bookman Old Style" w:cs="Calibri"/>
                <w:b/>
                <w:bCs/>
                <w:color w:val="000000"/>
                <w:lang w:eastAsia="hr-HR"/>
              </w:rPr>
            </w:pPr>
            <w:r w:rsidRPr="008A0152">
              <w:rPr>
                <w:rFonts w:ascii="Bookman Old Style" w:hAnsi="Bookman Old Style" w:cs="Calibri"/>
                <w:b/>
                <w:bCs/>
                <w:color w:val="000000"/>
                <w:lang w:eastAsia="hr-HR"/>
              </w:rPr>
              <w:t>OBLIK NAKNADE</w:t>
            </w:r>
          </w:p>
        </w:tc>
        <w:tc>
          <w:tcPr>
            <w:tcW w:w="1666" w:type="dxa"/>
            <w:tcBorders>
              <w:bottom w:val="double" w:sz="4" w:space="0" w:color="C00000"/>
            </w:tcBorders>
            <w:shd w:val="clear" w:color="auto" w:fill="auto"/>
          </w:tcPr>
          <w:p w:rsidR="00971B6B" w:rsidRPr="008A0152" w:rsidRDefault="00971B6B" w:rsidP="007F40CB">
            <w:pPr>
              <w:autoSpaceDE w:val="0"/>
              <w:autoSpaceDN w:val="0"/>
              <w:adjustRightInd w:val="0"/>
              <w:rPr>
                <w:rFonts w:ascii="Bookman Old Style" w:hAnsi="Bookman Old Style" w:cs="Calibri"/>
                <w:b/>
                <w:bCs/>
                <w:color w:val="000000"/>
                <w:lang w:eastAsia="hr-HR"/>
              </w:rPr>
            </w:pPr>
            <w:r w:rsidRPr="008A0152">
              <w:rPr>
                <w:rFonts w:ascii="Bookman Old Style" w:hAnsi="Bookman Old Style" w:cs="Calibri"/>
                <w:b/>
                <w:bCs/>
                <w:color w:val="000000"/>
                <w:lang w:eastAsia="hr-HR"/>
              </w:rPr>
              <w:t>Iznos sredstava</w:t>
            </w:r>
          </w:p>
        </w:tc>
      </w:tr>
      <w:tr w:rsidR="00971B6B" w:rsidRPr="008A0152" w:rsidTr="007F40CB">
        <w:tc>
          <w:tcPr>
            <w:tcW w:w="0" w:type="auto"/>
            <w:tcBorders>
              <w:bottom w:val="double" w:sz="4" w:space="0" w:color="C00000"/>
            </w:tcBorders>
            <w:shd w:val="clear" w:color="auto" w:fill="auto"/>
          </w:tcPr>
          <w:p w:rsidR="00971B6B" w:rsidRPr="008A0152" w:rsidRDefault="00971B6B" w:rsidP="008715BA">
            <w:pPr>
              <w:numPr>
                <w:ilvl w:val="0"/>
                <w:numId w:val="6"/>
              </w:numPr>
              <w:autoSpaceDE w:val="0"/>
              <w:autoSpaceDN w:val="0"/>
              <w:adjustRightInd w:val="0"/>
              <w:rPr>
                <w:rFonts w:ascii="Bookman Old Style" w:hAnsi="Bookman Old Style" w:cs="Calibri"/>
                <w:bCs/>
                <w:color w:val="000000"/>
                <w:lang w:eastAsia="hr-HR"/>
              </w:rPr>
            </w:pPr>
          </w:p>
        </w:tc>
        <w:tc>
          <w:tcPr>
            <w:tcW w:w="6508" w:type="dxa"/>
            <w:gridSpan w:val="2"/>
            <w:tcBorders>
              <w:bottom w:val="double" w:sz="4" w:space="0" w:color="C00000"/>
            </w:tcBorders>
            <w:shd w:val="clear" w:color="auto" w:fill="auto"/>
          </w:tcPr>
          <w:p w:rsidR="00971B6B" w:rsidRPr="008A0152" w:rsidRDefault="00971B6B" w:rsidP="007F40CB">
            <w:pPr>
              <w:autoSpaceDE w:val="0"/>
              <w:autoSpaceDN w:val="0"/>
              <w:adjustRightInd w:val="0"/>
              <w:rPr>
                <w:rFonts w:ascii="Bookman Old Style" w:hAnsi="Bookman Old Style" w:cs="Calibri"/>
                <w:bCs/>
                <w:color w:val="FF0000"/>
                <w:lang w:eastAsia="hr-HR"/>
              </w:rPr>
            </w:pPr>
            <w:r w:rsidRPr="008A0152">
              <w:rPr>
                <w:rFonts w:ascii="Bookman Old Style" w:hAnsi="Bookman Old Style" w:cs="Calibri"/>
                <w:bCs/>
                <w:color w:val="000000"/>
                <w:lang w:eastAsia="hr-HR"/>
              </w:rPr>
              <w:t>Pomoć za ogrjev</w:t>
            </w:r>
          </w:p>
        </w:tc>
        <w:tc>
          <w:tcPr>
            <w:tcW w:w="1666" w:type="dxa"/>
            <w:tcBorders>
              <w:bottom w:val="double" w:sz="4" w:space="0" w:color="C00000"/>
            </w:tcBorders>
            <w:shd w:val="clear" w:color="auto" w:fill="auto"/>
            <w:vAlign w:val="center"/>
          </w:tcPr>
          <w:p w:rsidR="00971B6B" w:rsidRPr="008A0152" w:rsidRDefault="00971B6B" w:rsidP="007F40CB">
            <w:pPr>
              <w:autoSpaceDE w:val="0"/>
              <w:autoSpaceDN w:val="0"/>
              <w:adjustRightInd w:val="0"/>
              <w:jc w:val="right"/>
              <w:rPr>
                <w:rFonts w:ascii="Bookman Old Style" w:hAnsi="Bookman Old Style" w:cs="Calibri"/>
                <w:b/>
                <w:bCs/>
                <w:color w:val="000000"/>
                <w:lang w:eastAsia="hr-HR"/>
              </w:rPr>
            </w:pPr>
            <w:r>
              <w:rPr>
                <w:rFonts w:ascii="Bookman Old Style" w:hAnsi="Bookman Old Style" w:cs="Calibri"/>
                <w:b/>
                <w:bCs/>
                <w:color w:val="000000"/>
                <w:lang w:eastAsia="hr-HR"/>
              </w:rPr>
              <w:t>110</w:t>
            </w:r>
            <w:r w:rsidRPr="008A0152">
              <w:rPr>
                <w:rFonts w:ascii="Bookman Old Style" w:hAnsi="Bookman Old Style" w:cs="Calibri"/>
                <w:b/>
                <w:bCs/>
                <w:color w:val="000000"/>
                <w:lang w:eastAsia="hr-HR"/>
              </w:rPr>
              <w:t>.000,00</w:t>
            </w:r>
          </w:p>
        </w:tc>
      </w:tr>
      <w:tr w:rsidR="00971B6B" w:rsidRPr="008A0152" w:rsidTr="007F40CB">
        <w:tc>
          <w:tcPr>
            <w:tcW w:w="0" w:type="auto"/>
            <w:tcBorders>
              <w:top w:val="single" w:sz="4" w:space="0" w:color="auto"/>
            </w:tcBorders>
            <w:shd w:val="clear" w:color="auto" w:fill="auto"/>
          </w:tcPr>
          <w:p w:rsidR="00971B6B" w:rsidRPr="008A0152" w:rsidRDefault="00971B6B" w:rsidP="008715BA">
            <w:pPr>
              <w:numPr>
                <w:ilvl w:val="0"/>
                <w:numId w:val="6"/>
              </w:numPr>
              <w:autoSpaceDE w:val="0"/>
              <w:autoSpaceDN w:val="0"/>
              <w:adjustRightInd w:val="0"/>
              <w:rPr>
                <w:rFonts w:ascii="Bookman Old Style" w:hAnsi="Bookman Old Style" w:cs="Calibri"/>
                <w:bCs/>
                <w:color w:val="000000"/>
                <w:lang w:eastAsia="hr-HR"/>
              </w:rPr>
            </w:pPr>
          </w:p>
        </w:tc>
        <w:tc>
          <w:tcPr>
            <w:tcW w:w="6508" w:type="dxa"/>
            <w:gridSpan w:val="2"/>
            <w:tcBorders>
              <w:top w:val="single" w:sz="4" w:space="0" w:color="auto"/>
            </w:tcBorders>
            <w:shd w:val="clear" w:color="auto" w:fill="auto"/>
            <w:vAlign w:val="center"/>
          </w:tcPr>
          <w:p w:rsidR="00971B6B" w:rsidRPr="008A0152" w:rsidRDefault="00971B6B" w:rsidP="007F40CB">
            <w:pPr>
              <w:autoSpaceDE w:val="0"/>
              <w:autoSpaceDN w:val="0"/>
              <w:adjustRightInd w:val="0"/>
              <w:rPr>
                <w:rFonts w:ascii="Bookman Old Style" w:hAnsi="Bookman Old Style" w:cs="Calibri"/>
                <w:bCs/>
                <w:color w:val="000000"/>
                <w:lang w:eastAsia="hr-HR"/>
              </w:rPr>
            </w:pPr>
            <w:r w:rsidRPr="008A0152">
              <w:rPr>
                <w:rFonts w:ascii="Bookman Old Style" w:hAnsi="Bookman Old Style" w:cs="Calibri"/>
                <w:bCs/>
                <w:color w:val="000000"/>
                <w:lang w:eastAsia="hr-HR"/>
              </w:rPr>
              <w:t>Naknada pogrebnih troškova</w:t>
            </w:r>
          </w:p>
        </w:tc>
        <w:tc>
          <w:tcPr>
            <w:tcW w:w="1666" w:type="dxa"/>
            <w:tcBorders>
              <w:top w:val="single" w:sz="4" w:space="0" w:color="auto"/>
            </w:tcBorders>
            <w:shd w:val="clear" w:color="auto" w:fill="auto"/>
            <w:vAlign w:val="center"/>
          </w:tcPr>
          <w:p w:rsidR="00971B6B" w:rsidRPr="008A0152" w:rsidRDefault="00971B6B" w:rsidP="007F40CB">
            <w:pPr>
              <w:autoSpaceDE w:val="0"/>
              <w:autoSpaceDN w:val="0"/>
              <w:adjustRightInd w:val="0"/>
              <w:jc w:val="right"/>
              <w:rPr>
                <w:rFonts w:ascii="Bookman Old Style" w:hAnsi="Bookman Old Style" w:cs="Calibri"/>
                <w:bCs/>
                <w:i/>
                <w:color w:val="000000"/>
                <w:lang w:eastAsia="hr-HR"/>
              </w:rPr>
            </w:pPr>
            <w:r w:rsidRPr="008A0152">
              <w:rPr>
                <w:rFonts w:ascii="Bookman Old Style" w:hAnsi="Bookman Old Style" w:cs="Calibri"/>
                <w:bCs/>
                <w:i/>
                <w:color w:val="000000"/>
                <w:lang w:eastAsia="hr-HR"/>
              </w:rPr>
              <w:t>15.000,00</w:t>
            </w:r>
          </w:p>
        </w:tc>
      </w:tr>
      <w:tr w:rsidR="00971B6B" w:rsidRPr="008A0152" w:rsidTr="007F40CB">
        <w:tc>
          <w:tcPr>
            <w:tcW w:w="0" w:type="auto"/>
            <w:shd w:val="clear" w:color="auto" w:fill="auto"/>
          </w:tcPr>
          <w:p w:rsidR="00971B6B" w:rsidRPr="008A0152" w:rsidRDefault="00971B6B" w:rsidP="008715BA">
            <w:pPr>
              <w:numPr>
                <w:ilvl w:val="0"/>
                <w:numId w:val="6"/>
              </w:numPr>
              <w:autoSpaceDE w:val="0"/>
              <w:autoSpaceDN w:val="0"/>
              <w:adjustRightInd w:val="0"/>
              <w:rPr>
                <w:rFonts w:ascii="Bookman Old Style" w:hAnsi="Bookman Old Style" w:cs="Calibri"/>
                <w:bCs/>
                <w:color w:val="000000"/>
                <w:lang w:eastAsia="hr-HR"/>
              </w:rPr>
            </w:pPr>
          </w:p>
        </w:tc>
        <w:tc>
          <w:tcPr>
            <w:tcW w:w="6508" w:type="dxa"/>
            <w:gridSpan w:val="2"/>
            <w:shd w:val="clear" w:color="auto" w:fill="auto"/>
          </w:tcPr>
          <w:p w:rsidR="00971B6B" w:rsidRPr="008A0152" w:rsidRDefault="00971B6B" w:rsidP="007F40CB">
            <w:pPr>
              <w:autoSpaceDE w:val="0"/>
              <w:autoSpaceDN w:val="0"/>
              <w:adjustRightInd w:val="0"/>
              <w:rPr>
                <w:rFonts w:ascii="Bookman Old Style" w:hAnsi="Bookman Old Style" w:cs="Calibri"/>
                <w:bCs/>
                <w:color w:val="000000"/>
                <w:lang w:eastAsia="hr-HR"/>
              </w:rPr>
            </w:pPr>
            <w:r w:rsidRPr="008A0152">
              <w:rPr>
                <w:rFonts w:ascii="Bookman Old Style" w:hAnsi="Bookman Old Style" w:cs="Calibri"/>
                <w:bCs/>
                <w:color w:val="000000"/>
                <w:lang w:eastAsia="hr-HR"/>
              </w:rPr>
              <w:t>Novčana pomoć za opremanje novorođenog djeteta</w:t>
            </w:r>
          </w:p>
        </w:tc>
        <w:tc>
          <w:tcPr>
            <w:tcW w:w="1666" w:type="dxa"/>
            <w:shd w:val="clear" w:color="auto" w:fill="auto"/>
            <w:vAlign w:val="center"/>
          </w:tcPr>
          <w:p w:rsidR="00971B6B" w:rsidRPr="008A0152" w:rsidRDefault="00971B6B" w:rsidP="007F40CB">
            <w:pPr>
              <w:autoSpaceDE w:val="0"/>
              <w:autoSpaceDN w:val="0"/>
              <w:adjustRightInd w:val="0"/>
              <w:jc w:val="right"/>
              <w:rPr>
                <w:rFonts w:ascii="Bookman Old Style" w:hAnsi="Bookman Old Style" w:cs="Calibri"/>
                <w:bCs/>
                <w:i/>
                <w:color w:val="000000"/>
                <w:lang w:eastAsia="hr-HR"/>
              </w:rPr>
            </w:pPr>
            <w:r>
              <w:rPr>
                <w:rFonts w:ascii="Bookman Old Style" w:hAnsi="Bookman Old Style" w:cs="Calibri"/>
                <w:bCs/>
                <w:i/>
                <w:color w:val="000000"/>
                <w:lang w:eastAsia="hr-HR"/>
              </w:rPr>
              <w:t>50.0</w:t>
            </w:r>
            <w:r w:rsidRPr="008A0152">
              <w:rPr>
                <w:rFonts w:ascii="Bookman Old Style" w:hAnsi="Bookman Old Style" w:cs="Calibri"/>
                <w:bCs/>
                <w:i/>
                <w:color w:val="000000"/>
                <w:lang w:eastAsia="hr-HR"/>
              </w:rPr>
              <w:t>00,00</w:t>
            </w:r>
          </w:p>
        </w:tc>
      </w:tr>
      <w:tr w:rsidR="00971B6B" w:rsidRPr="008A0152" w:rsidTr="007F40CB">
        <w:tc>
          <w:tcPr>
            <w:tcW w:w="0" w:type="auto"/>
            <w:shd w:val="clear" w:color="auto" w:fill="auto"/>
          </w:tcPr>
          <w:p w:rsidR="00971B6B" w:rsidRPr="008A0152" w:rsidRDefault="00971B6B" w:rsidP="008715BA">
            <w:pPr>
              <w:numPr>
                <w:ilvl w:val="0"/>
                <w:numId w:val="6"/>
              </w:numPr>
              <w:autoSpaceDE w:val="0"/>
              <w:autoSpaceDN w:val="0"/>
              <w:adjustRightInd w:val="0"/>
              <w:rPr>
                <w:rFonts w:ascii="Bookman Old Style" w:hAnsi="Bookman Old Style" w:cs="Calibri"/>
                <w:bCs/>
                <w:color w:val="000000"/>
                <w:lang w:eastAsia="hr-HR"/>
              </w:rPr>
            </w:pPr>
          </w:p>
        </w:tc>
        <w:tc>
          <w:tcPr>
            <w:tcW w:w="6508" w:type="dxa"/>
            <w:gridSpan w:val="2"/>
            <w:shd w:val="clear" w:color="auto" w:fill="auto"/>
          </w:tcPr>
          <w:p w:rsidR="00971B6B" w:rsidRPr="008A0152" w:rsidRDefault="00971B6B" w:rsidP="007F40CB">
            <w:pPr>
              <w:autoSpaceDE w:val="0"/>
              <w:autoSpaceDN w:val="0"/>
              <w:adjustRightInd w:val="0"/>
              <w:rPr>
                <w:rFonts w:ascii="Bookman Old Style" w:hAnsi="Bookman Old Style" w:cs="Calibri"/>
                <w:bCs/>
                <w:color w:val="000000"/>
                <w:lang w:eastAsia="hr-HR"/>
              </w:rPr>
            </w:pPr>
            <w:r w:rsidRPr="008A0152">
              <w:rPr>
                <w:rFonts w:ascii="Bookman Old Style" w:hAnsi="Bookman Old Style" w:cs="Calibri"/>
                <w:bCs/>
                <w:color w:val="000000"/>
                <w:lang w:eastAsia="hr-HR"/>
              </w:rPr>
              <w:t>Jednokratna novčana pomoć</w:t>
            </w:r>
          </w:p>
        </w:tc>
        <w:tc>
          <w:tcPr>
            <w:tcW w:w="1666" w:type="dxa"/>
            <w:shd w:val="clear" w:color="auto" w:fill="auto"/>
            <w:vAlign w:val="center"/>
          </w:tcPr>
          <w:p w:rsidR="00971B6B" w:rsidRPr="008A0152" w:rsidRDefault="00971B6B" w:rsidP="007F40CB">
            <w:pPr>
              <w:autoSpaceDE w:val="0"/>
              <w:autoSpaceDN w:val="0"/>
              <w:adjustRightInd w:val="0"/>
              <w:jc w:val="right"/>
              <w:rPr>
                <w:rFonts w:ascii="Bookman Old Style" w:hAnsi="Bookman Old Style" w:cs="Calibri"/>
                <w:bCs/>
                <w:i/>
                <w:color w:val="000000"/>
                <w:lang w:eastAsia="hr-HR"/>
              </w:rPr>
            </w:pPr>
            <w:r w:rsidRPr="008A0152">
              <w:rPr>
                <w:rFonts w:ascii="Bookman Old Style" w:hAnsi="Bookman Old Style" w:cs="Calibri"/>
                <w:bCs/>
                <w:i/>
                <w:color w:val="000000"/>
                <w:lang w:eastAsia="hr-HR"/>
              </w:rPr>
              <w:t>20.000,00</w:t>
            </w:r>
          </w:p>
        </w:tc>
      </w:tr>
      <w:tr w:rsidR="00971B6B" w:rsidRPr="008A0152" w:rsidTr="007F40CB">
        <w:tc>
          <w:tcPr>
            <w:tcW w:w="0" w:type="auto"/>
            <w:tcBorders>
              <w:bottom w:val="double" w:sz="4" w:space="0" w:color="auto"/>
            </w:tcBorders>
            <w:shd w:val="clear" w:color="auto" w:fill="auto"/>
          </w:tcPr>
          <w:p w:rsidR="00971B6B" w:rsidRPr="008A0152" w:rsidRDefault="00971B6B" w:rsidP="008715BA">
            <w:pPr>
              <w:numPr>
                <w:ilvl w:val="0"/>
                <w:numId w:val="6"/>
              </w:numPr>
              <w:autoSpaceDE w:val="0"/>
              <w:autoSpaceDN w:val="0"/>
              <w:adjustRightInd w:val="0"/>
              <w:rPr>
                <w:rFonts w:ascii="Bookman Old Style" w:hAnsi="Bookman Old Style" w:cs="Calibri"/>
                <w:bCs/>
                <w:color w:val="000000"/>
                <w:lang w:eastAsia="hr-HR"/>
              </w:rPr>
            </w:pPr>
          </w:p>
        </w:tc>
        <w:tc>
          <w:tcPr>
            <w:tcW w:w="6508" w:type="dxa"/>
            <w:gridSpan w:val="2"/>
            <w:tcBorders>
              <w:bottom w:val="double" w:sz="4" w:space="0" w:color="auto"/>
            </w:tcBorders>
            <w:shd w:val="clear" w:color="auto" w:fill="auto"/>
          </w:tcPr>
          <w:p w:rsidR="00971B6B" w:rsidRPr="008A0152" w:rsidRDefault="00971B6B" w:rsidP="007F40CB">
            <w:pPr>
              <w:autoSpaceDE w:val="0"/>
              <w:autoSpaceDN w:val="0"/>
              <w:adjustRightInd w:val="0"/>
              <w:rPr>
                <w:rFonts w:ascii="Bookman Old Style" w:hAnsi="Bookman Old Style" w:cs="Calibri"/>
                <w:bCs/>
                <w:color w:val="000000"/>
                <w:lang w:eastAsia="hr-HR"/>
              </w:rPr>
            </w:pPr>
            <w:r w:rsidRPr="008A0152">
              <w:rPr>
                <w:rFonts w:ascii="Bookman Old Style" w:hAnsi="Bookman Old Style" w:cs="Calibri"/>
                <w:bCs/>
                <w:color w:val="000000"/>
                <w:lang w:eastAsia="hr-HR"/>
              </w:rPr>
              <w:t>Subvencija troškova stanovanja (troškovi komunalne naknade</w:t>
            </w:r>
          </w:p>
        </w:tc>
        <w:tc>
          <w:tcPr>
            <w:tcW w:w="1666" w:type="dxa"/>
            <w:tcBorders>
              <w:bottom w:val="double" w:sz="4" w:space="0" w:color="auto"/>
            </w:tcBorders>
            <w:shd w:val="clear" w:color="auto" w:fill="auto"/>
            <w:vAlign w:val="center"/>
          </w:tcPr>
          <w:p w:rsidR="00971B6B" w:rsidRPr="008A0152" w:rsidRDefault="00971B6B" w:rsidP="007F40CB">
            <w:pPr>
              <w:autoSpaceDE w:val="0"/>
              <w:autoSpaceDN w:val="0"/>
              <w:adjustRightInd w:val="0"/>
              <w:jc w:val="right"/>
              <w:rPr>
                <w:rFonts w:ascii="Bookman Old Style" w:hAnsi="Bookman Old Style" w:cs="Calibri"/>
                <w:bCs/>
                <w:i/>
                <w:color w:val="000000"/>
                <w:lang w:eastAsia="hr-HR"/>
              </w:rPr>
            </w:pPr>
            <w:r w:rsidRPr="008A0152">
              <w:rPr>
                <w:rFonts w:ascii="Bookman Old Style" w:hAnsi="Bookman Old Style" w:cs="Calibri"/>
                <w:bCs/>
                <w:i/>
                <w:color w:val="000000"/>
                <w:lang w:eastAsia="hr-HR"/>
              </w:rPr>
              <w:t>15.000,00</w:t>
            </w:r>
          </w:p>
        </w:tc>
      </w:tr>
      <w:tr w:rsidR="00971B6B" w:rsidRPr="008A0152" w:rsidTr="007F40CB">
        <w:tc>
          <w:tcPr>
            <w:tcW w:w="7622" w:type="dxa"/>
            <w:gridSpan w:val="3"/>
            <w:tcBorders>
              <w:top w:val="double" w:sz="4" w:space="0" w:color="auto"/>
              <w:bottom w:val="double" w:sz="4" w:space="0" w:color="C00000"/>
            </w:tcBorders>
            <w:shd w:val="clear" w:color="auto" w:fill="auto"/>
            <w:vAlign w:val="center"/>
          </w:tcPr>
          <w:p w:rsidR="00971B6B" w:rsidRPr="008A0152" w:rsidRDefault="00971B6B" w:rsidP="007F40CB">
            <w:pPr>
              <w:autoSpaceDE w:val="0"/>
              <w:autoSpaceDN w:val="0"/>
              <w:adjustRightInd w:val="0"/>
              <w:jc w:val="right"/>
              <w:rPr>
                <w:rFonts w:ascii="Bookman Old Style" w:hAnsi="Bookman Old Style" w:cs="Calibri"/>
                <w:bCs/>
                <w:color w:val="000000"/>
                <w:vertAlign w:val="superscript"/>
                <w:lang w:eastAsia="hr-HR"/>
              </w:rPr>
            </w:pPr>
            <w:r w:rsidRPr="008A0152">
              <w:rPr>
                <w:rFonts w:ascii="Bookman Old Style" w:hAnsi="Bookman Old Style" w:cs="Calibri"/>
                <w:b/>
                <w:bCs/>
                <w:color w:val="000000"/>
                <w:lang w:eastAsia="hr-HR"/>
              </w:rPr>
              <w:t>Ukupno (2+3+4+</w:t>
            </w:r>
            <w:r>
              <w:rPr>
                <w:rFonts w:ascii="Bookman Old Style" w:hAnsi="Bookman Old Style" w:cs="Calibri"/>
                <w:b/>
                <w:bCs/>
                <w:color w:val="000000"/>
                <w:lang w:eastAsia="hr-HR"/>
              </w:rPr>
              <w:t>5)</w:t>
            </w:r>
            <w:r w:rsidRPr="008A0152">
              <w:rPr>
                <w:rFonts w:ascii="Bookman Old Style" w:hAnsi="Bookman Old Style" w:cs="Calibri"/>
                <w:b/>
                <w:bCs/>
                <w:color w:val="000000"/>
                <w:lang w:eastAsia="hr-HR"/>
              </w:rPr>
              <w:t>=</w:t>
            </w:r>
          </w:p>
        </w:tc>
        <w:tc>
          <w:tcPr>
            <w:tcW w:w="1666" w:type="dxa"/>
            <w:tcBorders>
              <w:top w:val="double" w:sz="4" w:space="0" w:color="auto"/>
              <w:bottom w:val="double" w:sz="4" w:space="0" w:color="C00000"/>
            </w:tcBorders>
            <w:shd w:val="clear" w:color="auto" w:fill="auto"/>
            <w:vAlign w:val="center"/>
          </w:tcPr>
          <w:p w:rsidR="00971B6B" w:rsidRPr="008A0152" w:rsidRDefault="00971B6B" w:rsidP="007F40CB">
            <w:pPr>
              <w:autoSpaceDE w:val="0"/>
              <w:autoSpaceDN w:val="0"/>
              <w:adjustRightInd w:val="0"/>
              <w:jc w:val="right"/>
              <w:rPr>
                <w:rFonts w:ascii="Bookman Old Style" w:hAnsi="Bookman Old Style" w:cs="Calibri"/>
                <w:b/>
                <w:bCs/>
                <w:lang w:eastAsia="hr-HR"/>
              </w:rPr>
            </w:pPr>
            <w:r>
              <w:rPr>
                <w:rFonts w:ascii="Bookman Old Style" w:hAnsi="Bookman Old Style" w:cs="Calibri"/>
                <w:b/>
                <w:bCs/>
                <w:lang w:eastAsia="hr-HR"/>
              </w:rPr>
              <w:t>100.0</w:t>
            </w:r>
            <w:r w:rsidRPr="008A0152">
              <w:rPr>
                <w:rFonts w:ascii="Bookman Old Style" w:hAnsi="Bookman Old Style" w:cs="Calibri"/>
                <w:b/>
                <w:bCs/>
                <w:lang w:eastAsia="hr-HR"/>
              </w:rPr>
              <w:t>00,00</w:t>
            </w:r>
          </w:p>
        </w:tc>
      </w:tr>
      <w:tr w:rsidR="00971B6B" w:rsidRPr="008A0152" w:rsidTr="007F40CB">
        <w:tc>
          <w:tcPr>
            <w:tcW w:w="0" w:type="auto"/>
            <w:tcBorders>
              <w:top w:val="double" w:sz="4" w:space="0" w:color="C00000"/>
              <w:bottom w:val="single" w:sz="4" w:space="0" w:color="auto"/>
            </w:tcBorders>
            <w:shd w:val="clear" w:color="auto" w:fill="auto"/>
          </w:tcPr>
          <w:p w:rsidR="00971B6B" w:rsidRPr="008A0152" w:rsidRDefault="00971B6B" w:rsidP="008715BA">
            <w:pPr>
              <w:numPr>
                <w:ilvl w:val="0"/>
                <w:numId w:val="6"/>
              </w:numPr>
              <w:autoSpaceDE w:val="0"/>
              <w:autoSpaceDN w:val="0"/>
              <w:adjustRightInd w:val="0"/>
              <w:rPr>
                <w:rFonts w:ascii="Bookman Old Style" w:hAnsi="Bookman Old Style" w:cs="Calibri"/>
                <w:bCs/>
                <w:color w:val="000000"/>
                <w:lang w:eastAsia="hr-HR"/>
              </w:rPr>
            </w:pPr>
          </w:p>
        </w:tc>
        <w:tc>
          <w:tcPr>
            <w:tcW w:w="6508" w:type="dxa"/>
            <w:gridSpan w:val="2"/>
            <w:tcBorders>
              <w:top w:val="double" w:sz="4" w:space="0" w:color="C00000"/>
              <w:bottom w:val="single" w:sz="4" w:space="0" w:color="auto"/>
            </w:tcBorders>
            <w:shd w:val="clear" w:color="auto" w:fill="auto"/>
          </w:tcPr>
          <w:p w:rsidR="00971B6B" w:rsidRPr="008A0152" w:rsidRDefault="00971B6B" w:rsidP="007F40CB">
            <w:pPr>
              <w:autoSpaceDE w:val="0"/>
              <w:autoSpaceDN w:val="0"/>
              <w:adjustRightInd w:val="0"/>
              <w:rPr>
                <w:rFonts w:ascii="Bookman Old Style" w:hAnsi="Bookman Old Style" w:cs="Calibri"/>
                <w:bCs/>
                <w:color w:val="000000"/>
                <w:lang w:eastAsia="hr-HR"/>
              </w:rPr>
            </w:pPr>
            <w:r w:rsidRPr="008A0152">
              <w:rPr>
                <w:rFonts w:ascii="Bookman Old Style" w:hAnsi="Bookman Old Style" w:cs="Calibri"/>
                <w:bCs/>
                <w:color w:val="000000"/>
                <w:lang w:eastAsia="hr-HR"/>
              </w:rPr>
              <w:t>Briga o osobama treće životne dobi- Sufinanciranje osnovnih životnih potreba</w:t>
            </w:r>
          </w:p>
        </w:tc>
        <w:tc>
          <w:tcPr>
            <w:tcW w:w="1666" w:type="dxa"/>
            <w:tcBorders>
              <w:top w:val="double" w:sz="4" w:space="0" w:color="C00000"/>
              <w:bottom w:val="single" w:sz="4" w:space="0" w:color="auto"/>
            </w:tcBorders>
            <w:shd w:val="clear" w:color="auto" w:fill="auto"/>
            <w:vAlign w:val="center"/>
          </w:tcPr>
          <w:p w:rsidR="00971B6B" w:rsidRPr="008A0152" w:rsidRDefault="00971B6B" w:rsidP="007F40CB">
            <w:pPr>
              <w:autoSpaceDE w:val="0"/>
              <w:autoSpaceDN w:val="0"/>
              <w:adjustRightInd w:val="0"/>
              <w:jc w:val="right"/>
              <w:rPr>
                <w:rFonts w:ascii="Bookman Old Style" w:hAnsi="Bookman Old Style" w:cs="Calibri"/>
                <w:bCs/>
                <w:color w:val="000000"/>
                <w:lang w:eastAsia="hr-HR"/>
              </w:rPr>
            </w:pPr>
            <w:r w:rsidRPr="008A0152">
              <w:rPr>
                <w:rFonts w:ascii="Bookman Old Style" w:hAnsi="Bookman Old Style" w:cs="Calibri"/>
                <w:bCs/>
                <w:color w:val="000000"/>
                <w:lang w:eastAsia="hr-HR"/>
              </w:rPr>
              <w:t>195.000,00</w:t>
            </w:r>
          </w:p>
        </w:tc>
      </w:tr>
      <w:tr w:rsidR="00971B6B" w:rsidRPr="008A0152" w:rsidTr="007F40CB">
        <w:tc>
          <w:tcPr>
            <w:tcW w:w="0" w:type="auto"/>
            <w:tcBorders>
              <w:bottom w:val="double" w:sz="4" w:space="0" w:color="C00000"/>
            </w:tcBorders>
            <w:shd w:val="clear" w:color="auto" w:fill="auto"/>
          </w:tcPr>
          <w:p w:rsidR="00971B6B" w:rsidRPr="008A0152" w:rsidRDefault="00971B6B" w:rsidP="008715BA">
            <w:pPr>
              <w:numPr>
                <w:ilvl w:val="0"/>
                <w:numId w:val="6"/>
              </w:numPr>
              <w:autoSpaceDE w:val="0"/>
              <w:autoSpaceDN w:val="0"/>
              <w:adjustRightInd w:val="0"/>
              <w:rPr>
                <w:rFonts w:ascii="Bookman Old Style" w:hAnsi="Bookman Old Style" w:cs="Calibri"/>
                <w:bCs/>
                <w:color w:val="000000"/>
                <w:lang w:eastAsia="hr-HR"/>
              </w:rPr>
            </w:pPr>
          </w:p>
        </w:tc>
        <w:tc>
          <w:tcPr>
            <w:tcW w:w="6508" w:type="dxa"/>
            <w:gridSpan w:val="2"/>
            <w:tcBorders>
              <w:bottom w:val="double" w:sz="4" w:space="0" w:color="C00000"/>
            </w:tcBorders>
            <w:shd w:val="clear" w:color="auto" w:fill="auto"/>
          </w:tcPr>
          <w:p w:rsidR="00971B6B" w:rsidRPr="008A0152" w:rsidRDefault="00971B6B" w:rsidP="007F40CB">
            <w:pPr>
              <w:autoSpaceDE w:val="0"/>
              <w:autoSpaceDN w:val="0"/>
              <w:adjustRightInd w:val="0"/>
              <w:rPr>
                <w:rFonts w:ascii="Bookman Old Style" w:hAnsi="Bookman Old Style" w:cs="Calibri"/>
                <w:bCs/>
                <w:color w:val="000000"/>
                <w:lang w:eastAsia="hr-HR"/>
              </w:rPr>
            </w:pPr>
            <w:r w:rsidRPr="008A0152">
              <w:rPr>
                <w:rFonts w:ascii="Bookman Old Style" w:hAnsi="Bookman Old Style" w:cs="Calibri"/>
                <w:bCs/>
                <w:color w:val="000000"/>
                <w:lang w:eastAsia="hr-HR"/>
              </w:rPr>
              <w:t>Sufinanciranje udžbenika i školskog pribora učenicima osnovnih i srednjih škola</w:t>
            </w:r>
          </w:p>
        </w:tc>
        <w:tc>
          <w:tcPr>
            <w:tcW w:w="1666" w:type="dxa"/>
            <w:tcBorders>
              <w:bottom w:val="double" w:sz="4" w:space="0" w:color="C00000"/>
            </w:tcBorders>
            <w:shd w:val="clear" w:color="auto" w:fill="auto"/>
            <w:vAlign w:val="center"/>
          </w:tcPr>
          <w:p w:rsidR="00971B6B" w:rsidRPr="008A0152" w:rsidRDefault="00971B6B" w:rsidP="007F40CB">
            <w:pPr>
              <w:autoSpaceDE w:val="0"/>
              <w:autoSpaceDN w:val="0"/>
              <w:adjustRightInd w:val="0"/>
              <w:jc w:val="right"/>
              <w:rPr>
                <w:rFonts w:ascii="Bookman Old Style" w:hAnsi="Bookman Old Style" w:cs="Calibri"/>
                <w:bCs/>
                <w:lang w:eastAsia="hr-HR"/>
              </w:rPr>
            </w:pPr>
            <w:r w:rsidRPr="008A0152">
              <w:rPr>
                <w:rFonts w:ascii="Bookman Old Style" w:hAnsi="Bookman Old Style" w:cs="Calibri"/>
                <w:bCs/>
                <w:lang w:eastAsia="hr-HR"/>
              </w:rPr>
              <w:t>170.000,00</w:t>
            </w:r>
          </w:p>
        </w:tc>
      </w:tr>
      <w:tr w:rsidR="00971B6B" w:rsidRPr="008A0152" w:rsidTr="007F40CB">
        <w:tc>
          <w:tcPr>
            <w:tcW w:w="7622" w:type="dxa"/>
            <w:gridSpan w:val="3"/>
            <w:tcBorders>
              <w:top w:val="double" w:sz="4" w:space="0" w:color="C00000"/>
              <w:bottom w:val="double" w:sz="4" w:space="0" w:color="C00000"/>
            </w:tcBorders>
            <w:shd w:val="clear" w:color="auto" w:fill="auto"/>
            <w:vAlign w:val="center"/>
          </w:tcPr>
          <w:p w:rsidR="00971B6B" w:rsidRPr="008A0152" w:rsidRDefault="00971B6B" w:rsidP="007F40CB">
            <w:pPr>
              <w:autoSpaceDE w:val="0"/>
              <w:autoSpaceDN w:val="0"/>
              <w:adjustRightInd w:val="0"/>
              <w:jc w:val="right"/>
              <w:rPr>
                <w:rFonts w:ascii="Bookman Old Style" w:hAnsi="Bookman Old Style" w:cs="Calibri"/>
                <w:b/>
                <w:bCs/>
                <w:color w:val="000000"/>
                <w:lang w:eastAsia="hr-HR"/>
              </w:rPr>
            </w:pPr>
            <w:r w:rsidRPr="008A0152">
              <w:rPr>
                <w:rFonts w:ascii="Bookman Old Style" w:hAnsi="Bookman Old Style" w:cs="Calibri"/>
                <w:b/>
                <w:bCs/>
                <w:color w:val="000000"/>
                <w:lang w:eastAsia="hr-HR"/>
              </w:rPr>
              <w:t>Ukupno(6+7) =</w:t>
            </w:r>
          </w:p>
        </w:tc>
        <w:tc>
          <w:tcPr>
            <w:tcW w:w="1666" w:type="dxa"/>
            <w:tcBorders>
              <w:top w:val="double" w:sz="4" w:space="0" w:color="C00000"/>
              <w:bottom w:val="double" w:sz="4" w:space="0" w:color="C00000"/>
            </w:tcBorders>
            <w:shd w:val="clear" w:color="auto" w:fill="auto"/>
            <w:vAlign w:val="center"/>
          </w:tcPr>
          <w:p w:rsidR="00971B6B" w:rsidRPr="008A0152" w:rsidRDefault="00971B6B" w:rsidP="007F40CB">
            <w:pPr>
              <w:autoSpaceDE w:val="0"/>
              <w:autoSpaceDN w:val="0"/>
              <w:adjustRightInd w:val="0"/>
              <w:jc w:val="right"/>
              <w:rPr>
                <w:rFonts w:ascii="Bookman Old Style" w:hAnsi="Bookman Old Style" w:cs="Calibri"/>
                <w:b/>
                <w:bCs/>
                <w:lang w:eastAsia="hr-HR"/>
              </w:rPr>
            </w:pPr>
            <w:r w:rsidRPr="008A0152">
              <w:rPr>
                <w:rFonts w:ascii="Bookman Old Style" w:hAnsi="Bookman Old Style" w:cs="Calibri"/>
                <w:b/>
                <w:bCs/>
                <w:lang w:eastAsia="hr-HR"/>
              </w:rPr>
              <w:t>365.000,00</w:t>
            </w:r>
          </w:p>
        </w:tc>
      </w:tr>
      <w:tr w:rsidR="00971B6B" w:rsidRPr="008A0152" w:rsidTr="007F40CB">
        <w:tc>
          <w:tcPr>
            <w:tcW w:w="0" w:type="auto"/>
            <w:tcBorders>
              <w:top w:val="double" w:sz="4" w:space="0" w:color="C00000"/>
              <w:bottom w:val="double" w:sz="4" w:space="0" w:color="C00000"/>
            </w:tcBorders>
            <w:shd w:val="clear" w:color="auto" w:fill="auto"/>
          </w:tcPr>
          <w:p w:rsidR="00971B6B" w:rsidRPr="008A0152" w:rsidRDefault="00971B6B" w:rsidP="008715BA">
            <w:pPr>
              <w:numPr>
                <w:ilvl w:val="0"/>
                <w:numId w:val="6"/>
              </w:numPr>
              <w:autoSpaceDE w:val="0"/>
              <w:autoSpaceDN w:val="0"/>
              <w:adjustRightInd w:val="0"/>
              <w:rPr>
                <w:rFonts w:ascii="Bookman Old Style" w:hAnsi="Bookman Old Style" w:cs="Calibri"/>
                <w:bCs/>
                <w:color w:val="000000"/>
                <w:lang w:eastAsia="hr-HR"/>
              </w:rPr>
            </w:pPr>
          </w:p>
        </w:tc>
        <w:tc>
          <w:tcPr>
            <w:tcW w:w="6508" w:type="dxa"/>
            <w:gridSpan w:val="2"/>
            <w:tcBorders>
              <w:top w:val="double" w:sz="4" w:space="0" w:color="C00000"/>
              <w:bottom w:val="double" w:sz="4" w:space="0" w:color="C00000"/>
            </w:tcBorders>
            <w:shd w:val="clear" w:color="auto" w:fill="auto"/>
          </w:tcPr>
          <w:p w:rsidR="00971B6B" w:rsidRPr="008A0152" w:rsidRDefault="00971B6B" w:rsidP="007F40CB">
            <w:pPr>
              <w:autoSpaceDE w:val="0"/>
              <w:autoSpaceDN w:val="0"/>
              <w:adjustRightInd w:val="0"/>
              <w:rPr>
                <w:rFonts w:ascii="Bookman Old Style" w:hAnsi="Bookman Old Style" w:cs="Calibri"/>
                <w:bCs/>
                <w:color w:val="FF0000"/>
                <w:lang w:eastAsia="hr-HR"/>
              </w:rPr>
            </w:pPr>
            <w:r w:rsidRPr="008A0152">
              <w:rPr>
                <w:rFonts w:ascii="Bookman Old Style" w:hAnsi="Bookman Old Style" w:cs="Calibri"/>
                <w:bCs/>
                <w:color w:val="000000"/>
                <w:lang w:eastAsia="hr-HR"/>
              </w:rPr>
              <w:t xml:space="preserve">Polica životnog osiguranja za štićenika Doma </w:t>
            </w:r>
          </w:p>
        </w:tc>
        <w:tc>
          <w:tcPr>
            <w:tcW w:w="1666" w:type="dxa"/>
            <w:tcBorders>
              <w:top w:val="double" w:sz="4" w:space="0" w:color="C00000"/>
              <w:bottom w:val="double" w:sz="4" w:space="0" w:color="C00000"/>
            </w:tcBorders>
            <w:shd w:val="clear" w:color="auto" w:fill="auto"/>
            <w:vAlign w:val="center"/>
          </w:tcPr>
          <w:p w:rsidR="00971B6B" w:rsidRDefault="00971B6B" w:rsidP="007F40CB">
            <w:pPr>
              <w:autoSpaceDE w:val="0"/>
              <w:autoSpaceDN w:val="0"/>
              <w:adjustRightInd w:val="0"/>
              <w:jc w:val="right"/>
              <w:rPr>
                <w:rFonts w:ascii="Bookman Old Style" w:hAnsi="Bookman Old Style" w:cs="Calibri"/>
                <w:b/>
                <w:bCs/>
                <w:color w:val="000000"/>
                <w:lang w:eastAsia="hr-HR"/>
              </w:rPr>
            </w:pPr>
            <w:r>
              <w:rPr>
                <w:rFonts w:ascii="Bookman Old Style" w:hAnsi="Bookman Old Style" w:cs="Calibri"/>
                <w:b/>
                <w:bCs/>
                <w:color w:val="000000"/>
                <w:lang w:eastAsia="hr-HR"/>
              </w:rPr>
              <w:t>5.500,00</w:t>
            </w:r>
          </w:p>
          <w:p w:rsidR="00971B6B" w:rsidRPr="008A0152" w:rsidRDefault="00971B6B" w:rsidP="007F40CB">
            <w:pPr>
              <w:autoSpaceDE w:val="0"/>
              <w:autoSpaceDN w:val="0"/>
              <w:adjustRightInd w:val="0"/>
              <w:jc w:val="right"/>
              <w:rPr>
                <w:rFonts w:ascii="Bookman Old Style" w:hAnsi="Bookman Old Style" w:cs="Calibri"/>
                <w:b/>
                <w:bCs/>
                <w:color w:val="000000"/>
                <w:lang w:eastAsia="hr-HR"/>
              </w:rPr>
            </w:pPr>
          </w:p>
        </w:tc>
      </w:tr>
      <w:tr w:rsidR="00971B6B" w:rsidRPr="008A0152" w:rsidTr="007F40CB">
        <w:tc>
          <w:tcPr>
            <w:tcW w:w="0" w:type="auto"/>
            <w:vMerge w:val="restart"/>
            <w:tcBorders>
              <w:top w:val="double" w:sz="4" w:space="0" w:color="C00000"/>
            </w:tcBorders>
            <w:shd w:val="clear" w:color="auto" w:fill="auto"/>
            <w:vAlign w:val="center"/>
          </w:tcPr>
          <w:p w:rsidR="00971B6B" w:rsidRPr="008A0152" w:rsidRDefault="00971B6B" w:rsidP="008715BA">
            <w:pPr>
              <w:numPr>
                <w:ilvl w:val="0"/>
                <w:numId w:val="6"/>
              </w:numPr>
              <w:autoSpaceDE w:val="0"/>
              <w:autoSpaceDN w:val="0"/>
              <w:adjustRightInd w:val="0"/>
              <w:jc w:val="center"/>
              <w:rPr>
                <w:rFonts w:ascii="Bookman Old Style" w:hAnsi="Bookman Old Style" w:cs="Calibri"/>
                <w:bCs/>
                <w:color w:val="000000"/>
                <w:lang w:eastAsia="hr-HR"/>
              </w:rPr>
            </w:pPr>
          </w:p>
        </w:tc>
        <w:tc>
          <w:tcPr>
            <w:tcW w:w="3535" w:type="dxa"/>
            <w:vMerge w:val="restart"/>
            <w:tcBorders>
              <w:top w:val="double" w:sz="4" w:space="0" w:color="C00000"/>
            </w:tcBorders>
            <w:shd w:val="clear" w:color="auto" w:fill="auto"/>
            <w:vAlign w:val="center"/>
          </w:tcPr>
          <w:p w:rsidR="00971B6B" w:rsidRPr="008A0152" w:rsidRDefault="00971B6B" w:rsidP="007F40CB">
            <w:pPr>
              <w:autoSpaceDE w:val="0"/>
              <w:autoSpaceDN w:val="0"/>
              <w:adjustRightInd w:val="0"/>
              <w:rPr>
                <w:rFonts w:ascii="Bookman Old Style" w:hAnsi="Bookman Old Style" w:cs="Calibri"/>
                <w:bCs/>
                <w:color w:val="000000"/>
                <w:lang w:eastAsia="hr-HR"/>
              </w:rPr>
            </w:pPr>
            <w:r w:rsidRPr="008A0152">
              <w:rPr>
                <w:rFonts w:ascii="Bookman Old Style" w:hAnsi="Bookman Old Style" w:cs="Calibri"/>
                <w:bCs/>
                <w:color w:val="000000"/>
                <w:lang w:eastAsia="hr-HR"/>
              </w:rPr>
              <w:t>Sufinanciranje programa rada neprofitnih organizacija na području socijalne skrbi</w:t>
            </w:r>
          </w:p>
        </w:tc>
        <w:tc>
          <w:tcPr>
            <w:tcW w:w="2973" w:type="dxa"/>
            <w:tcBorders>
              <w:top w:val="double" w:sz="4" w:space="0" w:color="C00000"/>
              <w:bottom w:val="single" w:sz="4" w:space="0" w:color="auto"/>
            </w:tcBorders>
            <w:shd w:val="clear" w:color="auto" w:fill="auto"/>
          </w:tcPr>
          <w:p w:rsidR="00971B6B" w:rsidRPr="008A0152" w:rsidRDefault="00971B6B" w:rsidP="007F40CB">
            <w:pPr>
              <w:autoSpaceDE w:val="0"/>
              <w:autoSpaceDN w:val="0"/>
              <w:adjustRightInd w:val="0"/>
              <w:rPr>
                <w:rFonts w:ascii="Bookman Old Style" w:hAnsi="Bookman Old Style" w:cs="Calibri"/>
                <w:bCs/>
                <w:color w:val="000000"/>
                <w:lang w:eastAsia="hr-HR"/>
              </w:rPr>
            </w:pPr>
            <w:r w:rsidRPr="008A0152">
              <w:rPr>
                <w:rFonts w:ascii="Bookman Old Style" w:hAnsi="Bookman Old Style" w:cs="Calibri"/>
                <w:bCs/>
                <w:color w:val="000000"/>
                <w:lang w:eastAsia="hr-HR"/>
              </w:rPr>
              <w:t>Program organizacije slobodnog vremena djece predškolske dobi</w:t>
            </w:r>
          </w:p>
        </w:tc>
        <w:tc>
          <w:tcPr>
            <w:tcW w:w="1666" w:type="dxa"/>
            <w:tcBorders>
              <w:top w:val="double" w:sz="4" w:space="0" w:color="C00000"/>
              <w:bottom w:val="single" w:sz="4" w:space="0" w:color="auto"/>
            </w:tcBorders>
            <w:shd w:val="clear" w:color="auto" w:fill="auto"/>
            <w:vAlign w:val="center"/>
          </w:tcPr>
          <w:p w:rsidR="00971B6B" w:rsidRPr="008A0152" w:rsidRDefault="00971B6B" w:rsidP="007F40CB">
            <w:pPr>
              <w:autoSpaceDE w:val="0"/>
              <w:autoSpaceDN w:val="0"/>
              <w:adjustRightInd w:val="0"/>
              <w:jc w:val="right"/>
              <w:rPr>
                <w:rFonts w:ascii="Bookman Old Style" w:hAnsi="Bookman Old Style" w:cs="Calibri"/>
                <w:bCs/>
                <w:i/>
                <w:color w:val="000000"/>
                <w:lang w:eastAsia="hr-HR"/>
              </w:rPr>
            </w:pPr>
            <w:r>
              <w:rPr>
                <w:rFonts w:ascii="Bookman Old Style" w:hAnsi="Bookman Old Style" w:cs="Calibri"/>
                <w:bCs/>
                <w:i/>
                <w:color w:val="000000"/>
                <w:lang w:eastAsia="hr-HR"/>
              </w:rPr>
              <w:t>15.000,00</w:t>
            </w:r>
          </w:p>
        </w:tc>
      </w:tr>
      <w:tr w:rsidR="00971B6B" w:rsidRPr="008A0152" w:rsidTr="007F40CB">
        <w:tc>
          <w:tcPr>
            <w:tcW w:w="0" w:type="auto"/>
            <w:vMerge/>
            <w:shd w:val="clear" w:color="auto" w:fill="auto"/>
          </w:tcPr>
          <w:p w:rsidR="00971B6B" w:rsidRPr="008A0152" w:rsidRDefault="00971B6B" w:rsidP="008715BA">
            <w:pPr>
              <w:numPr>
                <w:ilvl w:val="0"/>
                <w:numId w:val="6"/>
              </w:numPr>
              <w:autoSpaceDE w:val="0"/>
              <w:autoSpaceDN w:val="0"/>
              <w:adjustRightInd w:val="0"/>
              <w:rPr>
                <w:rFonts w:ascii="Bookman Old Style" w:hAnsi="Bookman Old Style" w:cs="Calibri"/>
                <w:bCs/>
                <w:color w:val="000000"/>
                <w:lang w:eastAsia="hr-HR"/>
              </w:rPr>
            </w:pPr>
          </w:p>
        </w:tc>
        <w:tc>
          <w:tcPr>
            <w:tcW w:w="3535" w:type="dxa"/>
            <w:vMerge/>
            <w:shd w:val="clear" w:color="auto" w:fill="auto"/>
          </w:tcPr>
          <w:p w:rsidR="00971B6B" w:rsidRPr="008A0152" w:rsidRDefault="00971B6B" w:rsidP="007F40CB">
            <w:pPr>
              <w:autoSpaceDE w:val="0"/>
              <w:autoSpaceDN w:val="0"/>
              <w:adjustRightInd w:val="0"/>
              <w:rPr>
                <w:rFonts w:ascii="Bookman Old Style" w:hAnsi="Bookman Old Style" w:cs="Calibri"/>
                <w:bCs/>
                <w:color w:val="000000"/>
                <w:lang w:eastAsia="hr-HR"/>
              </w:rPr>
            </w:pPr>
          </w:p>
        </w:tc>
        <w:tc>
          <w:tcPr>
            <w:tcW w:w="2973" w:type="dxa"/>
            <w:tcBorders>
              <w:top w:val="single" w:sz="4" w:space="0" w:color="auto"/>
              <w:bottom w:val="single" w:sz="4" w:space="0" w:color="auto"/>
            </w:tcBorders>
            <w:shd w:val="clear" w:color="auto" w:fill="auto"/>
          </w:tcPr>
          <w:p w:rsidR="00971B6B" w:rsidRPr="008A0152" w:rsidRDefault="00971B6B" w:rsidP="007F40CB">
            <w:pPr>
              <w:autoSpaceDE w:val="0"/>
              <w:autoSpaceDN w:val="0"/>
              <w:adjustRightInd w:val="0"/>
              <w:rPr>
                <w:rFonts w:ascii="Bookman Old Style" w:hAnsi="Bookman Old Style" w:cs="Calibri"/>
                <w:bCs/>
                <w:color w:val="000000"/>
                <w:lang w:eastAsia="hr-HR"/>
              </w:rPr>
            </w:pPr>
            <w:r w:rsidRPr="008A0152">
              <w:rPr>
                <w:rFonts w:ascii="Bookman Old Style" w:hAnsi="Bookman Old Style" w:cs="Calibri"/>
                <w:bCs/>
                <w:color w:val="000000"/>
                <w:lang w:eastAsia="hr-HR"/>
              </w:rPr>
              <w:t>Program za djecu s teškoćama</w:t>
            </w:r>
          </w:p>
        </w:tc>
        <w:tc>
          <w:tcPr>
            <w:tcW w:w="1666" w:type="dxa"/>
            <w:tcBorders>
              <w:top w:val="single" w:sz="4" w:space="0" w:color="auto"/>
              <w:bottom w:val="single" w:sz="4" w:space="0" w:color="auto"/>
            </w:tcBorders>
            <w:shd w:val="clear" w:color="auto" w:fill="auto"/>
            <w:vAlign w:val="center"/>
          </w:tcPr>
          <w:p w:rsidR="00971B6B" w:rsidRPr="008A0152" w:rsidRDefault="00971B6B" w:rsidP="007F40CB">
            <w:pPr>
              <w:autoSpaceDE w:val="0"/>
              <w:autoSpaceDN w:val="0"/>
              <w:adjustRightInd w:val="0"/>
              <w:jc w:val="right"/>
              <w:rPr>
                <w:rFonts w:ascii="Bookman Old Style" w:hAnsi="Bookman Old Style" w:cs="Calibri"/>
                <w:bCs/>
                <w:i/>
                <w:color w:val="000000"/>
                <w:lang w:eastAsia="hr-HR"/>
              </w:rPr>
            </w:pPr>
            <w:r>
              <w:rPr>
                <w:rFonts w:ascii="Bookman Old Style" w:hAnsi="Bookman Old Style" w:cs="Calibri"/>
                <w:bCs/>
                <w:i/>
                <w:color w:val="000000"/>
                <w:lang w:eastAsia="hr-HR"/>
              </w:rPr>
              <w:t>0,00</w:t>
            </w:r>
          </w:p>
        </w:tc>
      </w:tr>
      <w:tr w:rsidR="00971B6B" w:rsidRPr="008A0152" w:rsidTr="007F40CB">
        <w:tc>
          <w:tcPr>
            <w:tcW w:w="0" w:type="auto"/>
            <w:vMerge/>
            <w:shd w:val="clear" w:color="auto" w:fill="auto"/>
          </w:tcPr>
          <w:p w:rsidR="00971B6B" w:rsidRPr="008A0152" w:rsidRDefault="00971B6B" w:rsidP="008715BA">
            <w:pPr>
              <w:numPr>
                <w:ilvl w:val="0"/>
                <w:numId w:val="6"/>
              </w:numPr>
              <w:autoSpaceDE w:val="0"/>
              <w:autoSpaceDN w:val="0"/>
              <w:adjustRightInd w:val="0"/>
              <w:rPr>
                <w:rFonts w:ascii="Bookman Old Style" w:hAnsi="Bookman Old Style" w:cs="Calibri"/>
                <w:bCs/>
                <w:color w:val="000000"/>
                <w:lang w:eastAsia="hr-HR"/>
              </w:rPr>
            </w:pPr>
          </w:p>
        </w:tc>
        <w:tc>
          <w:tcPr>
            <w:tcW w:w="3535" w:type="dxa"/>
            <w:vMerge/>
            <w:tcBorders>
              <w:bottom w:val="double" w:sz="4" w:space="0" w:color="auto"/>
            </w:tcBorders>
            <w:shd w:val="clear" w:color="auto" w:fill="auto"/>
          </w:tcPr>
          <w:p w:rsidR="00971B6B" w:rsidRPr="008A0152" w:rsidRDefault="00971B6B" w:rsidP="007F40CB">
            <w:pPr>
              <w:autoSpaceDE w:val="0"/>
              <w:autoSpaceDN w:val="0"/>
              <w:adjustRightInd w:val="0"/>
              <w:rPr>
                <w:rFonts w:ascii="Bookman Old Style" w:hAnsi="Bookman Old Style" w:cs="Calibri"/>
                <w:bCs/>
                <w:color w:val="000000"/>
                <w:lang w:eastAsia="hr-HR"/>
              </w:rPr>
            </w:pPr>
          </w:p>
        </w:tc>
        <w:tc>
          <w:tcPr>
            <w:tcW w:w="2973" w:type="dxa"/>
            <w:tcBorders>
              <w:top w:val="single" w:sz="4" w:space="0" w:color="auto"/>
              <w:bottom w:val="double" w:sz="4" w:space="0" w:color="auto"/>
            </w:tcBorders>
            <w:shd w:val="clear" w:color="auto" w:fill="auto"/>
          </w:tcPr>
          <w:p w:rsidR="00971B6B" w:rsidRPr="008A0152" w:rsidRDefault="00971B6B" w:rsidP="007F40CB">
            <w:pPr>
              <w:autoSpaceDE w:val="0"/>
              <w:autoSpaceDN w:val="0"/>
              <w:adjustRightInd w:val="0"/>
              <w:rPr>
                <w:rFonts w:ascii="Bookman Old Style" w:hAnsi="Bookman Old Style" w:cs="Calibri"/>
                <w:bCs/>
                <w:color w:val="000000"/>
                <w:lang w:eastAsia="hr-HR"/>
              </w:rPr>
            </w:pPr>
            <w:r w:rsidRPr="008A0152">
              <w:rPr>
                <w:rFonts w:ascii="Bookman Old Style" w:hAnsi="Bookman Old Style" w:cs="Calibri"/>
                <w:bCs/>
                <w:color w:val="000000"/>
                <w:lang w:eastAsia="hr-HR"/>
              </w:rPr>
              <w:t>Pomoć starima i nemoćnima</w:t>
            </w:r>
          </w:p>
        </w:tc>
        <w:tc>
          <w:tcPr>
            <w:tcW w:w="1666" w:type="dxa"/>
            <w:tcBorders>
              <w:top w:val="single" w:sz="4" w:space="0" w:color="auto"/>
              <w:bottom w:val="double" w:sz="4" w:space="0" w:color="auto"/>
            </w:tcBorders>
            <w:shd w:val="clear" w:color="auto" w:fill="auto"/>
            <w:vAlign w:val="center"/>
          </w:tcPr>
          <w:p w:rsidR="00971B6B" w:rsidRPr="008A0152" w:rsidRDefault="00971B6B" w:rsidP="007F40CB">
            <w:pPr>
              <w:autoSpaceDE w:val="0"/>
              <w:autoSpaceDN w:val="0"/>
              <w:adjustRightInd w:val="0"/>
              <w:jc w:val="right"/>
              <w:rPr>
                <w:rFonts w:ascii="Bookman Old Style" w:hAnsi="Bookman Old Style" w:cs="Calibri"/>
                <w:bCs/>
                <w:i/>
                <w:color w:val="000000"/>
                <w:lang w:eastAsia="hr-HR"/>
              </w:rPr>
            </w:pPr>
            <w:r>
              <w:rPr>
                <w:rFonts w:ascii="Bookman Old Style" w:hAnsi="Bookman Old Style" w:cs="Calibri"/>
                <w:bCs/>
                <w:i/>
                <w:color w:val="000000"/>
                <w:lang w:eastAsia="hr-HR"/>
              </w:rPr>
              <w:t>7.000,00</w:t>
            </w:r>
          </w:p>
        </w:tc>
      </w:tr>
      <w:tr w:rsidR="00971B6B" w:rsidRPr="008A0152" w:rsidTr="007F40CB">
        <w:tc>
          <w:tcPr>
            <w:tcW w:w="0" w:type="auto"/>
            <w:vMerge/>
            <w:tcBorders>
              <w:bottom w:val="double" w:sz="4" w:space="0" w:color="C00000"/>
            </w:tcBorders>
            <w:shd w:val="clear" w:color="auto" w:fill="auto"/>
          </w:tcPr>
          <w:p w:rsidR="00971B6B" w:rsidRPr="008A0152" w:rsidRDefault="00971B6B" w:rsidP="008715BA">
            <w:pPr>
              <w:numPr>
                <w:ilvl w:val="0"/>
                <w:numId w:val="6"/>
              </w:numPr>
              <w:autoSpaceDE w:val="0"/>
              <w:autoSpaceDN w:val="0"/>
              <w:adjustRightInd w:val="0"/>
              <w:rPr>
                <w:rFonts w:ascii="Bookman Old Style" w:hAnsi="Bookman Old Style" w:cs="Calibri"/>
                <w:bCs/>
                <w:color w:val="000000"/>
                <w:lang w:eastAsia="hr-HR"/>
              </w:rPr>
            </w:pPr>
          </w:p>
        </w:tc>
        <w:tc>
          <w:tcPr>
            <w:tcW w:w="6508" w:type="dxa"/>
            <w:gridSpan w:val="2"/>
            <w:tcBorders>
              <w:top w:val="double" w:sz="4" w:space="0" w:color="auto"/>
              <w:bottom w:val="double" w:sz="4" w:space="0" w:color="C00000"/>
            </w:tcBorders>
            <w:shd w:val="clear" w:color="auto" w:fill="auto"/>
            <w:vAlign w:val="center"/>
          </w:tcPr>
          <w:p w:rsidR="00971B6B" w:rsidRPr="008A0152" w:rsidRDefault="00971B6B" w:rsidP="007F40CB">
            <w:pPr>
              <w:autoSpaceDE w:val="0"/>
              <w:autoSpaceDN w:val="0"/>
              <w:adjustRightInd w:val="0"/>
              <w:jc w:val="right"/>
              <w:rPr>
                <w:rFonts w:ascii="Bookman Old Style" w:hAnsi="Bookman Old Style" w:cs="Calibri"/>
                <w:b/>
                <w:bCs/>
                <w:color w:val="000000"/>
                <w:lang w:eastAsia="hr-HR"/>
              </w:rPr>
            </w:pPr>
            <w:r w:rsidRPr="008A0152">
              <w:rPr>
                <w:rFonts w:ascii="Bookman Old Style" w:hAnsi="Bookman Old Style" w:cs="Calibri"/>
                <w:b/>
                <w:bCs/>
                <w:color w:val="000000"/>
                <w:lang w:eastAsia="hr-HR"/>
              </w:rPr>
              <w:t>Ukupno =</w:t>
            </w:r>
          </w:p>
        </w:tc>
        <w:tc>
          <w:tcPr>
            <w:tcW w:w="1666" w:type="dxa"/>
            <w:tcBorders>
              <w:top w:val="double" w:sz="4" w:space="0" w:color="auto"/>
              <w:bottom w:val="double" w:sz="4" w:space="0" w:color="C00000"/>
            </w:tcBorders>
            <w:shd w:val="clear" w:color="auto" w:fill="auto"/>
            <w:vAlign w:val="center"/>
          </w:tcPr>
          <w:p w:rsidR="00971B6B" w:rsidRPr="008A0152" w:rsidRDefault="00971B6B" w:rsidP="007F40CB">
            <w:pPr>
              <w:autoSpaceDE w:val="0"/>
              <w:autoSpaceDN w:val="0"/>
              <w:adjustRightInd w:val="0"/>
              <w:jc w:val="right"/>
              <w:rPr>
                <w:rFonts w:ascii="Bookman Old Style" w:hAnsi="Bookman Old Style" w:cs="Calibri"/>
                <w:b/>
                <w:bCs/>
                <w:color w:val="000000"/>
                <w:lang w:eastAsia="hr-HR"/>
              </w:rPr>
            </w:pPr>
            <w:r>
              <w:rPr>
                <w:rFonts w:ascii="Bookman Old Style" w:hAnsi="Bookman Old Style" w:cs="Calibri"/>
                <w:b/>
                <w:bCs/>
                <w:color w:val="000000"/>
                <w:lang w:eastAsia="hr-HR"/>
              </w:rPr>
              <w:t>22</w:t>
            </w:r>
            <w:r w:rsidRPr="008A0152">
              <w:rPr>
                <w:rFonts w:ascii="Bookman Old Style" w:hAnsi="Bookman Old Style" w:cs="Calibri"/>
                <w:b/>
                <w:bCs/>
                <w:color w:val="000000"/>
                <w:lang w:eastAsia="hr-HR"/>
              </w:rPr>
              <w:t>.000,00</w:t>
            </w:r>
          </w:p>
        </w:tc>
      </w:tr>
      <w:tr w:rsidR="00971B6B" w:rsidRPr="008A0152" w:rsidTr="007F40CB">
        <w:tc>
          <w:tcPr>
            <w:tcW w:w="0" w:type="auto"/>
            <w:tcBorders>
              <w:top w:val="double" w:sz="4" w:space="0" w:color="C00000"/>
              <w:bottom w:val="triple" w:sz="4" w:space="0" w:color="C00000"/>
            </w:tcBorders>
            <w:shd w:val="clear" w:color="auto" w:fill="auto"/>
          </w:tcPr>
          <w:p w:rsidR="00971B6B" w:rsidRPr="008A0152" w:rsidRDefault="00971B6B" w:rsidP="008715BA">
            <w:pPr>
              <w:numPr>
                <w:ilvl w:val="0"/>
                <w:numId w:val="6"/>
              </w:numPr>
              <w:autoSpaceDE w:val="0"/>
              <w:autoSpaceDN w:val="0"/>
              <w:adjustRightInd w:val="0"/>
              <w:rPr>
                <w:rFonts w:ascii="Bookman Old Style" w:hAnsi="Bookman Old Style" w:cs="Calibri"/>
                <w:bCs/>
                <w:color w:val="000000"/>
                <w:lang w:eastAsia="hr-HR"/>
              </w:rPr>
            </w:pPr>
          </w:p>
        </w:tc>
        <w:tc>
          <w:tcPr>
            <w:tcW w:w="6508" w:type="dxa"/>
            <w:gridSpan w:val="2"/>
            <w:tcBorders>
              <w:top w:val="double" w:sz="4" w:space="0" w:color="C00000"/>
              <w:bottom w:val="triple" w:sz="4" w:space="0" w:color="C00000"/>
            </w:tcBorders>
            <w:shd w:val="clear" w:color="auto" w:fill="auto"/>
          </w:tcPr>
          <w:p w:rsidR="00971B6B" w:rsidRPr="008A0152" w:rsidRDefault="00971B6B" w:rsidP="007F40CB">
            <w:pPr>
              <w:autoSpaceDE w:val="0"/>
              <w:autoSpaceDN w:val="0"/>
              <w:adjustRightInd w:val="0"/>
              <w:rPr>
                <w:rFonts w:ascii="Bookman Old Style" w:hAnsi="Bookman Old Style" w:cs="Calibri"/>
                <w:bCs/>
                <w:color w:val="000000"/>
                <w:lang w:eastAsia="hr-HR"/>
              </w:rPr>
            </w:pPr>
            <w:r w:rsidRPr="008A0152">
              <w:rPr>
                <w:rFonts w:ascii="Bookman Old Style" w:hAnsi="Bookman Old Style" w:cs="Calibri"/>
                <w:bCs/>
                <w:color w:val="000000"/>
                <w:lang w:eastAsia="hr-HR"/>
              </w:rPr>
              <w:t xml:space="preserve">Financiranje redovnih djelatnosti Crvenog križa i </w:t>
            </w:r>
            <w:r w:rsidRPr="008A0152">
              <w:rPr>
                <w:rFonts w:ascii="Bookman Old Style" w:hAnsi="Bookman Old Style" w:cs="Calibri"/>
                <w:bCs/>
                <w:color w:val="000000"/>
                <w:lang w:eastAsia="hr-HR"/>
              </w:rPr>
              <w:lastRenderedPageBreak/>
              <w:t>programa „Mobilni tim“</w:t>
            </w:r>
          </w:p>
        </w:tc>
        <w:tc>
          <w:tcPr>
            <w:tcW w:w="1666" w:type="dxa"/>
            <w:tcBorders>
              <w:top w:val="double" w:sz="4" w:space="0" w:color="C00000"/>
              <w:bottom w:val="triple" w:sz="4" w:space="0" w:color="C00000"/>
            </w:tcBorders>
            <w:shd w:val="clear" w:color="auto" w:fill="auto"/>
            <w:vAlign w:val="center"/>
          </w:tcPr>
          <w:p w:rsidR="00971B6B" w:rsidRPr="008A0152" w:rsidRDefault="00971B6B" w:rsidP="007F40CB">
            <w:pPr>
              <w:autoSpaceDE w:val="0"/>
              <w:autoSpaceDN w:val="0"/>
              <w:adjustRightInd w:val="0"/>
              <w:jc w:val="right"/>
              <w:rPr>
                <w:rFonts w:ascii="Bookman Old Style" w:hAnsi="Bookman Old Style" w:cs="Calibri"/>
                <w:b/>
                <w:bCs/>
                <w:lang w:eastAsia="hr-HR"/>
              </w:rPr>
            </w:pPr>
            <w:r>
              <w:rPr>
                <w:rFonts w:ascii="Bookman Old Style" w:hAnsi="Bookman Old Style" w:cs="Calibri"/>
                <w:b/>
                <w:bCs/>
                <w:lang w:eastAsia="hr-HR"/>
              </w:rPr>
              <w:lastRenderedPageBreak/>
              <w:t>252</w:t>
            </w:r>
            <w:r w:rsidRPr="008A0152">
              <w:rPr>
                <w:rFonts w:ascii="Bookman Old Style" w:hAnsi="Bookman Old Style" w:cs="Calibri"/>
                <w:b/>
                <w:bCs/>
                <w:lang w:eastAsia="hr-HR"/>
              </w:rPr>
              <w:t>.172,00</w:t>
            </w:r>
          </w:p>
        </w:tc>
      </w:tr>
      <w:tr w:rsidR="00971B6B" w:rsidRPr="008A0152" w:rsidTr="007F40CB">
        <w:tc>
          <w:tcPr>
            <w:tcW w:w="0" w:type="auto"/>
            <w:tcBorders>
              <w:top w:val="double" w:sz="4" w:space="0" w:color="C00000"/>
              <w:bottom w:val="triple" w:sz="4" w:space="0" w:color="C00000"/>
            </w:tcBorders>
            <w:shd w:val="clear" w:color="auto" w:fill="auto"/>
          </w:tcPr>
          <w:p w:rsidR="00971B6B" w:rsidRPr="008A0152" w:rsidRDefault="00971B6B" w:rsidP="008715BA">
            <w:pPr>
              <w:numPr>
                <w:ilvl w:val="0"/>
                <w:numId w:val="6"/>
              </w:numPr>
              <w:autoSpaceDE w:val="0"/>
              <w:autoSpaceDN w:val="0"/>
              <w:adjustRightInd w:val="0"/>
              <w:rPr>
                <w:rFonts w:ascii="Bookman Old Style" w:hAnsi="Bookman Old Style" w:cs="Calibri"/>
                <w:bCs/>
                <w:color w:val="000000"/>
                <w:lang w:eastAsia="hr-HR"/>
              </w:rPr>
            </w:pPr>
          </w:p>
        </w:tc>
        <w:tc>
          <w:tcPr>
            <w:tcW w:w="6508" w:type="dxa"/>
            <w:gridSpan w:val="2"/>
            <w:tcBorders>
              <w:top w:val="double" w:sz="4" w:space="0" w:color="C00000"/>
              <w:bottom w:val="triple" w:sz="4" w:space="0" w:color="C00000"/>
            </w:tcBorders>
            <w:shd w:val="clear" w:color="auto" w:fill="auto"/>
          </w:tcPr>
          <w:p w:rsidR="00971B6B" w:rsidRPr="008A0152" w:rsidRDefault="00971B6B" w:rsidP="007F40CB">
            <w:pPr>
              <w:autoSpaceDE w:val="0"/>
              <w:autoSpaceDN w:val="0"/>
              <w:adjustRightInd w:val="0"/>
              <w:rPr>
                <w:rFonts w:ascii="Bookman Old Style" w:hAnsi="Bookman Old Style" w:cs="Calibri"/>
                <w:bCs/>
                <w:color w:val="000000"/>
                <w:lang w:eastAsia="hr-HR"/>
              </w:rPr>
            </w:pPr>
            <w:r w:rsidRPr="008A0152">
              <w:rPr>
                <w:rFonts w:ascii="Bookman Old Style" w:hAnsi="Bookman Old Style" w:cs="Calibri"/>
                <w:color w:val="000000"/>
                <w:lang w:eastAsia="hr-HR"/>
              </w:rPr>
              <w:t>Financiranje projekata i programa udruga iz Domovinskog rata koje su registrirane ili djeluju na području Općine Gračac.</w:t>
            </w:r>
          </w:p>
        </w:tc>
        <w:tc>
          <w:tcPr>
            <w:tcW w:w="1666" w:type="dxa"/>
            <w:tcBorders>
              <w:top w:val="double" w:sz="4" w:space="0" w:color="C00000"/>
              <w:bottom w:val="triple" w:sz="4" w:space="0" w:color="C00000"/>
            </w:tcBorders>
            <w:shd w:val="clear" w:color="auto" w:fill="auto"/>
            <w:vAlign w:val="center"/>
          </w:tcPr>
          <w:p w:rsidR="00971B6B" w:rsidRPr="008A0152" w:rsidRDefault="00971B6B" w:rsidP="007F40CB">
            <w:pPr>
              <w:autoSpaceDE w:val="0"/>
              <w:autoSpaceDN w:val="0"/>
              <w:adjustRightInd w:val="0"/>
              <w:jc w:val="right"/>
              <w:rPr>
                <w:rFonts w:ascii="Bookman Old Style" w:hAnsi="Bookman Old Style" w:cs="Calibri"/>
                <w:b/>
                <w:bCs/>
                <w:color w:val="000000"/>
                <w:lang w:eastAsia="hr-HR"/>
              </w:rPr>
            </w:pPr>
            <w:r w:rsidRPr="008A0152">
              <w:rPr>
                <w:rFonts w:ascii="Bookman Old Style" w:hAnsi="Bookman Old Style" w:cs="Calibri"/>
                <w:b/>
                <w:bCs/>
                <w:color w:val="000000"/>
                <w:lang w:eastAsia="hr-HR"/>
              </w:rPr>
              <w:t>10.000,00</w:t>
            </w:r>
          </w:p>
        </w:tc>
      </w:tr>
      <w:tr w:rsidR="00971B6B" w:rsidRPr="008A0152" w:rsidTr="007F40CB">
        <w:tc>
          <w:tcPr>
            <w:tcW w:w="7622" w:type="dxa"/>
            <w:gridSpan w:val="3"/>
            <w:tcBorders>
              <w:top w:val="triple" w:sz="4" w:space="0" w:color="C00000"/>
            </w:tcBorders>
            <w:shd w:val="clear" w:color="auto" w:fill="auto"/>
            <w:vAlign w:val="center"/>
          </w:tcPr>
          <w:p w:rsidR="00971B6B" w:rsidRPr="008A0152" w:rsidRDefault="00971B6B" w:rsidP="007F40CB">
            <w:pPr>
              <w:autoSpaceDE w:val="0"/>
              <w:autoSpaceDN w:val="0"/>
              <w:adjustRightInd w:val="0"/>
              <w:spacing w:before="240"/>
              <w:jc w:val="right"/>
              <w:rPr>
                <w:rFonts w:ascii="Bookman Old Style" w:hAnsi="Bookman Old Style" w:cs="Calibri"/>
                <w:b/>
                <w:bCs/>
                <w:lang w:eastAsia="hr-HR"/>
              </w:rPr>
            </w:pPr>
            <w:r w:rsidRPr="008A0152">
              <w:rPr>
                <w:rFonts w:ascii="Bookman Old Style" w:hAnsi="Bookman Old Style" w:cs="Calibri"/>
                <w:b/>
                <w:bCs/>
                <w:lang w:eastAsia="hr-HR"/>
              </w:rPr>
              <w:t>UKUPNO (1+2+3+4+5+6+7+8+9+10+11) =</w:t>
            </w:r>
          </w:p>
        </w:tc>
        <w:tc>
          <w:tcPr>
            <w:tcW w:w="1666" w:type="dxa"/>
            <w:tcBorders>
              <w:top w:val="triple" w:sz="4" w:space="0" w:color="C00000"/>
            </w:tcBorders>
            <w:shd w:val="clear" w:color="auto" w:fill="auto"/>
            <w:vAlign w:val="center"/>
          </w:tcPr>
          <w:p w:rsidR="00971B6B" w:rsidRPr="008A0152" w:rsidRDefault="00971B6B" w:rsidP="007F40CB">
            <w:pPr>
              <w:autoSpaceDE w:val="0"/>
              <w:autoSpaceDN w:val="0"/>
              <w:adjustRightInd w:val="0"/>
              <w:spacing w:before="240"/>
              <w:jc w:val="right"/>
              <w:rPr>
                <w:rFonts w:ascii="Bookman Old Style" w:hAnsi="Bookman Old Style" w:cs="Calibri"/>
                <w:b/>
                <w:bCs/>
                <w:lang w:eastAsia="hr-HR"/>
              </w:rPr>
            </w:pPr>
            <w:r>
              <w:rPr>
                <w:rFonts w:ascii="Bookman Old Style" w:hAnsi="Bookman Old Style" w:cs="Calibri"/>
                <w:b/>
                <w:bCs/>
                <w:lang w:eastAsia="hr-HR"/>
              </w:rPr>
              <w:t>864.672,00</w:t>
            </w:r>
          </w:p>
        </w:tc>
      </w:tr>
    </w:tbl>
    <w:p w:rsidR="00971B6B" w:rsidRPr="008A0152" w:rsidRDefault="00971B6B" w:rsidP="00971B6B">
      <w:pPr>
        <w:autoSpaceDE w:val="0"/>
        <w:autoSpaceDN w:val="0"/>
        <w:adjustRightInd w:val="0"/>
        <w:jc w:val="both"/>
        <w:rPr>
          <w:rFonts w:ascii="Bookman Old Style" w:hAnsi="Bookman Old Style" w:cs="Calibri"/>
          <w:color w:val="000000"/>
          <w:lang w:eastAsia="hr-HR"/>
        </w:rPr>
      </w:pPr>
    </w:p>
    <w:p w:rsidR="00971B6B" w:rsidRPr="008A0152" w:rsidRDefault="00971B6B" w:rsidP="00971B6B">
      <w:pPr>
        <w:autoSpaceDE w:val="0"/>
        <w:autoSpaceDN w:val="0"/>
        <w:adjustRightInd w:val="0"/>
        <w:jc w:val="both"/>
        <w:rPr>
          <w:rFonts w:ascii="Bookman Old Style" w:hAnsi="Bookman Old Style" w:cs="Calibri"/>
          <w:color w:val="000000"/>
          <w:lang w:eastAsia="hr-HR"/>
        </w:rPr>
      </w:pPr>
      <w:r w:rsidRPr="008A0152">
        <w:rPr>
          <w:rFonts w:ascii="Bookman Old Style" w:hAnsi="Bookman Old Style" w:cs="Calibri"/>
          <w:color w:val="000000"/>
          <w:lang w:eastAsia="hr-HR"/>
        </w:rPr>
        <w:t>Raspored sredstava iz točke 9. i 11., bit će utvrđen provedbom natječajnog postupka po Pravilniku o financiranju javnih potreba Općine Gračac.</w:t>
      </w:r>
    </w:p>
    <w:p w:rsidR="00971B6B" w:rsidRPr="008A0152" w:rsidRDefault="00971B6B" w:rsidP="00971B6B">
      <w:pPr>
        <w:autoSpaceDE w:val="0"/>
        <w:autoSpaceDN w:val="0"/>
        <w:adjustRightInd w:val="0"/>
        <w:jc w:val="both"/>
        <w:rPr>
          <w:rFonts w:ascii="Bookman Old Style" w:hAnsi="Bookman Old Style" w:cs="Calibri"/>
          <w:color w:val="000000"/>
          <w:lang w:eastAsia="hr-HR"/>
        </w:rPr>
      </w:pPr>
    </w:p>
    <w:p w:rsidR="00971B6B" w:rsidRPr="00E76C27" w:rsidRDefault="00971B6B" w:rsidP="00971B6B">
      <w:pPr>
        <w:autoSpaceDE w:val="0"/>
        <w:autoSpaceDN w:val="0"/>
        <w:adjustRightInd w:val="0"/>
        <w:jc w:val="center"/>
        <w:rPr>
          <w:rFonts w:ascii="Bookman Old Style" w:hAnsi="Bookman Old Style" w:cs="Calibri"/>
          <w:b/>
          <w:color w:val="000000"/>
          <w:lang w:eastAsia="hr-HR"/>
        </w:rPr>
      </w:pPr>
      <w:r w:rsidRPr="00E76C27">
        <w:rPr>
          <w:rFonts w:ascii="Bookman Old Style" w:hAnsi="Bookman Old Style" w:cs="Calibri"/>
          <w:b/>
          <w:color w:val="000000"/>
          <w:lang w:eastAsia="hr-HR"/>
        </w:rPr>
        <w:t>Članak 2.</w:t>
      </w:r>
    </w:p>
    <w:p w:rsidR="00971B6B" w:rsidRPr="008A0152" w:rsidRDefault="00971B6B" w:rsidP="00971B6B">
      <w:pPr>
        <w:autoSpaceDE w:val="0"/>
        <w:autoSpaceDN w:val="0"/>
        <w:adjustRightInd w:val="0"/>
        <w:jc w:val="both"/>
        <w:rPr>
          <w:rFonts w:ascii="Bookman Old Style" w:hAnsi="Bookman Old Style" w:cs="Calibri"/>
          <w:b/>
          <w:lang w:eastAsia="hr-HR"/>
        </w:rPr>
      </w:pPr>
      <w:r w:rsidRPr="00E76C27">
        <w:rPr>
          <w:rFonts w:ascii="Bookman Old Style" w:hAnsi="Bookman Old Style" w:cs="Calibri"/>
          <w:color w:val="000000"/>
          <w:lang w:eastAsia="hr-HR"/>
        </w:rPr>
        <w:t>Ove Izmjene i dopune Socijalnog programa Općine Gračac</w:t>
      </w:r>
      <w:r>
        <w:rPr>
          <w:rFonts w:ascii="Bookman Old Style" w:hAnsi="Bookman Old Style" w:cs="Calibri"/>
          <w:color w:val="000000"/>
          <w:lang w:eastAsia="hr-HR"/>
        </w:rPr>
        <w:t xml:space="preserve"> za 2020</w:t>
      </w:r>
      <w:r w:rsidRPr="00E76C27">
        <w:rPr>
          <w:rFonts w:ascii="Bookman Old Style" w:hAnsi="Bookman Old Style" w:cs="Calibri"/>
          <w:color w:val="000000"/>
          <w:lang w:eastAsia="hr-HR"/>
        </w:rPr>
        <w:t xml:space="preserve">. godinu stupaju na snagu </w:t>
      </w:r>
      <w:r>
        <w:rPr>
          <w:rFonts w:ascii="Bookman Old Style" w:hAnsi="Bookman Old Style" w:cs="Calibri"/>
          <w:color w:val="000000"/>
          <w:lang w:eastAsia="hr-HR"/>
        </w:rPr>
        <w:t xml:space="preserve">osmog </w:t>
      </w:r>
      <w:r w:rsidRPr="00E76C27">
        <w:rPr>
          <w:rFonts w:ascii="Bookman Old Style" w:hAnsi="Bookman Old Style" w:cs="Calibri"/>
          <w:color w:val="000000"/>
          <w:lang w:eastAsia="hr-HR"/>
        </w:rPr>
        <w:t>dan</w:t>
      </w:r>
      <w:r>
        <w:rPr>
          <w:rFonts w:ascii="Bookman Old Style" w:hAnsi="Bookman Old Style" w:cs="Calibri"/>
          <w:color w:val="000000"/>
          <w:lang w:eastAsia="hr-HR"/>
        </w:rPr>
        <w:t>a</w:t>
      </w:r>
      <w:r w:rsidRPr="00E76C27">
        <w:rPr>
          <w:rFonts w:ascii="Bookman Old Style" w:hAnsi="Bookman Old Style" w:cs="Calibri"/>
          <w:color w:val="000000"/>
          <w:lang w:eastAsia="hr-HR"/>
        </w:rPr>
        <w:t xml:space="preserve"> nakon objave u „Službenom glasniku Općine Gračac“.</w:t>
      </w:r>
      <w:r w:rsidRPr="008A0152">
        <w:rPr>
          <w:rFonts w:ascii="Bookman Old Style" w:hAnsi="Bookman Old Style" w:cs="Calibri"/>
          <w:lang w:eastAsia="hr-HR"/>
        </w:rPr>
        <w:t xml:space="preserve">                                                             </w:t>
      </w:r>
      <w:r w:rsidRPr="008A0152">
        <w:rPr>
          <w:rFonts w:ascii="Bookman Old Style" w:hAnsi="Bookman Old Style" w:cs="Calibri"/>
          <w:b/>
          <w:lang w:eastAsia="hr-HR"/>
        </w:rPr>
        <w:t xml:space="preserve">                   </w:t>
      </w:r>
    </w:p>
    <w:p w:rsidR="00971B6B" w:rsidRPr="008A0152" w:rsidRDefault="00971B6B" w:rsidP="00971B6B">
      <w:pPr>
        <w:autoSpaceDE w:val="0"/>
        <w:autoSpaceDN w:val="0"/>
        <w:adjustRightInd w:val="0"/>
        <w:jc w:val="both"/>
        <w:rPr>
          <w:rFonts w:ascii="Bookman Old Style" w:hAnsi="Bookman Old Style" w:cs="Calibri"/>
          <w:b/>
          <w:lang w:eastAsia="hr-HR"/>
        </w:rPr>
      </w:pPr>
      <w:r w:rsidRPr="008A0152">
        <w:rPr>
          <w:rFonts w:ascii="Bookman Old Style" w:hAnsi="Bookman Old Style" w:cs="Calibri"/>
          <w:b/>
          <w:lang w:eastAsia="hr-HR"/>
        </w:rPr>
        <w:t xml:space="preserve">                                            </w:t>
      </w:r>
    </w:p>
    <w:p w:rsidR="00971B6B" w:rsidRPr="008A0152" w:rsidRDefault="00971B6B" w:rsidP="00971B6B">
      <w:pPr>
        <w:ind w:left="360"/>
        <w:jc w:val="both"/>
        <w:rPr>
          <w:rFonts w:ascii="Bookman Old Style" w:hAnsi="Bookman Old Style" w:cs="Calibri"/>
          <w:b/>
          <w:lang w:eastAsia="hr-HR"/>
        </w:rPr>
      </w:pPr>
      <w:r w:rsidRPr="008A0152">
        <w:rPr>
          <w:rFonts w:ascii="Bookman Old Style" w:hAnsi="Bookman Old Style" w:cs="Calibri"/>
          <w:b/>
          <w:lang w:eastAsia="hr-HR"/>
        </w:rPr>
        <w:t xml:space="preserve">                                                                     PREDSJEDNIK:</w:t>
      </w:r>
    </w:p>
    <w:p w:rsidR="00971B6B" w:rsidRPr="00B60804" w:rsidRDefault="00971B6B" w:rsidP="00971B6B">
      <w:pPr>
        <w:ind w:left="360"/>
        <w:jc w:val="both"/>
        <w:rPr>
          <w:rFonts w:ascii="Bookman Old Style" w:hAnsi="Bookman Old Style" w:cs="Calibri"/>
          <w:b/>
          <w:lang w:eastAsia="hr-HR"/>
        </w:rPr>
      </w:pPr>
      <w:r w:rsidRPr="008A0152">
        <w:rPr>
          <w:rFonts w:ascii="Bookman Old Style" w:hAnsi="Bookman Old Style" w:cs="Calibri"/>
          <w:b/>
          <w:lang w:eastAsia="hr-HR"/>
        </w:rPr>
        <w:t xml:space="preserve">                                                                     Tadija Šišić, dipl.iur.</w:t>
      </w:r>
    </w:p>
    <w:p w:rsidR="00971B6B" w:rsidRDefault="00971B6B" w:rsidP="00971B6B"/>
    <w:p w:rsidR="00971B6B" w:rsidRDefault="00971B6B"/>
    <w:p w:rsidR="007F40CB" w:rsidRDefault="007F40CB"/>
    <w:p w:rsidR="007F40CB" w:rsidRPr="00AD77F5" w:rsidRDefault="007F40CB" w:rsidP="007F40CB">
      <w:pPr>
        <w:jc w:val="both"/>
        <w:rPr>
          <w:rFonts w:ascii="Arial" w:hAnsi="Arial" w:cs="Arial"/>
          <w:b/>
          <w:color w:val="000000"/>
        </w:rPr>
      </w:pPr>
      <w:r w:rsidRPr="00AD77F5">
        <w:rPr>
          <w:rFonts w:ascii="Arial" w:hAnsi="Arial" w:cs="Arial"/>
          <w:b/>
          <w:color w:val="000000"/>
        </w:rPr>
        <w:t>OPĆINSKO VIJEĆE</w:t>
      </w:r>
    </w:p>
    <w:p w:rsidR="007F40CB" w:rsidRPr="004E1038" w:rsidRDefault="007F40CB" w:rsidP="007F40CB">
      <w:pPr>
        <w:jc w:val="both"/>
        <w:rPr>
          <w:rFonts w:ascii="Arial" w:hAnsi="Arial" w:cs="Arial"/>
          <w:b/>
          <w:color w:val="000000"/>
        </w:rPr>
      </w:pPr>
      <w:r>
        <w:rPr>
          <w:rFonts w:ascii="Arial" w:hAnsi="Arial" w:cs="Arial"/>
          <w:b/>
          <w:color w:val="000000"/>
        </w:rPr>
        <w:t>KLASA: 601-01/20</w:t>
      </w:r>
      <w:r w:rsidRPr="004E1038">
        <w:rPr>
          <w:rFonts w:ascii="Arial" w:hAnsi="Arial" w:cs="Arial"/>
          <w:b/>
          <w:color w:val="000000"/>
        </w:rPr>
        <w:t>-01/</w:t>
      </w:r>
      <w:r>
        <w:rPr>
          <w:rFonts w:ascii="Arial" w:hAnsi="Arial" w:cs="Arial"/>
          <w:b/>
          <w:color w:val="000000"/>
        </w:rPr>
        <w:t>6</w:t>
      </w:r>
    </w:p>
    <w:p w:rsidR="007F40CB" w:rsidRPr="004E1038" w:rsidRDefault="007F40CB" w:rsidP="007F40CB">
      <w:pPr>
        <w:jc w:val="both"/>
        <w:rPr>
          <w:rFonts w:ascii="Arial" w:hAnsi="Arial" w:cs="Arial"/>
          <w:b/>
          <w:color w:val="000000"/>
        </w:rPr>
      </w:pPr>
      <w:r>
        <w:rPr>
          <w:rFonts w:ascii="Arial" w:hAnsi="Arial" w:cs="Arial"/>
          <w:b/>
          <w:color w:val="000000"/>
        </w:rPr>
        <w:t>URBROJ: 2198/31-02-20-2</w:t>
      </w:r>
    </w:p>
    <w:p w:rsidR="007F40CB" w:rsidRPr="00AD77F5" w:rsidRDefault="007F40CB" w:rsidP="007F40CB">
      <w:pPr>
        <w:jc w:val="both"/>
        <w:rPr>
          <w:rFonts w:ascii="Arial" w:hAnsi="Arial" w:cs="Arial"/>
          <w:b/>
          <w:color w:val="000000"/>
        </w:rPr>
      </w:pPr>
      <w:r w:rsidRPr="004E1038">
        <w:rPr>
          <w:rFonts w:ascii="Arial" w:hAnsi="Arial" w:cs="Arial"/>
          <w:b/>
          <w:color w:val="000000"/>
        </w:rPr>
        <w:t xml:space="preserve">Gračac, </w:t>
      </w:r>
      <w:r>
        <w:rPr>
          <w:rFonts w:ascii="Arial" w:hAnsi="Arial" w:cs="Arial"/>
          <w:b/>
          <w:color w:val="000000"/>
        </w:rPr>
        <w:t>26. rujna 2020</w:t>
      </w:r>
      <w:r w:rsidRPr="004E1038">
        <w:rPr>
          <w:rFonts w:ascii="Arial" w:hAnsi="Arial" w:cs="Arial"/>
          <w:b/>
          <w:color w:val="000000"/>
        </w:rPr>
        <w:t>. g.</w:t>
      </w:r>
    </w:p>
    <w:p w:rsidR="007F40CB" w:rsidRDefault="007F40CB" w:rsidP="007F40CB">
      <w:pPr>
        <w:pStyle w:val="BodyText"/>
        <w:rPr>
          <w:rFonts w:ascii="Courier New" w:hAnsi="Courier New" w:cs="Courier New"/>
          <w:b/>
        </w:rPr>
      </w:pPr>
    </w:p>
    <w:p w:rsidR="007F40CB" w:rsidRPr="00CD2562" w:rsidRDefault="007F40CB" w:rsidP="007F40CB">
      <w:pPr>
        <w:ind w:firstLine="708"/>
        <w:jc w:val="both"/>
        <w:rPr>
          <w:rFonts w:ascii="Arial" w:hAnsi="Arial" w:cs="Arial"/>
        </w:rPr>
      </w:pPr>
      <w:r w:rsidRPr="00CD2562">
        <w:rPr>
          <w:rFonts w:ascii="Arial" w:hAnsi="Arial" w:cs="Arial"/>
          <w:b/>
        </w:rPr>
        <w:tab/>
      </w:r>
      <w:r w:rsidRPr="00CD2562">
        <w:rPr>
          <w:rFonts w:ascii="Arial" w:hAnsi="Arial" w:cs="Arial"/>
        </w:rPr>
        <w:t xml:space="preserve">Temeljem članka </w:t>
      </w:r>
      <w:r>
        <w:rPr>
          <w:rFonts w:ascii="Arial" w:hAnsi="Arial" w:cs="Arial"/>
        </w:rPr>
        <w:t>37. st. 3</w:t>
      </w:r>
      <w:r w:rsidRPr="00CD2562">
        <w:rPr>
          <w:rFonts w:ascii="Arial" w:hAnsi="Arial" w:cs="Arial"/>
        </w:rPr>
        <w:t xml:space="preserve">. </w:t>
      </w:r>
      <w:r w:rsidRPr="00CD2562">
        <w:rPr>
          <w:rFonts w:ascii="Arial" w:hAnsi="Arial" w:cs="Arial"/>
          <w:color w:val="000000"/>
        </w:rPr>
        <w:t xml:space="preserve">Zakona o predškolskom odgoju i obrazovanju («Narodne novine» 10/97, 107/07, 94/13) </w:t>
      </w:r>
      <w:r w:rsidRPr="00CD2562">
        <w:rPr>
          <w:rFonts w:ascii="Arial" w:hAnsi="Arial" w:cs="Arial"/>
        </w:rPr>
        <w:t>i članka 32. Statuta Općine Gračac («Službeni glasnik Zadarske županije» 11/13, „Službeni glasnik Općine Gračac“ 1/18</w:t>
      </w:r>
      <w:r>
        <w:rPr>
          <w:rFonts w:ascii="Arial" w:hAnsi="Arial" w:cs="Arial"/>
        </w:rPr>
        <w:t>, 1/20</w:t>
      </w:r>
      <w:r w:rsidRPr="00CD2562">
        <w:rPr>
          <w:rFonts w:ascii="Arial" w:hAnsi="Arial" w:cs="Arial"/>
        </w:rPr>
        <w:t xml:space="preserve">), </w:t>
      </w:r>
      <w:r>
        <w:rPr>
          <w:rFonts w:ascii="Arial" w:hAnsi="Arial" w:cs="Arial"/>
        </w:rPr>
        <w:t xml:space="preserve">na prijedlog Upravnog vijeća Dječjeg vrtića Baltazar, </w:t>
      </w:r>
      <w:r w:rsidRPr="00CD2562">
        <w:rPr>
          <w:rFonts w:ascii="Arial" w:hAnsi="Arial" w:cs="Arial"/>
        </w:rPr>
        <w:t xml:space="preserve">Općinsko vijeće Općine Gračac na </w:t>
      </w:r>
      <w:r>
        <w:rPr>
          <w:rFonts w:ascii="Arial" w:hAnsi="Arial" w:cs="Arial"/>
        </w:rPr>
        <w:t>23. sjednici održanoj 26. rujna 2020</w:t>
      </w:r>
      <w:r w:rsidRPr="00CD2562">
        <w:rPr>
          <w:rFonts w:ascii="Arial" w:hAnsi="Arial" w:cs="Arial"/>
        </w:rPr>
        <w:t>. g. donosi</w:t>
      </w:r>
    </w:p>
    <w:p w:rsidR="007F40CB" w:rsidRDefault="007F40CB" w:rsidP="007F40CB">
      <w:pPr>
        <w:jc w:val="both"/>
        <w:rPr>
          <w:rFonts w:ascii="Arial" w:hAnsi="Arial" w:cs="Arial"/>
          <w:bCs/>
          <w:iCs/>
        </w:rPr>
      </w:pPr>
    </w:p>
    <w:p w:rsidR="007F40CB" w:rsidRDefault="007F40CB" w:rsidP="007F40CB">
      <w:pPr>
        <w:jc w:val="center"/>
        <w:rPr>
          <w:rFonts w:ascii="Arial" w:hAnsi="Arial" w:cs="Arial"/>
          <w:b/>
          <w:bCs/>
          <w:iCs/>
        </w:rPr>
      </w:pPr>
      <w:r>
        <w:rPr>
          <w:rFonts w:ascii="Arial" w:hAnsi="Arial" w:cs="Arial"/>
          <w:b/>
          <w:bCs/>
          <w:iCs/>
        </w:rPr>
        <w:t>Odluku o imenovanju ravnatelja</w:t>
      </w:r>
    </w:p>
    <w:p w:rsidR="007F40CB" w:rsidRDefault="007F40CB" w:rsidP="007F40CB">
      <w:pPr>
        <w:jc w:val="center"/>
        <w:rPr>
          <w:rFonts w:ascii="Arial" w:hAnsi="Arial" w:cs="Arial"/>
          <w:b/>
          <w:bCs/>
          <w:iCs/>
        </w:rPr>
      </w:pPr>
      <w:r>
        <w:rPr>
          <w:rFonts w:ascii="Arial" w:hAnsi="Arial" w:cs="Arial"/>
          <w:b/>
          <w:bCs/>
          <w:iCs/>
        </w:rPr>
        <w:t>Dječjeg vrtića Baltazar</w:t>
      </w:r>
    </w:p>
    <w:p w:rsidR="007F40CB" w:rsidRDefault="007F40CB" w:rsidP="007F40CB">
      <w:pPr>
        <w:jc w:val="center"/>
        <w:rPr>
          <w:rFonts w:ascii="Arial" w:hAnsi="Arial" w:cs="Arial"/>
          <w:bCs/>
          <w:iCs/>
        </w:rPr>
      </w:pPr>
    </w:p>
    <w:p w:rsidR="007F40CB" w:rsidRDefault="007F40CB" w:rsidP="007F40CB">
      <w:pPr>
        <w:jc w:val="center"/>
        <w:rPr>
          <w:rFonts w:ascii="Arial" w:hAnsi="Arial" w:cs="Arial"/>
          <w:b/>
          <w:bCs/>
          <w:iCs/>
        </w:rPr>
      </w:pPr>
      <w:r>
        <w:rPr>
          <w:rFonts w:ascii="Arial" w:hAnsi="Arial" w:cs="Arial"/>
          <w:b/>
          <w:bCs/>
          <w:iCs/>
        </w:rPr>
        <w:t>Članak 1.</w:t>
      </w:r>
    </w:p>
    <w:p w:rsidR="007F40CB" w:rsidRDefault="007F40CB" w:rsidP="007F40CB">
      <w:pPr>
        <w:pStyle w:val="BodyText"/>
        <w:rPr>
          <w:rFonts w:ascii="Arial" w:hAnsi="Arial" w:cs="Arial"/>
        </w:rPr>
      </w:pPr>
      <w:r>
        <w:rPr>
          <w:rFonts w:ascii="Arial" w:hAnsi="Arial" w:cs="Arial"/>
          <w:b/>
        </w:rPr>
        <w:tab/>
      </w:r>
      <w:r>
        <w:rPr>
          <w:rFonts w:ascii="Arial" w:hAnsi="Arial" w:cs="Arial"/>
        </w:rPr>
        <w:t>Ovom Odlukom za ravnatelja Dječjeg vrtića Baltazar, sa sjedištem u Gračacu,</w:t>
      </w:r>
      <w:r w:rsidRPr="000C46BC">
        <w:rPr>
          <w:rFonts w:ascii="Arial" w:hAnsi="Arial" w:cs="Arial"/>
        </w:rPr>
        <w:t xml:space="preserve"> </w:t>
      </w:r>
      <w:r w:rsidRPr="00CD2562">
        <w:rPr>
          <w:rFonts w:ascii="Arial" w:hAnsi="Arial" w:cs="Arial"/>
        </w:rPr>
        <w:t xml:space="preserve">Školska 14, </w:t>
      </w:r>
      <w:r>
        <w:rPr>
          <w:rFonts w:ascii="Arial" w:hAnsi="Arial" w:cs="Arial"/>
        </w:rPr>
        <w:t xml:space="preserve">imenuje se </w:t>
      </w:r>
      <w:r w:rsidRPr="004E1038">
        <w:rPr>
          <w:rFonts w:ascii="Arial" w:hAnsi="Arial" w:cs="Arial"/>
        </w:rPr>
        <w:t xml:space="preserve">Marijana Frček iz Gračaca, </w:t>
      </w:r>
      <w:r w:rsidRPr="007F40CB">
        <w:rPr>
          <w:rFonts w:ascii="Arial" w:hAnsi="Arial" w:cs="Arial"/>
          <w:highlight w:val="black"/>
        </w:rPr>
        <w:t>Hrvatske bratske zajednice 1</w:t>
      </w:r>
      <w:r w:rsidRPr="004E1038">
        <w:rPr>
          <w:rFonts w:ascii="Arial" w:hAnsi="Arial" w:cs="Arial"/>
        </w:rPr>
        <w:t xml:space="preserve">, odgojiteljica predškolske djece, rođena </w:t>
      </w:r>
      <w:r w:rsidRPr="007F40CB">
        <w:rPr>
          <w:rFonts w:ascii="Arial" w:hAnsi="Arial" w:cs="Arial"/>
          <w:highlight w:val="black"/>
        </w:rPr>
        <w:t>27. 02. 1977.</w:t>
      </w:r>
      <w:r w:rsidRPr="004E1038">
        <w:rPr>
          <w:rFonts w:ascii="Arial" w:hAnsi="Arial" w:cs="Arial"/>
        </w:rPr>
        <w:t xml:space="preserve"> godine, OIB</w:t>
      </w:r>
      <w:r>
        <w:rPr>
          <w:rFonts w:ascii="Arial" w:hAnsi="Arial" w:cs="Arial"/>
        </w:rPr>
        <w:t xml:space="preserve">: </w:t>
      </w:r>
      <w:r w:rsidRPr="007F40CB">
        <w:rPr>
          <w:rFonts w:ascii="Arial" w:hAnsi="Arial" w:cs="Arial"/>
          <w:highlight w:val="black"/>
        </w:rPr>
        <w:t>44042161483</w:t>
      </w:r>
      <w:r>
        <w:rPr>
          <w:rFonts w:ascii="Arial" w:hAnsi="Arial" w:cs="Arial"/>
        </w:rPr>
        <w:t>, po zanimanju</w:t>
      </w:r>
      <w:r w:rsidRPr="000C46BC">
        <w:rPr>
          <w:rFonts w:ascii="Arial" w:hAnsi="Arial" w:cs="Arial"/>
        </w:rPr>
        <w:t xml:space="preserve"> </w:t>
      </w:r>
      <w:r w:rsidRPr="004E1038">
        <w:rPr>
          <w:rFonts w:ascii="Arial" w:hAnsi="Arial" w:cs="Arial"/>
        </w:rPr>
        <w:t>odgojiteljica predškolske djece</w:t>
      </w:r>
      <w:r>
        <w:rPr>
          <w:rFonts w:ascii="Arial" w:hAnsi="Arial" w:cs="Arial"/>
        </w:rPr>
        <w:t>,</w:t>
      </w:r>
      <w:r>
        <w:rPr>
          <w:rFonts w:ascii="Arial" w:hAnsi="Arial" w:cs="Arial"/>
          <w:szCs w:val="22"/>
        </w:rPr>
        <w:t xml:space="preserve"> </w:t>
      </w:r>
      <w:r>
        <w:rPr>
          <w:rFonts w:ascii="Arial" w:hAnsi="Arial" w:cs="Arial"/>
        </w:rPr>
        <w:t>na mandat od četiri godine, s danom početka mandata 27. rujna 2020. godine.</w:t>
      </w:r>
    </w:p>
    <w:p w:rsidR="00AF7E48" w:rsidRDefault="00AF7E48" w:rsidP="007F40CB">
      <w:pPr>
        <w:pStyle w:val="BodyText"/>
        <w:rPr>
          <w:rFonts w:ascii="Arial" w:hAnsi="Arial" w:cs="Arial"/>
        </w:rPr>
      </w:pPr>
    </w:p>
    <w:p w:rsidR="007F40CB" w:rsidRDefault="007F40CB" w:rsidP="007F40CB">
      <w:pPr>
        <w:pStyle w:val="BodyText"/>
        <w:jc w:val="center"/>
        <w:rPr>
          <w:rFonts w:ascii="Arial" w:hAnsi="Arial" w:cs="Arial"/>
          <w:b/>
        </w:rPr>
      </w:pPr>
      <w:r>
        <w:rPr>
          <w:rFonts w:ascii="Arial" w:hAnsi="Arial" w:cs="Arial"/>
          <w:b/>
        </w:rPr>
        <w:t>Članak 2.</w:t>
      </w:r>
    </w:p>
    <w:p w:rsidR="007F40CB" w:rsidRDefault="007F40CB" w:rsidP="007F40CB">
      <w:pPr>
        <w:pStyle w:val="BodyText"/>
        <w:rPr>
          <w:rFonts w:ascii="Arial" w:hAnsi="Arial" w:cs="Arial"/>
        </w:rPr>
      </w:pPr>
      <w:r>
        <w:rPr>
          <w:rFonts w:ascii="Arial" w:hAnsi="Arial" w:cs="Arial"/>
        </w:rPr>
        <w:tab/>
        <w:t>Ova Odluka stupa na snagu danom donošenja, a objavit će se u «Službenom glasniku Općine Gračac».</w:t>
      </w:r>
    </w:p>
    <w:p w:rsidR="007F40CB" w:rsidRDefault="007F40CB" w:rsidP="007F40CB">
      <w:pPr>
        <w:pStyle w:val="BodyText"/>
        <w:rPr>
          <w:rFonts w:ascii="Arial" w:hAnsi="Arial" w:cs="Arial"/>
        </w:rPr>
      </w:pPr>
    </w:p>
    <w:p w:rsidR="007F40CB" w:rsidRDefault="007F40CB" w:rsidP="007F40CB">
      <w:pPr>
        <w:pStyle w:val="BodyText"/>
        <w:jc w:val="center"/>
        <w:rPr>
          <w:rFonts w:ascii="Arial" w:hAnsi="Arial" w:cs="Arial"/>
          <w:b/>
        </w:rPr>
      </w:pPr>
      <w:r>
        <w:rPr>
          <w:rFonts w:ascii="Arial" w:hAnsi="Arial" w:cs="Arial"/>
          <w:b/>
        </w:rPr>
        <w:lastRenderedPageBreak/>
        <w:t>O b r a z l o ž e nj e</w:t>
      </w:r>
    </w:p>
    <w:p w:rsidR="007F40CB" w:rsidRDefault="007F40CB" w:rsidP="007F40CB">
      <w:pPr>
        <w:pStyle w:val="BodyText"/>
        <w:jc w:val="center"/>
        <w:rPr>
          <w:rFonts w:ascii="Arial" w:hAnsi="Arial" w:cs="Arial"/>
          <w:b/>
        </w:rPr>
      </w:pPr>
    </w:p>
    <w:p w:rsidR="007F40CB" w:rsidRDefault="007F40CB" w:rsidP="007F40CB">
      <w:pPr>
        <w:pStyle w:val="BodyText"/>
        <w:jc w:val="both"/>
        <w:rPr>
          <w:rFonts w:ascii="Arial" w:hAnsi="Arial" w:cs="Arial"/>
        </w:rPr>
      </w:pPr>
      <w:r>
        <w:rPr>
          <w:rFonts w:ascii="Arial" w:hAnsi="Arial" w:cs="Arial"/>
        </w:rPr>
        <w:tab/>
        <w:t>Upravno vijeće Dječjeg vrtića Baltazar sa sjedištem u Gračacu objavilo je natječaj za imenovanje ravnatelja Dječjeg vrtića Baltazar na mandat o četiri godine. Javni natječaj objavljen je 12. kolovoza 2020. godine u „Narodnim novinama“, na stranicama Hrvatskog zavoda za zapošljavanje, na mrežnim stranicama Općine Gračac te oglasnoj ploči Dječjeg vrtića Baltazar, s rokom za prijavu 8 dana od dana objave natječaja. Na natječaj je zaprimljena samo jedna prijava, Marijane Frček iz Gračaca, za koju je Upravno vijeće u provedenom postupku utvrdilo da je pravovremena, potpuna, da ispunjava sve propisane uvjete te je uputilo prijedlog Općinskom vijeću da se Marijana Frček imenuje za ravnatelja.</w:t>
      </w:r>
    </w:p>
    <w:p w:rsidR="007F40CB" w:rsidRDefault="007F40CB" w:rsidP="007F40CB">
      <w:pPr>
        <w:pStyle w:val="BodyText"/>
        <w:rPr>
          <w:rFonts w:ascii="Arial" w:hAnsi="Arial" w:cs="Arial"/>
        </w:rPr>
      </w:pPr>
    </w:p>
    <w:p w:rsidR="007F40CB" w:rsidRDefault="007F40CB" w:rsidP="007F40CB">
      <w:pPr>
        <w:pStyle w:val="BodyText"/>
        <w:jc w:val="both"/>
        <w:rPr>
          <w:rFonts w:ascii="Arial" w:hAnsi="Arial" w:cs="Arial"/>
        </w:rPr>
      </w:pPr>
      <w:r>
        <w:rPr>
          <w:rFonts w:ascii="Arial" w:hAnsi="Arial" w:cs="Arial"/>
        </w:rPr>
        <w:tab/>
        <w:t>Općinsko vijeće Općine Gračac na 23. sjednici održanoj 26. rujna 2020. godine usvojilo je prijedlog te donijelo odluku o imenovanju Marijane Frček za ravnatelja ustanove na mandat od četiri godine, s danom početka mandata 27. rujna 2020. godine.</w:t>
      </w:r>
    </w:p>
    <w:p w:rsidR="007F40CB" w:rsidRDefault="007F40CB" w:rsidP="007F40CB">
      <w:pPr>
        <w:pStyle w:val="BodyText"/>
        <w:rPr>
          <w:rFonts w:ascii="Arial" w:hAnsi="Arial" w:cs="Arial"/>
        </w:rPr>
      </w:pPr>
    </w:p>
    <w:p w:rsidR="007F40CB" w:rsidRDefault="007F40CB" w:rsidP="007F40CB">
      <w:pPr>
        <w:pStyle w:val="BodyText"/>
        <w:ind w:firstLine="720"/>
        <w:jc w:val="both"/>
        <w:rPr>
          <w:rFonts w:ascii="Arial" w:hAnsi="Arial" w:cs="Arial"/>
        </w:rPr>
      </w:pPr>
      <w:r>
        <w:rPr>
          <w:rFonts w:ascii="Arial" w:hAnsi="Arial" w:cs="Arial"/>
        </w:rPr>
        <w:t>Kako je Marijana Frček prethodno imenovana vršiteljem</w:t>
      </w:r>
      <w:r w:rsidRPr="00CD2562">
        <w:rPr>
          <w:rFonts w:ascii="Arial" w:hAnsi="Arial" w:cs="Arial"/>
        </w:rPr>
        <w:t xml:space="preserve"> dužnosti </w:t>
      </w:r>
      <w:r>
        <w:rPr>
          <w:rFonts w:ascii="Arial" w:hAnsi="Arial" w:cs="Arial"/>
        </w:rPr>
        <w:t xml:space="preserve">Dječjeg vrtića </w:t>
      </w:r>
      <w:r w:rsidRPr="00CD2562">
        <w:rPr>
          <w:rFonts w:ascii="Arial" w:hAnsi="Arial" w:cs="Arial"/>
        </w:rPr>
        <w:t>Baltazar</w:t>
      </w:r>
      <w:r>
        <w:rPr>
          <w:rFonts w:ascii="Arial" w:hAnsi="Arial" w:cs="Arial"/>
        </w:rPr>
        <w:t xml:space="preserve">, </w:t>
      </w:r>
      <w:r w:rsidRPr="00CD2562">
        <w:rPr>
          <w:rFonts w:ascii="Arial" w:hAnsi="Arial" w:cs="Arial"/>
        </w:rPr>
        <w:t xml:space="preserve">Gračac, </w:t>
      </w:r>
      <w:r>
        <w:rPr>
          <w:rFonts w:ascii="Arial" w:hAnsi="Arial" w:cs="Arial"/>
        </w:rPr>
        <w:t xml:space="preserve">od 27. rujna 2019. godine pa </w:t>
      </w:r>
      <w:r w:rsidRPr="00CD2562">
        <w:rPr>
          <w:rFonts w:ascii="Arial" w:hAnsi="Arial" w:cs="Arial"/>
        </w:rPr>
        <w:t>do izbora ravnatelja na temelju ponovljenog natječaja, a najduže do godine dana</w:t>
      </w:r>
      <w:r>
        <w:rPr>
          <w:rFonts w:ascii="Arial" w:hAnsi="Arial" w:cs="Arial"/>
        </w:rPr>
        <w:t>, njezinim imenovanjem za ravnatelja na mandat od četiri godine na temelju natječaja te stupanjem na dužnost ravnatelja 27. rujna 2020. godine  prestaje ovlast vršitelja dužnosti ravnatelja.</w:t>
      </w:r>
    </w:p>
    <w:p w:rsidR="007F40CB" w:rsidRDefault="007F40CB" w:rsidP="007F40CB">
      <w:pPr>
        <w:pStyle w:val="BodyText"/>
        <w:rPr>
          <w:rFonts w:ascii="Arial" w:hAnsi="Arial" w:cs="Arial"/>
        </w:rPr>
      </w:pPr>
    </w:p>
    <w:p w:rsidR="007F40CB" w:rsidRDefault="007F40CB" w:rsidP="007F40CB">
      <w:pPr>
        <w:pStyle w:val="BodyText"/>
        <w:rPr>
          <w:rFonts w:ascii="Arial" w:hAnsi="Arial" w:cs="Arial"/>
        </w:rPr>
      </w:pPr>
      <w:r>
        <w:rPr>
          <w:rFonts w:ascii="Arial" w:hAnsi="Arial" w:cs="Arial"/>
        </w:rPr>
        <w:tab/>
        <w:t>Slijedom navedenog, odlučeno je kao u izreci ove Odluke.</w:t>
      </w:r>
    </w:p>
    <w:p w:rsidR="007F40CB" w:rsidRDefault="007F40CB" w:rsidP="007F40CB">
      <w:pPr>
        <w:pStyle w:val="BodyText"/>
        <w:rPr>
          <w:rFonts w:ascii="Arial" w:hAnsi="Arial" w:cs="Arial"/>
        </w:rPr>
      </w:pPr>
    </w:p>
    <w:p w:rsidR="007F40CB" w:rsidRDefault="007F40CB" w:rsidP="007F40CB">
      <w:pPr>
        <w:pStyle w:val="BodyText"/>
        <w:rPr>
          <w:rFonts w:ascii="Arial" w:hAnsi="Arial" w:cs="Arial"/>
          <w:b/>
        </w:rPr>
      </w:pPr>
      <w:r>
        <w:rPr>
          <w:rFonts w:ascii="Arial" w:hAnsi="Arial" w:cs="Arial"/>
          <w:b/>
        </w:rPr>
        <w:t>Uputa o pravnom lijeku:</w:t>
      </w:r>
    </w:p>
    <w:p w:rsidR="007F40CB" w:rsidRDefault="007F40CB" w:rsidP="007F40CB">
      <w:pPr>
        <w:pStyle w:val="BodyText"/>
        <w:rPr>
          <w:rFonts w:ascii="Arial" w:hAnsi="Arial" w:cs="Arial"/>
        </w:rPr>
      </w:pPr>
      <w:r>
        <w:rPr>
          <w:rFonts w:ascii="Arial" w:hAnsi="Arial" w:cs="Arial"/>
        </w:rPr>
        <w:t xml:space="preserve">Protiv ove Odluke nije dopuštena žalba, ali se može pokrenuti upravni spor pred Upravnim sudom Republike Hrvatske u roku od 30 dana od dana dostave ove Odluke.  </w:t>
      </w:r>
    </w:p>
    <w:p w:rsidR="007F40CB" w:rsidRDefault="007F40CB" w:rsidP="007F40CB">
      <w:pPr>
        <w:pStyle w:val="BodyText"/>
        <w:rPr>
          <w:rFonts w:ascii="Arial" w:hAnsi="Arial" w:cs="Arial"/>
        </w:rPr>
      </w:pPr>
    </w:p>
    <w:p w:rsidR="007F40CB" w:rsidRDefault="007F40CB" w:rsidP="007F40CB">
      <w:pPr>
        <w:pStyle w:val="BodyText"/>
        <w:rPr>
          <w:rFonts w:ascii="Arial" w:hAnsi="Arial" w:cs="Arial"/>
          <w:b/>
        </w:rPr>
      </w:pPr>
      <w:r>
        <w:rPr>
          <w:rFonts w:ascii="Arial" w:hAnsi="Arial" w:cs="Arial"/>
          <w:b/>
        </w:rPr>
        <w:t xml:space="preserve">                                      </w:t>
      </w:r>
    </w:p>
    <w:p w:rsidR="007F40CB" w:rsidRDefault="007F40CB" w:rsidP="007F40CB">
      <w:pPr>
        <w:pStyle w:val="BodyText"/>
        <w:rPr>
          <w:rFonts w:ascii="Arial" w:hAnsi="Arial" w:cs="Arial"/>
          <w:b/>
        </w:rPr>
      </w:pP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PREDSJEDNIK:</w:t>
      </w:r>
    </w:p>
    <w:p w:rsidR="007F40CB" w:rsidRDefault="007F40CB" w:rsidP="007F40CB">
      <w:pPr>
        <w:jc w:val="both"/>
        <w:rPr>
          <w:rFonts w:ascii="Arial" w:hAnsi="Arial" w:cs="Arial"/>
          <w:b/>
        </w:rPr>
      </w:pP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t>Tadija Šišić, dipl. iur.</w:t>
      </w:r>
    </w:p>
    <w:p w:rsidR="007F40CB" w:rsidRDefault="007F40CB"/>
    <w:p w:rsidR="006B3D5B" w:rsidRDefault="006B3D5B"/>
    <w:p w:rsidR="006B3D5B" w:rsidRDefault="006B3D5B"/>
    <w:p w:rsidR="006B3D5B" w:rsidRDefault="006B3D5B"/>
    <w:p w:rsidR="006B3D5B" w:rsidRDefault="006B3D5B"/>
    <w:p w:rsidR="00AF7E48" w:rsidRDefault="00AF7E48"/>
    <w:p w:rsidR="00AF7E48" w:rsidRDefault="00AF7E48"/>
    <w:p w:rsidR="00AF7E48" w:rsidRDefault="00AF7E48"/>
    <w:p w:rsidR="00AF7E48" w:rsidRDefault="00AF7E48"/>
    <w:p w:rsidR="006B3D5B" w:rsidRPr="00BC3629" w:rsidRDefault="006B3D5B" w:rsidP="006B3D5B">
      <w:pPr>
        <w:pStyle w:val="NoSpacing"/>
        <w:rPr>
          <w:rFonts w:ascii="Arial" w:hAnsi="Arial" w:cs="Arial"/>
          <w:b/>
          <w:color w:val="000000"/>
          <w:sz w:val="24"/>
          <w:szCs w:val="24"/>
        </w:rPr>
      </w:pPr>
      <w:r w:rsidRPr="00BC3629">
        <w:rPr>
          <w:rFonts w:ascii="Arial" w:hAnsi="Arial" w:cs="Arial"/>
          <w:b/>
          <w:color w:val="000000"/>
          <w:sz w:val="24"/>
          <w:szCs w:val="24"/>
        </w:rPr>
        <w:lastRenderedPageBreak/>
        <w:t>OPĆINSKO VIJEĆE</w:t>
      </w:r>
    </w:p>
    <w:p w:rsidR="006B3D5B" w:rsidRPr="00BC3629" w:rsidRDefault="006B3D5B" w:rsidP="006B3D5B">
      <w:pPr>
        <w:pStyle w:val="NoSpacing"/>
        <w:rPr>
          <w:rFonts w:ascii="Arial" w:hAnsi="Arial" w:cs="Arial"/>
          <w:b/>
          <w:color w:val="000000"/>
          <w:sz w:val="24"/>
          <w:szCs w:val="24"/>
        </w:rPr>
      </w:pPr>
      <w:r w:rsidRPr="00BC3629">
        <w:rPr>
          <w:rFonts w:ascii="Arial" w:hAnsi="Arial" w:cs="Arial"/>
          <w:b/>
          <w:color w:val="000000"/>
          <w:sz w:val="24"/>
          <w:szCs w:val="24"/>
        </w:rPr>
        <w:t>KLASA: 601-01/20-01/7</w:t>
      </w:r>
    </w:p>
    <w:p w:rsidR="006B3D5B" w:rsidRPr="00BC3629" w:rsidRDefault="006B3D5B" w:rsidP="006B3D5B">
      <w:pPr>
        <w:pStyle w:val="NoSpacing"/>
        <w:rPr>
          <w:rFonts w:ascii="Arial" w:hAnsi="Arial" w:cs="Arial"/>
          <w:b/>
          <w:color w:val="000000"/>
          <w:sz w:val="24"/>
          <w:szCs w:val="24"/>
        </w:rPr>
      </w:pPr>
      <w:r w:rsidRPr="00BC3629">
        <w:rPr>
          <w:rFonts w:ascii="Arial" w:hAnsi="Arial" w:cs="Arial"/>
          <w:b/>
          <w:color w:val="000000"/>
          <w:sz w:val="24"/>
          <w:szCs w:val="24"/>
        </w:rPr>
        <w:t>URBROJ: 2198/31-02-20-2</w:t>
      </w:r>
    </w:p>
    <w:p w:rsidR="006B3D5B" w:rsidRPr="00BC3629" w:rsidRDefault="006B3D5B" w:rsidP="006B3D5B">
      <w:pPr>
        <w:pStyle w:val="NoSpacing"/>
        <w:rPr>
          <w:rFonts w:ascii="Arial" w:hAnsi="Arial" w:cs="Arial"/>
          <w:b/>
          <w:color w:val="000000"/>
          <w:sz w:val="24"/>
          <w:szCs w:val="24"/>
        </w:rPr>
      </w:pPr>
      <w:r>
        <w:rPr>
          <w:rFonts w:ascii="Arial" w:hAnsi="Arial" w:cs="Arial"/>
          <w:b/>
          <w:color w:val="000000"/>
          <w:sz w:val="24"/>
          <w:szCs w:val="24"/>
        </w:rPr>
        <w:t xml:space="preserve">Gračac, 26. </w:t>
      </w:r>
      <w:r w:rsidRPr="00BC3629">
        <w:rPr>
          <w:rFonts w:ascii="Arial" w:hAnsi="Arial" w:cs="Arial"/>
          <w:b/>
          <w:color w:val="000000"/>
          <w:sz w:val="24"/>
          <w:szCs w:val="24"/>
        </w:rPr>
        <w:t>rujna 2020. g.</w:t>
      </w:r>
    </w:p>
    <w:p w:rsidR="006B3D5B" w:rsidRPr="00BC3629" w:rsidRDefault="006B3D5B" w:rsidP="006B3D5B">
      <w:pPr>
        <w:pStyle w:val="BodyText"/>
        <w:rPr>
          <w:rFonts w:ascii="Arial" w:hAnsi="Arial" w:cs="Arial"/>
          <w:b/>
        </w:rPr>
      </w:pPr>
    </w:p>
    <w:p w:rsidR="006B3D5B" w:rsidRDefault="006B3D5B" w:rsidP="006B3D5B">
      <w:pPr>
        <w:ind w:firstLine="708"/>
        <w:jc w:val="both"/>
        <w:rPr>
          <w:rFonts w:ascii="Arial" w:hAnsi="Arial" w:cs="Arial"/>
        </w:rPr>
      </w:pPr>
      <w:r w:rsidRPr="00BC3629">
        <w:rPr>
          <w:rFonts w:ascii="Arial" w:hAnsi="Arial" w:cs="Arial"/>
        </w:rPr>
        <w:t xml:space="preserve">Temeljem članka 20. </w:t>
      </w:r>
      <w:r w:rsidRPr="00BC3629">
        <w:rPr>
          <w:rFonts w:ascii="Arial" w:hAnsi="Arial" w:cs="Arial"/>
          <w:color w:val="000000"/>
        </w:rPr>
        <w:t xml:space="preserve">Zakona o predškolskom odgoju i obrazovanju («Narodne novine» 10/97, 107/07, 94/13, 98/19) </w:t>
      </w:r>
      <w:r w:rsidRPr="00BC3629">
        <w:rPr>
          <w:rFonts w:ascii="Arial" w:hAnsi="Arial" w:cs="Arial"/>
        </w:rPr>
        <w:t>i članka 32. Statuta Općine Gračac («Službeni glasnik Zadarske županije» 11/13, „Službeni glasnik Općine Gračac“ 1/18, 1/20), a po prijedlogu Upravnog vijeća Dječjeg vrtića Baltazar, Opć</w:t>
      </w:r>
      <w:r>
        <w:rPr>
          <w:rFonts w:ascii="Arial" w:hAnsi="Arial" w:cs="Arial"/>
        </w:rPr>
        <w:t>insko vijeće Općine Gračac na 23. sjednici održanoj 26.</w:t>
      </w:r>
      <w:r w:rsidRPr="00BC3629">
        <w:rPr>
          <w:rFonts w:ascii="Arial" w:hAnsi="Arial" w:cs="Arial"/>
        </w:rPr>
        <w:t xml:space="preserve"> rujna 2020. g. donosi</w:t>
      </w:r>
    </w:p>
    <w:p w:rsidR="006B3D5B" w:rsidRPr="00BC3629" w:rsidRDefault="006B3D5B" w:rsidP="006B3D5B">
      <w:pPr>
        <w:ind w:firstLine="708"/>
        <w:jc w:val="both"/>
        <w:rPr>
          <w:rFonts w:ascii="Arial" w:hAnsi="Arial" w:cs="Arial"/>
        </w:rPr>
      </w:pPr>
    </w:p>
    <w:p w:rsidR="006B3D5B" w:rsidRPr="00BC3629" w:rsidRDefault="006B3D5B" w:rsidP="006B3D5B">
      <w:pPr>
        <w:pStyle w:val="NoSpacing"/>
        <w:jc w:val="center"/>
        <w:rPr>
          <w:rFonts w:ascii="Arial" w:hAnsi="Arial" w:cs="Arial"/>
          <w:b/>
          <w:sz w:val="24"/>
          <w:szCs w:val="24"/>
        </w:rPr>
      </w:pPr>
      <w:r w:rsidRPr="00BC3629">
        <w:rPr>
          <w:rFonts w:ascii="Arial" w:hAnsi="Arial" w:cs="Arial"/>
          <w:b/>
          <w:sz w:val="24"/>
          <w:szCs w:val="24"/>
        </w:rPr>
        <w:t>Odluku</w:t>
      </w:r>
    </w:p>
    <w:p w:rsidR="006B3D5B" w:rsidRPr="00BC3629" w:rsidRDefault="006B3D5B" w:rsidP="006B3D5B">
      <w:pPr>
        <w:pStyle w:val="NoSpacing"/>
        <w:jc w:val="center"/>
        <w:rPr>
          <w:rFonts w:ascii="Arial" w:hAnsi="Arial" w:cs="Arial"/>
          <w:b/>
          <w:sz w:val="24"/>
          <w:szCs w:val="24"/>
        </w:rPr>
      </w:pPr>
      <w:r w:rsidRPr="00BC3629">
        <w:rPr>
          <w:rFonts w:ascii="Arial" w:hAnsi="Arial" w:cs="Arial"/>
          <w:b/>
          <w:sz w:val="24"/>
          <w:szCs w:val="24"/>
        </w:rPr>
        <w:t>o mjerilima i načinu ostvarivanja prednosti</w:t>
      </w:r>
    </w:p>
    <w:p w:rsidR="006B3D5B" w:rsidRPr="00BC3629" w:rsidRDefault="006B3D5B" w:rsidP="006B3D5B">
      <w:pPr>
        <w:pStyle w:val="NoSpacing"/>
        <w:jc w:val="center"/>
        <w:rPr>
          <w:rFonts w:ascii="Arial" w:hAnsi="Arial" w:cs="Arial"/>
          <w:b/>
          <w:sz w:val="24"/>
          <w:szCs w:val="24"/>
        </w:rPr>
      </w:pPr>
      <w:r w:rsidRPr="00BC3629">
        <w:rPr>
          <w:rFonts w:ascii="Arial" w:hAnsi="Arial" w:cs="Arial"/>
          <w:b/>
          <w:sz w:val="24"/>
          <w:szCs w:val="24"/>
        </w:rPr>
        <w:t>pri upisu djece u Dječji vrtić Baltazar, Gračac</w:t>
      </w:r>
    </w:p>
    <w:p w:rsidR="006B3D5B" w:rsidRPr="00BC3629" w:rsidRDefault="006B3D5B" w:rsidP="006B3D5B">
      <w:pPr>
        <w:rPr>
          <w:rFonts w:ascii="Arial" w:hAnsi="Arial" w:cs="Arial"/>
          <w:b/>
        </w:rPr>
      </w:pPr>
    </w:p>
    <w:p w:rsidR="006B3D5B" w:rsidRPr="00BC3629" w:rsidRDefault="006B3D5B" w:rsidP="008715BA">
      <w:pPr>
        <w:pStyle w:val="ListParagraph"/>
        <w:numPr>
          <w:ilvl w:val="0"/>
          <w:numId w:val="8"/>
        </w:numPr>
        <w:spacing w:after="200"/>
        <w:jc w:val="both"/>
        <w:rPr>
          <w:rFonts w:ascii="Arial" w:hAnsi="Arial" w:cs="Arial"/>
          <w:b/>
        </w:rPr>
      </w:pPr>
      <w:r w:rsidRPr="00BC3629">
        <w:rPr>
          <w:rFonts w:ascii="Arial" w:hAnsi="Arial" w:cs="Arial"/>
          <w:b/>
        </w:rPr>
        <w:t>OPĆE ODREDBE</w:t>
      </w:r>
    </w:p>
    <w:p w:rsidR="006B3D5B" w:rsidRPr="00BC3629" w:rsidRDefault="006B3D5B" w:rsidP="006B3D5B">
      <w:pPr>
        <w:jc w:val="center"/>
        <w:rPr>
          <w:rFonts w:ascii="Arial" w:hAnsi="Arial" w:cs="Arial"/>
        </w:rPr>
      </w:pPr>
      <w:r w:rsidRPr="00BC3629">
        <w:rPr>
          <w:rFonts w:ascii="Arial" w:hAnsi="Arial" w:cs="Arial"/>
        </w:rPr>
        <w:t>Članak 1.</w:t>
      </w:r>
    </w:p>
    <w:p w:rsidR="006B3D5B" w:rsidRPr="00A74FA2" w:rsidRDefault="006B3D5B" w:rsidP="006B3D5B">
      <w:pPr>
        <w:ind w:firstLine="360"/>
        <w:jc w:val="both"/>
        <w:rPr>
          <w:rFonts w:ascii="Arial" w:hAnsi="Arial" w:cs="Arial"/>
        </w:rPr>
      </w:pPr>
      <w:r w:rsidRPr="00A74FA2">
        <w:rPr>
          <w:rFonts w:ascii="Arial" w:hAnsi="Arial" w:cs="Arial"/>
        </w:rPr>
        <w:t xml:space="preserve">Pravo upisa u Dječji vrtić Baltazar Gračac, kojemu je osnivač Općina Gračac imaju djeca s prebivalištem na području Općine Gračac od navršenih </w:t>
      </w:r>
      <w:r w:rsidRPr="00A74FA2">
        <w:rPr>
          <w:rFonts w:ascii="Arial" w:hAnsi="Arial" w:cs="Arial"/>
          <w:bCs/>
        </w:rPr>
        <w:t>12 mjeseci</w:t>
      </w:r>
      <w:r w:rsidRPr="00A74FA2">
        <w:rPr>
          <w:rFonts w:ascii="Arial" w:hAnsi="Arial" w:cs="Arial"/>
        </w:rPr>
        <w:t xml:space="preserve"> života do polaska u osnovnu školu.</w:t>
      </w:r>
    </w:p>
    <w:p w:rsidR="006B3D5B" w:rsidRDefault="006B3D5B" w:rsidP="006B3D5B">
      <w:pPr>
        <w:ind w:firstLine="360"/>
        <w:jc w:val="both"/>
        <w:rPr>
          <w:rFonts w:ascii="Arial" w:hAnsi="Arial" w:cs="Arial"/>
        </w:rPr>
      </w:pPr>
      <w:r w:rsidRPr="00A74FA2">
        <w:rPr>
          <w:rFonts w:ascii="Arial" w:hAnsi="Arial" w:cs="Arial"/>
        </w:rPr>
        <w:t>Ukoliko ostane slobodnih mjesta nakon upisa djece sa područja Općine Gračac mogu se upisivati i djeca koja nemaju  prebivalište u Općini Gračac.</w:t>
      </w:r>
    </w:p>
    <w:p w:rsidR="006B3D5B" w:rsidRPr="00A74FA2" w:rsidRDefault="006B3D5B" w:rsidP="006B3D5B">
      <w:pPr>
        <w:ind w:firstLine="360"/>
        <w:jc w:val="both"/>
        <w:rPr>
          <w:rFonts w:ascii="Arial" w:hAnsi="Arial" w:cs="Arial"/>
        </w:rPr>
      </w:pPr>
    </w:p>
    <w:p w:rsidR="006B3D5B" w:rsidRPr="00BC3629" w:rsidRDefault="006B3D5B" w:rsidP="006B3D5B">
      <w:pPr>
        <w:spacing w:line="360" w:lineRule="auto"/>
        <w:jc w:val="center"/>
        <w:rPr>
          <w:rFonts w:ascii="Arial" w:hAnsi="Arial" w:cs="Arial"/>
        </w:rPr>
      </w:pPr>
      <w:r w:rsidRPr="00BC3629">
        <w:rPr>
          <w:rFonts w:ascii="Arial" w:hAnsi="Arial" w:cs="Arial"/>
        </w:rPr>
        <w:t>Članak 2.</w:t>
      </w:r>
    </w:p>
    <w:p w:rsidR="006B3D5B" w:rsidRPr="00BC3629" w:rsidRDefault="006B3D5B" w:rsidP="006B3D5B">
      <w:pPr>
        <w:spacing w:line="360" w:lineRule="auto"/>
        <w:ind w:firstLine="708"/>
        <w:jc w:val="both"/>
        <w:rPr>
          <w:rFonts w:ascii="Arial" w:hAnsi="Arial" w:cs="Arial"/>
          <w:lang w:val="de-DE"/>
        </w:rPr>
      </w:pPr>
      <w:r w:rsidRPr="00BC3629">
        <w:rPr>
          <w:rFonts w:ascii="Arial" w:hAnsi="Arial" w:cs="Arial"/>
          <w:color w:val="000000"/>
          <w:lang w:val="en-GB"/>
        </w:rPr>
        <w:t>Temeljem</w:t>
      </w:r>
      <w:r w:rsidRPr="00BC3629">
        <w:rPr>
          <w:rFonts w:ascii="Arial" w:hAnsi="Arial" w:cs="Arial"/>
          <w:color w:val="000000"/>
        </w:rPr>
        <w:t xml:space="preserve"> prostornih mogućnosti Dječji vrtić Baltazar može primiti 4 odgojno obrazovne -skupine redovnog 10-satnog ili 5,5-satnog programa, oko 90 djece </w:t>
      </w:r>
      <w:r w:rsidRPr="00BC3629">
        <w:rPr>
          <w:rFonts w:ascii="Arial" w:hAnsi="Arial" w:cs="Arial"/>
          <w:lang w:val="de-DE"/>
        </w:rPr>
        <w:t>od 12 mjeseci do polaska u osnovnu školu, raspoređenih po odgojno-obrazovnim skupinama, prema Državnom pedagoškom standardu predškolskog odgoja i naobrazbe.</w:t>
      </w:r>
    </w:p>
    <w:p w:rsidR="006B3D5B" w:rsidRPr="00BC3629" w:rsidRDefault="006B3D5B" w:rsidP="006B3D5B">
      <w:pPr>
        <w:spacing w:line="360" w:lineRule="auto"/>
        <w:rPr>
          <w:rFonts w:ascii="Arial" w:hAnsi="Arial" w:cs="Arial"/>
          <w:b/>
          <w:iCs/>
          <w:lang w:val="de-DE"/>
        </w:rPr>
      </w:pPr>
    </w:p>
    <w:p w:rsidR="006B3D5B" w:rsidRPr="006B3D5B" w:rsidRDefault="006B3D5B" w:rsidP="006B3D5B">
      <w:pPr>
        <w:spacing w:line="360" w:lineRule="auto"/>
        <w:jc w:val="center"/>
        <w:rPr>
          <w:rFonts w:ascii="Arial" w:hAnsi="Arial" w:cs="Arial"/>
          <w:bCs/>
          <w:iCs/>
          <w:lang w:val="de-DE"/>
        </w:rPr>
      </w:pPr>
      <w:r w:rsidRPr="00BC3629">
        <w:rPr>
          <w:rFonts w:ascii="Arial" w:hAnsi="Arial" w:cs="Arial"/>
          <w:bCs/>
          <w:iCs/>
          <w:lang w:val="de-DE"/>
        </w:rPr>
        <w:t>Članak 3.</w:t>
      </w:r>
    </w:p>
    <w:p w:rsidR="006B3D5B" w:rsidRPr="00A74FA2" w:rsidRDefault="006B3D5B" w:rsidP="006B3D5B">
      <w:pPr>
        <w:ind w:firstLine="708"/>
        <w:rPr>
          <w:rFonts w:ascii="Arial" w:hAnsi="Arial" w:cs="Arial"/>
          <w:color w:val="000000"/>
        </w:rPr>
      </w:pPr>
      <w:r w:rsidRPr="00A74FA2">
        <w:rPr>
          <w:rFonts w:ascii="Arial" w:hAnsi="Arial" w:cs="Arial"/>
          <w:color w:val="000000"/>
          <w:lang w:val="en-GB"/>
        </w:rPr>
        <w:t>Natje</w:t>
      </w:r>
      <w:r w:rsidRPr="00A74FA2">
        <w:rPr>
          <w:rFonts w:ascii="Arial" w:hAnsi="Arial" w:cs="Arial"/>
          <w:color w:val="000000"/>
        </w:rPr>
        <w:t xml:space="preserve">čaj </w:t>
      </w:r>
      <w:r w:rsidRPr="00A74FA2">
        <w:rPr>
          <w:rFonts w:ascii="Arial" w:hAnsi="Arial" w:cs="Arial"/>
          <w:color w:val="000000"/>
          <w:lang w:val="en-GB"/>
        </w:rPr>
        <w:t>za</w:t>
      </w:r>
      <w:r w:rsidRPr="00A74FA2">
        <w:rPr>
          <w:rFonts w:ascii="Arial" w:hAnsi="Arial" w:cs="Arial"/>
          <w:color w:val="000000"/>
        </w:rPr>
        <w:t xml:space="preserve"> </w:t>
      </w:r>
      <w:r w:rsidRPr="00A74FA2">
        <w:rPr>
          <w:rFonts w:ascii="Arial" w:hAnsi="Arial" w:cs="Arial"/>
          <w:color w:val="000000"/>
          <w:lang w:val="en-GB"/>
        </w:rPr>
        <w:t>upis</w:t>
      </w:r>
      <w:r w:rsidRPr="00A74FA2">
        <w:rPr>
          <w:rFonts w:ascii="Arial" w:hAnsi="Arial" w:cs="Arial"/>
          <w:color w:val="000000"/>
        </w:rPr>
        <w:t xml:space="preserve"> </w:t>
      </w:r>
      <w:r w:rsidRPr="00A74FA2">
        <w:rPr>
          <w:rFonts w:ascii="Arial" w:hAnsi="Arial" w:cs="Arial"/>
          <w:color w:val="000000"/>
          <w:lang w:val="en-GB"/>
        </w:rPr>
        <w:t>djece</w:t>
      </w:r>
      <w:r w:rsidRPr="00A74FA2">
        <w:rPr>
          <w:rFonts w:ascii="Arial" w:hAnsi="Arial" w:cs="Arial"/>
          <w:color w:val="000000"/>
        </w:rPr>
        <w:t xml:space="preserve"> </w:t>
      </w:r>
      <w:r w:rsidRPr="00A74FA2">
        <w:rPr>
          <w:rFonts w:ascii="Arial" w:hAnsi="Arial" w:cs="Arial"/>
          <w:color w:val="000000"/>
          <w:lang w:val="en-GB"/>
        </w:rPr>
        <w:t>u</w:t>
      </w:r>
      <w:r w:rsidRPr="00A74FA2">
        <w:rPr>
          <w:rFonts w:ascii="Arial" w:hAnsi="Arial" w:cs="Arial"/>
          <w:color w:val="000000"/>
        </w:rPr>
        <w:t xml:space="preserve"> </w:t>
      </w:r>
      <w:r w:rsidRPr="00A74FA2">
        <w:rPr>
          <w:rFonts w:ascii="Arial" w:hAnsi="Arial" w:cs="Arial"/>
          <w:color w:val="000000"/>
          <w:lang w:val="en-GB"/>
        </w:rPr>
        <w:t>Dje</w:t>
      </w:r>
      <w:r w:rsidRPr="00A74FA2">
        <w:rPr>
          <w:rFonts w:ascii="Arial" w:hAnsi="Arial" w:cs="Arial"/>
          <w:color w:val="000000"/>
        </w:rPr>
        <w:t>č</w:t>
      </w:r>
      <w:r w:rsidRPr="00A74FA2">
        <w:rPr>
          <w:rFonts w:ascii="Arial" w:hAnsi="Arial" w:cs="Arial"/>
          <w:color w:val="000000"/>
          <w:lang w:val="en-GB"/>
        </w:rPr>
        <w:t>ji</w:t>
      </w:r>
      <w:r w:rsidRPr="00A74FA2">
        <w:rPr>
          <w:rFonts w:ascii="Arial" w:hAnsi="Arial" w:cs="Arial"/>
          <w:color w:val="000000"/>
        </w:rPr>
        <w:t xml:space="preserve"> </w:t>
      </w:r>
      <w:r w:rsidRPr="00A74FA2">
        <w:rPr>
          <w:rFonts w:ascii="Arial" w:hAnsi="Arial" w:cs="Arial"/>
          <w:color w:val="000000"/>
          <w:lang w:val="en-GB"/>
        </w:rPr>
        <w:t>vrti</w:t>
      </w:r>
      <w:r w:rsidRPr="00A74FA2">
        <w:rPr>
          <w:rFonts w:ascii="Arial" w:hAnsi="Arial" w:cs="Arial"/>
          <w:color w:val="000000"/>
        </w:rPr>
        <w:t xml:space="preserve">ć </w:t>
      </w:r>
      <w:r w:rsidRPr="00A74FA2">
        <w:rPr>
          <w:rFonts w:ascii="Arial" w:hAnsi="Arial" w:cs="Arial"/>
          <w:color w:val="000000"/>
          <w:lang w:val="en-GB"/>
        </w:rPr>
        <w:t>Baltazar Gračac</w:t>
      </w:r>
      <w:r w:rsidRPr="00A74FA2">
        <w:rPr>
          <w:rFonts w:ascii="Arial" w:hAnsi="Arial" w:cs="Arial"/>
          <w:color w:val="000000"/>
        </w:rPr>
        <w:t xml:space="preserve"> </w:t>
      </w:r>
      <w:r w:rsidRPr="00A74FA2">
        <w:rPr>
          <w:rFonts w:ascii="Arial" w:hAnsi="Arial" w:cs="Arial"/>
          <w:color w:val="000000"/>
          <w:lang w:val="en-GB"/>
        </w:rPr>
        <w:t>objavljuje se u mjesecu l</w:t>
      </w:r>
      <w:r w:rsidRPr="00A74FA2">
        <w:rPr>
          <w:rFonts w:ascii="Arial" w:hAnsi="Arial" w:cs="Arial"/>
          <w:noProof/>
          <w:color w:val="000000"/>
        </w:rPr>
        <w:t>ipnju.</w:t>
      </w:r>
    </w:p>
    <w:p w:rsidR="006B3D5B" w:rsidRPr="00A74FA2" w:rsidRDefault="006B3D5B" w:rsidP="006B3D5B">
      <w:pPr>
        <w:pStyle w:val="ListParagraph"/>
        <w:rPr>
          <w:rFonts w:ascii="Arial" w:hAnsi="Arial" w:cs="Arial"/>
          <w:color w:val="000000"/>
        </w:rPr>
      </w:pPr>
    </w:p>
    <w:p w:rsidR="006B3D5B" w:rsidRPr="00A74FA2" w:rsidRDefault="006B3D5B" w:rsidP="006B3D5B">
      <w:pPr>
        <w:pStyle w:val="ListParagraph"/>
        <w:rPr>
          <w:rFonts w:ascii="Arial" w:hAnsi="Arial" w:cs="Arial"/>
          <w:color w:val="000000"/>
        </w:rPr>
      </w:pPr>
      <w:r w:rsidRPr="00A74FA2">
        <w:rPr>
          <w:rFonts w:ascii="Arial" w:hAnsi="Arial" w:cs="Arial"/>
          <w:color w:val="000000"/>
        </w:rPr>
        <w:t>Naknadne prijave i upis su moguće ukoliko:</w:t>
      </w:r>
    </w:p>
    <w:p w:rsidR="006B3D5B" w:rsidRPr="00A74FA2" w:rsidRDefault="006B3D5B" w:rsidP="008715BA">
      <w:pPr>
        <w:numPr>
          <w:ilvl w:val="0"/>
          <w:numId w:val="7"/>
        </w:numPr>
        <w:spacing w:line="360" w:lineRule="auto"/>
        <w:contextualSpacing/>
        <w:rPr>
          <w:rFonts w:ascii="Arial" w:hAnsi="Arial" w:cs="Arial"/>
          <w:color w:val="000000"/>
        </w:rPr>
      </w:pPr>
      <w:r w:rsidRPr="00A74FA2">
        <w:rPr>
          <w:rFonts w:ascii="Arial" w:hAnsi="Arial" w:cs="Arial"/>
          <w:color w:val="000000"/>
        </w:rPr>
        <w:t>ostane mjesta u formiranim odgojno obrazovnim skupinama</w:t>
      </w:r>
    </w:p>
    <w:p w:rsidR="006B3D5B" w:rsidRPr="00A74FA2" w:rsidRDefault="006B3D5B" w:rsidP="008715BA">
      <w:pPr>
        <w:numPr>
          <w:ilvl w:val="0"/>
          <w:numId w:val="7"/>
        </w:numPr>
        <w:spacing w:line="360" w:lineRule="auto"/>
        <w:contextualSpacing/>
        <w:rPr>
          <w:rFonts w:ascii="Arial" w:hAnsi="Arial" w:cs="Arial"/>
          <w:color w:val="000000"/>
        </w:rPr>
      </w:pPr>
      <w:r w:rsidRPr="00A74FA2">
        <w:rPr>
          <w:rFonts w:ascii="Arial" w:hAnsi="Arial" w:cs="Arial"/>
          <w:color w:val="000000"/>
        </w:rPr>
        <w:t>ukoliko se netko od upisane djece ispiše</w:t>
      </w:r>
    </w:p>
    <w:p w:rsidR="006B3D5B" w:rsidRPr="00A74FA2" w:rsidRDefault="006B3D5B" w:rsidP="008715BA">
      <w:pPr>
        <w:numPr>
          <w:ilvl w:val="0"/>
          <w:numId w:val="7"/>
        </w:numPr>
        <w:spacing w:line="360" w:lineRule="auto"/>
        <w:contextualSpacing/>
        <w:rPr>
          <w:rFonts w:ascii="Arial" w:hAnsi="Arial" w:cs="Arial"/>
          <w:color w:val="000000"/>
        </w:rPr>
      </w:pPr>
      <w:r w:rsidRPr="00A74FA2">
        <w:rPr>
          <w:rFonts w:ascii="Arial" w:hAnsi="Arial" w:cs="Arial"/>
          <w:color w:val="000000"/>
        </w:rPr>
        <w:t>broj naknadno prijavljenih bude dostatan  za formiranje nove odgojno obrazovne skupine.</w:t>
      </w:r>
    </w:p>
    <w:p w:rsidR="006B3D5B" w:rsidRPr="00BC3629" w:rsidRDefault="006B3D5B" w:rsidP="006B3D5B">
      <w:pPr>
        <w:rPr>
          <w:rFonts w:ascii="Arial" w:hAnsi="Arial" w:cs="Arial"/>
          <w:bCs/>
          <w:iCs/>
          <w:lang w:val="de-DE"/>
        </w:rPr>
      </w:pPr>
    </w:p>
    <w:p w:rsidR="006B3D5B" w:rsidRPr="00BC3629" w:rsidRDefault="006B3D5B" w:rsidP="006B3D5B">
      <w:pPr>
        <w:rPr>
          <w:rFonts w:ascii="Arial" w:hAnsi="Arial" w:cs="Arial"/>
          <w:bCs/>
          <w:iCs/>
          <w:lang w:val="de-DE"/>
        </w:rPr>
      </w:pPr>
    </w:p>
    <w:p w:rsidR="006B3D5B" w:rsidRDefault="006B3D5B" w:rsidP="006B3D5B">
      <w:pPr>
        <w:jc w:val="center"/>
        <w:rPr>
          <w:rFonts w:ascii="Arial" w:hAnsi="Arial" w:cs="Arial"/>
          <w:bCs/>
          <w:iCs/>
          <w:lang w:val="de-DE"/>
        </w:rPr>
      </w:pPr>
      <w:r w:rsidRPr="00BC3629">
        <w:rPr>
          <w:rFonts w:ascii="Arial" w:hAnsi="Arial" w:cs="Arial"/>
          <w:bCs/>
          <w:iCs/>
          <w:lang w:val="de-DE"/>
        </w:rPr>
        <w:lastRenderedPageBreak/>
        <w:t>Članak 4.</w:t>
      </w:r>
    </w:p>
    <w:p w:rsidR="006B3D5B" w:rsidRPr="00A74FA2" w:rsidRDefault="006B3D5B" w:rsidP="006B3D5B">
      <w:pPr>
        <w:jc w:val="center"/>
        <w:rPr>
          <w:rFonts w:ascii="Arial" w:hAnsi="Arial" w:cs="Arial"/>
          <w:bCs/>
          <w:iCs/>
          <w:lang w:val="de-DE"/>
        </w:rPr>
      </w:pPr>
    </w:p>
    <w:p w:rsidR="006B3D5B" w:rsidRPr="00A74FA2" w:rsidRDefault="006B3D5B" w:rsidP="006B3D5B">
      <w:pPr>
        <w:ind w:firstLine="360"/>
        <w:jc w:val="both"/>
        <w:rPr>
          <w:rFonts w:ascii="Arial" w:hAnsi="Arial" w:cs="Arial"/>
          <w:b/>
        </w:rPr>
      </w:pPr>
      <w:r w:rsidRPr="00A74FA2">
        <w:rPr>
          <w:rFonts w:ascii="Arial" w:hAnsi="Arial" w:cs="Arial"/>
          <w:color w:val="000000"/>
        </w:rPr>
        <w:t>Ukoliko je veća potreba  i interes stanovnika s područja Općine Gračac od smještajnog kapaciteta vrtića, primjenjuju se</w:t>
      </w:r>
      <w:r w:rsidRPr="00A74FA2">
        <w:rPr>
          <w:rFonts w:ascii="Arial" w:hAnsi="Arial" w:cs="Arial"/>
          <w:bCs/>
        </w:rPr>
        <w:t xml:space="preserve"> članci o načinu ostvarivanja prednosti pri upisu djece u Dječji vrtić Baltazar, Gračac.</w:t>
      </w:r>
    </w:p>
    <w:p w:rsidR="006B3D5B" w:rsidRPr="00BC3629" w:rsidRDefault="006B3D5B" w:rsidP="006B3D5B">
      <w:pPr>
        <w:pStyle w:val="ListParagraph"/>
        <w:ind w:left="708"/>
        <w:rPr>
          <w:rFonts w:ascii="Arial" w:hAnsi="Arial" w:cs="Arial"/>
          <w:b/>
        </w:rPr>
      </w:pPr>
    </w:p>
    <w:p w:rsidR="006B3D5B" w:rsidRPr="00A74FA2" w:rsidRDefault="006B3D5B" w:rsidP="008715BA">
      <w:pPr>
        <w:pStyle w:val="ListParagraph"/>
        <w:numPr>
          <w:ilvl w:val="0"/>
          <w:numId w:val="8"/>
        </w:numPr>
        <w:spacing w:after="200" w:line="360" w:lineRule="auto"/>
        <w:rPr>
          <w:rFonts w:ascii="Arial" w:hAnsi="Arial" w:cs="Arial"/>
          <w:b/>
        </w:rPr>
      </w:pPr>
      <w:r w:rsidRPr="00A74FA2">
        <w:rPr>
          <w:rFonts w:ascii="Arial" w:hAnsi="Arial" w:cs="Arial"/>
          <w:b/>
        </w:rPr>
        <w:t>PREDNOST PRI UPISU</w:t>
      </w:r>
    </w:p>
    <w:p w:rsidR="006B3D5B" w:rsidRPr="00A74FA2" w:rsidRDefault="006B3D5B" w:rsidP="006B3D5B">
      <w:pPr>
        <w:jc w:val="center"/>
        <w:rPr>
          <w:rFonts w:ascii="Arial" w:hAnsi="Arial" w:cs="Arial"/>
          <w:bCs/>
          <w:iCs/>
          <w:lang w:val="de-DE"/>
        </w:rPr>
      </w:pPr>
      <w:r w:rsidRPr="00A74FA2">
        <w:rPr>
          <w:rFonts w:ascii="Arial" w:hAnsi="Arial" w:cs="Arial"/>
          <w:bCs/>
          <w:iCs/>
          <w:lang w:val="de-DE"/>
        </w:rPr>
        <w:t>Članak 5.</w:t>
      </w:r>
    </w:p>
    <w:p w:rsidR="006B3D5B" w:rsidRPr="00A74FA2" w:rsidRDefault="006B3D5B" w:rsidP="006B3D5B">
      <w:pPr>
        <w:rPr>
          <w:rFonts w:ascii="Arial" w:hAnsi="Arial" w:cs="Arial"/>
        </w:rPr>
      </w:pPr>
    </w:p>
    <w:p w:rsidR="006B3D5B" w:rsidRDefault="006B3D5B" w:rsidP="006B3D5B">
      <w:pPr>
        <w:pStyle w:val="NoSpacing"/>
        <w:ind w:firstLine="708"/>
        <w:rPr>
          <w:rFonts w:ascii="Arial" w:hAnsi="Arial" w:cs="Arial"/>
          <w:sz w:val="24"/>
          <w:szCs w:val="24"/>
        </w:rPr>
      </w:pPr>
      <w:r w:rsidRPr="00A74FA2">
        <w:rPr>
          <w:rFonts w:ascii="Arial" w:hAnsi="Arial" w:cs="Arial"/>
          <w:sz w:val="24"/>
          <w:szCs w:val="24"/>
        </w:rPr>
        <w:t>Pravo na izravan upis u dječji vrtić imaju djeca u godini dana prije polaska u osnovnu školu, ako su oba roditelja zaposlena.</w:t>
      </w:r>
    </w:p>
    <w:p w:rsidR="006B3D5B" w:rsidRPr="00A74FA2" w:rsidRDefault="006B3D5B" w:rsidP="006B3D5B">
      <w:pPr>
        <w:pStyle w:val="NoSpacing"/>
        <w:ind w:firstLine="708"/>
        <w:rPr>
          <w:rFonts w:ascii="Arial" w:hAnsi="Arial" w:cs="Arial"/>
          <w:sz w:val="24"/>
          <w:szCs w:val="24"/>
        </w:rPr>
      </w:pPr>
    </w:p>
    <w:p w:rsidR="006B3D5B" w:rsidRPr="00A74FA2" w:rsidRDefault="006B3D5B" w:rsidP="006B3D5B">
      <w:pPr>
        <w:pStyle w:val="NoSpacing"/>
        <w:ind w:firstLine="708"/>
        <w:rPr>
          <w:rFonts w:ascii="Arial" w:hAnsi="Arial" w:cs="Arial"/>
          <w:sz w:val="24"/>
          <w:szCs w:val="24"/>
          <w:lang w:val="de-DE"/>
        </w:rPr>
      </w:pPr>
      <w:r w:rsidRPr="00A74FA2">
        <w:rPr>
          <w:rFonts w:ascii="Arial" w:hAnsi="Arial" w:cs="Arial"/>
          <w:sz w:val="24"/>
          <w:szCs w:val="24"/>
          <w:lang w:val="de-DE"/>
        </w:rPr>
        <w:t>Pravo na izravan upis imaju i djeca koja polaze kraći program predškole obavezan za svu djecu u godini dana prije polaska u osnovnu školu koja nisu obuhvaćena redovitim programom.</w:t>
      </w:r>
    </w:p>
    <w:p w:rsidR="006B3D5B" w:rsidRPr="00BC3629" w:rsidRDefault="006B3D5B" w:rsidP="006B3D5B">
      <w:pPr>
        <w:jc w:val="center"/>
        <w:rPr>
          <w:rFonts w:ascii="Arial" w:hAnsi="Arial" w:cs="Arial"/>
        </w:rPr>
      </w:pPr>
    </w:p>
    <w:p w:rsidR="006B3D5B" w:rsidRPr="00BC3629" w:rsidRDefault="006B3D5B" w:rsidP="006B3D5B">
      <w:pPr>
        <w:jc w:val="center"/>
        <w:rPr>
          <w:rFonts w:ascii="Arial" w:hAnsi="Arial" w:cs="Arial"/>
        </w:rPr>
      </w:pPr>
      <w:r w:rsidRPr="00BC3629">
        <w:rPr>
          <w:rFonts w:ascii="Arial" w:hAnsi="Arial" w:cs="Arial"/>
        </w:rPr>
        <w:t>Članak 6.</w:t>
      </w:r>
    </w:p>
    <w:p w:rsidR="006B3D5B" w:rsidRPr="00A74FA2" w:rsidRDefault="006B3D5B" w:rsidP="006B3D5B">
      <w:pPr>
        <w:ind w:firstLine="708"/>
        <w:rPr>
          <w:rFonts w:ascii="Arial" w:hAnsi="Arial" w:cs="Arial"/>
        </w:rPr>
      </w:pPr>
      <w:r w:rsidRPr="00A74FA2">
        <w:rPr>
          <w:rFonts w:ascii="Arial" w:hAnsi="Arial" w:cs="Arial"/>
        </w:rPr>
        <w:t>Za ostalu djecu utvrđivat će se redoslijed upisa temeljem ukupnog broja bodova koji se ostvaruju na temelju sljedećih kriterija:</w:t>
      </w:r>
    </w:p>
    <w:p w:rsidR="006B3D5B" w:rsidRPr="00BC3629" w:rsidRDefault="006B3D5B" w:rsidP="006B3D5B">
      <w:pPr>
        <w:rPr>
          <w:rFonts w:ascii="Arial" w:hAnsi="Arial" w:cs="Arial"/>
        </w:rPr>
      </w:pPr>
    </w:p>
    <w:tbl>
      <w:tblPr>
        <w:tblStyle w:val="TableGrid"/>
        <w:tblW w:w="5387" w:type="dxa"/>
        <w:tblInd w:w="2349" w:type="dxa"/>
        <w:tblLook w:val="04A0" w:firstRow="1" w:lastRow="0" w:firstColumn="1" w:lastColumn="0" w:noHBand="0" w:noVBand="1"/>
      </w:tblPr>
      <w:tblGrid>
        <w:gridCol w:w="2694"/>
        <w:gridCol w:w="2693"/>
      </w:tblGrid>
      <w:tr w:rsidR="006B3D5B" w:rsidRPr="00BC3629" w:rsidTr="00C52F80">
        <w:trPr>
          <w:trHeight w:val="898"/>
        </w:trPr>
        <w:tc>
          <w:tcPr>
            <w:tcW w:w="2694" w:type="dxa"/>
          </w:tcPr>
          <w:p w:rsidR="006B3D5B" w:rsidRPr="00A74FA2" w:rsidRDefault="006B3D5B" w:rsidP="00C52F80">
            <w:pPr>
              <w:jc w:val="center"/>
              <w:rPr>
                <w:rFonts w:ascii="Arial" w:hAnsi="Arial" w:cs="Arial"/>
                <w:b/>
                <w:bCs/>
                <w:iCs/>
                <w:lang w:val="de-DE"/>
              </w:rPr>
            </w:pPr>
            <w:bookmarkStart w:id="0" w:name="_Hlk50724437"/>
            <w:r w:rsidRPr="00A74FA2">
              <w:rPr>
                <w:rFonts w:ascii="Arial" w:hAnsi="Arial" w:cs="Arial"/>
                <w:b/>
                <w:bCs/>
                <w:iCs/>
              </w:rPr>
              <w:t xml:space="preserve">Kriterij/ kategorija za ostvarivanje prednosti </w:t>
            </w:r>
          </w:p>
        </w:tc>
        <w:tc>
          <w:tcPr>
            <w:tcW w:w="2693" w:type="dxa"/>
          </w:tcPr>
          <w:p w:rsidR="006B3D5B" w:rsidRPr="00A74FA2" w:rsidRDefault="006B3D5B" w:rsidP="00C52F80">
            <w:pPr>
              <w:jc w:val="center"/>
              <w:rPr>
                <w:rFonts w:ascii="Arial" w:hAnsi="Arial" w:cs="Arial"/>
                <w:b/>
                <w:iCs/>
                <w:lang w:val="de-DE"/>
              </w:rPr>
            </w:pPr>
            <w:r w:rsidRPr="00A74FA2">
              <w:rPr>
                <w:rFonts w:ascii="Arial" w:hAnsi="Arial" w:cs="Arial"/>
                <w:b/>
                <w:bCs/>
                <w:iCs/>
              </w:rPr>
              <w:t>Broj bodova</w:t>
            </w:r>
          </w:p>
        </w:tc>
      </w:tr>
      <w:tr w:rsidR="006B3D5B" w:rsidRPr="00BC3629" w:rsidTr="00C52F80">
        <w:tc>
          <w:tcPr>
            <w:tcW w:w="2694" w:type="dxa"/>
          </w:tcPr>
          <w:p w:rsidR="006B3D5B" w:rsidRPr="00BC3629" w:rsidRDefault="006B3D5B" w:rsidP="00C52F80">
            <w:pPr>
              <w:rPr>
                <w:rFonts w:ascii="Arial" w:hAnsi="Arial" w:cs="Arial"/>
                <w:lang w:val="de-DE"/>
              </w:rPr>
            </w:pPr>
            <w:r w:rsidRPr="00BC3629">
              <w:rPr>
                <w:rFonts w:ascii="Arial" w:hAnsi="Arial" w:cs="Arial"/>
              </w:rPr>
              <w:t>1.Djeca roditelja žrtava i invalida Domovinskog rata</w:t>
            </w:r>
          </w:p>
        </w:tc>
        <w:tc>
          <w:tcPr>
            <w:tcW w:w="2693" w:type="dxa"/>
          </w:tcPr>
          <w:p w:rsidR="006B3D5B" w:rsidRPr="00BC3629" w:rsidRDefault="006B3D5B" w:rsidP="00C52F80">
            <w:pPr>
              <w:jc w:val="center"/>
              <w:rPr>
                <w:rFonts w:ascii="Arial" w:hAnsi="Arial" w:cs="Arial"/>
                <w:lang w:val="de-DE"/>
              </w:rPr>
            </w:pPr>
            <w:r w:rsidRPr="00BC3629">
              <w:rPr>
                <w:rFonts w:ascii="Arial" w:hAnsi="Arial" w:cs="Arial"/>
              </w:rPr>
              <w:t>8 bodova</w:t>
            </w:r>
          </w:p>
        </w:tc>
      </w:tr>
      <w:tr w:rsidR="006B3D5B" w:rsidRPr="00BC3629" w:rsidTr="00C52F80">
        <w:tc>
          <w:tcPr>
            <w:tcW w:w="2694" w:type="dxa"/>
          </w:tcPr>
          <w:p w:rsidR="006B3D5B" w:rsidRPr="00BC3629" w:rsidRDefault="006B3D5B" w:rsidP="00C52F80">
            <w:pPr>
              <w:rPr>
                <w:rFonts w:ascii="Arial" w:hAnsi="Arial" w:cs="Arial"/>
              </w:rPr>
            </w:pPr>
            <w:r w:rsidRPr="00BC3629">
              <w:rPr>
                <w:rFonts w:ascii="Arial" w:hAnsi="Arial" w:cs="Arial"/>
              </w:rPr>
              <w:t>2.Djeca s oba zaposlena roditelja</w:t>
            </w:r>
          </w:p>
        </w:tc>
        <w:tc>
          <w:tcPr>
            <w:tcW w:w="2693" w:type="dxa"/>
          </w:tcPr>
          <w:p w:rsidR="006B3D5B" w:rsidRPr="00BC3629" w:rsidRDefault="006B3D5B" w:rsidP="00C52F80">
            <w:pPr>
              <w:jc w:val="center"/>
              <w:rPr>
                <w:rFonts w:ascii="Arial" w:hAnsi="Arial" w:cs="Arial"/>
                <w:lang w:val="de-DE"/>
              </w:rPr>
            </w:pPr>
            <w:r w:rsidRPr="00BC3629">
              <w:rPr>
                <w:rFonts w:ascii="Arial" w:hAnsi="Arial" w:cs="Arial"/>
              </w:rPr>
              <w:t>8 bodova</w:t>
            </w:r>
          </w:p>
        </w:tc>
      </w:tr>
      <w:tr w:rsidR="006B3D5B" w:rsidRPr="00BC3629" w:rsidTr="00C52F80">
        <w:tc>
          <w:tcPr>
            <w:tcW w:w="2694" w:type="dxa"/>
          </w:tcPr>
          <w:p w:rsidR="006B3D5B" w:rsidRPr="00BC3629" w:rsidRDefault="006B3D5B" w:rsidP="00C52F80">
            <w:pPr>
              <w:rPr>
                <w:rFonts w:ascii="Arial" w:hAnsi="Arial" w:cs="Arial"/>
                <w:lang w:val="de-DE"/>
              </w:rPr>
            </w:pPr>
            <w:r w:rsidRPr="00BC3629">
              <w:rPr>
                <w:rFonts w:ascii="Arial" w:hAnsi="Arial" w:cs="Arial"/>
              </w:rPr>
              <w:t>3.Djeca s teškim socijalnim i zdravstvenim uvjetima</w:t>
            </w:r>
          </w:p>
        </w:tc>
        <w:tc>
          <w:tcPr>
            <w:tcW w:w="2693" w:type="dxa"/>
          </w:tcPr>
          <w:p w:rsidR="006B3D5B" w:rsidRPr="00BC3629" w:rsidRDefault="006B3D5B" w:rsidP="00C52F80">
            <w:pPr>
              <w:jc w:val="center"/>
              <w:rPr>
                <w:rFonts w:ascii="Arial" w:hAnsi="Arial" w:cs="Arial"/>
              </w:rPr>
            </w:pPr>
            <w:r w:rsidRPr="00BC3629">
              <w:rPr>
                <w:rFonts w:ascii="Arial" w:hAnsi="Arial" w:cs="Arial"/>
              </w:rPr>
              <w:t>6 bodova</w:t>
            </w:r>
          </w:p>
          <w:p w:rsidR="006B3D5B" w:rsidRPr="00BC3629" w:rsidRDefault="006B3D5B" w:rsidP="00C52F80">
            <w:pPr>
              <w:jc w:val="center"/>
              <w:rPr>
                <w:rFonts w:ascii="Arial" w:hAnsi="Arial" w:cs="Arial"/>
                <w:lang w:val="de-DE"/>
              </w:rPr>
            </w:pPr>
          </w:p>
        </w:tc>
      </w:tr>
      <w:tr w:rsidR="006B3D5B" w:rsidRPr="00BC3629" w:rsidTr="00C52F80">
        <w:tc>
          <w:tcPr>
            <w:tcW w:w="2694" w:type="dxa"/>
          </w:tcPr>
          <w:p w:rsidR="006B3D5B" w:rsidRPr="00BC3629" w:rsidRDefault="006B3D5B" w:rsidP="00C52F80">
            <w:pPr>
              <w:rPr>
                <w:rFonts w:ascii="Arial" w:hAnsi="Arial" w:cs="Arial"/>
                <w:lang w:val="de-DE"/>
              </w:rPr>
            </w:pPr>
            <w:r w:rsidRPr="00BC3629">
              <w:rPr>
                <w:rFonts w:ascii="Arial" w:hAnsi="Arial" w:cs="Arial"/>
              </w:rPr>
              <w:t>4.Djeca samohranih roditelja</w:t>
            </w:r>
          </w:p>
        </w:tc>
        <w:tc>
          <w:tcPr>
            <w:tcW w:w="2693" w:type="dxa"/>
          </w:tcPr>
          <w:p w:rsidR="006B3D5B" w:rsidRPr="00BC3629" w:rsidRDefault="006B3D5B" w:rsidP="00C52F80">
            <w:pPr>
              <w:jc w:val="center"/>
              <w:rPr>
                <w:rFonts w:ascii="Arial" w:hAnsi="Arial" w:cs="Arial"/>
                <w:lang w:val="de-DE"/>
              </w:rPr>
            </w:pPr>
            <w:r w:rsidRPr="00BC3629">
              <w:rPr>
                <w:rFonts w:ascii="Arial" w:hAnsi="Arial" w:cs="Arial"/>
              </w:rPr>
              <w:t>4 boda</w:t>
            </w:r>
          </w:p>
        </w:tc>
      </w:tr>
      <w:tr w:rsidR="006B3D5B" w:rsidRPr="00BC3629" w:rsidTr="00C52F80">
        <w:tc>
          <w:tcPr>
            <w:tcW w:w="2694" w:type="dxa"/>
          </w:tcPr>
          <w:p w:rsidR="006B3D5B" w:rsidRPr="00BC3629" w:rsidRDefault="006B3D5B" w:rsidP="00C52F80">
            <w:pPr>
              <w:rPr>
                <w:rFonts w:ascii="Arial" w:hAnsi="Arial" w:cs="Arial"/>
              </w:rPr>
            </w:pPr>
            <w:r w:rsidRPr="00BC3629">
              <w:rPr>
                <w:rFonts w:ascii="Arial" w:hAnsi="Arial" w:cs="Arial"/>
              </w:rPr>
              <w:t>5.Djeca s jednim zaposlenim roditeljem</w:t>
            </w:r>
          </w:p>
          <w:p w:rsidR="006B3D5B" w:rsidRPr="00BC3629" w:rsidRDefault="006B3D5B" w:rsidP="00C52F80">
            <w:pPr>
              <w:rPr>
                <w:rFonts w:ascii="Arial" w:hAnsi="Arial" w:cs="Arial"/>
                <w:lang w:val="de-DE"/>
              </w:rPr>
            </w:pPr>
          </w:p>
        </w:tc>
        <w:tc>
          <w:tcPr>
            <w:tcW w:w="2693" w:type="dxa"/>
          </w:tcPr>
          <w:p w:rsidR="006B3D5B" w:rsidRPr="00BC3629" w:rsidRDefault="006B3D5B" w:rsidP="00C52F80">
            <w:pPr>
              <w:jc w:val="center"/>
              <w:rPr>
                <w:rFonts w:ascii="Arial" w:hAnsi="Arial" w:cs="Arial"/>
                <w:lang w:val="de-DE"/>
              </w:rPr>
            </w:pPr>
            <w:r w:rsidRPr="00BC3629">
              <w:rPr>
                <w:rFonts w:ascii="Arial" w:hAnsi="Arial" w:cs="Arial"/>
              </w:rPr>
              <w:t>4 boda</w:t>
            </w:r>
          </w:p>
        </w:tc>
      </w:tr>
      <w:tr w:rsidR="006B3D5B" w:rsidRPr="00BC3629" w:rsidTr="00C52F80">
        <w:trPr>
          <w:trHeight w:val="1230"/>
        </w:trPr>
        <w:tc>
          <w:tcPr>
            <w:tcW w:w="2694" w:type="dxa"/>
          </w:tcPr>
          <w:p w:rsidR="006B3D5B" w:rsidRPr="00BC3629" w:rsidRDefault="006B3D5B" w:rsidP="00C52F80">
            <w:pPr>
              <w:rPr>
                <w:rFonts w:ascii="Arial" w:hAnsi="Arial" w:cs="Arial"/>
                <w:lang w:val="de-DE"/>
              </w:rPr>
            </w:pPr>
            <w:r w:rsidRPr="00BC3629">
              <w:rPr>
                <w:rFonts w:ascii="Arial" w:hAnsi="Arial" w:cs="Arial"/>
              </w:rPr>
              <w:t>6. Djeca iz obitelji s težom bolesti roditelja ili drugog djeteta</w:t>
            </w:r>
          </w:p>
        </w:tc>
        <w:tc>
          <w:tcPr>
            <w:tcW w:w="2693" w:type="dxa"/>
          </w:tcPr>
          <w:p w:rsidR="006B3D5B" w:rsidRPr="00BC3629" w:rsidRDefault="006B3D5B" w:rsidP="00C52F80">
            <w:pPr>
              <w:jc w:val="center"/>
              <w:rPr>
                <w:rFonts w:ascii="Arial" w:hAnsi="Arial" w:cs="Arial"/>
                <w:lang w:val="de-DE"/>
              </w:rPr>
            </w:pPr>
            <w:r w:rsidRPr="00BC3629">
              <w:rPr>
                <w:rFonts w:ascii="Arial" w:hAnsi="Arial" w:cs="Arial"/>
              </w:rPr>
              <w:t>4 boda</w:t>
            </w:r>
          </w:p>
        </w:tc>
      </w:tr>
      <w:tr w:rsidR="006B3D5B" w:rsidRPr="00BC3629" w:rsidTr="00C52F80">
        <w:trPr>
          <w:trHeight w:val="782"/>
        </w:trPr>
        <w:tc>
          <w:tcPr>
            <w:tcW w:w="2694" w:type="dxa"/>
          </w:tcPr>
          <w:p w:rsidR="006B3D5B" w:rsidRPr="00BC3629" w:rsidRDefault="006B3D5B" w:rsidP="00C52F80">
            <w:pPr>
              <w:rPr>
                <w:rFonts w:ascii="Arial" w:hAnsi="Arial" w:cs="Arial"/>
              </w:rPr>
            </w:pPr>
            <w:r w:rsidRPr="00BC3629">
              <w:rPr>
                <w:rFonts w:ascii="Arial" w:hAnsi="Arial" w:cs="Arial"/>
              </w:rPr>
              <w:t>7. Djeca iz obitelji s troje ili više djece</w:t>
            </w:r>
          </w:p>
        </w:tc>
        <w:tc>
          <w:tcPr>
            <w:tcW w:w="2693" w:type="dxa"/>
          </w:tcPr>
          <w:p w:rsidR="006B3D5B" w:rsidRPr="00BC3629" w:rsidRDefault="006B3D5B" w:rsidP="00C52F80">
            <w:pPr>
              <w:jc w:val="center"/>
              <w:rPr>
                <w:rFonts w:ascii="Arial" w:hAnsi="Arial" w:cs="Arial"/>
              </w:rPr>
            </w:pPr>
            <w:r w:rsidRPr="00BC3629">
              <w:rPr>
                <w:rFonts w:ascii="Arial" w:hAnsi="Arial" w:cs="Arial"/>
              </w:rPr>
              <w:t>3 boda</w:t>
            </w:r>
          </w:p>
        </w:tc>
      </w:tr>
      <w:tr w:rsidR="006B3D5B" w:rsidRPr="00BC3629" w:rsidTr="00C52F80">
        <w:trPr>
          <w:trHeight w:val="975"/>
        </w:trPr>
        <w:tc>
          <w:tcPr>
            <w:tcW w:w="2694" w:type="dxa"/>
          </w:tcPr>
          <w:p w:rsidR="006B3D5B" w:rsidRPr="00BC3629" w:rsidRDefault="006B3D5B" w:rsidP="00C52F80">
            <w:pPr>
              <w:rPr>
                <w:rFonts w:ascii="Arial" w:hAnsi="Arial" w:cs="Arial"/>
              </w:rPr>
            </w:pPr>
            <w:r w:rsidRPr="00BC3629">
              <w:rPr>
                <w:rFonts w:ascii="Arial" w:hAnsi="Arial" w:cs="Arial"/>
              </w:rPr>
              <w:lastRenderedPageBreak/>
              <w:t>8.Djeca u udomiteljskim obiteljima</w:t>
            </w:r>
          </w:p>
        </w:tc>
        <w:tc>
          <w:tcPr>
            <w:tcW w:w="2693" w:type="dxa"/>
          </w:tcPr>
          <w:p w:rsidR="006B3D5B" w:rsidRPr="00BC3629" w:rsidRDefault="006B3D5B" w:rsidP="00C52F80">
            <w:pPr>
              <w:jc w:val="center"/>
              <w:rPr>
                <w:rFonts w:ascii="Arial" w:hAnsi="Arial" w:cs="Arial"/>
              </w:rPr>
            </w:pPr>
            <w:r w:rsidRPr="00BC3629">
              <w:rPr>
                <w:rFonts w:ascii="Arial" w:hAnsi="Arial" w:cs="Arial"/>
              </w:rPr>
              <w:t>2  boda</w:t>
            </w:r>
          </w:p>
        </w:tc>
      </w:tr>
      <w:tr w:rsidR="006B3D5B" w:rsidRPr="00BC3629" w:rsidTr="00C52F80">
        <w:trPr>
          <w:trHeight w:val="1035"/>
        </w:trPr>
        <w:tc>
          <w:tcPr>
            <w:tcW w:w="2694" w:type="dxa"/>
          </w:tcPr>
          <w:p w:rsidR="006B3D5B" w:rsidRPr="00BC3629" w:rsidRDefault="006B3D5B" w:rsidP="00C52F80">
            <w:pPr>
              <w:rPr>
                <w:rFonts w:ascii="Arial" w:hAnsi="Arial" w:cs="Arial"/>
              </w:rPr>
            </w:pPr>
            <w:r w:rsidRPr="00BC3629">
              <w:rPr>
                <w:rFonts w:ascii="Arial" w:hAnsi="Arial" w:cs="Arial"/>
              </w:rPr>
              <w:t>9.Djeca roditelja koji primaju doplatak za djecu</w:t>
            </w:r>
          </w:p>
          <w:p w:rsidR="006B3D5B" w:rsidRPr="00BC3629" w:rsidRDefault="006B3D5B" w:rsidP="00C52F80">
            <w:pPr>
              <w:pStyle w:val="ListParagraph"/>
              <w:ind w:left="1068"/>
              <w:rPr>
                <w:rFonts w:ascii="Arial" w:hAnsi="Arial" w:cs="Arial"/>
              </w:rPr>
            </w:pPr>
          </w:p>
        </w:tc>
        <w:tc>
          <w:tcPr>
            <w:tcW w:w="2693" w:type="dxa"/>
          </w:tcPr>
          <w:p w:rsidR="006B3D5B" w:rsidRPr="00BC3629" w:rsidRDefault="006B3D5B" w:rsidP="00C52F80">
            <w:pPr>
              <w:jc w:val="center"/>
              <w:rPr>
                <w:rFonts w:ascii="Arial" w:hAnsi="Arial" w:cs="Arial"/>
              </w:rPr>
            </w:pPr>
            <w:r w:rsidRPr="00BC3629">
              <w:rPr>
                <w:rFonts w:ascii="Arial" w:hAnsi="Arial" w:cs="Arial"/>
              </w:rPr>
              <w:t>1 bod</w:t>
            </w:r>
          </w:p>
        </w:tc>
      </w:tr>
    </w:tbl>
    <w:p w:rsidR="006B3D5B" w:rsidRPr="00BC3629" w:rsidRDefault="006B3D5B" w:rsidP="006B3D5B">
      <w:pPr>
        <w:spacing w:line="360" w:lineRule="auto"/>
        <w:jc w:val="center"/>
        <w:rPr>
          <w:rFonts w:ascii="Arial" w:hAnsi="Arial" w:cs="Arial"/>
          <w:lang w:val="de-DE"/>
        </w:rPr>
      </w:pPr>
    </w:p>
    <w:bookmarkEnd w:id="0"/>
    <w:p w:rsidR="006B3D5B" w:rsidRPr="00A74FA2" w:rsidRDefault="006B3D5B" w:rsidP="006B3D5B">
      <w:pPr>
        <w:spacing w:line="360" w:lineRule="auto"/>
        <w:rPr>
          <w:rFonts w:ascii="Arial" w:hAnsi="Arial" w:cs="Arial"/>
          <w:lang w:val="de-DE"/>
        </w:rPr>
      </w:pPr>
    </w:p>
    <w:p w:rsidR="006B3D5B" w:rsidRPr="00A74FA2" w:rsidRDefault="006B3D5B" w:rsidP="006B3D5B">
      <w:pPr>
        <w:ind w:firstLine="708"/>
        <w:jc w:val="both"/>
        <w:rPr>
          <w:rFonts w:ascii="Arial" w:hAnsi="Arial" w:cs="Arial"/>
        </w:rPr>
      </w:pPr>
      <w:r w:rsidRPr="00A74FA2">
        <w:rPr>
          <w:rFonts w:ascii="Arial" w:hAnsi="Arial" w:cs="Arial"/>
        </w:rPr>
        <w:t>Poslove u svezi ostvarenja prava prvenstva pri upisu djece u predškolsku ustanovu obavlja posebno povjerenstvo za upis koje imenuje Upravno vijeće ustanove.</w:t>
      </w:r>
    </w:p>
    <w:p w:rsidR="006B3D5B" w:rsidRPr="00A74FA2" w:rsidRDefault="006B3D5B" w:rsidP="006B3D5B">
      <w:pPr>
        <w:ind w:firstLine="708"/>
        <w:jc w:val="both"/>
        <w:rPr>
          <w:rFonts w:ascii="Arial" w:hAnsi="Arial" w:cs="Arial"/>
        </w:rPr>
      </w:pPr>
      <w:r w:rsidRPr="00A74FA2">
        <w:rPr>
          <w:rFonts w:ascii="Arial" w:hAnsi="Arial" w:cs="Arial"/>
        </w:rPr>
        <w:t>Predškolska ustanova će na mjestu gdje se zaprimaju zahtjevi za upis djece, na prikladan način istaknuti popis odgovarajuće dokumentacije koja je  potrebna radi ostvarivanja prava  za upis u dječji vrtić, a određena je aktima ustanove.</w:t>
      </w:r>
    </w:p>
    <w:p w:rsidR="006B3D5B" w:rsidRPr="00BC3629" w:rsidRDefault="006B3D5B" w:rsidP="006B3D5B">
      <w:pPr>
        <w:rPr>
          <w:rFonts w:ascii="Arial" w:hAnsi="Arial" w:cs="Arial"/>
        </w:rPr>
      </w:pPr>
    </w:p>
    <w:p w:rsidR="006B3D5B" w:rsidRPr="00BC3629" w:rsidRDefault="006B3D5B" w:rsidP="006B3D5B">
      <w:pPr>
        <w:jc w:val="center"/>
        <w:rPr>
          <w:rFonts w:ascii="Arial" w:hAnsi="Arial" w:cs="Arial"/>
        </w:rPr>
      </w:pPr>
      <w:r w:rsidRPr="00BC3629">
        <w:rPr>
          <w:rFonts w:ascii="Arial" w:hAnsi="Arial" w:cs="Arial"/>
        </w:rPr>
        <w:t>Članak 7.</w:t>
      </w:r>
    </w:p>
    <w:p w:rsidR="006B3D5B" w:rsidRPr="00BC3629" w:rsidRDefault="006B3D5B" w:rsidP="006B3D5B">
      <w:pPr>
        <w:ind w:firstLine="708"/>
        <w:jc w:val="both"/>
        <w:rPr>
          <w:rFonts w:ascii="Arial" w:hAnsi="Arial" w:cs="Arial"/>
        </w:rPr>
      </w:pPr>
      <w:r w:rsidRPr="00BC3629">
        <w:rPr>
          <w:rFonts w:ascii="Arial" w:hAnsi="Arial" w:cs="Arial"/>
        </w:rPr>
        <w:t>Ova Odluka stupa na snagu osmog dana nakon objave u „Službenom glasniku Općine Gračac“.</w:t>
      </w:r>
    </w:p>
    <w:p w:rsidR="006B3D5B" w:rsidRPr="00BC3629" w:rsidRDefault="006B3D5B" w:rsidP="006B3D5B">
      <w:pPr>
        <w:jc w:val="both"/>
        <w:rPr>
          <w:rFonts w:ascii="Arial" w:hAnsi="Arial" w:cs="Arial"/>
        </w:rPr>
      </w:pPr>
    </w:p>
    <w:p w:rsidR="006B3D5B" w:rsidRPr="00BC3629" w:rsidRDefault="006B3D5B" w:rsidP="006B3D5B">
      <w:pPr>
        <w:pStyle w:val="NoSpacing"/>
        <w:jc w:val="right"/>
        <w:rPr>
          <w:rFonts w:ascii="Arial" w:hAnsi="Arial" w:cs="Arial"/>
          <w:sz w:val="24"/>
          <w:szCs w:val="24"/>
        </w:rPr>
      </w:pPr>
    </w:p>
    <w:p w:rsidR="006B3D5B" w:rsidRPr="00BC3629" w:rsidRDefault="006B3D5B" w:rsidP="006B3D5B">
      <w:pPr>
        <w:pStyle w:val="NoSpacing"/>
        <w:jc w:val="right"/>
        <w:rPr>
          <w:rFonts w:ascii="Arial" w:hAnsi="Arial" w:cs="Arial"/>
          <w:b/>
          <w:sz w:val="24"/>
          <w:szCs w:val="24"/>
        </w:rPr>
      </w:pPr>
      <w:r w:rsidRPr="00BC3629">
        <w:rPr>
          <w:rFonts w:ascii="Arial" w:hAnsi="Arial" w:cs="Arial"/>
          <w:b/>
          <w:sz w:val="24"/>
          <w:szCs w:val="24"/>
        </w:rPr>
        <w:t xml:space="preserve">                                      PREDSJEDNIK:  </w:t>
      </w:r>
    </w:p>
    <w:p w:rsidR="006B3D5B" w:rsidRPr="00BC3629" w:rsidRDefault="006B3D5B" w:rsidP="006B3D5B">
      <w:pPr>
        <w:pStyle w:val="NoSpacing"/>
        <w:jc w:val="right"/>
        <w:rPr>
          <w:rFonts w:ascii="Arial" w:hAnsi="Arial" w:cs="Arial"/>
          <w:b/>
          <w:sz w:val="24"/>
          <w:szCs w:val="24"/>
        </w:rPr>
      </w:pPr>
      <w:r w:rsidRPr="00BC3629">
        <w:rPr>
          <w:rFonts w:ascii="Arial" w:hAnsi="Arial" w:cs="Arial"/>
          <w:b/>
          <w:sz w:val="24"/>
          <w:szCs w:val="24"/>
        </w:rPr>
        <w:t xml:space="preserve">                                  Tadija Šišić, dipl. iur.</w:t>
      </w:r>
    </w:p>
    <w:p w:rsidR="006B3D5B" w:rsidRDefault="006B3D5B" w:rsidP="006B3D5B">
      <w:pPr>
        <w:rPr>
          <w:rFonts w:ascii="Arial" w:hAnsi="Arial" w:cs="Arial"/>
        </w:rPr>
      </w:pPr>
    </w:p>
    <w:p w:rsidR="006B3D5B" w:rsidRDefault="006B3D5B" w:rsidP="006B3D5B">
      <w:pPr>
        <w:rPr>
          <w:rFonts w:ascii="Arial" w:hAnsi="Arial" w:cs="Arial"/>
        </w:rPr>
      </w:pPr>
    </w:p>
    <w:p w:rsidR="006B3D5B" w:rsidRPr="00AD77F5" w:rsidRDefault="006B3D5B" w:rsidP="006B3D5B">
      <w:pPr>
        <w:jc w:val="both"/>
        <w:rPr>
          <w:rFonts w:ascii="Arial" w:hAnsi="Arial" w:cs="Arial"/>
          <w:b/>
          <w:color w:val="000000"/>
        </w:rPr>
      </w:pPr>
      <w:r w:rsidRPr="00AD77F5">
        <w:rPr>
          <w:rFonts w:ascii="Arial" w:hAnsi="Arial" w:cs="Arial"/>
          <w:b/>
          <w:color w:val="000000"/>
        </w:rPr>
        <w:t>OPĆINSKO VIJEĆE</w:t>
      </w:r>
    </w:p>
    <w:p w:rsidR="006B3D5B" w:rsidRPr="004E1038" w:rsidRDefault="006B3D5B" w:rsidP="006B3D5B">
      <w:pPr>
        <w:jc w:val="both"/>
        <w:rPr>
          <w:rFonts w:ascii="Arial" w:hAnsi="Arial" w:cs="Arial"/>
          <w:b/>
          <w:color w:val="000000"/>
        </w:rPr>
      </w:pPr>
      <w:r>
        <w:rPr>
          <w:rFonts w:ascii="Arial" w:hAnsi="Arial" w:cs="Arial"/>
          <w:b/>
          <w:color w:val="000000"/>
        </w:rPr>
        <w:t>KLASA: 601-01/20</w:t>
      </w:r>
      <w:r w:rsidRPr="004E1038">
        <w:rPr>
          <w:rFonts w:ascii="Arial" w:hAnsi="Arial" w:cs="Arial"/>
          <w:b/>
          <w:color w:val="000000"/>
        </w:rPr>
        <w:t>-01/9</w:t>
      </w:r>
    </w:p>
    <w:p w:rsidR="006B3D5B" w:rsidRPr="004E1038" w:rsidRDefault="006B3D5B" w:rsidP="006B3D5B">
      <w:pPr>
        <w:jc w:val="both"/>
        <w:rPr>
          <w:rFonts w:ascii="Arial" w:hAnsi="Arial" w:cs="Arial"/>
          <w:b/>
          <w:color w:val="000000"/>
        </w:rPr>
      </w:pPr>
      <w:r>
        <w:rPr>
          <w:rFonts w:ascii="Arial" w:hAnsi="Arial" w:cs="Arial"/>
          <w:b/>
          <w:color w:val="000000"/>
        </w:rPr>
        <w:t>URBROJ: 2198/31-02-20-2</w:t>
      </w:r>
    </w:p>
    <w:p w:rsidR="006B3D5B" w:rsidRPr="00AD77F5" w:rsidRDefault="006B3D5B" w:rsidP="006B3D5B">
      <w:pPr>
        <w:jc w:val="both"/>
        <w:rPr>
          <w:rFonts w:ascii="Arial" w:hAnsi="Arial" w:cs="Arial"/>
          <w:b/>
          <w:color w:val="000000"/>
        </w:rPr>
      </w:pPr>
      <w:r w:rsidRPr="004E1038">
        <w:rPr>
          <w:rFonts w:ascii="Arial" w:hAnsi="Arial" w:cs="Arial"/>
          <w:b/>
          <w:color w:val="000000"/>
        </w:rPr>
        <w:t xml:space="preserve">Gračac, </w:t>
      </w:r>
      <w:r>
        <w:rPr>
          <w:rFonts w:ascii="Arial" w:hAnsi="Arial" w:cs="Arial"/>
          <w:b/>
          <w:color w:val="000000"/>
        </w:rPr>
        <w:t xml:space="preserve">26. </w:t>
      </w:r>
      <w:r w:rsidRPr="004E1038">
        <w:rPr>
          <w:rFonts w:ascii="Arial" w:hAnsi="Arial" w:cs="Arial"/>
          <w:b/>
          <w:color w:val="000000"/>
        </w:rPr>
        <w:t>rujna</w:t>
      </w:r>
      <w:r>
        <w:rPr>
          <w:rFonts w:ascii="Arial" w:hAnsi="Arial" w:cs="Arial"/>
          <w:b/>
          <w:color w:val="000000"/>
        </w:rPr>
        <w:t xml:space="preserve"> 2020</w:t>
      </w:r>
      <w:r w:rsidRPr="004E1038">
        <w:rPr>
          <w:rFonts w:ascii="Arial" w:hAnsi="Arial" w:cs="Arial"/>
          <w:b/>
          <w:color w:val="000000"/>
        </w:rPr>
        <w:t>. g.</w:t>
      </w:r>
    </w:p>
    <w:p w:rsidR="006B3D5B" w:rsidRDefault="006B3D5B" w:rsidP="006B3D5B">
      <w:pPr>
        <w:pStyle w:val="BodyText"/>
        <w:rPr>
          <w:rFonts w:ascii="Courier New" w:hAnsi="Courier New" w:cs="Courier New"/>
          <w:b/>
        </w:rPr>
      </w:pPr>
    </w:p>
    <w:p w:rsidR="006B3D5B" w:rsidRPr="00CD2562" w:rsidRDefault="006B3D5B" w:rsidP="006B3D5B">
      <w:pPr>
        <w:ind w:firstLine="708"/>
        <w:jc w:val="both"/>
        <w:rPr>
          <w:rFonts w:ascii="Arial" w:hAnsi="Arial" w:cs="Arial"/>
        </w:rPr>
      </w:pPr>
      <w:r w:rsidRPr="00CD2562">
        <w:rPr>
          <w:rFonts w:ascii="Arial" w:hAnsi="Arial" w:cs="Arial"/>
          <w:b/>
        </w:rPr>
        <w:tab/>
      </w:r>
      <w:r w:rsidRPr="00CD2562">
        <w:rPr>
          <w:rFonts w:ascii="Arial" w:hAnsi="Arial" w:cs="Arial"/>
        </w:rPr>
        <w:t xml:space="preserve">Temeljem članka </w:t>
      </w:r>
      <w:r>
        <w:rPr>
          <w:rFonts w:ascii="Arial" w:hAnsi="Arial" w:cs="Arial"/>
        </w:rPr>
        <w:t>41. st. 1.</w:t>
      </w:r>
      <w:r w:rsidRPr="00CD2562">
        <w:rPr>
          <w:rFonts w:ascii="Arial" w:hAnsi="Arial" w:cs="Arial"/>
        </w:rPr>
        <w:t xml:space="preserve"> </w:t>
      </w:r>
      <w:r w:rsidRPr="00CD2562">
        <w:rPr>
          <w:rFonts w:ascii="Arial" w:hAnsi="Arial" w:cs="Arial"/>
          <w:color w:val="000000"/>
        </w:rPr>
        <w:t>Zakona o predškolskom odgoju i obrazovanju («Narodne novine» 10/97, 107/07, 94/13</w:t>
      </w:r>
      <w:r>
        <w:rPr>
          <w:rFonts w:ascii="Arial" w:hAnsi="Arial" w:cs="Arial"/>
          <w:color w:val="000000"/>
        </w:rPr>
        <w:t>, 98/19</w:t>
      </w:r>
      <w:r w:rsidRPr="00CD2562">
        <w:rPr>
          <w:rFonts w:ascii="Arial" w:hAnsi="Arial" w:cs="Arial"/>
          <w:color w:val="000000"/>
        </w:rPr>
        <w:t xml:space="preserve">) </w:t>
      </w:r>
      <w:r w:rsidRPr="00CD2562">
        <w:rPr>
          <w:rFonts w:ascii="Arial" w:hAnsi="Arial" w:cs="Arial"/>
        </w:rPr>
        <w:t>i članka 32. Statuta Općine Gračac («Službeni glasnik Zadarske županije» 11/13, „Službeni glasnik Općine Gračac“ 1/18</w:t>
      </w:r>
      <w:r>
        <w:rPr>
          <w:rFonts w:ascii="Arial" w:hAnsi="Arial" w:cs="Arial"/>
        </w:rPr>
        <w:t>, 1/20</w:t>
      </w:r>
      <w:r w:rsidRPr="00CD2562">
        <w:rPr>
          <w:rFonts w:ascii="Arial" w:hAnsi="Arial" w:cs="Arial"/>
        </w:rPr>
        <w:t xml:space="preserve">), Općinsko vijeće Općine Gračac na </w:t>
      </w:r>
      <w:r>
        <w:rPr>
          <w:rFonts w:ascii="Arial" w:hAnsi="Arial" w:cs="Arial"/>
        </w:rPr>
        <w:t>23</w:t>
      </w:r>
      <w:r w:rsidRPr="00CD2562">
        <w:rPr>
          <w:rFonts w:ascii="Arial" w:hAnsi="Arial" w:cs="Arial"/>
        </w:rPr>
        <w:t xml:space="preserve">. sjednici održanoj </w:t>
      </w:r>
      <w:r>
        <w:rPr>
          <w:rFonts w:ascii="Arial" w:hAnsi="Arial" w:cs="Arial"/>
        </w:rPr>
        <w:t>26. rujna 2020</w:t>
      </w:r>
      <w:r w:rsidRPr="00CD2562">
        <w:rPr>
          <w:rFonts w:ascii="Arial" w:hAnsi="Arial" w:cs="Arial"/>
        </w:rPr>
        <w:t>. g. donosi</w:t>
      </w:r>
    </w:p>
    <w:p w:rsidR="006B3D5B" w:rsidRDefault="006B3D5B" w:rsidP="006B3D5B">
      <w:pPr>
        <w:jc w:val="both"/>
        <w:rPr>
          <w:rFonts w:ascii="Courier New" w:hAnsi="Courier New" w:cs="Courier New"/>
        </w:rPr>
      </w:pPr>
    </w:p>
    <w:p w:rsidR="006B3D5B" w:rsidRDefault="006B3D5B" w:rsidP="006B3D5B">
      <w:pPr>
        <w:pStyle w:val="BodyText"/>
        <w:jc w:val="center"/>
        <w:rPr>
          <w:rFonts w:ascii="Arial" w:hAnsi="Arial" w:cs="Arial"/>
          <w:b/>
        </w:rPr>
      </w:pPr>
      <w:r w:rsidRPr="00CD2562">
        <w:rPr>
          <w:rFonts w:ascii="Arial" w:hAnsi="Arial" w:cs="Arial"/>
          <w:b/>
        </w:rPr>
        <w:t xml:space="preserve">Odluku o </w:t>
      </w:r>
      <w:r>
        <w:rPr>
          <w:rFonts w:ascii="Arial" w:hAnsi="Arial" w:cs="Arial"/>
          <w:b/>
        </w:rPr>
        <w:t>davanju prethodne suglasnosti</w:t>
      </w:r>
    </w:p>
    <w:p w:rsidR="006B3D5B" w:rsidRPr="000D4EFC" w:rsidRDefault="006B3D5B" w:rsidP="006B3D5B">
      <w:pPr>
        <w:pStyle w:val="BodyText"/>
        <w:jc w:val="center"/>
        <w:rPr>
          <w:rFonts w:ascii="Arial" w:hAnsi="Arial" w:cs="Arial"/>
          <w:b/>
        </w:rPr>
      </w:pPr>
      <w:r w:rsidRPr="000D4EFC">
        <w:rPr>
          <w:rFonts w:ascii="Arial" w:hAnsi="Arial" w:cs="Arial"/>
          <w:b/>
        </w:rPr>
        <w:t>na Pravilnik o unutarnjem ustrojstvu i načinu rada</w:t>
      </w:r>
      <w:r>
        <w:rPr>
          <w:rFonts w:ascii="Arial" w:hAnsi="Arial" w:cs="Arial"/>
          <w:b/>
        </w:rPr>
        <w:t xml:space="preserve"> Dječjeg vrtića Baltazar</w:t>
      </w:r>
    </w:p>
    <w:p w:rsidR="006B3D5B" w:rsidRDefault="006B3D5B" w:rsidP="00AF7E48">
      <w:pPr>
        <w:pStyle w:val="BodyText"/>
        <w:rPr>
          <w:rFonts w:ascii="Courier New" w:hAnsi="Courier New" w:cs="Courier New"/>
          <w:b/>
        </w:rPr>
      </w:pPr>
    </w:p>
    <w:p w:rsidR="006B3D5B" w:rsidRPr="00CD2562" w:rsidRDefault="006B3D5B" w:rsidP="00AF7E48">
      <w:pPr>
        <w:pStyle w:val="BodyText"/>
        <w:jc w:val="center"/>
        <w:rPr>
          <w:rFonts w:ascii="Arial" w:hAnsi="Arial" w:cs="Arial"/>
          <w:b/>
        </w:rPr>
      </w:pPr>
      <w:r w:rsidRPr="00CD2562">
        <w:rPr>
          <w:rFonts w:ascii="Arial" w:hAnsi="Arial" w:cs="Arial"/>
          <w:b/>
        </w:rPr>
        <w:t>Članak 1.</w:t>
      </w:r>
    </w:p>
    <w:p w:rsidR="006B3D5B" w:rsidRDefault="006B3D5B" w:rsidP="006B3D5B">
      <w:pPr>
        <w:pStyle w:val="BodyText"/>
        <w:rPr>
          <w:rFonts w:ascii="Arial" w:hAnsi="Arial" w:cs="Arial"/>
        </w:rPr>
      </w:pPr>
      <w:r w:rsidRPr="00CD2562">
        <w:rPr>
          <w:rFonts w:ascii="Arial" w:hAnsi="Arial" w:cs="Arial"/>
          <w:b/>
        </w:rPr>
        <w:tab/>
      </w:r>
      <w:r>
        <w:rPr>
          <w:rFonts w:ascii="Arial" w:hAnsi="Arial" w:cs="Arial"/>
        </w:rPr>
        <w:t xml:space="preserve">Daje se prethodna suglasnost na Pravilnik o unutarnjem ustrojstvu i načinu rada Dječjeg vrtića Baltazar, Upravnog vijeća Dječjeg vrtića Baltazar KLASA: 601-01/20-01/31, URBROJ: 2198/31-04-20-01. </w:t>
      </w:r>
    </w:p>
    <w:p w:rsidR="006B3D5B" w:rsidRDefault="006B3D5B" w:rsidP="006B3D5B">
      <w:pPr>
        <w:pStyle w:val="BodyText"/>
        <w:rPr>
          <w:rFonts w:ascii="Arial" w:hAnsi="Arial" w:cs="Arial"/>
        </w:rPr>
      </w:pPr>
    </w:p>
    <w:p w:rsidR="006B3D5B" w:rsidRPr="00AF7E48" w:rsidRDefault="006B3D5B" w:rsidP="00AF7E48">
      <w:pPr>
        <w:pStyle w:val="BodyText"/>
        <w:jc w:val="center"/>
        <w:rPr>
          <w:rFonts w:ascii="Arial" w:hAnsi="Arial" w:cs="Arial"/>
          <w:b/>
        </w:rPr>
      </w:pPr>
      <w:r>
        <w:rPr>
          <w:rFonts w:ascii="Arial" w:hAnsi="Arial" w:cs="Arial"/>
          <w:b/>
        </w:rPr>
        <w:lastRenderedPageBreak/>
        <w:t>Članak 2</w:t>
      </w:r>
      <w:r w:rsidRPr="00CD2562">
        <w:rPr>
          <w:rFonts w:ascii="Arial" w:hAnsi="Arial" w:cs="Arial"/>
          <w:b/>
        </w:rPr>
        <w:t>.</w:t>
      </w:r>
    </w:p>
    <w:p w:rsidR="006B3D5B" w:rsidRPr="00096E21" w:rsidRDefault="006B3D5B" w:rsidP="006B3D5B">
      <w:pPr>
        <w:ind w:firstLine="720"/>
        <w:jc w:val="both"/>
        <w:rPr>
          <w:rFonts w:ascii="Arial" w:hAnsi="Arial" w:cs="Arial"/>
        </w:rPr>
      </w:pPr>
      <w:r w:rsidRPr="00096E21">
        <w:rPr>
          <w:rFonts w:ascii="Arial" w:hAnsi="Arial" w:cs="Arial"/>
        </w:rPr>
        <w:t>Ova Odluka stupa na snagu danom donošenja, a objavit će se u „Službenom glasniku Općine Gračac“.</w:t>
      </w:r>
    </w:p>
    <w:p w:rsidR="006B3D5B" w:rsidRPr="00096E21" w:rsidRDefault="006B3D5B" w:rsidP="006B3D5B">
      <w:pPr>
        <w:jc w:val="both"/>
        <w:rPr>
          <w:rFonts w:ascii="Arial" w:hAnsi="Arial" w:cs="Arial"/>
        </w:rPr>
      </w:pPr>
    </w:p>
    <w:p w:rsidR="006B3D5B" w:rsidRPr="00096E21" w:rsidRDefault="006B3D5B" w:rsidP="006B3D5B">
      <w:pPr>
        <w:jc w:val="both"/>
        <w:rPr>
          <w:rFonts w:ascii="Arial" w:hAnsi="Arial" w:cs="Arial"/>
        </w:rPr>
      </w:pPr>
    </w:p>
    <w:p w:rsidR="006B3D5B" w:rsidRDefault="006B3D5B" w:rsidP="006B3D5B">
      <w:pPr>
        <w:jc w:val="right"/>
        <w:rPr>
          <w:rFonts w:ascii="Arial" w:hAnsi="Arial" w:cs="Arial"/>
          <w:b/>
        </w:rPr>
      </w:pPr>
      <w:r w:rsidRPr="00096E21">
        <w:rPr>
          <w:rFonts w:ascii="Arial" w:hAnsi="Arial" w:cs="Arial"/>
          <w:b/>
        </w:rPr>
        <w:t xml:space="preserve">                                         PREDSJEDNIK:</w:t>
      </w:r>
    </w:p>
    <w:p w:rsidR="006B3D5B" w:rsidRPr="00096E21" w:rsidRDefault="006B3D5B" w:rsidP="006B3D5B">
      <w:pPr>
        <w:jc w:val="right"/>
        <w:rPr>
          <w:rFonts w:ascii="Arial" w:hAnsi="Arial" w:cs="Arial"/>
          <w:b/>
        </w:rPr>
      </w:pPr>
      <w:r>
        <w:rPr>
          <w:rFonts w:ascii="Arial" w:hAnsi="Arial" w:cs="Arial"/>
          <w:b/>
        </w:rPr>
        <w:t>Tadija Šišić, dipl. iur.</w:t>
      </w:r>
    </w:p>
    <w:p w:rsidR="006B3D5B" w:rsidRDefault="006B3D5B" w:rsidP="006B3D5B">
      <w:pPr>
        <w:pStyle w:val="BodyText"/>
        <w:jc w:val="center"/>
      </w:pPr>
    </w:p>
    <w:p w:rsidR="00AF7E48" w:rsidRDefault="00AF7E48" w:rsidP="006B3D5B">
      <w:pPr>
        <w:jc w:val="both"/>
        <w:rPr>
          <w:rFonts w:ascii="Arial" w:hAnsi="Arial" w:cs="Arial"/>
          <w:b/>
          <w:color w:val="000000"/>
        </w:rPr>
      </w:pPr>
    </w:p>
    <w:p w:rsidR="00AF7E48" w:rsidRDefault="00AF7E48" w:rsidP="006B3D5B">
      <w:pPr>
        <w:jc w:val="both"/>
        <w:rPr>
          <w:rFonts w:ascii="Arial" w:hAnsi="Arial" w:cs="Arial"/>
          <w:b/>
          <w:color w:val="000000"/>
        </w:rPr>
      </w:pPr>
    </w:p>
    <w:p w:rsidR="006B3D5B" w:rsidRPr="00AD77F5" w:rsidRDefault="006B3D5B" w:rsidP="006B3D5B">
      <w:pPr>
        <w:jc w:val="both"/>
        <w:rPr>
          <w:rFonts w:ascii="Arial" w:hAnsi="Arial" w:cs="Arial"/>
          <w:b/>
          <w:color w:val="000000"/>
        </w:rPr>
      </w:pPr>
      <w:r w:rsidRPr="00AD77F5">
        <w:rPr>
          <w:rFonts w:ascii="Arial" w:hAnsi="Arial" w:cs="Arial"/>
          <w:b/>
          <w:color w:val="000000"/>
        </w:rPr>
        <w:t>OPĆINSKO VIJEĆE</w:t>
      </w:r>
    </w:p>
    <w:p w:rsidR="006B3D5B" w:rsidRPr="004E1038" w:rsidRDefault="006B3D5B" w:rsidP="006B3D5B">
      <w:pPr>
        <w:jc w:val="both"/>
        <w:rPr>
          <w:rFonts w:ascii="Arial" w:hAnsi="Arial" w:cs="Arial"/>
          <w:b/>
          <w:color w:val="000000"/>
        </w:rPr>
      </w:pPr>
      <w:r>
        <w:rPr>
          <w:rFonts w:ascii="Arial" w:hAnsi="Arial" w:cs="Arial"/>
          <w:b/>
          <w:color w:val="000000"/>
        </w:rPr>
        <w:t>KLASA: 601-01/20-01/8</w:t>
      </w:r>
    </w:p>
    <w:p w:rsidR="006B3D5B" w:rsidRPr="004E1038" w:rsidRDefault="006B3D5B" w:rsidP="006B3D5B">
      <w:pPr>
        <w:jc w:val="both"/>
        <w:rPr>
          <w:rFonts w:ascii="Arial" w:hAnsi="Arial" w:cs="Arial"/>
          <w:b/>
          <w:color w:val="000000"/>
        </w:rPr>
      </w:pPr>
      <w:r>
        <w:rPr>
          <w:rFonts w:ascii="Arial" w:hAnsi="Arial" w:cs="Arial"/>
          <w:b/>
          <w:color w:val="000000"/>
        </w:rPr>
        <w:t>URBROJ: 2198/31-02-20-2</w:t>
      </w:r>
    </w:p>
    <w:p w:rsidR="006B3D5B" w:rsidRPr="00AD77F5" w:rsidRDefault="006B3D5B" w:rsidP="006B3D5B">
      <w:pPr>
        <w:jc w:val="both"/>
        <w:rPr>
          <w:rFonts w:ascii="Arial" w:hAnsi="Arial" w:cs="Arial"/>
          <w:b/>
          <w:color w:val="000000"/>
        </w:rPr>
      </w:pPr>
      <w:r w:rsidRPr="004E1038">
        <w:rPr>
          <w:rFonts w:ascii="Arial" w:hAnsi="Arial" w:cs="Arial"/>
          <w:b/>
          <w:color w:val="000000"/>
        </w:rPr>
        <w:t xml:space="preserve">Gračac, </w:t>
      </w:r>
      <w:r>
        <w:rPr>
          <w:rFonts w:ascii="Arial" w:hAnsi="Arial" w:cs="Arial"/>
          <w:b/>
          <w:color w:val="000000"/>
        </w:rPr>
        <w:t xml:space="preserve">26. </w:t>
      </w:r>
      <w:r w:rsidRPr="004E1038">
        <w:rPr>
          <w:rFonts w:ascii="Arial" w:hAnsi="Arial" w:cs="Arial"/>
          <w:b/>
          <w:color w:val="000000"/>
        </w:rPr>
        <w:t>rujna</w:t>
      </w:r>
      <w:r>
        <w:rPr>
          <w:rFonts w:ascii="Arial" w:hAnsi="Arial" w:cs="Arial"/>
          <w:b/>
          <w:color w:val="000000"/>
        </w:rPr>
        <w:t xml:space="preserve"> 2020</w:t>
      </w:r>
      <w:r w:rsidRPr="004E1038">
        <w:rPr>
          <w:rFonts w:ascii="Arial" w:hAnsi="Arial" w:cs="Arial"/>
          <w:b/>
          <w:color w:val="000000"/>
        </w:rPr>
        <w:t>. g.</w:t>
      </w:r>
    </w:p>
    <w:p w:rsidR="006B3D5B" w:rsidRDefault="006B3D5B" w:rsidP="006B3D5B">
      <w:pPr>
        <w:pStyle w:val="BodyText"/>
        <w:rPr>
          <w:rFonts w:ascii="Courier New" w:hAnsi="Courier New" w:cs="Courier New"/>
          <w:b/>
        </w:rPr>
      </w:pPr>
    </w:p>
    <w:p w:rsidR="006B3D5B" w:rsidRPr="00CD2562" w:rsidRDefault="006B3D5B" w:rsidP="006B3D5B">
      <w:pPr>
        <w:ind w:firstLine="708"/>
        <w:jc w:val="both"/>
        <w:rPr>
          <w:rFonts w:ascii="Arial" w:hAnsi="Arial" w:cs="Arial"/>
        </w:rPr>
      </w:pPr>
      <w:r w:rsidRPr="00CD2562">
        <w:rPr>
          <w:rFonts w:ascii="Arial" w:hAnsi="Arial" w:cs="Arial"/>
          <w:b/>
        </w:rPr>
        <w:tab/>
      </w:r>
      <w:r w:rsidRPr="00CD2562">
        <w:rPr>
          <w:rFonts w:ascii="Arial" w:hAnsi="Arial" w:cs="Arial"/>
        </w:rPr>
        <w:t xml:space="preserve">Temeljem članka </w:t>
      </w:r>
      <w:r>
        <w:rPr>
          <w:rFonts w:ascii="Arial" w:hAnsi="Arial" w:cs="Arial"/>
        </w:rPr>
        <w:t>35. st. 1. t. 4.</w:t>
      </w:r>
      <w:r w:rsidRPr="00CD2562">
        <w:rPr>
          <w:rFonts w:ascii="Arial" w:hAnsi="Arial" w:cs="Arial"/>
        </w:rPr>
        <w:t xml:space="preserve"> </w:t>
      </w:r>
      <w:r w:rsidRPr="00CD2562">
        <w:rPr>
          <w:rFonts w:ascii="Arial" w:hAnsi="Arial" w:cs="Arial"/>
          <w:color w:val="000000"/>
        </w:rPr>
        <w:t>Zakona o predškolskom odgoju i obrazovanju («Narodne novine» 10/97, 107/07, 94/13</w:t>
      </w:r>
      <w:r>
        <w:rPr>
          <w:rFonts w:ascii="Arial" w:hAnsi="Arial" w:cs="Arial"/>
          <w:color w:val="000000"/>
        </w:rPr>
        <w:t>, 98/19</w:t>
      </w:r>
      <w:r w:rsidRPr="00CD2562">
        <w:rPr>
          <w:rFonts w:ascii="Arial" w:hAnsi="Arial" w:cs="Arial"/>
          <w:color w:val="000000"/>
        </w:rPr>
        <w:t xml:space="preserve">) </w:t>
      </w:r>
      <w:r w:rsidRPr="00CD2562">
        <w:rPr>
          <w:rFonts w:ascii="Arial" w:hAnsi="Arial" w:cs="Arial"/>
        </w:rPr>
        <w:t>i članka 32. Statuta Općine Gračac («Službeni glasnik Zadarske županije» 11/13, „Službeni glasnik Općine Gračac“ 1/18</w:t>
      </w:r>
      <w:r>
        <w:rPr>
          <w:rFonts w:ascii="Arial" w:hAnsi="Arial" w:cs="Arial"/>
        </w:rPr>
        <w:t>, 1/20</w:t>
      </w:r>
      <w:r w:rsidRPr="00CD2562">
        <w:rPr>
          <w:rFonts w:ascii="Arial" w:hAnsi="Arial" w:cs="Arial"/>
        </w:rPr>
        <w:t xml:space="preserve">), Općinsko vijeće Općine Gračac na </w:t>
      </w:r>
      <w:r>
        <w:rPr>
          <w:rFonts w:ascii="Arial" w:hAnsi="Arial" w:cs="Arial"/>
        </w:rPr>
        <w:t>23. sjednici održanoj 26. rujna 2020</w:t>
      </w:r>
      <w:r w:rsidRPr="00CD2562">
        <w:rPr>
          <w:rFonts w:ascii="Arial" w:hAnsi="Arial" w:cs="Arial"/>
        </w:rPr>
        <w:t>. g. donosi</w:t>
      </w:r>
    </w:p>
    <w:p w:rsidR="006B3D5B" w:rsidRDefault="006B3D5B" w:rsidP="006B3D5B">
      <w:pPr>
        <w:jc w:val="both"/>
        <w:rPr>
          <w:rFonts w:ascii="Courier New" w:hAnsi="Courier New" w:cs="Courier New"/>
        </w:rPr>
      </w:pPr>
    </w:p>
    <w:p w:rsidR="006B3D5B" w:rsidRDefault="006B3D5B" w:rsidP="006B3D5B">
      <w:pPr>
        <w:pStyle w:val="BodyText"/>
        <w:jc w:val="center"/>
        <w:rPr>
          <w:rFonts w:ascii="Arial" w:hAnsi="Arial" w:cs="Arial"/>
          <w:b/>
        </w:rPr>
      </w:pPr>
      <w:r w:rsidRPr="00CD2562">
        <w:rPr>
          <w:rFonts w:ascii="Arial" w:hAnsi="Arial" w:cs="Arial"/>
          <w:b/>
        </w:rPr>
        <w:t xml:space="preserve">Odluku o </w:t>
      </w:r>
      <w:r>
        <w:rPr>
          <w:rFonts w:ascii="Arial" w:hAnsi="Arial" w:cs="Arial"/>
          <w:b/>
        </w:rPr>
        <w:t>davanju suglasnosti</w:t>
      </w:r>
    </w:p>
    <w:p w:rsidR="006B3D5B" w:rsidRDefault="006B3D5B" w:rsidP="00AF7E48">
      <w:pPr>
        <w:pStyle w:val="BodyText"/>
        <w:jc w:val="center"/>
        <w:rPr>
          <w:rFonts w:ascii="Arial" w:hAnsi="Arial" w:cs="Arial"/>
          <w:b/>
        </w:rPr>
      </w:pPr>
      <w:r>
        <w:rPr>
          <w:rFonts w:ascii="Arial" w:hAnsi="Arial" w:cs="Arial"/>
          <w:b/>
        </w:rPr>
        <w:t xml:space="preserve">na Plan upisa </w:t>
      </w:r>
    </w:p>
    <w:p w:rsidR="00AF7E48" w:rsidRPr="00AF7E48" w:rsidRDefault="00AF7E48" w:rsidP="00AF7E48">
      <w:pPr>
        <w:pStyle w:val="BodyText"/>
        <w:jc w:val="center"/>
        <w:rPr>
          <w:rFonts w:ascii="Arial" w:hAnsi="Arial" w:cs="Arial"/>
          <w:b/>
        </w:rPr>
      </w:pPr>
    </w:p>
    <w:p w:rsidR="006B3D5B" w:rsidRPr="00CD2562" w:rsidRDefault="006B3D5B" w:rsidP="00AF7E48">
      <w:pPr>
        <w:pStyle w:val="BodyText"/>
        <w:jc w:val="center"/>
        <w:rPr>
          <w:rFonts w:ascii="Arial" w:hAnsi="Arial" w:cs="Arial"/>
          <w:b/>
        </w:rPr>
      </w:pPr>
      <w:r w:rsidRPr="00CD2562">
        <w:rPr>
          <w:rFonts w:ascii="Arial" w:hAnsi="Arial" w:cs="Arial"/>
          <w:b/>
        </w:rPr>
        <w:t>Članak 1.</w:t>
      </w:r>
    </w:p>
    <w:p w:rsidR="006B3D5B" w:rsidRDefault="006B3D5B" w:rsidP="006B3D5B">
      <w:pPr>
        <w:pStyle w:val="BodyText"/>
        <w:rPr>
          <w:rFonts w:ascii="Arial" w:hAnsi="Arial" w:cs="Arial"/>
        </w:rPr>
      </w:pPr>
      <w:r w:rsidRPr="00CD2562">
        <w:rPr>
          <w:rFonts w:ascii="Arial" w:hAnsi="Arial" w:cs="Arial"/>
          <w:b/>
        </w:rPr>
        <w:tab/>
      </w:r>
      <w:r>
        <w:rPr>
          <w:rFonts w:ascii="Arial" w:hAnsi="Arial" w:cs="Arial"/>
        </w:rPr>
        <w:t xml:space="preserve">Daje se suglasnost na Plan upisa u Dječji vrtić Baltazar za pedagošku godinu 2020/2021, Upravnog vijeća Dječjeg vrtića Baltazar KLASA: 601-01/20-01/29, URBROJ: 2198/31-04-20-01. </w:t>
      </w:r>
    </w:p>
    <w:p w:rsidR="00AF7E48" w:rsidRDefault="00AF7E48" w:rsidP="006B3D5B">
      <w:pPr>
        <w:pStyle w:val="BodyText"/>
        <w:rPr>
          <w:rFonts w:ascii="Arial" w:hAnsi="Arial" w:cs="Arial"/>
        </w:rPr>
      </w:pPr>
    </w:p>
    <w:p w:rsidR="006B3D5B" w:rsidRPr="00AF7E48" w:rsidRDefault="006B3D5B" w:rsidP="00AF7E48">
      <w:pPr>
        <w:pStyle w:val="BodyText"/>
        <w:jc w:val="center"/>
        <w:rPr>
          <w:rFonts w:ascii="Arial" w:hAnsi="Arial" w:cs="Arial"/>
          <w:b/>
        </w:rPr>
      </w:pPr>
      <w:r>
        <w:rPr>
          <w:rFonts w:ascii="Arial" w:hAnsi="Arial" w:cs="Arial"/>
          <w:b/>
        </w:rPr>
        <w:t>Članak 2</w:t>
      </w:r>
      <w:r w:rsidRPr="00CD2562">
        <w:rPr>
          <w:rFonts w:ascii="Arial" w:hAnsi="Arial" w:cs="Arial"/>
          <w:b/>
        </w:rPr>
        <w:t>.</w:t>
      </w:r>
    </w:p>
    <w:p w:rsidR="006B3D5B" w:rsidRPr="00096E21" w:rsidRDefault="006B3D5B" w:rsidP="006B3D5B">
      <w:pPr>
        <w:ind w:firstLine="720"/>
        <w:jc w:val="both"/>
        <w:rPr>
          <w:rFonts w:ascii="Arial" w:hAnsi="Arial" w:cs="Arial"/>
        </w:rPr>
      </w:pPr>
      <w:r w:rsidRPr="00096E21">
        <w:rPr>
          <w:rFonts w:ascii="Arial" w:hAnsi="Arial" w:cs="Arial"/>
        </w:rPr>
        <w:t>Ova Odluka stupa na snagu danom donošenja, a objavit će se u „Službenom glasniku Općine Gračac“.</w:t>
      </w:r>
    </w:p>
    <w:p w:rsidR="006B3D5B" w:rsidRPr="00096E21" w:rsidRDefault="006B3D5B" w:rsidP="006B3D5B">
      <w:pPr>
        <w:jc w:val="both"/>
        <w:rPr>
          <w:rFonts w:ascii="Arial" w:hAnsi="Arial" w:cs="Arial"/>
        </w:rPr>
      </w:pPr>
    </w:p>
    <w:p w:rsidR="006B3D5B" w:rsidRPr="00096E21" w:rsidRDefault="006B3D5B" w:rsidP="006B3D5B">
      <w:pPr>
        <w:jc w:val="both"/>
        <w:rPr>
          <w:rFonts w:ascii="Arial" w:hAnsi="Arial" w:cs="Arial"/>
        </w:rPr>
      </w:pPr>
    </w:p>
    <w:p w:rsidR="006B3D5B" w:rsidRDefault="006B3D5B" w:rsidP="006B3D5B">
      <w:pPr>
        <w:jc w:val="right"/>
        <w:rPr>
          <w:rFonts w:ascii="Arial" w:hAnsi="Arial" w:cs="Arial"/>
          <w:b/>
        </w:rPr>
      </w:pPr>
      <w:r w:rsidRPr="00096E21">
        <w:rPr>
          <w:rFonts w:ascii="Arial" w:hAnsi="Arial" w:cs="Arial"/>
          <w:b/>
        </w:rPr>
        <w:t xml:space="preserve">                                         PREDSJEDNIK:</w:t>
      </w:r>
    </w:p>
    <w:p w:rsidR="006B3D5B" w:rsidRPr="00096E21" w:rsidRDefault="006B3D5B" w:rsidP="006B3D5B">
      <w:pPr>
        <w:jc w:val="right"/>
        <w:rPr>
          <w:rFonts w:ascii="Arial" w:hAnsi="Arial" w:cs="Arial"/>
          <w:b/>
        </w:rPr>
      </w:pPr>
      <w:r>
        <w:rPr>
          <w:rFonts w:ascii="Arial" w:hAnsi="Arial" w:cs="Arial"/>
          <w:b/>
        </w:rPr>
        <w:t>Tadija Šišić, dipl. iur.</w:t>
      </w:r>
    </w:p>
    <w:p w:rsidR="006B3D5B" w:rsidRDefault="006B3D5B" w:rsidP="006B3D5B">
      <w:pPr>
        <w:pStyle w:val="BodyText"/>
        <w:jc w:val="center"/>
      </w:pPr>
    </w:p>
    <w:p w:rsidR="006B3D5B" w:rsidRDefault="006B3D5B" w:rsidP="006B3D5B">
      <w:pPr>
        <w:rPr>
          <w:rFonts w:ascii="Arial" w:hAnsi="Arial" w:cs="Arial"/>
        </w:rPr>
      </w:pPr>
    </w:p>
    <w:p w:rsidR="006B3D5B" w:rsidRDefault="006B3D5B" w:rsidP="006B3D5B">
      <w:pPr>
        <w:rPr>
          <w:rFonts w:ascii="Arial" w:hAnsi="Arial" w:cs="Arial"/>
        </w:rPr>
      </w:pPr>
    </w:p>
    <w:p w:rsidR="00AF7E48" w:rsidRDefault="00AF7E48" w:rsidP="006B3D5B">
      <w:pPr>
        <w:rPr>
          <w:rFonts w:ascii="Arial" w:hAnsi="Arial" w:cs="Arial"/>
        </w:rPr>
      </w:pPr>
    </w:p>
    <w:p w:rsidR="00AF7E48" w:rsidRDefault="00AF7E48" w:rsidP="006B3D5B">
      <w:pPr>
        <w:rPr>
          <w:rFonts w:ascii="Arial" w:hAnsi="Arial" w:cs="Arial"/>
        </w:rPr>
      </w:pPr>
    </w:p>
    <w:p w:rsidR="00AF7E48" w:rsidRDefault="00AF7E48" w:rsidP="006B3D5B">
      <w:pPr>
        <w:rPr>
          <w:rFonts w:ascii="Arial" w:hAnsi="Arial" w:cs="Arial"/>
        </w:rPr>
      </w:pPr>
    </w:p>
    <w:p w:rsidR="006B3D5B" w:rsidRPr="00BC3629" w:rsidRDefault="006B3D5B" w:rsidP="006B3D5B">
      <w:pPr>
        <w:rPr>
          <w:rFonts w:ascii="Arial" w:hAnsi="Arial" w:cs="Arial"/>
        </w:rPr>
      </w:pPr>
    </w:p>
    <w:p w:rsidR="00AF7E48" w:rsidRDefault="00AF7E48" w:rsidP="006B3D5B">
      <w:pPr>
        <w:widowControl w:val="0"/>
        <w:outlineLvl w:val="0"/>
        <w:rPr>
          <w:rFonts w:ascii="Arial" w:hAnsi="Arial" w:cs="Arial"/>
          <w:b/>
          <w:lang w:eastAsia="hr-HR"/>
        </w:rPr>
      </w:pPr>
    </w:p>
    <w:p w:rsidR="00AF7E48" w:rsidRDefault="00AF7E48" w:rsidP="006B3D5B">
      <w:pPr>
        <w:widowControl w:val="0"/>
        <w:outlineLvl w:val="0"/>
        <w:rPr>
          <w:rFonts w:ascii="Arial" w:hAnsi="Arial" w:cs="Arial"/>
          <w:b/>
          <w:lang w:eastAsia="hr-HR"/>
        </w:rPr>
      </w:pPr>
    </w:p>
    <w:p w:rsidR="006B3D5B" w:rsidRPr="00DE59E3" w:rsidRDefault="006B3D5B" w:rsidP="006B3D5B">
      <w:pPr>
        <w:widowControl w:val="0"/>
        <w:outlineLvl w:val="0"/>
        <w:rPr>
          <w:rFonts w:ascii="Arial" w:hAnsi="Arial" w:cs="Arial"/>
          <w:b/>
          <w:lang w:eastAsia="hr-HR"/>
        </w:rPr>
      </w:pPr>
      <w:r w:rsidRPr="00DE59E3">
        <w:rPr>
          <w:rFonts w:ascii="Arial" w:hAnsi="Arial" w:cs="Arial"/>
          <w:b/>
          <w:lang w:eastAsia="hr-HR"/>
        </w:rPr>
        <w:t>OPĆINSKO VIJEĆE</w:t>
      </w:r>
    </w:p>
    <w:p w:rsidR="006B3D5B" w:rsidRPr="00DE59E3" w:rsidRDefault="006B3D5B" w:rsidP="006B3D5B">
      <w:pPr>
        <w:rPr>
          <w:rFonts w:ascii="Arial" w:hAnsi="Arial" w:cs="Arial"/>
          <w:b/>
        </w:rPr>
      </w:pPr>
      <w:r w:rsidRPr="00DE59E3">
        <w:rPr>
          <w:rFonts w:ascii="Arial" w:hAnsi="Arial" w:cs="Arial"/>
          <w:b/>
        </w:rPr>
        <w:t xml:space="preserve">KLASA: </w:t>
      </w:r>
      <w:r>
        <w:rPr>
          <w:rFonts w:ascii="Arial" w:hAnsi="Arial" w:cs="Arial"/>
          <w:b/>
        </w:rPr>
        <w:t>400-08/20-01/2</w:t>
      </w:r>
    </w:p>
    <w:p w:rsidR="006B3D5B" w:rsidRPr="00DE59E3" w:rsidRDefault="006B3D5B" w:rsidP="006B3D5B">
      <w:pPr>
        <w:rPr>
          <w:rFonts w:ascii="Arial" w:hAnsi="Arial" w:cs="Arial"/>
          <w:b/>
        </w:rPr>
      </w:pPr>
      <w:r w:rsidRPr="00DE59E3">
        <w:rPr>
          <w:rFonts w:ascii="Arial" w:hAnsi="Arial" w:cs="Arial"/>
          <w:b/>
        </w:rPr>
        <w:t xml:space="preserve">URBROJ: </w:t>
      </w:r>
      <w:r>
        <w:rPr>
          <w:rFonts w:ascii="Arial" w:hAnsi="Arial" w:cs="Arial"/>
          <w:b/>
        </w:rPr>
        <w:t>2198/31-02-20-1</w:t>
      </w:r>
    </w:p>
    <w:p w:rsidR="006B3D5B" w:rsidRDefault="006B3D5B" w:rsidP="006B3D5B">
      <w:pPr>
        <w:jc w:val="both"/>
        <w:rPr>
          <w:rFonts w:ascii="Arial" w:hAnsi="Arial" w:cs="Arial"/>
          <w:b/>
          <w:lang w:eastAsia="hr-HR"/>
        </w:rPr>
      </w:pPr>
      <w:r>
        <w:rPr>
          <w:rFonts w:ascii="Arial" w:hAnsi="Arial" w:cs="Arial"/>
          <w:b/>
          <w:lang w:eastAsia="hr-HR"/>
        </w:rPr>
        <w:t xml:space="preserve">Gračac, 26. rujna </w:t>
      </w:r>
      <w:r w:rsidRPr="00DE59E3">
        <w:rPr>
          <w:rFonts w:ascii="Arial" w:hAnsi="Arial" w:cs="Arial"/>
          <w:b/>
          <w:lang w:eastAsia="hr-HR"/>
        </w:rPr>
        <w:t>20</w:t>
      </w:r>
      <w:r>
        <w:rPr>
          <w:rFonts w:ascii="Arial" w:hAnsi="Arial" w:cs="Arial"/>
          <w:b/>
          <w:lang w:eastAsia="hr-HR"/>
        </w:rPr>
        <w:t>20</w:t>
      </w:r>
      <w:r w:rsidRPr="00DE59E3">
        <w:rPr>
          <w:rFonts w:ascii="Arial" w:hAnsi="Arial" w:cs="Arial"/>
          <w:b/>
          <w:lang w:eastAsia="hr-HR"/>
        </w:rPr>
        <w:t>. g.</w:t>
      </w:r>
    </w:p>
    <w:p w:rsidR="006B3D5B" w:rsidRPr="008B33EC" w:rsidRDefault="006B3D5B" w:rsidP="006B3D5B">
      <w:pPr>
        <w:jc w:val="both"/>
        <w:rPr>
          <w:rFonts w:ascii="Arial" w:hAnsi="Arial" w:cs="Arial"/>
          <w:b/>
          <w:lang w:eastAsia="hr-HR"/>
        </w:rPr>
      </w:pPr>
    </w:p>
    <w:p w:rsidR="006B3D5B" w:rsidRPr="00DE59E3" w:rsidRDefault="006B3D5B" w:rsidP="006B3D5B">
      <w:pPr>
        <w:ind w:firstLine="708"/>
        <w:jc w:val="both"/>
        <w:rPr>
          <w:rFonts w:ascii="Arial" w:hAnsi="Arial" w:cs="Arial"/>
        </w:rPr>
      </w:pPr>
      <w:r w:rsidRPr="00DE59E3">
        <w:rPr>
          <w:rFonts w:ascii="Arial" w:hAnsi="Arial" w:cs="Arial"/>
        </w:rPr>
        <w:t>Na temelju članka 82. Pravilnika o proračunskom računovodstvu i računskom planu  („Narodne novine” 124/14, 115/15,</w:t>
      </w:r>
      <w:r>
        <w:rPr>
          <w:rFonts w:ascii="Arial" w:hAnsi="Arial" w:cs="Arial"/>
          <w:color w:val="000000"/>
        </w:rPr>
        <w:t xml:space="preserve"> 87/16, </w:t>
      </w:r>
      <w:r w:rsidRPr="00DE59E3">
        <w:rPr>
          <w:rFonts w:ascii="Arial" w:hAnsi="Arial" w:cs="Arial"/>
          <w:color w:val="000000"/>
        </w:rPr>
        <w:t>3/18</w:t>
      </w:r>
      <w:r>
        <w:rPr>
          <w:rFonts w:ascii="Arial" w:hAnsi="Arial" w:cs="Arial"/>
          <w:color w:val="000000"/>
        </w:rPr>
        <w:t>, 126/19</w:t>
      </w:r>
      <w:r w:rsidRPr="00DE59E3">
        <w:rPr>
          <w:rFonts w:ascii="Arial" w:hAnsi="Arial" w:cs="Arial"/>
        </w:rPr>
        <w:t>) i članka 32. Statuta Općine Gračac (˝Službeni glasnik Zadarske županije“ br. 11/13, „Službeni glasnik Općine Gračac“ br. 1/18</w:t>
      </w:r>
      <w:r>
        <w:rPr>
          <w:rFonts w:ascii="Arial" w:hAnsi="Arial" w:cs="Arial"/>
        </w:rPr>
        <w:t>, 1/20</w:t>
      </w:r>
      <w:r w:rsidRPr="00DE59E3">
        <w:rPr>
          <w:rFonts w:ascii="Arial" w:hAnsi="Arial" w:cs="Arial"/>
        </w:rPr>
        <w:t>), Općinsko vijeće Općin</w:t>
      </w:r>
      <w:r>
        <w:rPr>
          <w:rFonts w:ascii="Arial" w:hAnsi="Arial" w:cs="Arial"/>
        </w:rPr>
        <w:t>e Gračac na</w:t>
      </w:r>
      <w:r w:rsidRPr="00DE59E3">
        <w:rPr>
          <w:rFonts w:ascii="Arial" w:hAnsi="Arial" w:cs="Arial"/>
        </w:rPr>
        <w:t xml:space="preserve"> </w:t>
      </w:r>
      <w:r>
        <w:rPr>
          <w:rFonts w:ascii="Arial" w:hAnsi="Arial" w:cs="Arial"/>
        </w:rPr>
        <w:t xml:space="preserve">23. </w:t>
      </w:r>
      <w:r w:rsidRPr="00DE59E3">
        <w:rPr>
          <w:rFonts w:ascii="Arial" w:hAnsi="Arial" w:cs="Arial"/>
        </w:rPr>
        <w:t xml:space="preserve">sjednici održanoj </w:t>
      </w:r>
      <w:r>
        <w:rPr>
          <w:rFonts w:ascii="Arial" w:hAnsi="Arial" w:cs="Arial"/>
        </w:rPr>
        <w:t xml:space="preserve">26. rujna 2020. godine </w:t>
      </w:r>
      <w:r w:rsidRPr="00DE59E3">
        <w:rPr>
          <w:rFonts w:ascii="Arial" w:hAnsi="Arial" w:cs="Arial"/>
        </w:rPr>
        <w:t xml:space="preserve">donijelo je </w:t>
      </w:r>
    </w:p>
    <w:p w:rsidR="006B3D5B" w:rsidRPr="00DE59E3" w:rsidRDefault="006B3D5B" w:rsidP="006B3D5B">
      <w:pPr>
        <w:rPr>
          <w:rFonts w:ascii="Arial" w:hAnsi="Arial" w:cs="Arial"/>
        </w:rPr>
      </w:pPr>
    </w:p>
    <w:p w:rsidR="006B3D5B" w:rsidRPr="00DE59E3" w:rsidRDefault="006B3D5B" w:rsidP="006B3D5B">
      <w:pPr>
        <w:jc w:val="center"/>
        <w:rPr>
          <w:rFonts w:ascii="Arial" w:hAnsi="Arial" w:cs="Arial"/>
          <w:b/>
        </w:rPr>
      </w:pPr>
      <w:r w:rsidRPr="00DE59E3">
        <w:rPr>
          <w:rFonts w:ascii="Arial" w:hAnsi="Arial" w:cs="Arial"/>
          <w:b/>
        </w:rPr>
        <w:t xml:space="preserve">ODLUKU </w:t>
      </w:r>
    </w:p>
    <w:p w:rsidR="006B3D5B" w:rsidRPr="00DE59E3" w:rsidRDefault="006B3D5B" w:rsidP="006B3D5B">
      <w:pPr>
        <w:jc w:val="center"/>
        <w:rPr>
          <w:rFonts w:ascii="Arial" w:hAnsi="Arial" w:cs="Arial"/>
          <w:b/>
        </w:rPr>
      </w:pPr>
      <w:r w:rsidRPr="00DE59E3">
        <w:rPr>
          <w:rFonts w:ascii="Arial" w:hAnsi="Arial" w:cs="Arial"/>
          <w:b/>
        </w:rPr>
        <w:t xml:space="preserve">o raspodjeli rezultata poslovanja </w:t>
      </w:r>
    </w:p>
    <w:p w:rsidR="006B3D5B" w:rsidRPr="00DE59E3" w:rsidRDefault="006B3D5B" w:rsidP="006B3D5B">
      <w:pPr>
        <w:jc w:val="center"/>
        <w:rPr>
          <w:rFonts w:ascii="Arial" w:hAnsi="Arial" w:cs="Arial"/>
          <w:b/>
        </w:rPr>
      </w:pPr>
      <w:r w:rsidRPr="00DE59E3">
        <w:rPr>
          <w:rFonts w:ascii="Arial" w:hAnsi="Arial" w:cs="Arial"/>
          <w:b/>
        </w:rPr>
        <w:t>za 201</w:t>
      </w:r>
      <w:r>
        <w:rPr>
          <w:rFonts w:ascii="Arial" w:hAnsi="Arial" w:cs="Arial"/>
          <w:b/>
        </w:rPr>
        <w:t>9</w:t>
      </w:r>
      <w:r w:rsidRPr="00DE59E3">
        <w:rPr>
          <w:rFonts w:ascii="Arial" w:hAnsi="Arial" w:cs="Arial"/>
          <w:b/>
        </w:rPr>
        <w:t>. godinu</w:t>
      </w:r>
    </w:p>
    <w:p w:rsidR="006B3D5B" w:rsidRPr="00DE59E3" w:rsidRDefault="006B3D5B" w:rsidP="006B3D5B">
      <w:pPr>
        <w:rPr>
          <w:rFonts w:ascii="Arial" w:hAnsi="Arial" w:cs="Arial"/>
          <w:b/>
        </w:rPr>
      </w:pPr>
    </w:p>
    <w:p w:rsidR="006B3D5B" w:rsidRPr="00DE59E3" w:rsidRDefault="006B3D5B" w:rsidP="006B3D5B">
      <w:pPr>
        <w:jc w:val="center"/>
        <w:rPr>
          <w:rFonts w:ascii="Arial" w:hAnsi="Arial" w:cs="Arial"/>
          <w:b/>
        </w:rPr>
      </w:pPr>
      <w:r w:rsidRPr="00DE59E3">
        <w:rPr>
          <w:rFonts w:ascii="Arial" w:hAnsi="Arial" w:cs="Arial"/>
          <w:b/>
        </w:rPr>
        <w:t>Članak 1.</w:t>
      </w:r>
    </w:p>
    <w:p w:rsidR="006B3D5B" w:rsidRPr="00DE59E3" w:rsidRDefault="006B3D5B" w:rsidP="006B3D5B">
      <w:pPr>
        <w:jc w:val="both"/>
        <w:rPr>
          <w:rFonts w:ascii="Arial" w:hAnsi="Arial" w:cs="Arial"/>
        </w:rPr>
      </w:pPr>
      <w:r w:rsidRPr="00DE59E3">
        <w:rPr>
          <w:rFonts w:ascii="Arial" w:hAnsi="Arial" w:cs="Arial"/>
        </w:rPr>
        <w:t>Ovom se odlukom utvrđuje namje</w:t>
      </w:r>
      <w:r>
        <w:rPr>
          <w:rFonts w:ascii="Arial" w:hAnsi="Arial" w:cs="Arial"/>
        </w:rPr>
        <w:t>na i raspodjela ostvarenog manjka</w:t>
      </w:r>
      <w:r w:rsidRPr="00DE59E3">
        <w:rPr>
          <w:rFonts w:ascii="Arial" w:hAnsi="Arial" w:cs="Arial"/>
        </w:rPr>
        <w:t xml:space="preserve"> prihoda u Godišnjem izvještaju o izvršenju proračuna Općine Gračac za 201</w:t>
      </w:r>
      <w:r>
        <w:rPr>
          <w:rFonts w:ascii="Arial" w:hAnsi="Arial" w:cs="Arial"/>
        </w:rPr>
        <w:t>9</w:t>
      </w:r>
      <w:r w:rsidRPr="00DE59E3">
        <w:rPr>
          <w:rFonts w:ascii="Arial" w:hAnsi="Arial" w:cs="Arial"/>
        </w:rPr>
        <w:t xml:space="preserve">. godinu. </w:t>
      </w:r>
    </w:p>
    <w:p w:rsidR="006B3D5B" w:rsidRPr="00DE59E3" w:rsidRDefault="006B3D5B" w:rsidP="006B3D5B">
      <w:pPr>
        <w:jc w:val="both"/>
        <w:rPr>
          <w:rFonts w:ascii="Arial" w:hAnsi="Arial" w:cs="Arial"/>
        </w:rPr>
      </w:pPr>
    </w:p>
    <w:p w:rsidR="006B3D5B" w:rsidRPr="00DE59E3" w:rsidRDefault="006B3D5B" w:rsidP="006B3D5B">
      <w:pPr>
        <w:jc w:val="center"/>
        <w:rPr>
          <w:rFonts w:ascii="Arial" w:hAnsi="Arial" w:cs="Arial"/>
          <w:b/>
        </w:rPr>
      </w:pPr>
      <w:r w:rsidRPr="00DE59E3">
        <w:rPr>
          <w:rFonts w:ascii="Arial" w:hAnsi="Arial" w:cs="Arial"/>
          <w:b/>
        </w:rPr>
        <w:t>Članak 2.</w:t>
      </w:r>
    </w:p>
    <w:p w:rsidR="006B3D5B" w:rsidRPr="00DE59E3" w:rsidRDefault="006B3D5B" w:rsidP="006B3D5B">
      <w:pPr>
        <w:jc w:val="both"/>
        <w:rPr>
          <w:rFonts w:ascii="Arial" w:hAnsi="Arial" w:cs="Arial"/>
        </w:rPr>
      </w:pPr>
      <w:r>
        <w:rPr>
          <w:rFonts w:ascii="Arial" w:hAnsi="Arial" w:cs="Arial"/>
        </w:rPr>
        <w:t>Stanje na računu rezultata poslovanja</w:t>
      </w:r>
      <w:r w:rsidRPr="00DE59E3">
        <w:rPr>
          <w:rFonts w:ascii="Arial" w:hAnsi="Arial" w:cs="Arial"/>
        </w:rPr>
        <w:t xml:space="preserve"> 922, na dan 31. prosinca 201</w:t>
      </w:r>
      <w:r>
        <w:rPr>
          <w:rFonts w:ascii="Arial" w:hAnsi="Arial" w:cs="Arial"/>
        </w:rPr>
        <w:t>9. godine utvrđeno je</w:t>
      </w:r>
      <w:r w:rsidRPr="00DE59E3">
        <w:rPr>
          <w:rFonts w:ascii="Arial" w:hAnsi="Arial" w:cs="Arial"/>
        </w:rPr>
        <w:t xml:space="preserve"> kako slijedi</w:t>
      </w:r>
      <w:r>
        <w:rPr>
          <w:rFonts w:ascii="Arial" w:hAnsi="Arial" w:cs="Arial"/>
        </w:rPr>
        <w:t xml:space="preserve"> te uključuje i stanje</w:t>
      </w:r>
      <w:r w:rsidRPr="00DE59E3">
        <w:rPr>
          <w:rFonts w:ascii="Arial" w:hAnsi="Arial" w:cs="Arial"/>
        </w:rPr>
        <w:t xml:space="preserve"> proračunskih korisnika:</w:t>
      </w:r>
    </w:p>
    <w:p w:rsidR="006B3D5B" w:rsidRPr="00DE59E3" w:rsidRDefault="006B3D5B" w:rsidP="006B3D5B">
      <w:pPr>
        <w:jc w:val="both"/>
        <w:rPr>
          <w:rFonts w:ascii="Arial" w:hAnsi="Arial" w:cs="Arial"/>
        </w:rPr>
      </w:pPr>
    </w:p>
    <w:p w:rsidR="006B3D5B" w:rsidRPr="00DE59E3" w:rsidRDefault="006B3D5B" w:rsidP="006B3D5B">
      <w:pPr>
        <w:jc w:val="both"/>
        <w:rPr>
          <w:rFonts w:ascii="Arial" w:hAnsi="Arial" w:cs="Arial"/>
        </w:rPr>
      </w:pPr>
    </w:p>
    <w:tbl>
      <w:tblPr>
        <w:tblStyle w:val="TableGrid"/>
        <w:tblW w:w="0" w:type="auto"/>
        <w:tblLook w:val="04A0" w:firstRow="1" w:lastRow="0" w:firstColumn="1" w:lastColumn="0" w:noHBand="0" w:noVBand="1"/>
      </w:tblPr>
      <w:tblGrid>
        <w:gridCol w:w="1242"/>
        <w:gridCol w:w="5812"/>
        <w:gridCol w:w="2234"/>
      </w:tblGrid>
      <w:tr w:rsidR="006B3D5B" w:rsidRPr="00DE59E3" w:rsidTr="00C52F80">
        <w:tc>
          <w:tcPr>
            <w:tcW w:w="1242" w:type="dxa"/>
          </w:tcPr>
          <w:p w:rsidR="006B3D5B" w:rsidRPr="00DE59E3" w:rsidRDefault="006B3D5B" w:rsidP="00C52F80">
            <w:pPr>
              <w:jc w:val="center"/>
              <w:rPr>
                <w:rFonts w:ascii="Arial" w:hAnsi="Arial" w:cs="Arial"/>
              </w:rPr>
            </w:pPr>
            <w:r w:rsidRPr="00DE59E3">
              <w:rPr>
                <w:rFonts w:ascii="Arial" w:hAnsi="Arial" w:cs="Arial"/>
              </w:rPr>
              <w:t>Broj računa</w:t>
            </w:r>
          </w:p>
        </w:tc>
        <w:tc>
          <w:tcPr>
            <w:tcW w:w="5812" w:type="dxa"/>
          </w:tcPr>
          <w:p w:rsidR="006B3D5B" w:rsidRPr="00DE59E3" w:rsidRDefault="006B3D5B" w:rsidP="00C52F80">
            <w:pPr>
              <w:jc w:val="center"/>
              <w:rPr>
                <w:rFonts w:ascii="Arial" w:hAnsi="Arial" w:cs="Arial"/>
              </w:rPr>
            </w:pPr>
            <w:r w:rsidRPr="00DE59E3">
              <w:rPr>
                <w:rFonts w:ascii="Arial" w:hAnsi="Arial" w:cs="Arial"/>
              </w:rPr>
              <w:t>Naziv računa</w:t>
            </w:r>
          </w:p>
        </w:tc>
        <w:tc>
          <w:tcPr>
            <w:tcW w:w="2234" w:type="dxa"/>
          </w:tcPr>
          <w:p w:rsidR="006B3D5B" w:rsidRPr="00DE59E3" w:rsidRDefault="006B3D5B" w:rsidP="00C52F80">
            <w:pPr>
              <w:jc w:val="center"/>
              <w:rPr>
                <w:rFonts w:ascii="Arial" w:hAnsi="Arial" w:cs="Arial"/>
              </w:rPr>
            </w:pPr>
            <w:r w:rsidRPr="00DE59E3">
              <w:rPr>
                <w:rFonts w:ascii="Arial" w:hAnsi="Arial" w:cs="Arial"/>
              </w:rPr>
              <w:t>Stanje 31.12.201</w:t>
            </w:r>
            <w:r>
              <w:rPr>
                <w:rFonts w:ascii="Arial" w:hAnsi="Arial" w:cs="Arial"/>
              </w:rPr>
              <w:t>9</w:t>
            </w:r>
            <w:r w:rsidRPr="00DE59E3">
              <w:rPr>
                <w:rFonts w:ascii="Arial" w:hAnsi="Arial" w:cs="Arial"/>
              </w:rPr>
              <w:t>.</w:t>
            </w:r>
          </w:p>
        </w:tc>
      </w:tr>
      <w:tr w:rsidR="006B3D5B" w:rsidRPr="00DE59E3" w:rsidTr="00C52F80">
        <w:tc>
          <w:tcPr>
            <w:tcW w:w="1242" w:type="dxa"/>
          </w:tcPr>
          <w:p w:rsidR="006B3D5B" w:rsidRPr="00DE59E3" w:rsidRDefault="006B3D5B" w:rsidP="00C52F80">
            <w:pPr>
              <w:jc w:val="both"/>
              <w:rPr>
                <w:rFonts w:ascii="Arial" w:hAnsi="Arial" w:cs="Arial"/>
              </w:rPr>
            </w:pPr>
            <w:r>
              <w:rPr>
                <w:rFonts w:ascii="Arial" w:hAnsi="Arial" w:cs="Arial"/>
              </w:rPr>
              <w:t xml:space="preserve">      </w:t>
            </w:r>
            <w:r w:rsidRPr="00DE59E3">
              <w:rPr>
                <w:rFonts w:ascii="Arial" w:hAnsi="Arial" w:cs="Arial"/>
              </w:rPr>
              <w:t>922</w:t>
            </w:r>
          </w:p>
        </w:tc>
        <w:tc>
          <w:tcPr>
            <w:tcW w:w="5812" w:type="dxa"/>
          </w:tcPr>
          <w:p w:rsidR="006B3D5B" w:rsidRPr="00DE59E3" w:rsidRDefault="006B3D5B" w:rsidP="00C52F80">
            <w:pPr>
              <w:jc w:val="both"/>
              <w:rPr>
                <w:rFonts w:ascii="Arial" w:hAnsi="Arial" w:cs="Arial"/>
              </w:rPr>
            </w:pPr>
            <w:r w:rsidRPr="00DE59E3">
              <w:rPr>
                <w:rFonts w:ascii="Arial" w:hAnsi="Arial" w:cs="Arial"/>
              </w:rPr>
              <w:t>Manjak prihoda poslovanja</w:t>
            </w:r>
          </w:p>
          <w:p w:rsidR="006B3D5B" w:rsidRPr="00DE59E3" w:rsidRDefault="006B3D5B" w:rsidP="00C52F80">
            <w:pPr>
              <w:jc w:val="both"/>
              <w:rPr>
                <w:rFonts w:ascii="Arial" w:hAnsi="Arial" w:cs="Arial"/>
              </w:rPr>
            </w:pPr>
          </w:p>
        </w:tc>
        <w:tc>
          <w:tcPr>
            <w:tcW w:w="2234" w:type="dxa"/>
          </w:tcPr>
          <w:p w:rsidR="006B3D5B" w:rsidRPr="00DE59E3" w:rsidRDefault="006B3D5B" w:rsidP="00C52F80">
            <w:pPr>
              <w:jc w:val="right"/>
              <w:rPr>
                <w:rFonts w:ascii="Arial" w:hAnsi="Arial" w:cs="Arial"/>
              </w:rPr>
            </w:pPr>
            <w:r>
              <w:rPr>
                <w:rFonts w:ascii="Arial" w:hAnsi="Arial" w:cs="Arial"/>
              </w:rPr>
              <w:t>1.213.216,00</w:t>
            </w:r>
          </w:p>
        </w:tc>
      </w:tr>
    </w:tbl>
    <w:p w:rsidR="006B3D5B" w:rsidRPr="00DE59E3" w:rsidRDefault="006B3D5B" w:rsidP="006B3D5B">
      <w:pPr>
        <w:jc w:val="both"/>
        <w:rPr>
          <w:rFonts w:ascii="Arial" w:hAnsi="Arial" w:cs="Arial"/>
        </w:rPr>
      </w:pPr>
    </w:p>
    <w:p w:rsidR="006B3D5B" w:rsidRPr="00DE59E3" w:rsidRDefault="006B3D5B" w:rsidP="006B3D5B">
      <w:pPr>
        <w:jc w:val="both"/>
        <w:rPr>
          <w:rFonts w:ascii="Arial" w:hAnsi="Arial" w:cs="Arial"/>
        </w:rPr>
      </w:pPr>
      <w:r w:rsidRPr="00DE59E3">
        <w:rPr>
          <w:rFonts w:ascii="Arial" w:hAnsi="Arial" w:cs="Arial"/>
        </w:rPr>
        <w:t>O</w:t>
      </w:r>
      <w:r>
        <w:rPr>
          <w:rFonts w:ascii="Arial" w:hAnsi="Arial" w:cs="Arial"/>
        </w:rPr>
        <w:t>stvareni manjak proizašao je najvećim dijelom zbog manje ostvarenih prihoda od poreza i dijelom zbog manje ostvarenih prihoda od komunalne naknade iz kojih se financira veliki dio rashoda.</w:t>
      </w:r>
    </w:p>
    <w:p w:rsidR="006B3D5B" w:rsidRPr="00DE59E3" w:rsidRDefault="006B3D5B" w:rsidP="006B3D5B">
      <w:pPr>
        <w:jc w:val="both"/>
        <w:rPr>
          <w:rFonts w:ascii="Arial" w:hAnsi="Arial" w:cs="Arial"/>
        </w:rPr>
      </w:pPr>
      <w:r>
        <w:rPr>
          <w:rFonts w:ascii="Arial" w:hAnsi="Arial" w:cs="Arial"/>
        </w:rPr>
        <w:t>Raspored sredstava manjka planira se pokriti tekućim – ovogodišnjim viškom prihoda poslovanja, te je isto uvršteno u I. Izmjene i dopune proračuna Općine Gračac za 2020. godinu.</w:t>
      </w:r>
    </w:p>
    <w:p w:rsidR="006B3D5B" w:rsidRPr="00DE59E3" w:rsidRDefault="006B3D5B" w:rsidP="006B3D5B">
      <w:pPr>
        <w:jc w:val="both"/>
        <w:rPr>
          <w:rFonts w:ascii="Arial" w:hAnsi="Arial" w:cs="Arial"/>
          <w:b/>
        </w:rPr>
      </w:pPr>
    </w:p>
    <w:p w:rsidR="006B3D5B" w:rsidRPr="00DE59E3" w:rsidRDefault="006B3D5B" w:rsidP="006B3D5B">
      <w:pPr>
        <w:jc w:val="center"/>
        <w:rPr>
          <w:rFonts w:ascii="Arial" w:hAnsi="Arial" w:cs="Arial"/>
          <w:b/>
        </w:rPr>
      </w:pPr>
      <w:r>
        <w:rPr>
          <w:rFonts w:ascii="Arial" w:hAnsi="Arial" w:cs="Arial"/>
          <w:b/>
        </w:rPr>
        <w:t>Članak 3</w:t>
      </w:r>
      <w:r w:rsidRPr="00DE59E3">
        <w:rPr>
          <w:rFonts w:ascii="Arial" w:hAnsi="Arial" w:cs="Arial"/>
          <w:b/>
        </w:rPr>
        <w:t>.</w:t>
      </w:r>
    </w:p>
    <w:p w:rsidR="006B3D5B" w:rsidRPr="00DE59E3" w:rsidRDefault="006B3D5B" w:rsidP="006B3D5B">
      <w:pPr>
        <w:jc w:val="both"/>
        <w:rPr>
          <w:rFonts w:ascii="Arial" w:hAnsi="Arial" w:cs="Arial"/>
        </w:rPr>
      </w:pPr>
      <w:r w:rsidRPr="008B33EC">
        <w:rPr>
          <w:rFonts w:ascii="Arial" w:hAnsi="Arial" w:cs="Arial"/>
        </w:rPr>
        <w:t>Ova Odluka stupa na snagu osmoga dana od dana objave u „Službenom glasniku Općine Gračac“.</w:t>
      </w:r>
    </w:p>
    <w:p w:rsidR="006B3D5B" w:rsidRPr="00DE59E3" w:rsidRDefault="006B3D5B" w:rsidP="006B3D5B">
      <w:pPr>
        <w:pStyle w:val="NoSpacing"/>
        <w:rPr>
          <w:rFonts w:ascii="Arial" w:hAnsi="Arial" w:cs="Arial"/>
          <w:sz w:val="24"/>
          <w:szCs w:val="24"/>
        </w:rPr>
      </w:pPr>
    </w:p>
    <w:p w:rsidR="006B3D5B" w:rsidRPr="00DE59E3" w:rsidRDefault="006B3D5B" w:rsidP="006B3D5B">
      <w:pPr>
        <w:pStyle w:val="NoSpacing"/>
        <w:jc w:val="right"/>
        <w:rPr>
          <w:rFonts w:ascii="Arial" w:hAnsi="Arial" w:cs="Arial"/>
          <w:b/>
          <w:sz w:val="24"/>
          <w:szCs w:val="24"/>
        </w:rPr>
      </w:pPr>
      <w:r w:rsidRPr="00DE59E3">
        <w:rPr>
          <w:rFonts w:ascii="Arial" w:hAnsi="Arial" w:cs="Arial"/>
          <w:b/>
          <w:sz w:val="24"/>
          <w:szCs w:val="24"/>
        </w:rPr>
        <w:t xml:space="preserve">                                      PREDSJEDNIK:  </w:t>
      </w:r>
    </w:p>
    <w:p w:rsidR="006B3D5B" w:rsidRPr="00DE59E3" w:rsidRDefault="006B3D5B" w:rsidP="006B3D5B">
      <w:pPr>
        <w:pStyle w:val="NoSpacing"/>
        <w:jc w:val="right"/>
        <w:rPr>
          <w:rFonts w:ascii="Arial" w:hAnsi="Arial" w:cs="Arial"/>
          <w:b/>
          <w:sz w:val="24"/>
          <w:szCs w:val="24"/>
        </w:rPr>
      </w:pPr>
      <w:r w:rsidRPr="00DE59E3">
        <w:rPr>
          <w:rFonts w:ascii="Arial" w:hAnsi="Arial" w:cs="Arial"/>
          <w:b/>
          <w:sz w:val="24"/>
          <w:szCs w:val="24"/>
        </w:rPr>
        <w:t xml:space="preserve">                                  Tadija Šišić, dipl. iur.</w:t>
      </w:r>
    </w:p>
    <w:p w:rsidR="006B3D5B" w:rsidRDefault="006B3D5B"/>
    <w:p w:rsidR="00971B6B" w:rsidRDefault="00971B6B"/>
    <w:p w:rsidR="006B3D5B" w:rsidRDefault="006B3D5B"/>
    <w:p w:rsidR="00AF7E48" w:rsidRDefault="00AF7E48"/>
    <w:p w:rsidR="00AF7E48" w:rsidRDefault="00AF7E48"/>
    <w:p w:rsidR="00AF7E48" w:rsidRDefault="00AF7E48"/>
    <w:p w:rsidR="00AF7E48" w:rsidRDefault="00AF7E48"/>
    <w:p w:rsidR="00AF7E48" w:rsidRDefault="00AF7E48"/>
    <w:p w:rsidR="006B3D5B" w:rsidRDefault="006B3D5B" w:rsidP="006B3D5B">
      <w:pPr>
        <w:jc w:val="both"/>
        <w:rPr>
          <w:rFonts w:ascii="Arial" w:hAnsi="Arial" w:cs="Arial"/>
        </w:rPr>
      </w:pPr>
      <w:r>
        <w:rPr>
          <w:rFonts w:ascii="Arial" w:hAnsi="Arial" w:cs="Arial"/>
          <w:b/>
        </w:rPr>
        <w:t>OPĆINSKO VIJEĆE</w:t>
      </w:r>
    </w:p>
    <w:p w:rsidR="006B3D5B" w:rsidRDefault="006B3D5B" w:rsidP="006B3D5B">
      <w:pPr>
        <w:jc w:val="both"/>
        <w:rPr>
          <w:rFonts w:ascii="Arial" w:hAnsi="Arial" w:cs="Arial"/>
          <w:b/>
        </w:rPr>
      </w:pPr>
      <w:r>
        <w:rPr>
          <w:rFonts w:ascii="Arial" w:hAnsi="Arial" w:cs="Arial"/>
          <w:b/>
        </w:rPr>
        <w:t>KLASA: 214-01/20-01/3</w:t>
      </w:r>
    </w:p>
    <w:p w:rsidR="006B3D5B" w:rsidRDefault="006B3D5B" w:rsidP="006B3D5B">
      <w:pPr>
        <w:jc w:val="both"/>
        <w:rPr>
          <w:rFonts w:ascii="Arial" w:hAnsi="Arial" w:cs="Arial"/>
          <w:b/>
        </w:rPr>
      </w:pPr>
      <w:r>
        <w:rPr>
          <w:rFonts w:ascii="Arial" w:hAnsi="Arial" w:cs="Arial"/>
          <w:b/>
        </w:rPr>
        <w:t>URBROJ: 2198/31-02-20-7</w:t>
      </w:r>
    </w:p>
    <w:p w:rsidR="006B3D5B" w:rsidRDefault="006B3D5B" w:rsidP="006B3D5B">
      <w:pPr>
        <w:jc w:val="both"/>
        <w:rPr>
          <w:rFonts w:ascii="Arial" w:hAnsi="Arial" w:cs="Arial"/>
          <w:b/>
        </w:rPr>
      </w:pPr>
      <w:r>
        <w:rPr>
          <w:rFonts w:ascii="Arial" w:hAnsi="Arial" w:cs="Arial"/>
          <w:b/>
        </w:rPr>
        <w:t xml:space="preserve">Gračac, 26. rujna 2020. g. </w:t>
      </w:r>
    </w:p>
    <w:p w:rsidR="006B3D5B" w:rsidRDefault="006B3D5B" w:rsidP="006B3D5B">
      <w:pPr>
        <w:jc w:val="both"/>
        <w:rPr>
          <w:rFonts w:ascii="Arial" w:hAnsi="Arial" w:cs="Arial"/>
        </w:rPr>
      </w:pPr>
    </w:p>
    <w:p w:rsidR="006B3D5B" w:rsidRDefault="006B3D5B" w:rsidP="006B3D5B">
      <w:pPr>
        <w:ind w:firstLine="720"/>
        <w:jc w:val="both"/>
        <w:rPr>
          <w:rFonts w:ascii="Arial" w:hAnsi="Arial" w:cs="Arial"/>
        </w:rPr>
      </w:pPr>
      <w:r>
        <w:rPr>
          <w:rFonts w:ascii="Arial" w:hAnsi="Arial" w:cs="Arial"/>
        </w:rPr>
        <w:t xml:space="preserve">Na temelju članka 31. st. 2. Zakona o vatrogastvu („Narodne novine“ 125/19),  članka 12. i 13. Zakona o ustanovama („Narodne novine“ broj 76/93, 29/97, 47/99, 35/08 i 127/19), članka 32. Statuta Općine Gračac («Službeni glasnik Zadarske </w:t>
      </w:r>
      <w:r w:rsidRPr="00167143">
        <w:rPr>
          <w:rFonts w:ascii="Arial" w:hAnsi="Arial" w:cs="Arial"/>
        </w:rPr>
        <w:t>županije» 11/13, „Službeni glasnik Općine Gračac“ 1/18, 1/20), a u svezi s čl. 122. st. 2. Zakona o vatrogastvu („Narodne novine“ 125/19), Općinsko vijeće Općine Gračac na</w:t>
      </w:r>
      <w:r>
        <w:rPr>
          <w:rFonts w:ascii="Arial" w:hAnsi="Arial" w:cs="Arial"/>
        </w:rPr>
        <w:t xml:space="preserve"> svojoj 23. sjednici održanoj 26. rujna 2020. g. donosi </w:t>
      </w:r>
    </w:p>
    <w:p w:rsidR="006B3D5B" w:rsidRDefault="006B3D5B" w:rsidP="006B3D5B">
      <w:pPr>
        <w:ind w:firstLine="360"/>
        <w:jc w:val="both"/>
        <w:rPr>
          <w:rFonts w:ascii="Arial" w:hAnsi="Arial" w:cs="Arial"/>
        </w:rPr>
      </w:pPr>
    </w:p>
    <w:p w:rsidR="006B3D5B" w:rsidRDefault="006B3D5B" w:rsidP="006B3D5B">
      <w:pPr>
        <w:jc w:val="center"/>
        <w:rPr>
          <w:rFonts w:ascii="Arial" w:hAnsi="Arial" w:cs="Arial"/>
          <w:b/>
        </w:rPr>
      </w:pPr>
      <w:r>
        <w:rPr>
          <w:rFonts w:ascii="Arial" w:hAnsi="Arial" w:cs="Arial"/>
          <w:b/>
        </w:rPr>
        <w:t xml:space="preserve">Odluku o poništenju </w:t>
      </w:r>
    </w:p>
    <w:p w:rsidR="006B3D5B" w:rsidRDefault="006B3D5B" w:rsidP="006B3D5B">
      <w:pPr>
        <w:jc w:val="center"/>
        <w:rPr>
          <w:rFonts w:ascii="Arial" w:hAnsi="Arial" w:cs="Arial"/>
          <w:b/>
        </w:rPr>
      </w:pPr>
      <w:r>
        <w:rPr>
          <w:rFonts w:ascii="Arial" w:hAnsi="Arial" w:cs="Arial"/>
          <w:b/>
        </w:rPr>
        <w:t>Odluke o izmjenama i dopunama</w:t>
      </w:r>
    </w:p>
    <w:p w:rsidR="006B3D5B" w:rsidRDefault="006B3D5B" w:rsidP="006B3D5B">
      <w:pPr>
        <w:jc w:val="center"/>
        <w:rPr>
          <w:rFonts w:ascii="Arial" w:hAnsi="Arial" w:cs="Arial"/>
          <w:b/>
        </w:rPr>
      </w:pPr>
      <w:r>
        <w:rPr>
          <w:rFonts w:ascii="Arial" w:hAnsi="Arial" w:cs="Arial"/>
          <w:b/>
        </w:rPr>
        <w:t>Odluke o osnivanju javne</w:t>
      </w:r>
    </w:p>
    <w:p w:rsidR="006B3D5B" w:rsidRDefault="006B3D5B" w:rsidP="006B3D5B">
      <w:pPr>
        <w:jc w:val="center"/>
        <w:rPr>
          <w:rFonts w:ascii="Arial" w:hAnsi="Arial" w:cs="Arial"/>
          <w:b/>
        </w:rPr>
      </w:pPr>
      <w:r>
        <w:rPr>
          <w:rFonts w:ascii="Arial" w:hAnsi="Arial" w:cs="Arial"/>
          <w:b/>
        </w:rPr>
        <w:t xml:space="preserve"> Vatrogasne postrojbe Gračac</w:t>
      </w:r>
    </w:p>
    <w:p w:rsidR="006B3D5B" w:rsidRDefault="006B3D5B" w:rsidP="006B3D5B">
      <w:pPr>
        <w:rPr>
          <w:rFonts w:ascii="Arial" w:hAnsi="Arial" w:cs="Arial"/>
          <w:b/>
        </w:rPr>
      </w:pPr>
    </w:p>
    <w:p w:rsidR="006B3D5B" w:rsidRDefault="006B3D5B" w:rsidP="006B3D5B">
      <w:pPr>
        <w:jc w:val="center"/>
        <w:rPr>
          <w:rFonts w:ascii="Arial" w:hAnsi="Arial" w:cs="Arial"/>
          <w:b/>
        </w:rPr>
      </w:pPr>
      <w:r>
        <w:rPr>
          <w:rFonts w:ascii="Arial" w:hAnsi="Arial" w:cs="Arial"/>
          <w:b/>
        </w:rPr>
        <w:t>Članak 1.</w:t>
      </w:r>
    </w:p>
    <w:p w:rsidR="006B3D5B" w:rsidRDefault="006B3D5B" w:rsidP="006B3D5B">
      <w:pPr>
        <w:jc w:val="center"/>
        <w:rPr>
          <w:rFonts w:ascii="Arial" w:hAnsi="Arial" w:cs="Arial"/>
          <w:b/>
        </w:rPr>
      </w:pPr>
    </w:p>
    <w:p w:rsidR="006B3D5B" w:rsidRPr="00B32C65" w:rsidRDefault="006B3D5B" w:rsidP="006B3D5B">
      <w:pPr>
        <w:ind w:firstLine="720"/>
        <w:jc w:val="both"/>
        <w:rPr>
          <w:rFonts w:ascii="Arial" w:hAnsi="Arial" w:cs="Arial"/>
        </w:rPr>
      </w:pPr>
      <w:r>
        <w:rPr>
          <w:rFonts w:ascii="Arial" w:hAnsi="Arial" w:cs="Arial"/>
          <w:b/>
        </w:rPr>
        <w:tab/>
      </w:r>
      <w:r>
        <w:rPr>
          <w:rFonts w:ascii="Arial" w:hAnsi="Arial" w:cs="Arial"/>
        </w:rPr>
        <w:t>Poništava se Odluka o izmjenama i dopunama Odluke o osnivanju javne Vatrogasne postrojbe Gračac KLASA:214-01/20-01/3, URBROJ: 2198/31-02-20-3 od 15. srpnja 2020. godine, radi donošenja nove Odluke o izmjenama i dopunama Odluke o osnivanju javne Vatrogasne postrojbe Gračac čiji prijedlog je, nakon izvršenih nadopuna, ocijenjen sukladnim Zakonu o vatrogastvu Rješenjem</w:t>
      </w:r>
      <w:r w:rsidRPr="00B32C65">
        <w:rPr>
          <w:rFonts w:ascii="Arial" w:hAnsi="Arial" w:cs="Arial"/>
        </w:rPr>
        <w:t xml:space="preserve"> Hrvatske vatrogasne zajednice KLASA: UP/I-011-</w:t>
      </w:r>
      <w:r>
        <w:rPr>
          <w:rFonts w:ascii="Arial" w:hAnsi="Arial" w:cs="Arial"/>
        </w:rPr>
        <w:t>02/20-04/29, URBROJ: 444-02-20-5</w:t>
      </w:r>
      <w:r w:rsidRPr="00B32C65">
        <w:rPr>
          <w:rFonts w:ascii="Arial" w:hAnsi="Arial" w:cs="Arial"/>
        </w:rPr>
        <w:t xml:space="preserve"> od 7. </w:t>
      </w:r>
      <w:r>
        <w:rPr>
          <w:rFonts w:ascii="Arial" w:hAnsi="Arial" w:cs="Arial"/>
        </w:rPr>
        <w:t>rujna</w:t>
      </w:r>
      <w:r w:rsidRPr="00B32C65">
        <w:rPr>
          <w:rFonts w:ascii="Arial" w:hAnsi="Arial" w:cs="Arial"/>
        </w:rPr>
        <w:t xml:space="preserve"> 2020. godine</w:t>
      </w:r>
      <w:r>
        <w:rPr>
          <w:rFonts w:ascii="Arial" w:hAnsi="Arial" w:cs="Arial"/>
        </w:rPr>
        <w:t>.</w:t>
      </w:r>
    </w:p>
    <w:p w:rsidR="006B3D5B" w:rsidRDefault="006B3D5B" w:rsidP="006B3D5B">
      <w:pPr>
        <w:jc w:val="both"/>
        <w:rPr>
          <w:rFonts w:ascii="Arial" w:hAnsi="Arial" w:cs="Arial"/>
        </w:rPr>
      </w:pPr>
      <w:r>
        <w:rPr>
          <w:rFonts w:ascii="Arial" w:hAnsi="Arial" w:cs="Arial"/>
        </w:rPr>
        <w:t xml:space="preserve"> </w:t>
      </w:r>
    </w:p>
    <w:p w:rsidR="006B3D5B" w:rsidRDefault="006B3D5B" w:rsidP="006B3D5B">
      <w:pPr>
        <w:jc w:val="center"/>
        <w:rPr>
          <w:rFonts w:ascii="Arial" w:hAnsi="Arial" w:cs="Arial"/>
          <w:b/>
        </w:rPr>
      </w:pPr>
      <w:r>
        <w:rPr>
          <w:rFonts w:ascii="Arial" w:hAnsi="Arial" w:cs="Arial"/>
          <w:b/>
        </w:rPr>
        <w:t>Članak 2.</w:t>
      </w:r>
    </w:p>
    <w:p w:rsidR="006B3D5B" w:rsidRDefault="006B3D5B" w:rsidP="006B3D5B">
      <w:pPr>
        <w:rPr>
          <w:rFonts w:ascii="Arial" w:hAnsi="Arial" w:cs="Arial"/>
          <w:b/>
        </w:rPr>
      </w:pPr>
    </w:p>
    <w:p w:rsidR="006B3D5B" w:rsidRDefault="006B3D5B" w:rsidP="006B3D5B">
      <w:pPr>
        <w:ind w:firstLine="720"/>
        <w:jc w:val="both"/>
        <w:rPr>
          <w:rFonts w:ascii="Arial" w:hAnsi="Arial" w:cs="Arial"/>
        </w:rPr>
      </w:pPr>
      <w:r>
        <w:rPr>
          <w:rFonts w:ascii="Arial" w:hAnsi="Arial" w:cs="Arial"/>
        </w:rPr>
        <w:t xml:space="preserve">Ova Odluka stupa na snagu osmog dana nakon </w:t>
      </w:r>
      <w:r w:rsidRPr="00167143">
        <w:rPr>
          <w:rFonts w:ascii="Arial" w:hAnsi="Arial" w:cs="Arial"/>
        </w:rPr>
        <w:t>objave u „Službenom glasniku Općine Gračac“.</w:t>
      </w:r>
    </w:p>
    <w:p w:rsidR="006B3D5B" w:rsidRDefault="006B3D5B" w:rsidP="006B3D5B">
      <w:pPr>
        <w:jc w:val="both"/>
        <w:rPr>
          <w:rFonts w:ascii="Arial" w:hAnsi="Arial" w:cs="Arial"/>
        </w:rPr>
      </w:pPr>
    </w:p>
    <w:p w:rsidR="006B3D5B" w:rsidRDefault="006B3D5B" w:rsidP="006B3D5B">
      <w:pPr>
        <w:jc w:val="right"/>
        <w:rPr>
          <w:rFonts w:ascii="Arial" w:hAnsi="Arial" w:cs="Arial"/>
          <w:b/>
        </w:rPr>
      </w:pPr>
      <w:r>
        <w:rPr>
          <w:rFonts w:ascii="Arial" w:hAnsi="Arial" w:cs="Arial"/>
          <w:b/>
        </w:rPr>
        <w:t xml:space="preserve">                                         PREDSJEDNIK:</w:t>
      </w:r>
    </w:p>
    <w:p w:rsidR="006B3D5B" w:rsidRDefault="006B3D5B" w:rsidP="006B3D5B">
      <w:pPr>
        <w:jc w:val="right"/>
        <w:rPr>
          <w:rFonts w:ascii="Arial" w:hAnsi="Arial" w:cs="Arial"/>
          <w:b/>
        </w:rPr>
      </w:pPr>
      <w:r>
        <w:rPr>
          <w:rFonts w:ascii="Arial" w:hAnsi="Arial" w:cs="Arial"/>
          <w:b/>
        </w:rPr>
        <w:t>Tadija Šišić, dipl. iur.</w:t>
      </w:r>
    </w:p>
    <w:p w:rsidR="006B3D5B" w:rsidRDefault="006B3D5B"/>
    <w:p w:rsidR="006B3D5B" w:rsidRDefault="006B3D5B"/>
    <w:p w:rsidR="006B3D5B" w:rsidRDefault="006B3D5B"/>
    <w:p w:rsidR="006B3D5B" w:rsidRDefault="006B3D5B"/>
    <w:p w:rsidR="00AF7E48" w:rsidRDefault="00AF7E48"/>
    <w:p w:rsidR="00AF7E48" w:rsidRDefault="00AF7E48"/>
    <w:p w:rsidR="00AF7E48" w:rsidRDefault="00AF7E48"/>
    <w:p w:rsidR="00AF7E48" w:rsidRDefault="00AF7E48"/>
    <w:p w:rsidR="00AF7E48" w:rsidRDefault="00AF7E48"/>
    <w:p w:rsidR="00AF7E48" w:rsidRDefault="00AF7E48"/>
    <w:p w:rsidR="006B3D5B" w:rsidRPr="00096E21" w:rsidRDefault="006B3D5B" w:rsidP="006B3D5B">
      <w:pPr>
        <w:jc w:val="both"/>
        <w:rPr>
          <w:rFonts w:ascii="Arial" w:hAnsi="Arial" w:cs="Arial"/>
        </w:rPr>
      </w:pPr>
      <w:r w:rsidRPr="00096E21">
        <w:rPr>
          <w:rFonts w:ascii="Arial" w:hAnsi="Arial" w:cs="Arial"/>
          <w:b/>
        </w:rPr>
        <w:lastRenderedPageBreak/>
        <w:t>OPĆINSKO VIJEĆE</w:t>
      </w:r>
    </w:p>
    <w:p w:rsidR="006B3D5B" w:rsidRPr="00523F42" w:rsidRDefault="006B3D5B" w:rsidP="006B3D5B">
      <w:pPr>
        <w:jc w:val="both"/>
        <w:rPr>
          <w:rFonts w:ascii="Arial" w:hAnsi="Arial" w:cs="Arial"/>
          <w:b/>
        </w:rPr>
      </w:pPr>
      <w:r w:rsidRPr="00523F42">
        <w:rPr>
          <w:rFonts w:ascii="Arial" w:hAnsi="Arial" w:cs="Arial"/>
          <w:b/>
        </w:rPr>
        <w:t>KLASA: 214-01/20-01/3</w:t>
      </w:r>
    </w:p>
    <w:p w:rsidR="006B3D5B" w:rsidRPr="00523F42" w:rsidRDefault="006B3D5B" w:rsidP="006B3D5B">
      <w:pPr>
        <w:jc w:val="both"/>
        <w:rPr>
          <w:rFonts w:ascii="Arial" w:hAnsi="Arial" w:cs="Arial"/>
          <w:b/>
        </w:rPr>
      </w:pPr>
      <w:r w:rsidRPr="00523F42">
        <w:rPr>
          <w:rFonts w:ascii="Arial" w:hAnsi="Arial" w:cs="Arial"/>
          <w:b/>
        </w:rPr>
        <w:t>URBROJ: 2198/31-02-20-</w:t>
      </w:r>
      <w:r>
        <w:rPr>
          <w:rFonts w:ascii="Arial" w:hAnsi="Arial" w:cs="Arial"/>
          <w:b/>
        </w:rPr>
        <w:t>8</w:t>
      </w:r>
    </w:p>
    <w:p w:rsidR="006B3D5B" w:rsidRPr="00096E21" w:rsidRDefault="006B3D5B" w:rsidP="006B3D5B">
      <w:pPr>
        <w:jc w:val="both"/>
        <w:rPr>
          <w:rFonts w:ascii="Arial" w:hAnsi="Arial" w:cs="Arial"/>
          <w:b/>
        </w:rPr>
      </w:pPr>
      <w:r w:rsidRPr="00523F42">
        <w:rPr>
          <w:rFonts w:ascii="Arial" w:hAnsi="Arial" w:cs="Arial"/>
          <w:b/>
        </w:rPr>
        <w:t xml:space="preserve">Gračac, </w:t>
      </w:r>
      <w:r>
        <w:rPr>
          <w:rFonts w:ascii="Arial" w:hAnsi="Arial" w:cs="Arial"/>
          <w:b/>
        </w:rPr>
        <w:t>26. rujna</w:t>
      </w:r>
      <w:r w:rsidRPr="00523F42">
        <w:rPr>
          <w:rFonts w:ascii="Arial" w:hAnsi="Arial" w:cs="Arial"/>
          <w:b/>
        </w:rPr>
        <w:t xml:space="preserve"> 2020. g.</w:t>
      </w:r>
      <w:r w:rsidRPr="00096E21">
        <w:rPr>
          <w:rFonts w:ascii="Arial" w:hAnsi="Arial" w:cs="Arial"/>
          <w:b/>
        </w:rPr>
        <w:t xml:space="preserve"> </w:t>
      </w:r>
    </w:p>
    <w:p w:rsidR="006B3D5B" w:rsidRPr="00096E21" w:rsidRDefault="006B3D5B" w:rsidP="006B3D5B">
      <w:pPr>
        <w:jc w:val="both"/>
        <w:rPr>
          <w:rFonts w:ascii="Arial" w:hAnsi="Arial" w:cs="Arial"/>
        </w:rPr>
      </w:pPr>
    </w:p>
    <w:p w:rsidR="006B3D5B" w:rsidRPr="00523F42" w:rsidRDefault="006B3D5B" w:rsidP="006B3D5B">
      <w:pPr>
        <w:ind w:firstLine="720"/>
        <w:jc w:val="both"/>
        <w:rPr>
          <w:rFonts w:ascii="Arial" w:hAnsi="Arial" w:cs="Arial"/>
        </w:rPr>
      </w:pPr>
      <w:r w:rsidRPr="00523F42">
        <w:rPr>
          <w:rFonts w:ascii="Arial" w:hAnsi="Arial" w:cs="Arial"/>
        </w:rPr>
        <w:t xml:space="preserve">Na temelju članka 31. st. 2. Zakona o vatrogastvu („Narodne novine“ 125/19),  članka 12. i 13. Zakona o ustanovama („Narodne novine“ broj 76/93, 29/97, 47/99, 35/08 i 127/19), članka 32. Statuta Općine Gračac («Službeni glasnik Zadarske županije» 11/13, „Službeni glasnik Općine Gračac“ 1/18, 1/20), a u svezi s čl. 122. st. 2. Zakona o vatrogastvu („Narodne novine“ 125/19), Općinsko vijeće Općine Gračac na svojoj </w:t>
      </w:r>
      <w:r>
        <w:rPr>
          <w:rFonts w:ascii="Arial" w:hAnsi="Arial" w:cs="Arial"/>
        </w:rPr>
        <w:t>23</w:t>
      </w:r>
      <w:r w:rsidRPr="00523F42">
        <w:rPr>
          <w:rFonts w:ascii="Arial" w:hAnsi="Arial" w:cs="Arial"/>
        </w:rPr>
        <w:t xml:space="preserve">. </w:t>
      </w:r>
      <w:r>
        <w:rPr>
          <w:rFonts w:ascii="Arial" w:hAnsi="Arial" w:cs="Arial"/>
        </w:rPr>
        <w:t>sjednici održanoj 26. rujna</w:t>
      </w:r>
      <w:r w:rsidRPr="00523F42">
        <w:rPr>
          <w:rFonts w:ascii="Arial" w:hAnsi="Arial" w:cs="Arial"/>
        </w:rPr>
        <w:t xml:space="preserve"> 2020. g. donosi </w:t>
      </w:r>
    </w:p>
    <w:p w:rsidR="006B3D5B" w:rsidRPr="00523F42" w:rsidRDefault="006B3D5B" w:rsidP="006B3D5B">
      <w:pPr>
        <w:ind w:firstLine="360"/>
        <w:jc w:val="both"/>
        <w:rPr>
          <w:rFonts w:ascii="Arial" w:hAnsi="Arial" w:cs="Arial"/>
        </w:rPr>
      </w:pPr>
    </w:p>
    <w:p w:rsidR="006B3D5B" w:rsidRPr="00523F42" w:rsidRDefault="006B3D5B" w:rsidP="006B3D5B">
      <w:pPr>
        <w:jc w:val="center"/>
        <w:rPr>
          <w:rFonts w:ascii="Arial" w:hAnsi="Arial" w:cs="Arial"/>
          <w:b/>
        </w:rPr>
      </w:pPr>
      <w:r w:rsidRPr="00523F42">
        <w:rPr>
          <w:rFonts w:ascii="Arial" w:hAnsi="Arial" w:cs="Arial"/>
          <w:b/>
        </w:rPr>
        <w:t xml:space="preserve"> Odluku o izmjenama i dopunama</w:t>
      </w:r>
    </w:p>
    <w:p w:rsidR="006B3D5B" w:rsidRPr="00523F42" w:rsidRDefault="006B3D5B" w:rsidP="006B3D5B">
      <w:pPr>
        <w:jc w:val="center"/>
        <w:rPr>
          <w:rFonts w:ascii="Arial" w:hAnsi="Arial" w:cs="Arial"/>
          <w:b/>
        </w:rPr>
      </w:pPr>
      <w:r w:rsidRPr="00523F42">
        <w:rPr>
          <w:rFonts w:ascii="Arial" w:hAnsi="Arial" w:cs="Arial"/>
          <w:b/>
        </w:rPr>
        <w:t>Odluke o osnivanju javne</w:t>
      </w:r>
    </w:p>
    <w:p w:rsidR="006B3D5B" w:rsidRPr="00523F42" w:rsidRDefault="006B3D5B" w:rsidP="006B3D5B">
      <w:pPr>
        <w:jc w:val="center"/>
        <w:rPr>
          <w:rFonts w:ascii="Arial" w:hAnsi="Arial" w:cs="Arial"/>
          <w:b/>
        </w:rPr>
      </w:pPr>
      <w:r w:rsidRPr="00523F42">
        <w:rPr>
          <w:rFonts w:ascii="Arial" w:hAnsi="Arial" w:cs="Arial"/>
          <w:b/>
        </w:rPr>
        <w:t xml:space="preserve"> Vatrogasne postrojbe Gračac</w:t>
      </w:r>
    </w:p>
    <w:p w:rsidR="006B3D5B" w:rsidRPr="00523F42" w:rsidRDefault="006B3D5B" w:rsidP="006B3D5B">
      <w:pPr>
        <w:jc w:val="center"/>
        <w:rPr>
          <w:rFonts w:ascii="Arial" w:hAnsi="Arial" w:cs="Arial"/>
          <w:b/>
        </w:rPr>
      </w:pPr>
    </w:p>
    <w:p w:rsidR="006B3D5B" w:rsidRPr="00523F42" w:rsidRDefault="006B3D5B" w:rsidP="006B3D5B">
      <w:pPr>
        <w:jc w:val="center"/>
        <w:rPr>
          <w:rFonts w:ascii="Arial" w:hAnsi="Arial" w:cs="Arial"/>
          <w:b/>
        </w:rPr>
      </w:pPr>
    </w:p>
    <w:p w:rsidR="006B3D5B" w:rsidRPr="00523F42" w:rsidRDefault="006B3D5B" w:rsidP="006B3D5B">
      <w:pPr>
        <w:jc w:val="center"/>
        <w:rPr>
          <w:rFonts w:ascii="Arial" w:hAnsi="Arial" w:cs="Arial"/>
          <w:b/>
        </w:rPr>
      </w:pPr>
      <w:r w:rsidRPr="00523F42">
        <w:rPr>
          <w:rFonts w:ascii="Arial" w:hAnsi="Arial" w:cs="Arial"/>
          <w:b/>
        </w:rPr>
        <w:t>Članak 1.</w:t>
      </w:r>
    </w:p>
    <w:p w:rsidR="006B3D5B" w:rsidRPr="00523F42" w:rsidRDefault="006B3D5B" w:rsidP="006B3D5B">
      <w:pPr>
        <w:jc w:val="center"/>
        <w:rPr>
          <w:rFonts w:ascii="Arial" w:hAnsi="Arial" w:cs="Arial"/>
          <w:b/>
        </w:rPr>
      </w:pPr>
    </w:p>
    <w:p w:rsidR="006B3D5B" w:rsidRPr="00523F42" w:rsidRDefault="006B3D5B" w:rsidP="006B3D5B">
      <w:pPr>
        <w:jc w:val="both"/>
        <w:rPr>
          <w:rFonts w:ascii="Arial" w:hAnsi="Arial" w:cs="Arial"/>
        </w:rPr>
      </w:pPr>
      <w:r w:rsidRPr="00523F42">
        <w:rPr>
          <w:rFonts w:ascii="Arial" w:hAnsi="Arial" w:cs="Arial"/>
          <w:b/>
        </w:rPr>
        <w:tab/>
      </w:r>
      <w:r w:rsidRPr="00523F42">
        <w:rPr>
          <w:rFonts w:ascii="Arial" w:hAnsi="Arial" w:cs="Arial"/>
        </w:rPr>
        <w:t>U Odluci o osnivanju javne Vatrogasne postrojbe Gračac, KLASA: 214-01/99-01-03, URBROJ: 2198/31-01-99-1 od 20. prosinca 1999. godine</w:t>
      </w:r>
      <w:r>
        <w:rPr>
          <w:rFonts w:ascii="Arial" w:hAnsi="Arial" w:cs="Arial"/>
        </w:rPr>
        <w:t xml:space="preserve"> (dalje u tekstu: Odluka)</w:t>
      </w:r>
      <w:r w:rsidRPr="00523F42">
        <w:rPr>
          <w:rFonts w:ascii="Arial" w:hAnsi="Arial" w:cs="Arial"/>
        </w:rPr>
        <w:t xml:space="preserve">, u čl. 1. iza stavka 1. dodaje se novi stavak 2. </w:t>
      </w:r>
      <w:r>
        <w:rPr>
          <w:rFonts w:ascii="Arial" w:hAnsi="Arial" w:cs="Arial"/>
        </w:rPr>
        <w:t xml:space="preserve">koji </w:t>
      </w:r>
      <w:r w:rsidRPr="00523F42">
        <w:rPr>
          <w:rFonts w:ascii="Arial" w:hAnsi="Arial" w:cs="Arial"/>
        </w:rPr>
        <w:t xml:space="preserve">glasi: </w:t>
      </w:r>
    </w:p>
    <w:p w:rsidR="006B3D5B" w:rsidRPr="00523F42" w:rsidRDefault="006B3D5B" w:rsidP="006B3D5B">
      <w:pPr>
        <w:jc w:val="both"/>
        <w:rPr>
          <w:rFonts w:ascii="Arial" w:hAnsi="Arial" w:cs="Arial"/>
        </w:rPr>
      </w:pPr>
    </w:p>
    <w:p w:rsidR="006B3D5B" w:rsidRPr="00523F42" w:rsidRDefault="006B3D5B" w:rsidP="006B3D5B">
      <w:pPr>
        <w:spacing w:after="200" w:line="276" w:lineRule="auto"/>
        <w:ind w:firstLine="708"/>
        <w:jc w:val="both"/>
        <w:rPr>
          <w:rFonts w:ascii="Arial" w:hAnsi="Arial" w:cs="Arial"/>
        </w:rPr>
      </w:pPr>
      <w:r w:rsidRPr="00523F42">
        <w:rPr>
          <w:rFonts w:ascii="Arial" w:hAnsi="Arial" w:cs="Arial"/>
        </w:rPr>
        <w:t>„Osnivač Vatrogasne postrojbe je Općina Gračac, OIB: 46944306133 Park sv. Jurja 1, 23 440 Gračac.“</w:t>
      </w:r>
    </w:p>
    <w:p w:rsidR="006B3D5B" w:rsidRPr="00523F42" w:rsidRDefault="006B3D5B" w:rsidP="006B3D5B">
      <w:pPr>
        <w:jc w:val="center"/>
        <w:rPr>
          <w:rFonts w:ascii="Arial" w:hAnsi="Arial" w:cs="Arial"/>
          <w:b/>
        </w:rPr>
      </w:pPr>
      <w:r w:rsidRPr="00523F42">
        <w:rPr>
          <w:rFonts w:ascii="Arial" w:hAnsi="Arial" w:cs="Arial"/>
          <w:b/>
        </w:rPr>
        <w:t>Članak 2.</w:t>
      </w:r>
    </w:p>
    <w:p w:rsidR="006B3D5B" w:rsidRPr="00523F42" w:rsidRDefault="006B3D5B" w:rsidP="006B3D5B">
      <w:pPr>
        <w:jc w:val="both"/>
        <w:rPr>
          <w:rFonts w:ascii="Arial" w:hAnsi="Arial" w:cs="Arial"/>
        </w:rPr>
      </w:pPr>
    </w:p>
    <w:p w:rsidR="006B3D5B" w:rsidRPr="00523F42" w:rsidRDefault="006B3D5B" w:rsidP="006B3D5B">
      <w:pPr>
        <w:ind w:firstLine="720"/>
        <w:jc w:val="both"/>
        <w:rPr>
          <w:rFonts w:ascii="Arial" w:hAnsi="Arial" w:cs="Arial"/>
        </w:rPr>
      </w:pPr>
      <w:r w:rsidRPr="00523F42">
        <w:rPr>
          <w:rFonts w:ascii="Arial" w:hAnsi="Arial" w:cs="Arial"/>
        </w:rPr>
        <w:t>Članak 2. mijenja se i glasi:</w:t>
      </w:r>
    </w:p>
    <w:p w:rsidR="006B3D5B" w:rsidRPr="00523F42" w:rsidRDefault="006B3D5B" w:rsidP="006B3D5B">
      <w:pPr>
        <w:jc w:val="both"/>
        <w:rPr>
          <w:rFonts w:ascii="Arial" w:hAnsi="Arial" w:cs="Arial"/>
        </w:rPr>
      </w:pPr>
    </w:p>
    <w:p w:rsidR="006B3D5B" w:rsidRDefault="006B3D5B" w:rsidP="006B3D5B">
      <w:pPr>
        <w:jc w:val="center"/>
        <w:rPr>
          <w:rFonts w:ascii="Arial" w:hAnsi="Arial" w:cs="Arial"/>
        </w:rPr>
      </w:pPr>
      <w:r w:rsidRPr="00523F42">
        <w:rPr>
          <w:rFonts w:ascii="Arial" w:hAnsi="Arial" w:cs="Arial"/>
        </w:rPr>
        <w:t>„Članak 2.</w:t>
      </w:r>
    </w:p>
    <w:p w:rsidR="006B3D5B" w:rsidRPr="00523F42" w:rsidRDefault="006B3D5B" w:rsidP="006B3D5B">
      <w:pPr>
        <w:jc w:val="center"/>
        <w:rPr>
          <w:rFonts w:ascii="Arial" w:hAnsi="Arial" w:cs="Arial"/>
        </w:rPr>
      </w:pPr>
    </w:p>
    <w:p w:rsidR="006B3D5B" w:rsidRPr="00523F42" w:rsidRDefault="006B3D5B" w:rsidP="006B3D5B">
      <w:pPr>
        <w:overflowPunct w:val="0"/>
        <w:autoSpaceDE w:val="0"/>
        <w:autoSpaceDN w:val="0"/>
        <w:adjustRightInd w:val="0"/>
        <w:ind w:right="-29" w:firstLine="708"/>
        <w:textAlignment w:val="baseline"/>
        <w:rPr>
          <w:rFonts w:ascii="Arial" w:eastAsia="Arial Unicode MS" w:hAnsi="Arial" w:cs="Arial"/>
          <w:lang w:eastAsia="hr-HR"/>
        </w:rPr>
      </w:pPr>
      <w:r w:rsidRPr="00523F42">
        <w:rPr>
          <w:rFonts w:ascii="Arial" w:eastAsia="Arial Unicode MS" w:hAnsi="Arial" w:cs="Arial"/>
          <w:lang w:eastAsia="hr-HR"/>
        </w:rPr>
        <w:t>Djelatnost Vatrogasne postrojbe Gračac je:</w:t>
      </w:r>
    </w:p>
    <w:p w:rsidR="006B3D5B" w:rsidRPr="00523F42" w:rsidRDefault="006B3D5B" w:rsidP="006B3D5B">
      <w:pPr>
        <w:overflowPunct w:val="0"/>
        <w:autoSpaceDE w:val="0"/>
        <w:autoSpaceDN w:val="0"/>
        <w:adjustRightInd w:val="0"/>
        <w:ind w:right="-29" w:firstLine="708"/>
        <w:jc w:val="both"/>
        <w:textAlignment w:val="baseline"/>
        <w:rPr>
          <w:rFonts w:ascii="Arial" w:eastAsia="Arial Unicode MS" w:hAnsi="Arial" w:cs="Arial"/>
          <w:lang w:eastAsia="hr-HR"/>
        </w:rPr>
      </w:pPr>
      <w:r w:rsidRPr="00523F42">
        <w:rPr>
          <w:rFonts w:ascii="Arial" w:eastAsia="Arial Unicode MS" w:hAnsi="Arial" w:cs="Arial"/>
          <w:lang w:eastAsia="hr-HR"/>
        </w:rPr>
        <w:t>-  vatrogasna djelatnost u smislu Zakona o vatrogastvu: sudjelovanje u provedbi preventivnih mjera zaštite od požara i tehnoloških eksplozija, gašenje požara i spašavanje ljudi i imovine ugroženih požarom i tehnološkom eksplozijom, pružanje tehničke pomoći u nezgodama i opasnim situacijama te obavljanje drugih poslova u nesrećama, ekološkim i inim nesrećama, a provodi se na kopnu, moru, jezerima i rijekama;</w:t>
      </w:r>
    </w:p>
    <w:p w:rsidR="006B3D5B" w:rsidRPr="00523F42" w:rsidRDefault="006B3D5B" w:rsidP="006B3D5B">
      <w:pPr>
        <w:overflowPunct w:val="0"/>
        <w:autoSpaceDE w:val="0"/>
        <w:autoSpaceDN w:val="0"/>
        <w:adjustRightInd w:val="0"/>
        <w:ind w:right="-29" w:firstLine="708"/>
        <w:jc w:val="both"/>
        <w:textAlignment w:val="baseline"/>
        <w:rPr>
          <w:rFonts w:ascii="Arial" w:eastAsia="Arial Unicode MS" w:hAnsi="Arial" w:cs="Arial"/>
          <w:lang w:eastAsia="hr-HR"/>
        </w:rPr>
      </w:pPr>
      <w:r w:rsidRPr="00523F42">
        <w:rPr>
          <w:rFonts w:ascii="Arial" w:eastAsia="Arial Unicode MS" w:hAnsi="Arial" w:cs="Arial"/>
          <w:lang w:eastAsia="hr-HR"/>
        </w:rPr>
        <w:t xml:space="preserve"> - vlastite djelatnosti, kao što su: pružanje usluga vatrogasnih osiguranja (dežurstava), tehničke pomoći i zaštite; prijevoza vode i ispumpavanja vode, pružanje usluga iznajmljivanja rada vatrogasne tehnike i opreme, pod uvjetom da njihovo obavljanje ne umanji operativnu spremnost postrojbe te da se sredstva ostvarena vlastitom djelatnošću koriste za provedbu vatrogasne djelatnosti i aktivnosti.“</w:t>
      </w:r>
    </w:p>
    <w:p w:rsidR="006B3D5B" w:rsidRDefault="006B3D5B" w:rsidP="006B3D5B">
      <w:pPr>
        <w:jc w:val="both"/>
        <w:rPr>
          <w:rFonts w:ascii="Arial" w:hAnsi="Arial" w:cs="Arial"/>
        </w:rPr>
      </w:pPr>
    </w:p>
    <w:p w:rsidR="00AF7E48" w:rsidRDefault="00AF7E48" w:rsidP="006B3D5B">
      <w:pPr>
        <w:jc w:val="both"/>
        <w:rPr>
          <w:rFonts w:ascii="Arial" w:hAnsi="Arial" w:cs="Arial"/>
        </w:rPr>
      </w:pPr>
    </w:p>
    <w:p w:rsidR="00AF7E48" w:rsidRPr="00523F42" w:rsidRDefault="00AF7E48" w:rsidP="006B3D5B">
      <w:pPr>
        <w:jc w:val="both"/>
        <w:rPr>
          <w:rFonts w:ascii="Arial" w:hAnsi="Arial" w:cs="Arial"/>
        </w:rPr>
      </w:pPr>
    </w:p>
    <w:p w:rsidR="006B3D5B" w:rsidRPr="00523F42" w:rsidRDefault="006B3D5B" w:rsidP="006B3D5B">
      <w:pPr>
        <w:jc w:val="both"/>
        <w:rPr>
          <w:rFonts w:ascii="Arial" w:hAnsi="Arial" w:cs="Arial"/>
          <w:b/>
        </w:rPr>
      </w:pPr>
    </w:p>
    <w:p w:rsidR="006B3D5B" w:rsidRPr="00523F42" w:rsidRDefault="006B3D5B" w:rsidP="006B3D5B">
      <w:pPr>
        <w:jc w:val="center"/>
        <w:rPr>
          <w:rFonts w:ascii="Arial" w:hAnsi="Arial" w:cs="Arial"/>
          <w:b/>
        </w:rPr>
      </w:pPr>
      <w:r w:rsidRPr="00523F42">
        <w:rPr>
          <w:rFonts w:ascii="Arial" w:hAnsi="Arial" w:cs="Arial"/>
          <w:b/>
        </w:rPr>
        <w:lastRenderedPageBreak/>
        <w:t>Članak 3.</w:t>
      </w:r>
    </w:p>
    <w:p w:rsidR="006B3D5B" w:rsidRPr="00523F42" w:rsidRDefault="006B3D5B" w:rsidP="006B3D5B">
      <w:pPr>
        <w:jc w:val="both"/>
        <w:rPr>
          <w:rFonts w:ascii="Arial" w:hAnsi="Arial" w:cs="Arial"/>
          <w:b/>
        </w:rPr>
      </w:pPr>
    </w:p>
    <w:p w:rsidR="006B3D5B" w:rsidRDefault="006B3D5B" w:rsidP="006B3D5B">
      <w:pPr>
        <w:jc w:val="both"/>
        <w:rPr>
          <w:rFonts w:ascii="Arial" w:hAnsi="Arial" w:cs="Arial"/>
        </w:rPr>
      </w:pPr>
      <w:r w:rsidRPr="00523F42">
        <w:rPr>
          <w:rFonts w:ascii="Arial" w:hAnsi="Arial" w:cs="Arial"/>
        </w:rPr>
        <w:tab/>
        <w:t>Članak 3. mijenja se i glasi:</w:t>
      </w:r>
    </w:p>
    <w:p w:rsidR="006B3D5B" w:rsidRPr="00523F42" w:rsidRDefault="006B3D5B" w:rsidP="006B3D5B">
      <w:pPr>
        <w:jc w:val="both"/>
        <w:rPr>
          <w:rFonts w:ascii="Arial" w:hAnsi="Arial" w:cs="Arial"/>
        </w:rPr>
      </w:pPr>
    </w:p>
    <w:p w:rsidR="006B3D5B" w:rsidRPr="00523F42" w:rsidRDefault="006B3D5B" w:rsidP="006B3D5B">
      <w:pPr>
        <w:jc w:val="center"/>
        <w:rPr>
          <w:rFonts w:ascii="Arial" w:hAnsi="Arial" w:cs="Arial"/>
        </w:rPr>
      </w:pPr>
      <w:r w:rsidRPr="00523F42">
        <w:rPr>
          <w:rFonts w:ascii="Arial" w:hAnsi="Arial" w:cs="Arial"/>
        </w:rPr>
        <w:t>„Članak 3.</w:t>
      </w:r>
    </w:p>
    <w:p w:rsidR="006B3D5B" w:rsidRPr="00523F42" w:rsidRDefault="006B3D5B" w:rsidP="006B3D5B">
      <w:pPr>
        <w:jc w:val="center"/>
        <w:rPr>
          <w:rFonts w:ascii="Arial" w:hAnsi="Arial" w:cs="Arial"/>
        </w:rPr>
      </w:pPr>
    </w:p>
    <w:p w:rsidR="006B3D5B" w:rsidRPr="00523F42" w:rsidRDefault="006B3D5B" w:rsidP="006B3D5B">
      <w:pPr>
        <w:ind w:firstLine="720"/>
        <w:jc w:val="both"/>
        <w:rPr>
          <w:rFonts w:ascii="Arial" w:hAnsi="Arial" w:cs="Arial"/>
        </w:rPr>
      </w:pPr>
      <w:r w:rsidRPr="00523F42">
        <w:rPr>
          <w:rFonts w:ascii="Arial" w:hAnsi="Arial" w:cs="Arial"/>
        </w:rPr>
        <w:t>Tijela Vatrogasne postrojbe Gračac su:</w:t>
      </w:r>
    </w:p>
    <w:p w:rsidR="006B3D5B" w:rsidRPr="00523F42" w:rsidRDefault="006B3D5B" w:rsidP="006B3D5B">
      <w:pPr>
        <w:jc w:val="both"/>
        <w:rPr>
          <w:rFonts w:ascii="Arial" w:hAnsi="Arial" w:cs="Arial"/>
        </w:rPr>
      </w:pPr>
      <w:r w:rsidRPr="00523F42">
        <w:rPr>
          <w:rFonts w:ascii="Arial" w:hAnsi="Arial" w:cs="Arial"/>
        </w:rPr>
        <w:t>- Zapovjednik</w:t>
      </w:r>
    </w:p>
    <w:p w:rsidR="006B3D5B" w:rsidRPr="00523F42" w:rsidRDefault="006B3D5B" w:rsidP="006B3D5B">
      <w:pPr>
        <w:jc w:val="both"/>
        <w:rPr>
          <w:rFonts w:ascii="Arial" w:hAnsi="Arial" w:cs="Arial"/>
        </w:rPr>
      </w:pPr>
      <w:r w:rsidRPr="00523F42">
        <w:rPr>
          <w:rFonts w:ascii="Arial" w:hAnsi="Arial" w:cs="Arial"/>
        </w:rPr>
        <w:t>-Vatrogasno vijeće.</w:t>
      </w:r>
    </w:p>
    <w:p w:rsidR="006B3D5B" w:rsidRPr="00523F42" w:rsidRDefault="006B3D5B" w:rsidP="006B3D5B">
      <w:pPr>
        <w:jc w:val="both"/>
        <w:rPr>
          <w:rFonts w:ascii="Arial" w:hAnsi="Arial" w:cs="Arial"/>
        </w:rPr>
      </w:pPr>
    </w:p>
    <w:p w:rsidR="006B3D5B" w:rsidRPr="00523F42" w:rsidRDefault="006B3D5B" w:rsidP="006B3D5B">
      <w:pPr>
        <w:ind w:firstLine="720"/>
        <w:jc w:val="both"/>
        <w:rPr>
          <w:rFonts w:ascii="Arial" w:hAnsi="Arial" w:cs="Arial"/>
          <w:b/>
        </w:rPr>
      </w:pPr>
      <w:r w:rsidRPr="00523F42">
        <w:rPr>
          <w:rFonts w:ascii="Arial" w:hAnsi="Arial" w:cs="Arial"/>
        </w:rPr>
        <w:t xml:space="preserve">Vatrogasnom postrojbom Gračac upravlja </w:t>
      </w:r>
      <w:r w:rsidRPr="00523F42">
        <w:rPr>
          <w:rStyle w:val="findselected"/>
          <w:rFonts w:ascii="Arial" w:hAnsi="Arial" w:cs="Arial"/>
        </w:rPr>
        <w:t>Vatrogasno vijeće</w:t>
      </w:r>
      <w:r w:rsidRPr="00523F42">
        <w:rPr>
          <w:rFonts w:ascii="Arial" w:hAnsi="Arial" w:cs="Arial"/>
        </w:rPr>
        <w:t>, čiji članovi se biraju na mandat od pet godina.</w:t>
      </w:r>
    </w:p>
    <w:p w:rsidR="006B3D5B" w:rsidRPr="00523F42" w:rsidRDefault="006B3D5B" w:rsidP="006B3D5B">
      <w:pPr>
        <w:jc w:val="both"/>
        <w:rPr>
          <w:rStyle w:val="highlight"/>
          <w:rFonts w:ascii="Arial" w:hAnsi="Arial" w:cs="Arial"/>
        </w:rPr>
      </w:pPr>
    </w:p>
    <w:p w:rsidR="006B3D5B" w:rsidRPr="00523F42" w:rsidRDefault="006B3D5B" w:rsidP="006B3D5B">
      <w:pPr>
        <w:ind w:firstLine="720"/>
        <w:jc w:val="both"/>
        <w:rPr>
          <w:rFonts w:ascii="Arial" w:hAnsi="Arial" w:cs="Arial"/>
          <w:b/>
        </w:rPr>
      </w:pPr>
      <w:r w:rsidRPr="00AC6DCB">
        <w:rPr>
          <w:rStyle w:val="highlight"/>
          <w:rFonts w:ascii="Arial" w:hAnsi="Arial" w:cs="Arial"/>
        </w:rPr>
        <w:t>Vatrogasno vijeće</w:t>
      </w:r>
      <w:r w:rsidRPr="00AC6DCB">
        <w:rPr>
          <w:rFonts w:ascii="Arial" w:hAnsi="Arial" w:cs="Arial"/>
        </w:rPr>
        <w:t xml:space="preserve"> obavlja i poslove utvrđene ovom Odlukom i Statutom Vatrogasne postrojbe Gračac.</w:t>
      </w:r>
    </w:p>
    <w:p w:rsidR="006B3D5B" w:rsidRPr="00523F42" w:rsidRDefault="006B3D5B" w:rsidP="006B3D5B">
      <w:pPr>
        <w:jc w:val="both"/>
        <w:rPr>
          <w:rFonts w:ascii="Arial" w:hAnsi="Arial" w:cs="Arial"/>
          <w:b/>
        </w:rPr>
      </w:pPr>
    </w:p>
    <w:p w:rsidR="006B3D5B" w:rsidRPr="00523F42" w:rsidRDefault="006B3D5B" w:rsidP="006B3D5B">
      <w:pPr>
        <w:ind w:firstLine="720"/>
        <w:jc w:val="both"/>
        <w:rPr>
          <w:rFonts w:ascii="Arial" w:hAnsi="Arial" w:cs="Arial"/>
        </w:rPr>
      </w:pPr>
      <w:r w:rsidRPr="00523F42">
        <w:rPr>
          <w:rFonts w:ascii="Arial" w:hAnsi="Arial" w:cs="Arial"/>
        </w:rPr>
        <w:t>Sastav Vatrogasnog vijeća broji tri člana, i to predstavnik vatrogasne zajednice županije, predstavnik radnika i predstavnik osnivača, svi s jednakim pravom glasa.“</w:t>
      </w:r>
    </w:p>
    <w:p w:rsidR="006B3D5B" w:rsidRDefault="006B3D5B" w:rsidP="006B3D5B">
      <w:pPr>
        <w:ind w:firstLine="720"/>
        <w:jc w:val="both"/>
        <w:rPr>
          <w:rFonts w:ascii="Arial" w:hAnsi="Arial" w:cs="Arial"/>
        </w:rPr>
      </w:pPr>
    </w:p>
    <w:p w:rsidR="006B3D5B" w:rsidRPr="00523F42" w:rsidRDefault="006B3D5B" w:rsidP="006B3D5B">
      <w:pPr>
        <w:ind w:firstLine="720"/>
        <w:jc w:val="both"/>
        <w:rPr>
          <w:rFonts w:ascii="Arial" w:hAnsi="Arial" w:cs="Arial"/>
        </w:rPr>
      </w:pPr>
    </w:p>
    <w:p w:rsidR="006B3D5B" w:rsidRPr="00523F42" w:rsidRDefault="006B3D5B" w:rsidP="006B3D5B">
      <w:pPr>
        <w:jc w:val="center"/>
        <w:rPr>
          <w:rFonts w:ascii="Arial" w:hAnsi="Arial" w:cs="Arial"/>
          <w:b/>
        </w:rPr>
      </w:pPr>
      <w:r w:rsidRPr="00523F42">
        <w:rPr>
          <w:rFonts w:ascii="Arial" w:hAnsi="Arial" w:cs="Arial"/>
          <w:b/>
        </w:rPr>
        <w:t>Članak 4.</w:t>
      </w:r>
    </w:p>
    <w:p w:rsidR="006B3D5B" w:rsidRPr="00523F42" w:rsidRDefault="006B3D5B" w:rsidP="006B3D5B">
      <w:pPr>
        <w:jc w:val="center"/>
        <w:rPr>
          <w:rFonts w:ascii="Arial" w:hAnsi="Arial" w:cs="Arial"/>
          <w:b/>
        </w:rPr>
      </w:pPr>
    </w:p>
    <w:p w:rsidR="006B3D5B" w:rsidRPr="00523F42" w:rsidRDefault="006B3D5B" w:rsidP="006B3D5B">
      <w:pPr>
        <w:jc w:val="both"/>
        <w:rPr>
          <w:rFonts w:ascii="Arial" w:hAnsi="Arial" w:cs="Arial"/>
        </w:rPr>
      </w:pPr>
      <w:r w:rsidRPr="00523F42">
        <w:rPr>
          <w:rFonts w:ascii="Arial" w:hAnsi="Arial" w:cs="Arial"/>
          <w:b/>
        </w:rPr>
        <w:tab/>
      </w:r>
      <w:r w:rsidRPr="00523F42">
        <w:rPr>
          <w:rFonts w:ascii="Arial" w:hAnsi="Arial" w:cs="Arial"/>
        </w:rPr>
        <w:t xml:space="preserve">Članak 5. mijenja se i glasi: </w:t>
      </w:r>
    </w:p>
    <w:p w:rsidR="006B3D5B" w:rsidRPr="00523F42" w:rsidRDefault="006B3D5B" w:rsidP="006B3D5B">
      <w:pPr>
        <w:ind w:firstLine="720"/>
        <w:jc w:val="both"/>
        <w:rPr>
          <w:rFonts w:ascii="Arial" w:hAnsi="Arial" w:cs="Arial"/>
        </w:rPr>
      </w:pPr>
    </w:p>
    <w:p w:rsidR="006B3D5B" w:rsidRPr="00523F42" w:rsidRDefault="006B3D5B" w:rsidP="006B3D5B">
      <w:pPr>
        <w:ind w:firstLine="720"/>
        <w:jc w:val="both"/>
        <w:rPr>
          <w:rFonts w:ascii="Arial" w:hAnsi="Arial" w:cs="Arial"/>
          <w:b/>
        </w:rPr>
      </w:pPr>
    </w:p>
    <w:p w:rsidR="006B3D5B" w:rsidRPr="00523F42" w:rsidRDefault="006B3D5B" w:rsidP="006B3D5B">
      <w:pPr>
        <w:jc w:val="center"/>
        <w:rPr>
          <w:rFonts w:ascii="Arial" w:hAnsi="Arial" w:cs="Arial"/>
        </w:rPr>
      </w:pPr>
      <w:r w:rsidRPr="00523F42">
        <w:rPr>
          <w:rFonts w:ascii="Arial" w:hAnsi="Arial" w:cs="Arial"/>
        </w:rPr>
        <w:t>„Članak 5.</w:t>
      </w:r>
    </w:p>
    <w:p w:rsidR="006B3D5B" w:rsidRPr="00523F42" w:rsidRDefault="006B3D5B" w:rsidP="006B3D5B">
      <w:pPr>
        <w:ind w:firstLine="720"/>
        <w:jc w:val="both"/>
        <w:rPr>
          <w:rFonts w:ascii="Arial" w:hAnsi="Arial" w:cs="Arial"/>
        </w:rPr>
      </w:pPr>
      <w:r w:rsidRPr="00523F42">
        <w:rPr>
          <w:rFonts w:ascii="Arial" w:hAnsi="Arial" w:cs="Arial"/>
        </w:rPr>
        <w:t xml:space="preserve">Vatrogasnu postrojbu Gračac predstavlja i zastupa zapovjednik. </w:t>
      </w:r>
    </w:p>
    <w:p w:rsidR="006B3D5B" w:rsidRPr="00523F42" w:rsidRDefault="006B3D5B" w:rsidP="006B3D5B">
      <w:pPr>
        <w:ind w:firstLine="720"/>
        <w:jc w:val="both"/>
        <w:rPr>
          <w:rFonts w:ascii="Arial" w:hAnsi="Arial" w:cs="Arial"/>
        </w:rPr>
      </w:pPr>
    </w:p>
    <w:p w:rsidR="006B3D5B" w:rsidRPr="00523F42" w:rsidRDefault="006B3D5B" w:rsidP="006B3D5B">
      <w:pPr>
        <w:ind w:firstLine="720"/>
        <w:jc w:val="both"/>
        <w:rPr>
          <w:rFonts w:ascii="Arial" w:hAnsi="Arial" w:cs="Arial"/>
        </w:rPr>
      </w:pPr>
      <w:r w:rsidRPr="00523F42">
        <w:rPr>
          <w:rFonts w:ascii="Arial" w:hAnsi="Arial" w:cs="Arial"/>
        </w:rPr>
        <w:t xml:space="preserve">Zapovjednik poduzima sve pravne radnje u ime i za račun Vatrogasne postrojbe Gračac, zastupa je u svim postupcima pred sudovima, upravnim i drugim državnim tijelima te pravnim osobama s javnim ovlastima, organizira i vodi rad i poslovanje vatrogasne postrojbe. </w:t>
      </w:r>
    </w:p>
    <w:p w:rsidR="006B3D5B" w:rsidRPr="00523F42" w:rsidRDefault="006B3D5B" w:rsidP="006B3D5B">
      <w:pPr>
        <w:ind w:firstLine="720"/>
        <w:jc w:val="both"/>
        <w:rPr>
          <w:rFonts w:ascii="Arial" w:hAnsi="Arial" w:cs="Arial"/>
        </w:rPr>
      </w:pPr>
    </w:p>
    <w:p w:rsidR="006B3D5B" w:rsidRPr="00523F42" w:rsidRDefault="006B3D5B" w:rsidP="006B3D5B">
      <w:pPr>
        <w:pStyle w:val="NoSpacing"/>
        <w:ind w:firstLine="720"/>
        <w:jc w:val="both"/>
        <w:rPr>
          <w:rFonts w:ascii="Arial" w:hAnsi="Arial" w:cs="Arial"/>
          <w:sz w:val="24"/>
          <w:szCs w:val="24"/>
        </w:rPr>
      </w:pPr>
      <w:r w:rsidRPr="00523F42">
        <w:rPr>
          <w:rFonts w:ascii="Arial" w:hAnsi="Arial" w:cs="Arial"/>
          <w:sz w:val="24"/>
          <w:szCs w:val="24"/>
        </w:rPr>
        <w:t>Zapovjednik je odgovoran za zakonitost, operativnost i stručnost rada Vatrogasne postrojbe Gračac.</w:t>
      </w:r>
    </w:p>
    <w:p w:rsidR="006B3D5B" w:rsidRPr="00523F42" w:rsidRDefault="006B3D5B" w:rsidP="006B3D5B">
      <w:pPr>
        <w:pStyle w:val="NoSpacing"/>
        <w:jc w:val="both"/>
        <w:rPr>
          <w:rFonts w:ascii="Arial" w:hAnsi="Arial" w:cs="Arial"/>
          <w:b/>
          <w:sz w:val="24"/>
          <w:szCs w:val="24"/>
        </w:rPr>
      </w:pPr>
    </w:p>
    <w:p w:rsidR="006B3D5B" w:rsidRPr="00523F42" w:rsidRDefault="006B3D5B" w:rsidP="006B3D5B">
      <w:pPr>
        <w:pStyle w:val="NoSpacing"/>
        <w:ind w:firstLine="720"/>
        <w:jc w:val="both"/>
        <w:rPr>
          <w:rFonts w:ascii="Arial" w:hAnsi="Arial" w:cs="Arial"/>
          <w:sz w:val="24"/>
          <w:szCs w:val="24"/>
        </w:rPr>
      </w:pPr>
      <w:r w:rsidRPr="00523F42">
        <w:rPr>
          <w:rFonts w:ascii="Arial" w:hAnsi="Arial" w:cs="Arial"/>
          <w:sz w:val="24"/>
          <w:szCs w:val="24"/>
        </w:rPr>
        <w:t>Zapovjednik ima zamjenika koji ga mijenja u slučaju njegove odsutnosti.</w:t>
      </w:r>
    </w:p>
    <w:p w:rsidR="006B3D5B" w:rsidRPr="00523F42" w:rsidRDefault="006B3D5B" w:rsidP="006B3D5B">
      <w:pPr>
        <w:pStyle w:val="NoSpacing"/>
        <w:ind w:firstLine="720"/>
        <w:jc w:val="both"/>
        <w:rPr>
          <w:rFonts w:ascii="Arial" w:hAnsi="Arial" w:cs="Arial"/>
          <w:color w:val="FF0000"/>
          <w:sz w:val="24"/>
          <w:szCs w:val="24"/>
        </w:rPr>
      </w:pPr>
    </w:p>
    <w:p w:rsidR="006B3D5B" w:rsidRPr="00523F42" w:rsidRDefault="006B3D5B" w:rsidP="006B3D5B">
      <w:pPr>
        <w:pStyle w:val="NoSpacing"/>
        <w:ind w:firstLine="720"/>
        <w:jc w:val="both"/>
        <w:rPr>
          <w:rFonts w:ascii="Arial" w:hAnsi="Arial" w:cs="Arial"/>
          <w:sz w:val="24"/>
          <w:szCs w:val="24"/>
        </w:rPr>
      </w:pPr>
      <w:r w:rsidRPr="00523F42">
        <w:rPr>
          <w:rFonts w:ascii="Arial" w:hAnsi="Arial" w:cs="Arial"/>
          <w:sz w:val="24"/>
          <w:szCs w:val="24"/>
        </w:rPr>
        <w:t xml:space="preserve">Za zapovjednika i zamjenika zapovjednika javne vatrogasne postrojbe može se imenovati osoba koja ispunjava uvjete utvrđene Zakonom o vatrogastvu, </w:t>
      </w:r>
      <w:r>
        <w:rPr>
          <w:rFonts w:ascii="Arial" w:hAnsi="Arial" w:cs="Arial"/>
          <w:sz w:val="24"/>
          <w:szCs w:val="24"/>
        </w:rPr>
        <w:t>ovom Odlukom</w:t>
      </w:r>
      <w:r w:rsidRPr="00523F42">
        <w:rPr>
          <w:rFonts w:ascii="Arial" w:hAnsi="Arial" w:cs="Arial"/>
          <w:sz w:val="24"/>
          <w:szCs w:val="24"/>
        </w:rPr>
        <w:t xml:space="preserve"> te Statutom Vatrogasne postrojbe Gračac.</w:t>
      </w:r>
    </w:p>
    <w:p w:rsidR="006B3D5B" w:rsidRPr="00523F42" w:rsidRDefault="006B3D5B" w:rsidP="006B3D5B">
      <w:pPr>
        <w:pStyle w:val="NoSpacing"/>
        <w:ind w:firstLine="720"/>
        <w:jc w:val="both"/>
        <w:rPr>
          <w:rFonts w:ascii="Arial" w:hAnsi="Arial" w:cs="Arial"/>
          <w:sz w:val="24"/>
          <w:szCs w:val="24"/>
        </w:rPr>
      </w:pPr>
    </w:p>
    <w:p w:rsidR="006B3D5B" w:rsidRPr="00523F42" w:rsidRDefault="006B3D5B" w:rsidP="006B3D5B">
      <w:pPr>
        <w:pStyle w:val="NoSpacing"/>
        <w:ind w:firstLine="720"/>
        <w:jc w:val="both"/>
        <w:rPr>
          <w:rFonts w:ascii="Arial" w:hAnsi="Arial" w:cs="Arial"/>
          <w:sz w:val="24"/>
          <w:szCs w:val="24"/>
        </w:rPr>
      </w:pPr>
      <w:r w:rsidRPr="00523F42">
        <w:rPr>
          <w:rFonts w:ascii="Arial" w:hAnsi="Arial" w:cs="Arial"/>
          <w:sz w:val="24"/>
          <w:szCs w:val="24"/>
        </w:rPr>
        <w:t>Zapovjednika Vatrogasne postrojbe Gračac uz prethodnu suglasnost županijskog vatrogasnog zapovjednika, imenuje i razrješava općinski načelnik Općine Gračac, na mandat od pet godina na temelju javnog natječaja.</w:t>
      </w:r>
    </w:p>
    <w:p w:rsidR="006B3D5B" w:rsidRPr="00523F42" w:rsidRDefault="006B3D5B" w:rsidP="006B3D5B">
      <w:pPr>
        <w:pStyle w:val="NoSpacing"/>
        <w:jc w:val="both"/>
        <w:rPr>
          <w:rFonts w:ascii="Arial" w:hAnsi="Arial" w:cs="Arial"/>
          <w:sz w:val="24"/>
          <w:szCs w:val="24"/>
        </w:rPr>
      </w:pPr>
    </w:p>
    <w:p w:rsidR="006B3D5B" w:rsidRPr="00523F42" w:rsidRDefault="006B3D5B" w:rsidP="006B3D5B">
      <w:pPr>
        <w:pStyle w:val="NoSpacing"/>
        <w:ind w:firstLine="720"/>
        <w:jc w:val="both"/>
        <w:rPr>
          <w:rFonts w:ascii="Arial" w:hAnsi="Arial" w:cs="Arial"/>
          <w:sz w:val="24"/>
          <w:szCs w:val="24"/>
        </w:rPr>
      </w:pPr>
      <w:r w:rsidRPr="00523F42">
        <w:rPr>
          <w:rFonts w:ascii="Arial" w:hAnsi="Arial" w:cs="Arial"/>
          <w:sz w:val="24"/>
          <w:szCs w:val="24"/>
        </w:rPr>
        <w:t>Zamjenika zapovjednika Vatrogasne postrojbe Gračac imenuje i razrješava zapovjednik.“</w:t>
      </w:r>
    </w:p>
    <w:p w:rsidR="006B3D5B" w:rsidRPr="00523F42" w:rsidRDefault="006B3D5B" w:rsidP="006B3D5B">
      <w:pPr>
        <w:jc w:val="both"/>
        <w:rPr>
          <w:rFonts w:ascii="Arial" w:hAnsi="Arial" w:cs="Arial"/>
          <w:b/>
          <w:color w:val="FF0000"/>
        </w:rPr>
      </w:pPr>
    </w:p>
    <w:p w:rsidR="006B3D5B" w:rsidRDefault="006B3D5B" w:rsidP="006B3D5B">
      <w:pPr>
        <w:jc w:val="center"/>
        <w:rPr>
          <w:rFonts w:ascii="Arial" w:hAnsi="Arial" w:cs="Arial"/>
          <w:b/>
        </w:rPr>
      </w:pPr>
      <w:r w:rsidRPr="00523F42">
        <w:rPr>
          <w:rFonts w:ascii="Arial" w:hAnsi="Arial" w:cs="Arial"/>
          <w:b/>
        </w:rPr>
        <w:t>Članak 5.</w:t>
      </w:r>
    </w:p>
    <w:p w:rsidR="006B3D5B" w:rsidRPr="00523F42" w:rsidRDefault="006B3D5B" w:rsidP="006B3D5B">
      <w:pPr>
        <w:jc w:val="center"/>
        <w:rPr>
          <w:rFonts w:ascii="Arial" w:hAnsi="Arial" w:cs="Arial"/>
          <w:b/>
        </w:rPr>
      </w:pPr>
    </w:p>
    <w:p w:rsidR="006B3D5B" w:rsidRPr="00523F42" w:rsidRDefault="006B3D5B" w:rsidP="006B3D5B">
      <w:pPr>
        <w:jc w:val="both"/>
        <w:rPr>
          <w:rFonts w:ascii="Arial" w:hAnsi="Arial" w:cs="Arial"/>
        </w:rPr>
      </w:pPr>
      <w:r w:rsidRPr="00523F42">
        <w:rPr>
          <w:rFonts w:ascii="Arial" w:hAnsi="Arial" w:cs="Arial"/>
          <w:b/>
        </w:rPr>
        <w:tab/>
      </w:r>
      <w:r w:rsidRPr="00523F42">
        <w:rPr>
          <w:rFonts w:ascii="Arial" w:hAnsi="Arial" w:cs="Arial"/>
        </w:rPr>
        <w:t xml:space="preserve">Članak 9. mijenja se i glasi: </w:t>
      </w:r>
    </w:p>
    <w:p w:rsidR="006B3D5B" w:rsidRPr="00523F42" w:rsidRDefault="006B3D5B" w:rsidP="006B3D5B">
      <w:pPr>
        <w:jc w:val="both"/>
        <w:rPr>
          <w:rFonts w:ascii="Arial" w:hAnsi="Arial" w:cs="Arial"/>
        </w:rPr>
      </w:pPr>
    </w:p>
    <w:p w:rsidR="006B3D5B" w:rsidRPr="00523F42" w:rsidRDefault="006B3D5B" w:rsidP="006B3D5B">
      <w:pPr>
        <w:jc w:val="center"/>
        <w:rPr>
          <w:rFonts w:ascii="Arial" w:hAnsi="Arial" w:cs="Arial"/>
        </w:rPr>
      </w:pPr>
      <w:r w:rsidRPr="00523F42">
        <w:rPr>
          <w:rFonts w:ascii="Arial" w:hAnsi="Arial" w:cs="Arial"/>
        </w:rPr>
        <w:t>„Članak 9.</w:t>
      </w:r>
    </w:p>
    <w:p w:rsidR="006B3D5B" w:rsidRPr="00523F42" w:rsidRDefault="006B3D5B" w:rsidP="006B3D5B">
      <w:pPr>
        <w:jc w:val="both"/>
        <w:rPr>
          <w:rFonts w:ascii="Arial" w:hAnsi="Arial" w:cs="Arial"/>
        </w:rPr>
      </w:pPr>
    </w:p>
    <w:p w:rsidR="006B3D5B" w:rsidRPr="00523F42" w:rsidRDefault="006B3D5B" w:rsidP="006B3D5B">
      <w:pPr>
        <w:ind w:firstLine="720"/>
        <w:jc w:val="both"/>
        <w:rPr>
          <w:rFonts w:ascii="Arial" w:hAnsi="Arial" w:cs="Arial"/>
        </w:rPr>
      </w:pPr>
      <w:r w:rsidRPr="00523F42">
        <w:rPr>
          <w:rFonts w:ascii="Arial" w:hAnsi="Arial" w:cs="Arial"/>
        </w:rPr>
        <w:t>Financiranje Vatrogasne postrojbe provodi se sukladno odredbama Zakona o vatrogastvu koje se odnose na financiranje u sustavu vatrogastva.</w:t>
      </w:r>
    </w:p>
    <w:p w:rsidR="006B3D5B" w:rsidRPr="00523F42" w:rsidRDefault="006B3D5B" w:rsidP="006B3D5B">
      <w:pPr>
        <w:ind w:firstLine="720"/>
        <w:jc w:val="both"/>
        <w:rPr>
          <w:rFonts w:ascii="Arial" w:hAnsi="Arial" w:cs="Arial"/>
        </w:rPr>
      </w:pPr>
    </w:p>
    <w:p w:rsidR="006B3D5B" w:rsidRPr="00523F42" w:rsidRDefault="006B3D5B" w:rsidP="006B3D5B">
      <w:pPr>
        <w:ind w:firstLine="720"/>
        <w:jc w:val="both"/>
        <w:rPr>
          <w:rFonts w:ascii="Arial" w:hAnsi="Arial" w:cs="Arial"/>
        </w:rPr>
      </w:pPr>
      <w:r w:rsidRPr="00AC6DCB">
        <w:rPr>
          <w:rFonts w:ascii="Arial" w:hAnsi="Arial" w:cs="Arial"/>
        </w:rPr>
        <w:t>Ako Vatrogasna postrojba u obavljanju svoje djelatnosti ostvari dobit, dužna je upotrebljavati tu dobit za obavljanje i razvoj vatrogasne djelatnosti i aktivnosti.</w:t>
      </w:r>
    </w:p>
    <w:p w:rsidR="006B3D5B" w:rsidRPr="00523F42" w:rsidRDefault="006B3D5B" w:rsidP="006B3D5B">
      <w:pPr>
        <w:ind w:firstLine="720"/>
        <w:rPr>
          <w:rFonts w:ascii="Arial" w:hAnsi="Arial" w:cs="Arial"/>
        </w:rPr>
      </w:pPr>
    </w:p>
    <w:p w:rsidR="006B3D5B" w:rsidRPr="00523F42" w:rsidRDefault="006B3D5B" w:rsidP="006B3D5B">
      <w:pPr>
        <w:jc w:val="both"/>
        <w:rPr>
          <w:rFonts w:ascii="Arial" w:hAnsi="Arial" w:cs="Arial"/>
        </w:rPr>
      </w:pPr>
      <w:r w:rsidRPr="00523F42">
        <w:rPr>
          <w:rFonts w:ascii="Arial" w:hAnsi="Arial" w:cs="Arial"/>
        </w:rPr>
        <w:tab/>
        <w:t>Za obveze u pravnom prometu Vatrogasna postrojba odgovara cjelokupnom svojom imovinom, a Osnivač solidarno i neograničeno odgovara za obveze Vatrogasne postrojbe.</w:t>
      </w:r>
    </w:p>
    <w:p w:rsidR="006B3D5B" w:rsidRPr="00523F42" w:rsidRDefault="006B3D5B" w:rsidP="006B3D5B"/>
    <w:p w:rsidR="006B3D5B" w:rsidRPr="00523F42" w:rsidRDefault="006B3D5B" w:rsidP="006B3D5B">
      <w:pPr>
        <w:rPr>
          <w:rFonts w:ascii="Arial" w:hAnsi="Arial" w:cs="Arial"/>
        </w:rPr>
      </w:pPr>
      <w:r w:rsidRPr="00523F42">
        <w:rPr>
          <w:rFonts w:ascii="Arial" w:hAnsi="Arial" w:cs="Arial"/>
        </w:rPr>
        <w:tab/>
        <w:t>Vatrogasna postrojba ne može bez suglasnosti Osnivača:</w:t>
      </w:r>
    </w:p>
    <w:p w:rsidR="006B3D5B" w:rsidRPr="00523F42" w:rsidRDefault="006B3D5B" w:rsidP="008715BA">
      <w:pPr>
        <w:pStyle w:val="ListParagraph"/>
        <w:numPr>
          <w:ilvl w:val="0"/>
          <w:numId w:val="9"/>
        </w:numPr>
        <w:spacing w:after="200" w:line="276" w:lineRule="auto"/>
        <w:rPr>
          <w:rFonts w:ascii="Arial" w:hAnsi="Arial" w:cs="Arial"/>
        </w:rPr>
      </w:pPr>
      <w:r w:rsidRPr="00523F42">
        <w:rPr>
          <w:rFonts w:ascii="Arial" w:hAnsi="Arial" w:cs="Arial"/>
        </w:rPr>
        <w:t>steći, opteretiti ili otuđiti nekretninu</w:t>
      </w:r>
      <w:r>
        <w:rPr>
          <w:rFonts w:ascii="Arial" w:hAnsi="Arial" w:cs="Arial"/>
        </w:rPr>
        <w:t>,</w:t>
      </w:r>
    </w:p>
    <w:p w:rsidR="006B3D5B" w:rsidRPr="00523F42" w:rsidRDefault="006B3D5B" w:rsidP="008715BA">
      <w:pPr>
        <w:pStyle w:val="ListParagraph"/>
        <w:numPr>
          <w:ilvl w:val="0"/>
          <w:numId w:val="9"/>
        </w:numPr>
        <w:spacing w:after="200" w:line="276" w:lineRule="auto"/>
        <w:rPr>
          <w:rFonts w:ascii="Arial" w:hAnsi="Arial" w:cs="Arial"/>
        </w:rPr>
      </w:pPr>
      <w:r w:rsidRPr="00523F42">
        <w:rPr>
          <w:rFonts w:ascii="Arial" w:hAnsi="Arial" w:cs="Arial"/>
        </w:rPr>
        <w:t xml:space="preserve">steći, opteretiti ili otuđiti pokretnu imovinu vrijednosti iznad </w:t>
      </w:r>
      <w:r>
        <w:rPr>
          <w:rFonts w:ascii="Arial" w:hAnsi="Arial" w:cs="Arial"/>
        </w:rPr>
        <w:t>iznosa propisanog Statutom Vatrogasne postrojbe Gračac,</w:t>
      </w:r>
    </w:p>
    <w:p w:rsidR="006B3D5B" w:rsidRPr="00523F42" w:rsidRDefault="006B3D5B" w:rsidP="008715BA">
      <w:pPr>
        <w:pStyle w:val="ListParagraph"/>
        <w:numPr>
          <w:ilvl w:val="0"/>
          <w:numId w:val="9"/>
        </w:numPr>
        <w:spacing w:after="200" w:line="276" w:lineRule="auto"/>
        <w:rPr>
          <w:rFonts w:ascii="Arial" w:hAnsi="Arial" w:cs="Arial"/>
        </w:rPr>
      </w:pPr>
      <w:r w:rsidRPr="00523F42">
        <w:rPr>
          <w:rFonts w:ascii="Arial" w:hAnsi="Arial" w:cs="Arial"/>
        </w:rPr>
        <w:t>dati u zakup objekte i prostor Vatrogasne postrojbe</w:t>
      </w:r>
      <w:r>
        <w:rPr>
          <w:rFonts w:ascii="Arial" w:hAnsi="Arial" w:cs="Arial"/>
        </w:rPr>
        <w:t>,</w:t>
      </w:r>
    </w:p>
    <w:p w:rsidR="006B3D5B" w:rsidRPr="00523F42" w:rsidRDefault="006B3D5B" w:rsidP="008715BA">
      <w:pPr>
        <w:pStyle w:val="ListParagraph"/>
        <w:numPr>
          <w:ilvl w:val="0"/>
          <w:numId w:val="9"/>
        </w:numPr>
        <w:spacing w:after="200" w:line="276" w:lineRule="auto"/>
        <w:rPr>
          <w:rFonts w:ascii="Arial" w:hAnsi="Arial" w:cs="Arial"/>
        </w:rPr>
      </w:pPr>
      <w:r w:rsidRPr="00523F42">
        <w:rPr>
          <w:rFonts w:ascii="Arial" w:hAnsi="Arial" w:cs="Arial"/>
        </w:rPr>
        <w:t>promijeniti djelatnost</w:t>
      </w:r>
      <w:r>
        <w:rPr>
          <w:rFonts w:ascii="Arial" w:hAnsi="Arial" w:cs="Arial"/>
        </w:rPr>
        <w:t>,</w:t>
      </w:r>
    </w:p>
    <w:p w:rsidR="006B3D5B" w:rsidRPr="00523F42" w:rsidRDefault="006B3D5B" w:rsidP="008715BA">
      <w:pPr>
        <w:pStyle w:val="ListParagraph"/>
        <w:numPr>
          <w:ilvl w:val="0"/>
          <w:numId w:val="9"/>
        </w:numPr>
        <w:spacing w:after="200" w:line="276" w:lineRule="auto"/>
        <w:rPr>
          <w:rFonts w:ascii="Arial" w:hAnsi="Arial" w:cs="Arial"/>
        </w:rPr>
      </w:pPr>
      <w:r>
        <w:rPr>
          <w:rFonts w:ascii="Arial" w:hAnsi="Arial" w:cs="Arial"/>
        </w:rPr>
        <w:t>osno</w:t>
      </w:r>
      <w:r w:rsidRPr="00523F42">
        <w:rPr>
          <w:rFonts w:ascii="Arial" w:hAnsi="Arial" w:cs="Arial"/>
        </w:rPr>
        <w:t>vati drugu pravnu osobu</w:t>
      </w:r>
      <w:r>
        <w:rPr>
          <w:rFonts w:ascii="Arial" w:hAnsi="Arial" w:cs="Arial"/>
        </w:rPr>
        <w:t>.</w:t>
      </w:r>
    </w:p>
    <w:p w:rsidR="006B3D5B" w:rsidRPr="00986264" w:rsidRDefault="006B3D5B" w:rsidP="006B3D5B">
      <w:pPr>
        <w:ind w:firstLine="720"/>
        <w:jc w:val="both"/>
        <w:rPr>
          <w:rFonts w:ascii="Arial" w:hAnsi="Arial" w:cs="Arial"/>
        </w:rPr>
      </w:pPr>
      <w:r w:rsidRPr="00523F42">
        <w:rPr>
          <w:rFonts w:ascii="Arial" w:hAnsi="Arial" w:cs="Arial"/>
        </w:rPr>
        <w:t>“</w:t>
      </w:r>
    </w:p>
    <w:p w:rsidR="006B3D5B" w:rsidRDefault="006B3D5B" w:rsidP="006B3D5B">
      <w:pPr>
        <w:jc w:val="center"/>
        <w:rPr>
          <w:rFonts w:ascii="Arial" w:hAnsi="Arial" w:cs="Arial"/>
          <w:color w:val="FF0000"/>
        </w:rPr>
      </w:pPr>
    </w:p>
    <w:p w:rsidR="006B3D5B" w:rsidRDefault="006B3D5B" w:rsidP="006B3D5B">
      <w:pPr>
        <w:jc w:val="center"/>
        <w:rPr>
          <w:rFonts w:ascii="Arial" w:hAnsi="Arial" w:cs="Arial"/>
          <w:color w:val="FF0000"/>
        </w:rPr>
      </w:pPr>
    </w:p>
    <w:p w:rsidR="006B3D5B" w:rsidRDefault="006B3D5B" w:rsidP="006B3D5B">
      <w:pPr>
        <w:jc w:val="center"/>
        <w:rPr>
          <w:rFonts w:ascii="Arial" w:hAnsi="Arial" w:cs="Arial"/>
          <w:b/>
        </w:rPr>
      </w:pPr>
      <w:r w:rsidRPr="00523F42">
        <w:rPr>
          <w:rFonts w:ascii="Arial" w:hAnsi="Arial" w:cs="Arial"/>
          <w:color w:val="FF0000"/>
        </w:rPr>
        <w:tab/>
      </w:r>
      <w:r w:rsidRPr="00523F42">
        <w:rPr>
          <w:rFonts w:ascii="Arial" w:hAnsi="Arial" w:cs="Arial"/>
          <w:b/>
        </w:rPr>
        <w:t>Članak 6.</w:t>
      </w:r>
    </w:p>
    <w:p w:rsidR="006B3D5B" w:rsidRPr="00986264" w:rsidRDefault="006B3D5B" w:rsidP="006B3D5B">
      <w:pPr>
        <w:jc w:val="center"/>
        <w:rPr>
          <w:rFonts w:ascii="Arial" w:hAnsi="Arial" w:cs="Arial"/>
          <w:b/>
        </w:rPr>
      </w:pPr>
    </w:p>
    <w:p w:rsidR="006B3D5B" w:rsidRDefault="006B3D5B" w:rsidP="006B3D5B">
      <w:pPr>
        <w:ind w:firstLine="720"/>
        <w:jc w:val="both"/>
        <w:rPr>
          <w:rFonts w:ascii="Arial" w:hAnsi="Arial" w:cs="Arial"/>
        </w:rPr>
      </w:pPr>
      <w:r w:rsidRPr="00523F42">
        <w:rPr>
          <w:rFonts w:ascii="Arial" w:hAnsi="Arial" w:cs="Arial"/>
        </w:rPr>
        <w:t>Ova Odluka stupa na snagu osmog dana nakon objave u „Službenom glasniku Općine Gračac“.</w:t>
      </w:r>
    </w:p>
    <w:p w:rsidR="006B3D5B" w:rsidRPr="00523F42" w:rsidRDefault="006B3D5B" w:rsidP="006B3D5B">
      <w:pPr>
        <w:ind w:firstLine="720"/>
        <w:jc w:val="both"/>
        <w:rPr>
          <w:rFonts w:ascii="Arial" w:hAnsi="Arial" w:cs="Arial"/>
        </w:rPr>
      </w:pPr>
    </w:p>
    <w:p w:rsidR="006B3D5B" w:rsidRPr="00523F42" w:rsidRDefault="006B3D5B" w:rsidP="006B3D5B">
      <w:pPr>
        <w:jc w:val="both"/>
        <w:rPr>
          <w:rFonts w:ascii="Arial" w:hAnsi="Arial" w:cs="Arial"/>
        </w:rPr>
      </w:pPr>
    </w:p>
    <w:p w:rsidR="006B3D5B" w:rsidRPr="00523F42" w:rsidRDefault="006B3D5B" w:rsidP="006B3D5B">
      <w:pPr>
        <w:jc w:val="right"/>
        <w:rPr>
          <w:rFonts w:ascii="Arial" w:hAnsi="Arial" w:cs="Arial"/>
          <w:b/>
        </w:rPr>
      </w:pPr>
      <w:r w:rsidRPr="00523F42">
        <w:rPr>
          <w:rFonts w:ascii="Arial" w:hAnsi="Arial" w:cs="Arial"/>
          <w:b/>
        </w:rPr>
        <w:t xml:space="preserve">                                         PREDSJEDNIK:</w:t>
      </w:r>
    </w:p>
    <w:p w:rsidR="006B3D5B" w:rsidRPr="00523F42" w:rsidRDefault="006B3D5B" w:rsidP="006B3D5B">
      <w:pPr>
        <w:jc w:val="right"/>
        <w:rPr>
          <w:rFonts w:ascii="Arial" w:hAnsi="Arial" w:cs="Arial"/>
          <w:b/>
        </w:rPr>
      </w:pPr>
      <w:r w:rsidRPr="00523F42">
        <w:rPr>
          <w:rFonts w:ascii="Arial" w:hAnsi="Arial" w:cs="Arial"/>
          <w:b/>
        </w:rPr>
        <w:t>Tadija Šišić, dipl. iur.</w:t>
      </w:r>
    </w:p>
    <w:p w:rsidR="006B3D5B" w:rsidRDefault="006B3D5B"/>
    <w:p w:rsidR="006B3D5B" w:rsidRDefault="006B3D5B"/>
    <w:p w:rsidR="006B3D5B" w:rsidRDefault="006B3D5B"/>
    <w:p w:rsidR="006B3D5B" w:rsidRDefault="006B3D5B"/>
    <w:p w:rsidR="00AF7E48" w:rsidRDefault="00AF7E48"/>
    <w:p w:rsidR="00AF7E48" w:rsidRDefault="00AF7E48"/>
    <w:p w:rsidR="00AF7E48" w:rsidRDefault="00AF7E48"/>
    <w:p w:rsidR="00AF7E48" w:rsidRDefault="00AF7E48"/>
    <w:p w:rsidR="00AF7E48" w:rsidRDefault="00AF7E48"/>
    <w:p w:rsidR="00AF7E48" w:rsidRDefault="00AF7E48"/>
    <w:p w:rsidR="00AF7E48" w:rsidRDefault="00AF7E48"/>
    <w:p w:rsidR="00AF7E48" w:rsidRDefault="00AF7E48" w:rsidP="006B3D5B">
      <w:pPr>
        <w:pStyle w:val="NoSpacing"/>
        <w:rPr>
          <w:rFonts w:ascii="Arial" w:hAnsi="Arial" w:cs="Arial"/>
          <w:b/>
          <w:sz w:val="24"/>
          <w:szCs w:val="24"/>
        </w:rPr>
      </w:pPr>
    </w:p>
    <w:p w:rsidR="00AF7E48" w:rsidRDefault="00AF7E48" w:rsidP="006B3D5B">
      <w:pPr>
        <w:pStyle w:val="NoSpacing"/>
        <w:rPr>
          <w:rFonts w:ascii="Arial" w:hAnsi="Arial" w:cs="Arial"/>
          <w:b/>
          <w:sz w:val="24"/>
          <w:szCs w:val="24"/>
        </w:rPr>
      </w:pPr>
    </w:p>
    <w:p w:rsidR="006B3D5B" w:rsidRPr="00AF7E48" w:rsidRDefault="006B3D5B" w:rsidP="006B3D5B">
      <w:pPr>
        <w:pStyle w:val="NoSpacing"/>
        <w:rPr>
          <w:rFonts w:ascii="Arial" w:hAnsi="Arial" w:cs="Arial"/>
          <w:b/>
          <w:sz w:val="24"/>
          <w:szCs w:val="24"/>
        </w:rPr>
      </w:pPr>
      <w:r w:rsidRPr="00AF7E48">
        <w:rPr>
          <w:rFonts w:ascii="Arial" w:hAnsi="Arial" w:cs="Arial"/>
          <w:b/>
          <w:sz w:val="24"/>
          <w:szCs w:val="24"/>
        </w:rPr>
        <w:t>OPĆINSKO VIJEĆE</w:t>
      </w:r>
    </w:p>
    <w:p w:rsidR="006B3D5B" w:rsidRPr="00AF7E48" w:rsidRDefault="006B3D5B" w:rsidP="006B3D5B">
      <w:pPr>
        <w:pStyle w:val="NoSpacing"/>
        <w:jc w:val="both"/>
        <w:rPr>
          <w:rFonts w:ascii="Arial" w:hAnsi="Arial" w:cs="Arial"/>
          <w:b/>
          <w:sz w:val="24"/>
          <w:szCs w:val="24"/>
        </w:rPr>
      </w:pPr>
      <w:r w:rsidRPr="00AF7E48">
        <w:rPr>
          <w:rFonts w:ascii="Arial" w:hAnsi="Arial" w:cs="Arial"/>
          <w:b/>
          <w:sz w:val="24"/>
          <w:szCs w:val="24"/>
        </w:rPr>
        <w:t>KLASA: 320-01/19-01/8</w:t>
      </w:r>
    </w:p>
    <w:p w:rsidR="006B3D5B" w:rsidRPr="00AF7E48" w:rsidRDefault="006B3D5B" w:rsidP="006B3D5B">
      <w:pPr>
        <w:pStyle w:val="NoSpacing"/>
        <w:jc w:val="both"/>
        <w:rPr>
          <w:rFonts w:ascii="Arial" w:hAnsi="Arial" w:cs="Arial"/>
          <w:b/>
          <w:sz w:val="24"/>
          <w:szCs w:val="24"/>
        </w:rPr>
      </w:pPr>
      <w:r w:rsidRPr="00AF7E48">
        <w:rPr>
          <w:rFonts w:ascii="Arial" w:hAnsi="Arial" w:cs="Arial"/>
          <w:b/>
          <w:sz w:val="24"/>
          <w:szCs w:val="24"/>
        </w:rPr>
        <w:t>URBROJ: 2198/31-02-20-2</w:t>
      </w:r>
    </w:p>
    <w:p w:rsidR="006B3D5B" w:rsidRPr="00AF7E48" w:rsidRDefault="006B3D5B" w:rsidP="006B3D5B">
      <w:pPr>
        <w:pStyle w:val="NoSpacing"/>
        <w:jc w:val="both"/>
        <w:rPr>
          <w:rFonts w:ascii="Arial" w:hAnsi="Arial" w:cs="Arial"/>
          <w:b/>
          <w:sz w:val="24"/>
          <w:szCs w:val="24"/>
        </w:rPr>
      </w:pPr>
      <w:r w:rsidRPr="00AF7E48">
        <w:rPr>
          <w:rFonts w:ascii="Arial" w:hAnsi="Arial" w:cs="Arial"/>
          <w:b/>
          <w:sz w:val="24"/>
          <w:szCs w:val="24"/>
        </w:rPr>
        <w:t>U Gračacu, 26. rujna 2020. g.</w:t>
      </w:r>
    </w:p>
    <w:p w:rsidR="006B3D5B" w:rsidRPr="00AF7E48" w:rsidRDefault="006B3D5B" w:rsidP="006B3D5B">
      <w:pPr>
        <w:jc w:val="both"/>
        <w:rPr>
          <w:rFonts w:ascii="Arial" w:hAnsi="Arial" w:cs="Arial"/>
        </w:rPr>
      </w:pPr>
    </w:p>
    <w:p w:rsidR="006B3D5B" w:rsidRPr="00AF7E48" w:rsidRDefault="006B3D5B" w:rsidP="006B3D5B">
      <w:pPr>
        <w:jc w:val="both"/>
        <w:rPr>
          <w:rFonts w:ascii="Arial" w:hAnsi="Arial" w:cs="Arial"/>
        </w:rPr>
      </w:pPr>
      <w:r w:rsidRPr="00AF7E48">
        <w:rPr>
          <w:rFonts w:ascii="Arial" w:hAnsi="Arial" w:cs="Arial"/>
        </w:rPr>
        <w:t>Na temelju članka 25. stavka 7., 8. i 9. i članka 49. Zakona o poljoprivrednom zemljištu („Narodne novine“ broj 20/18, 115/18, 98/19) i članka 32. Statuta Općine Gračac („Službeni glasnik Zadarske županije“ broj 11/13, „Službeni glasnik Općine Gračac“ 1/18, 1/20), Općinsko vijeće Općine Gračac, na 23. sjednici održanoj 26. rujna 2020. godine, donijelo je</w:t>
      </w:r>
    </w:p>
    <w:p w:rsidR="006B3D5B" w:rsidRPr="00AF7E48" w:rsidRDefault="006B3D5B" w:rsidP="00AF7E48">
      <w:pPr>
        <w:rPr>
          <w:rFonts w:ascii="Arial" w:hAnsi="Arial" w:cs="Arial"/>
          <w:b/>
        </w:rPr>
      </w:pPr>
    </w:p>
    <w:p w:rsidR="006B3D5B" w:rsidRPr="00AF7E48" w:rsidRDefault="006B3D5B" w:rsidP="006B3D5B">
      <w:pPr>
        <w:jc w:val="center"/>
        <w:rPr>
          <w:rFonts w:ascii="Arial" w:hAnsi="Arial" w:cs="Arial"/>
          <w:b/>
        </w:rPr>
      </w:pPr>
      <w:r w:rsidRPr="00AF7E48">
        <w:rPr>
          <w:rFonts w:ascii="Arial" w:hAnsi="Arial" w:cs="Arial"/>
          <w:b/>
        </w:rPr>
        <w:t>IZMJENE I DOPUNE</w:t>
      </w:r>
    </w:p>
    <w:p w:rsidR="006B3D5B" w:rsidRPr="00AF7E48" w:rsidRDefault="006B3D5B" w:rsidP="006B3D5B">
      <w:pPr>
        <w:jc w:val="center"/>
        <w:rPr>
          <w:rFonts w:ascii="Arial" w:hAnsi="Arial" w:cs="Arial"/>
          <w:b/>
        </w:rPr>
      </w:pPr>
      <w:r w:rsidRPr="00AF7E48">
        <w:rPr>
          <w:rFonts w:ascii="Arial" w:hAnsi="Arial" w:cs="Arial"/>
          <w:b/>
        </w:rPr>
        <w:t>PROGRAMA</w:t>
      </w:r>
    </w:p>
    <w:p w:rsidR="006B3D5B" w:rsidRPr="00AF7E48" w:rsidRDefault="006B3D5B" w:rsidP="006B3D5B">
      <w:pPr>
        <w:jc w:val="center"/>
        <w:rPr>
          <w:rFonts w:ascii="Arial" w:hAnsi="Arial" w:cs="Arial"/>
          <w:b/>
        </w:rPr>
      </w:pPr>
      <w:r w:rsidRPr="00AF7E48">
        <w:rPr>
          <w:rFonts w:ascii="Arial" w:hAnsi="Arial" w:cs="Arial"/>
          <w:b/>
        </w:rPr>
        <w:t>utroška sredstava od zakupa, prodaje, prodaje izravnom pogodbom, privremenog korištenja i davanja na korištenje izravnom pogodbom  i naknade za promjenu namjene poljoprivrednog zemljišta u vlasništvu Republike Hrvatske za 2020. godinu</w:t>
      </w:r>
    </w:p>
    <w:p w:rsidR="006B3D5B" w:rsidRPr="00AF7E48" w:rsidRDefault="006B3D5B" w:rsidP="006B3D5B">
      <w:pPr>
        <w:jc w:val="center"/>
        <w:rPr>
          <w:rFonts w:ascii="Arial" w:hAnsi="Arial" w:cs="Arial"/>
        </w:rPr>
      </w:pPr>
    </w:p>
    <w:p w:rsidR="006B3D5B" w:rsidRPr="00AF7E48" w:rsidRDefault="006B3D5B" w:rsidP="006B3D5B">
      <w:pPr>
        <w:jc w:val="center"/>
        <w:rPr>
          <w:rFonts w:ascii="Arial" w:hAnsi="Arial" w:cs="Arial"/>
          <w:b/>
        </w:rPr>
      </w:pPr>
      <w:r w:rsidRPr="00AF7E48">
        <w:rPr>
          <w:rFonts w:ascii="Arial" w:hAnsi="Arial" w:cs="Arial"/>
          <w:b/>
        </w:rPr>
        <w:t>Članak 1.</w:t>
      </w:r>
    </w:p>
    <w:p w:rsidR="006B3D5B" w:rsidRPr="00AF7E48" w:rsidRDefault="006B3D5B" w:rsidP="006B3D5B">
      <w:pPr>
        <w:jc w:val="both"/>
        <w:rPr>
          <w:rFonts w:ascii="Arial" w:hAnsi="Arial" w:cs="Arial"/>
        </w:rPr>
      </w:pPr>
      <w:r w:rsidRPr="00AF7E48">
        <w:rPr>
          <w:rFonts w:ascii="Arial" w:hAnsi="Arial" w:cs="Arial"/>
        </w:rPr>
        <w:tab/>
        <w:t>Program utroška sredstava od zakupa, prodaje, prodaje izravnom pogodbom, privremenog korištenja i davanja na korištenje izravnom pogodbom  i naknade za promjenu namjene poljoprivrednog zemljišta u vlasništvu Republike Hrvatske za 2020. godinu ( „Službeni glasnik Općine Gračac“ 9/19), mijenja se i glasi:</w:t>
      </w:r>
    </w:p>
    <w:p w:rsidR="006B3D5B" w:rsidRPr="00AF7E48" w:rsidRDefault="006B3D5B" w:rsidP="006B3D5B">
      <w:pPr>
        <w:jc w:val="center"/>
        <w:rPr>
          <w:rFonts w:ascii="Arial" w:hAnsi="Arial" w:cs="Arial"/>
        </w:rPr>
      </w:pPr>
    </w:p>
    <w:p w:rsidR="006B3D5B" w:rsidRPr="00AF7E48" w:rsidRDefault="006B3D5B" w:rsidP="006B3D5B">
      <w:pPr>
        <w:rPr>
          <w:rFonts w:ascii="Arial" w:hAnsi="Arial" w:cs="Arial"/>
          <w:b/>
        </w:rPr>
      </w:pPr>
      <w:r w:rsidRPr="00AF7E48">
        <w:rPr>
          <w:rFonts w:ascii="Arial" w:hAnsi="Arial" w:cs="Arial"/>
        </w:rPr>
        <w:tab/>
        <w:t xml:space="preserve">     „  I. UVODNE ODREDBE</w:t>
      </w:r>
    </w:p>
    <w:p w:rsidR="006B3D5B" w:rsidRPr="00AF7E48" w:rsidRDefault="006B3D5B" w:rsidP="006B3D5B">
      <w:pPr>
        <w:jc w:val="center"/>
        <w:rPr>
          <w:rFonts w:ascii="Arial" w:hAnsi="Arial" w:cs="Arial"/>
        </w:rPr>
      </w:pPr>
      <w:r w:rsidRPr="00AF7E48">
        <w:rPr>
          <w:rFonts w:ascii="Arial" w:hAnsi="Arial" w:cs="Arial"/>
        </w:rPr>
        <w:t>Članak 1.</w:t>
      </w:r>
    </w:p>
    <w:p w:rsidR="006B3D5B" w:rsidRPr="00AF7E48" w:rsidRDefault="006B3D5B" w:rsidP="006B3D5B">
      <w:pPr>
        <w:jc w:val="center"/>
        <w:rPr>
          <w:rFonts w:ascii="Arial" w:hAnsi="Arial" w:cs="Arial"/>
        </w:rPr>
      </w:pPr>
    </w:p>
    <w:p w:rsidR="006B3D5B" w:rsidRPr="00AF7E48" w:rsidRDefault="006B3D5B" w:rsidP="006B3D5B">
      <w:pPr>
        <w:ind w:firstLine="360"/>
        <w:jc w:val="both"/>
        <w:rPr>
          <w:rFonts w:ascii="Arial" w:hAnsi="Arial" w:cs="Arial"/>
        </w:rPr>
      </w:pPr>
      <w:r w:rsidRPr="00AF7E48">
        <w:rPr>
          <w:rFonts w:ascii="Arial" w:hAnsi="Arial" w:cs="Arial"/>
        </w:rPr>
        <w:t>Ovim Programom propisuje se namjena korištenja i kontrola utroška sredstava iz Proračuna Općine Gračac za 2020. godinu ostvarenih od zakupa, prodaje, prodaje izravnom pogodbom, privremenog korištenja i davanja na korištenje izravnom pogodbom</w:t>
      </w:r>
      <w:r w:rsidRPr="00AF7E48">
        <w:rPr>
          <w:rFonts w:ascii="Arial" w:hAnsi="Arial" w:cs="Arial"/>
          <w:b/>
        </w:rPr>
        <w:t xml:space="preserve">  </w:t>
      </w:r>
      <w:r w:rsidRPr="00AF7E48">
        <w:rPr>
          <w:rFonts w:ascii="Arial" w:hAnsi="Arial" w:cs="Arial"/>
        </w:rPr>
        <w:t>i naknade za promjenu namjene poljoprivrednog zemljišta u vlasništvu Republike Hrvatske na području Općine Gračac.</w:t>
      </w:r>
    </w:p>
    <w:p w:rsidR="006B3D5B" w:rsidRPr="00AF7E48" w:rsidRDefault="006B3D5B" w:rsidP="006B3D5B">
      <w:pPr>
        <w:rPr>
          <w:rFonts w:ascii="Arial" w:hAnsi="Arial" w:cs="Arial"/>
        </w:rPr>
      </w:pPr>
    </w:p>
    <w:p w:rsidR="006B3D5B" w:rsidRPr="00AF7E48" w:rsidRDefault="006B3D5B" w:rsidP="006B3D5B">
      <w:pPr>
        <w:rPr>
          <w:rFonts w:ascii="Arial" w:hAnsi="Arial" w:cs="Arial"/>
        </w:rPr>
      </w:pPr>
    </w:p>
    <w:p w:rsidR="006B3D5B" w:rsidRPr="00AF7E48" w:rsidRDefault="006B3D5B" w:rsidP="008715BA">
      <w:pPr>
        <w:pStyle w:val="ListParagraph"/>
        <w:numPr>
          <w:ilvl w:val="0"/>
          <w:numId w:val="10"/>
        </w:numPr>
        <w:rPr>
          <w:rFonts w:ascii="Arial" w:hAnsi="Arial" w:cs="Arial"/>
        </w:rPr>
      </w:pPr>
      <w:r w:rsidRPr="00AF7E48">
        <w:rPr>
          <w:rFonts w:ascii="Arial" w:hAnsi="Arial" w:cs="Arial"/>
        </w:rPr>
        <w:t>SREDSTVA ZA OSTVARENJE PROGRAMA</w:t>
      </w:r>
    </w:p>
    <w:p w:rsidR="006B3D5B" w:rsidRPr="00AF7E48" w:rsidRDefault="006B3D5B" w:rsidP="006B3D5B">
      <w:pPr>
        <w:jc w:val="center"/>
        <w:rPr>
          <w:rFonts w:ascii="Arial" w:hAnsi="Arial" w:cs="Arial"/>
        </w:rPr>
      </w:pPr>
    </w:p>
    <w:p w:rsidR="006B3D5B" w:rsidRPr="00AF7E48" w:rsidRDefault="006B3D5B" w:rsidP="006B3D5B">
      <w:pPr>
        <w:jc w:val="center"/>
        <w:rPr>
          <w:rFonts w:ascii="Arial" w:hAnsi="Arial" w:cs="Arial"/>
        </w:rPr>
      </w:pPr>
      <w:r w:rsidRPr="00AF7E48">
        <w:rPr>
          <w:rFonts w:ascii="Arial" w:hAnsi="Arial" w:cs="Arial"/>
        </w:rPr>
        <w:t>Članak 2.</w:t>
      </w:r>
    </w:p>
    <w:p w:rsidR="006B3D5B" w:rsidRPr="00AF7E48" w:rsidRDefault="006B3D5B" w:rsidP="006B3D5B">
      <w:pPr>
        <w:jc w:val="center"/>
        <w:rPr>
          <w:rFonts w:ascii="Arial" w:hAnsi="Arial" w:cs="Arial"/>
        </w:rPr>
      </w:pPr>
    </w:p>
    <w:p w:rsidR="006B3D5B" w:rsidRPr="00AF7E48" w:rsidRDefault="006B3D5B" w:rsidP="006B3D5B">
      <w:pPr>
        <w:ind w:firstLine="360"/>
        <w:jc w:val="both"/>
        <w:rPr>
          <w:rFonts w:ascii="Arial" w:hAnsi="Arial" w:cs="Arial"/>
        </w:rPr>
      </w:pPr>
      <w:r w:rsidRPr="00AF7E48">
        <w:rPr>
          <w:rFonts w:ascii="Arial" w:hAnsi="Arial" w:cs="Arial"/>
        </w:rPr>
        <w:t>Sredstva ostvarena od prodaje</w:t>
      </w:r>
      <w:r w:rsidRPr="00AF7E48">
        <w:rPr>
          <w:rFonts w:ascii="Arial" w:hAnsi="Arial" w:cs="Arial"/>
          <w:b/>
        </w:rPr>
        <w:t xml:space="preserve"> z</w:t>
      </w:r>
      <w:r w:rsidRPr="00AF7E48">
        <w:rPr>
          <w:rFonts w:ascii="Arial" w:hAnsi="Arial" w:cs="Arial"/>
        </w:rPr>
        <w:t>akupa, prodaje, prodaje izravnom pogodbom, privremenog korištenja i davanja na korištenje izravnom pogodbom i naknade za promjenu namjene poljoprivrednog zemljišta u vlasništvu Republike Hrvatske</w:t>
      </w:r>
      <w:r w:rsidRPr="00AF7E48">
        <w:rPr>
          <w:rFonts w:ascii="Arial" w:hAnsi="Arial" w:cs="Arial"/>
          <w:b/>
        </w:rPr>
        <w:t xml:space="preserve"> </w:t>
      </w:r>
      <w:r w:rsidRPr="00AF7E48">
        <w:rPr>
          <w:rFonts w:ascii="Arial" w:hAnsi="Arial" w:cs="Arial"/>
        </w:rPr>
        <w:t>prihod su Općine Gračac u dijelu od 65% ukupno naplaćenih sredstava na području Općine Gračac, a u Proračunu Općine Gračac za 2020. godinu planiraju se u ukupnom iznosu od 100.000,00 kuna na poziciji prihoda P036, broj konta 6422.</w:t>
      </w:r>
    </w:p>
    <w:p w:rsidR="006B3D5B" w:rsidRPr="00AF7E48" w:rsidRDefault="006B3D5B" w:rsidP="006B3D5B">
      <w:pPr>
        <w:ind w:firstLine="360"/>
        <w:jc w:val="both"/>
        <w:rPr>
          <w:rFonts w:ascii="Arial" w:hAnsi="Arial" w:cs="Arial"/>
        </w:rPr>
      </w:pPr>
    </w:p>
    <w:p w:rsidR="006B3D5B" w:rsidRPr="00AF7E48" w:rsidRDefault="006B3D5B" w:rsidP="008715BA">
      <w:pPr>
        <w:pStyle w:val="ListParagraph"/>
        <w:numPr>
          <w:ilvl w:val="0"/>
          <w:numId w:val="10"/>
        </w:numPr>
        <w:jc w:val="both"/>
        <w:rPr>
          <w:rFonts w:ascii="Arial" w:hAnsi="Arial" w:cs="Arial"/>
        </w:rPr>
      </w:pPr>
      <w:r w:rsidRPr="00AF7E48">
        <w:rPr>
          <w:rFonts w:ascii="Arial" w:hAnsi="Arial" w:cs="Arial"/>
        </w:rPr>
        <w:t>NAMJENA SREDSTAVA</w:t>
      </w:r>
    </w:p>
    <w:p w:rsidR="006B3D5B" w:rsidRPr="00AF7E48" w:rsidRDefault="006B3D5B" w:rsidP="006B3D5B">
      <w:pPr>
        <w:pStyle w:val="ListParagraph"/>
        <w:ind w:left="1080"/>
        <w:jc w:val="both"/>
        <w:rPr>
          <w:rFonts w:ascii="Arial" w:hAnsi="Arial" w:cs="Arial"/>
        </w:rPr>
      </w:pPr>
    </w:p>
    <w:p w:rsidR="006B3D5B" w:rsidRPr="00AF7E48" w:rsidRDefault="006B3D5B" w:rsidP="006B3D5B">
      <w:pPr>
        <w:jc w:val="center"/>
        <w:rPr>
          <w:rFonts w:ascii="Arial" w:hAnsi="Arial" w:cs="Arial"/>
        </w:rPr>
      </w:pPr>
      <w:r w:rsidRPr="00AF7E48">
        <w:rPr>
          <w:rFonts w:ascii="Arial" w:hAnsi="Arial" w:cs="Arial"/>
        </w:rPr>
        <w:t>Članak 3.</w:t>
      </w:r>
    </w:p>
    <w:p w:rsidR="006B3D5B" w:rsidRPr="00AF7E48" w:rsidRDefault="006B3D5B" w:rsidP="006B3D5B">
      <w:pPr>
        <w:jc w:val="center"/>
        <w:rPr>
          <w:rFonts w:ascii="Arial" w:hAnsi="Arial" w:cs="Arial"/>
        </w:rPr>
      </w:pPr>
    </w:p>
    <w:p w:rsidR="006B3D5B" w:rsidRPr="00AF7E48" w:rsidRDefault="006B3D5B" w:rsidP="006B3D5B">
      <w:pPr>
        <w:ind w:firstLine="708"/>
        <w:jc w:val="both"/>
        <w:rPr>
          <w:rFonts w:ascii="Arial" w:hAnsi="Arial" w:cs="Arial"/>
        </w:rPr>
      </w:pPr>
      <w:r w:rsidRPr="00AF7E48">
        <w:rPr>
          <w:rFonts w:ascii="Arial" w:hAnsi="Arial" w:cs="Arial"/>
        </w:rPr>
        <w:t>Novčana sredstva ostvarena od</w:t>
      </w:r>
      <w:r w:rsidRPr="00AF7E48">
        <w:rPr>
          <w:rFonts w:ascii="Arial" w:hAnsi="Arial" w:cs="Arial"/>
          <w:b/>
        </w:rPr>
        <w:t xml:space="preserve"> </w:t>
      </w:r>
      <w:r w:rsidRPr="00AF7E48">
        <w:rPr>
          <w:rFonts w:ascii="Arial" w:hAnsi="Arial" w:cs="Arial"/>
        </w:rPr>
        <w:t>zakupa, prodaje, prodaje izravnom pogodbom, privremenog korištenja i davanja na korištenje izravnom pogodbom</w:t>
      </w:r>
      <w:r w:rsidRPr="00AF7E48">
        <w:rPr>
          <w:rFonts w:ascii="Arial" w:hAnsi="Arial" w:cs="Arial"/>
          <w:b/>
        </w:rPr>
        <w:t xml:space="preserve"> </w:t>
      </w:r>
      <w:r w:rsidRPr="00AF7E48">
        <w:rPr>
          <w:rFonts w:ascii="Arial" w:hAnsi="Arial" w:cs="Arial"/>
        </w:rPr>
        <w:t>i naknade za promjenu</w:t>
      </w:r>
      <w:r w:rsidRPr="00AF7E48">
        <w:rPr>
          <w:rFonts w:ascii="Arial" w:hAnsi="Arial" w:cs="Arial"/>
          <w:b/>
        </w:rPr>
        <w:t xml:space="preserve"> </w:t>
      </w:r>
      <w:r w:rsidRPr="00AF7E48">
        <w:rPr>
          <w:rFonts w:ascii="Arial" w:hAnsi="Arial" w:cs="Arial"/>
        </w:rPr>
        <w:t>namjene poljoprivrednog zemljišta u vlasništvu Republike Hrvatske utrošit će se na:</w:t>
      </w:r>
    </w:p>
    <w:p w:rsidR="006B3D5B" w:rsidRPr="00AF7E48" w:rsidRDefault="006B3D5B" w:rsidP="006B3D5B">
      <w:pPr>
        <w:ind w:firstLine="708"/>
        <w:jc w:val="both"/>
        <w:rPr>
          <w:rFonts w:ascii="Arial" w:hAnsi="Arial" w:cs="Arial"/>
        </w:rPr>
      </w:pPr>
    </w:p>
    <w:p w:rsidR="006B3D5B" w:rsidRPr="00AF7E48" w:rsidRDefault="006B3D5B" w:rsidP="006B3D5B">
      <w:pPr>
        <w:jc w:val="both"/>
        <w:rPr>
          <w:rFonts w:ascii="Arial" w:hAnsi="Arial" w:cs="Arial"/>
          <w:b/>
        </w:rPr>
      </w:pPr>
      <w:r w:rsidRPr="00AF7E48">
        <w:rPr>
          <w:rFonts w:ascii="Arial" w:hAnsi="Arial" w:cs="Arial"/>
        </w:rPr>
        <w:t xml:space="preserve">-  Tekući projekt T100012 „Sanacija poljskih puteva“ na poziciji rashoda R077, konto 3232, </w:t>
      </w:r>
      <w:r w:rsidRPr="00AF7E48">
        <w:rPr>
          <w:rFonts w:ascii="Arial" w:hAnsi="Arial" w:cs="Arial"/>
          <w:b/>
        </w:rPr>
        <w:t>u djelomičnom iznosu  100.000,00 kuna.</w:t>
      </w:r>
    </w:p>
    <w:p w:rsidR="006B3D5B" w:rsidRPr="00AF7E48" w:rsidRDefault="006B3D5B" w:rsidP="006B3D5B">
      <w:pPr>
        <w:jc w:val="both"/>
        <w:rPr>
          <w:rFonts w:ascii="Arial" w:hAnsi="Arial" w:cs="Arial"/>
        </w:rPr>
      </w:pPr>
    </w:p>
    <w:p w:rsidR="006B3D5B" w:rsidRPr="00AF7E48" w:rsidRDefault="006B3D5B" w:rsidP="006B3D5B">
      <w:pPr>
        <w:jc w:val="both"/>
        <w:rPr>
          <w:rFonts w:ascii="Arial" w:hAnsi="Arial" w:cs="Arial"/>
        </w:rPr>
      </w:pPr>
    </w:p>
    <w:p w:rsidR="006B3D5B" w:rsidRPr="00AF7E48" w:rsidRDefault="006B3D5B" w:rsidP="006B3D5B">
      <w:pPr>
        <w:jc w:val="both"/>
        <w:rPr>
          <w:rFonts w:ascii="Arial" w:hAnsi="Arial" w:cs="Arial"/>
        </w:rPr>
      </w:pPr>
    </w:p>
    <w:p w:rsidR="006B3D5B" w:rsidRPr="00AF7E48" w:rsidRDefault="006B3D5B" w:rsidP="008715BA">
      <w:pPr>
        <w:pStyle w:val="ListParagraph"/>
        <w:numPr>
          <w:ilvl w:val="0"/>
          <w:numId w:val="10"/>
        </w:numPr>
        <w:jc w:val="both"/>
        <w:rPr>
          <w:rFonts w:ascii="Arial" w:hAnsi="Arial" w:cs="Arial"/>
        </w:rPr>
      </w:pPr>
      <w:r w:rsidRPr="00AF7E48">
        <w:rPr>
          <w:rFonts w:ascii="Arial" w:hAnsi="Arial" w:cs="Arial"/>
        </w:rPr>
        <w:t>REALIZACIJA PROGRAMA</w:t>
      </w:r>
    </w:p>
    <w:p w:rsidR="006B3D5B" w:rsidRPr="00AF7E48" w:rsidRDefault="006B3D5B" w:rsidP="006B3D5B">
      <w:pPr>
        <w:pStyle w:val="ListParagraph"/>
        <w:ind w:left="1080"/>
        <w:jc w:val="both"/>
        <w:rPr>
          <w:rFonts w:ascii="Arial" w:hAnsi="Arial" w:cs="Arial"/>
        </w:rPr>
      </w:pPr>
    </w:p>
    <w:p w:rsidR="006B3D5B" w:rsidRPr="00AF7E48" w:rsidRDefault="006B3D5B" w:rsidP="006B3D5B">
      <w:pPr>
        <w:jc w:val="center"/>
        <w:rPr>
          <w:rFonts w:ascii="Arial" w:hAnsi="Arial" w:cs="Arial"/>
        </w:rPr>
      </w:pPr>
      <w:r w:rsidRPr="00AF7E48">
        <w:rPr>
          <w:rFonts w:ascii="Arial" w:hAnsi="Arial" w:cs="Arial"/>
        </w:rPr>
        <w:t>Članak 4.</w:t>
      </w:r>
    </w:p>
    <w:p w:rsidR="006B3D5B" w:rsidRPr="00AF7E48" w:rsidRDefault="006B3D5B" w:rsidP="006B3D5B">
      <w:pPr>
        <w:jc w:val="center"/>
        <w:rPr>
          <w:rFonts w:ascii="Arial" w:hAnsi="Arial" w:cs="Arial"/>
        </w:rPr>
      </w:pPr>
    </w:p>
    <w:p w:rsidR="006B3D5B" w:rsidRPr="00AF7E48" w:rsidRDefault="006B3D5B" w:rsidP="006B3D5B">
      <w:pPr>
        <w:jc w:val="both"/>
        <w:rPr>
          <w:rFonts w:ascii="Arial" w:hAnsi="Arial" w:cs="Arial"/>
        </w:rPr>
      </w:pPr>
      <w:r w:rsidRPr="00AF7E48">
        <w:rPr>
          <w:rFonts w:ascii="Arial" w:hAnsi="Arial" w:cs="Arial"/>
        </w:rPr>
        <w:t xml:space="preserve">       </w:t>
      </w:r>
      <w:r w:rsidRPr="00AF7E48">
        <w:rPr>
          <w:rFonts w:ascii="Arial" w:hAnsi="Arial" w:cs="Arial"/>
        </w:rPr>
        <w:tab/>
        <w:t>Osigurana i raspoređena novčana sredstva iz točke II. i III. ovog Programa udružit će se s ostalim sredstvima koji su prihod Proračuna Općine Gračac i koristiti u skladu s dinamikom punjenja Proračuna i ukazanim potrebama.</w:t>
      </w:r>
    </w:p>
    <w:p w:rsidR="006B3D5B" w:rsidRPr="00AF7E48" w:rsidRDefault="006B3D5B" w:rsidP="006B3D5B">
      <w:pPr>
        <w:jc w:val="both"/>
        <w:rPr>
          <w:rFonts w:ascii="Arial" w:hAnsi="Arial" w:cs="Arial"/>
        </w:rPr>
      </w:pPr>
      <w:r w:rsidRPr="00AF7E48">
        <w:rPr>
          <w:rFonts w:ascii="Arial" w:hAnsi="Arial" w:cs="Arial"/>
        </w:rPr>
        <w:t xml:space="preserve">       </w:t>
      </w:r>
      <w:r w:rsidRPr="00AF7E48">
        <w:rPr>
          <w:rFonts w:ascii="Arial" w:hAnsi="Arial" w:cs="Arial"/>
        </w:rPr>
        <w:tab/>
        <w:t>Nalogodavac za izvršenje ovog Programa je Općinski načelnik u cijelosti.</w:t>
      </w:r>
    </w:p>
    <w:p w:rsidR="006B3D5B" w:rsidRPr="00AF7E48" w:rsidRDefault="006B3D5B" w:rsidP="006B3D5B">
      <w:pPr>
        <w:ind w:firstLine="708"/>
        <w:jc w:val="both"/>
        <w:rPr>
          <w:rFonts w:ascii="Arial" w:hAnsi="Arial" w:cs="Arial"/>
        </w:rPr>
      </w:pPr>
      <w:r w:rsidRPr="00AF7E48">
        <w:rPr>
          <w:rFonts w:ascii="Arial" w:hAnsi="Arial" w:cs="Arial"/>
        </w:rPr>
        <w:t>Općinski načelnik Općine Gračac je dužan podnijeti godišnje Izvješće o korištenju sredstava iz ovog Programa nadležnom Ministarstvu najkasnije do 31. ožujka  2021. godine za  2020. godinu.  “</w:t>
      </w:r>
    </w:p>
    <w:p w:rsidR="006B3D5B" w:rsidRPr="00AF7E48" w:rsidRDefault="006B3D5B" w:rsidP="006B3D5B">
      <w:pPr>
        <w:jc w:val="center"/>
        <w:rPr>
          <w:rFonts w:ascii="Arial" w:hAnsi="Arial" w:cs="Arial"/>
        </w:rPr>
      </w:pPr>
    </w:p>
    <w:p w:rsidR="006B3D5B" w:rsidRPr="00AF7E48" w:rsidRDefault="006B3D5B" w:rsidP="006B3D5B">
      <w:pPr>
        <w:jc w:val="center"/>
        <w:rPr>
          <w:rFonts w:ascii="Arial" w:hAnsi="Arial" w:cs="Arial"/>
        </w:rPr>
      </w:pPr>
    </w:p>
    <w:p w:rsidR="006B3D5B" w:rsidRPr="00AF7E48" w:rsidRDefault="006B3D5B" w:rsidP="006B3D5B">
      <w:pPr>
        <w:jc w:val="center"/>
        <w:rPr>
          <w:rFonts w:ascii="Arial" w:hAnsi="Arial" w:cs="Arial"/>
          <w:b/>
        </w:rPr>
      </w:pPr>
      <w:r w:rsidRPr="00AF7E48">
        <w:rPr>
          <w:rFonts w:ascii="Arial" w:hAnsi="Arial" w:cs="Arial"/>
          <w:b/>
        </w:rPr>
        <w:t>Članak 2.</w:t>
      </w:r>
    </w:p>
    <w:p w:rsidR="006B3D5B" w:rsidRPr="00AF7E48" w:rsidRDefault="006B3D5B" w:rsidP="006B3D5B">
      <w:pPr>
        <w:jc w:val="center"/>
        <w:rPr>
          <w:rFonts w:ascii="Arial" w:hAnsi="Arial" w:cs="Arial"/>
        </w:rPr>
      </w:pPr>
    </w:p>
    <w:p w:rsidR="006B3D5B" w:rsidRPr="00AF7E48" w:rsidRDefault="006B3D5B" w:rsidP="006B3D5B">
      <w:pPr>
        <w:ind w:firstLine="708"/>
        <w:jc w:val="both"/>
        <w:rPr>
          <w:rFonts w:ascii="Arial" w:hAnsi="Arial" w:cs="Arial"/>
        </w:rPr>
      </w:pPr>
      <w:r w:rsidRPr="00AF7E48">
        <w:rPr>
          <w:rFonts w:ascii="Arial" w:hAnsi="Arial" w:cs="Arial"/>
        </w:rPr>
        <w:t>Ove Izmjene i dopune Programa stupaju na snagu osmog dana nakon objave u „Službenom glasniku Općine Gračac“.</w:t>
      </w:r>
    </w:p>
    <w:p w:rsidR="006B3D5B" w:rsidRPr="00AF7E48" w:rsidRDefault="006B3D5B" w:rsidP="006B3D5B">
      <w:pPr>
        <w:jc w:val="center"/>
        <w:rPr>
          <w:rFonts w:ascii="Arial" w:hAnsi="Arial" w:cs="Arial"/>
          <w:b/>
        </w:rPr>
      </w:pPr>
      <w:r w:rsidRPr="00AF7E48">
        <w:rPr>
          <w:rFonts w:ascii="Arial" w:hAnsi="Arial" w:cs="Arial"/>
          <w:b/>
        </w:rPr>
        <w:t xml:space="preserve">                                                                                                                                          </w:t>
      </w:r>
    </w:p>
    <w:p w:rsidR="006B3D5B" w:rsidRPr="00AF7E48" w:rsidRDefault="006B3D5B" w:rsidP="006B3D5B">
      <w:pPr>
        <w:jc w:val="center"/>
        <w:rPr>
          <w:rFonts w:ascii="Arial" w:hAnsi="Arial" w:cs="Arial"/>
          <w:b/>
        </w:rPr>
      </w:pPr>
    </w:p>
    <w:p w:rsidR="006B3D5B" w:rsidRPr="00AF7E48" w:rsidRDefault="006B3D5B" w:rsidP="006B3D5B">
      <w:pPr>
        <w:jc w:val="center"/>
        <w:rPr>
          <w:rFonts w:ascii="Arial" w:hAnsi="Arial" w:cs="Arial"/>
          <w:b/>
        </w:rPr>
      </w:pPr>
    </w:p>
    <w:p w:rsidR="006B3D5B" w:rsidRPr="00AF7E48" w:rsidRDefault="006B3D5B" w:rsidP="006B3D5B">
      <w:pPr>
        <w:ind w:left="5664" w:firstLine="708"/>
        <w:jc w:val="center"/>
        <w:rPr>
          <w:rFonts w:ascii="Arial" w:hAnsi="Arial" w:cs="Arial"/>
          <w:b/>
        </w:rPr>
      </w:pPr>
      <w:r w:rsidRPr="00AF7E48">
        <w:rPr>
          <w:rFonts w:ascii="Arial" w:hAnsi="Arial" w:cs="Arial"/>
          <w:b/>
        </w:rPr>
        <w:t xml:space="preserve">            PREDSJEDNIK</w:t>
      </w:r>
    </w:p>
    <w:p w:rsidR="006B3D5B" w:rsidRPr="00AF7E48" w:rsidRDefault="006B3D5B" w:rsidP="006B3D5B">
      <w:pPr>
        <w:jc w:val="right"/>
        <w:rPr>
          <w:rFonts w:ascii="Arial" w:hAnsi="Arial" w:cs="Arial"/>
          <w:b/>
        </w:rPr>
      </w:pPr>
      <w:r w:rsidRPr="00AF7E48">
        <w:rPr>
          <w:rFonts w:ascii="Arial" w:hAnsi="Arial" w:cs="Arial"/>
          <w:b/>
        </w:rPr>
        <w:t>Tadija Šišić, dipl. iur.</w:t>
      </w:r>
    </w:p>
    <w:p w:rsidR="006B3D5B" w:rsidRDefault="006B3D5B"/>
    <w:p w:rsidR="006B3D5B" w:rsidRDefault="006B3D5B"/>
    <w:p w:rsidR="006B3D5B" w:rsidRDefault="006B3D5B"/>
    <w:p w:rsidR="00AF7E48" w:rsidRDefault="00AF7E48" w:rsidP="006B3D5B">
      <w:pPr>
        <w:pStyle w:val="NoSpacing"/>
        <w:rPr>
          <w:rFonts w:ascii="Courier New" w:hAnsi="Courier New" w:cs="Courier New"/>
          <w:b/>
          <w:sz w:val="20"/>
          <w:szCs w:val="20"/>
        </w:rPr>
      </w:pPr>
    </w:p>
    <w:p w:rsidR="00AF7E48" w:rsidRDefault="00AF7E48" w:rsidP="006B3D5B">
      <w:pPr>
        <w:pStyle w:val="NoSpacing"/>
        <w:rPr>
          <w:rFonts w:ascii="Courier New" w:hAnsi="Courier New" w:cs="Courier New"/>
          <w:b/>
          <w:sz w:val="20"/>
          <w:szCs w:val="20"/>
        </w:rPr>
      </w:pPr>
    </w:p>
    <w:p w:rsidR="00AF7E48" w:rsidRDefault="00AF7E48" w:rsidP="006B3D5B">
      <w:pPr>
        <w:pStyle w:val="NoSpacing"/>
        <w:rPr>
          <w:rFonts w:ascii="Courier New" w:hAnsi="Courier New" w:cs="Courier New"/>
          <w:b/>
          <w:sz w:val="20"/>
          <w:szCs w:val="20"/>
        </w:rPr>
      </w:pPr>
    </w:p>
    <w:p w:rsidR="00AF7E48" w:rsidRDefault="00AF7E48" w:rsidP="006B3D5B">
      <w:pPr>
        <w:pStyle w:val="NoSpacing"/>
        <w:rPr>
          <w:rFonts w:ascii="Courier New" w:hAnsi="Courier New" w:cs="Courier New"/>
          <w:b/>
          <w:sz w:val="20"/>
          <w:szCs w:val="20"/>
        </w:rPr>
      </w:pPr>
    </w:p>
    <w:p w:rsidR="00AF7E48" w:rsidRDefault="00AF7E48" w:rsidP="006B3D5B">
      <w:pPr>
        <w:pStyle w:val="NoSpacing"/>
        <w:rPr>
          <w:rFonts w:ascii="Courier New" w:hAnsi="Courier New" w:cs="Courier New"/>
          <w:b/>
          <w:sz w:val="20"/>
          <w:szCs w:val="20"/>
        </w:rPr>
      </w:pPr>
    </w:p>
    <w:p w:rsidR="00AF7E48" w:rsidRDefault="00AF7E48" w:rsidP="006B3D5B">
      <w:pPr>
        <w:pStyle w:val="NoSpacing"/>
        <w:rPr>
          <w:rFonts w:ascii="Courier New" w:hAnsi="Courier New" w:cs="Courier New"/>
          <w:b/>
          <w:sz w:val="20"/>
          <w:szCs w:val="20"/>
        </w:rPr>
      </w:pPr>
    </w:p>
    <w:p w:rsidR="00AF7E48" w:rsidRDefault="00AF7E48" w:rsidP="006B3D5B">
      <w:pPr>
        <w:pStyle w:val="NoSpacing"/>
        <w:rPr>
          <w:rFonts w:ascii="Courier New" w:hAnsi="Courier New" w:cs="Courier New"/>
          <w:b/>
          <w:sz w:val="20"/>
          <w:szCs w:val="20"/>
        </w:rPr>
      </w:pPr>
    </w:p>
    <w:p w:rsidR="00AF7E48" w:rsidRDefault="00AF7E48" w:rsidP="006B3D5B">
      <w:pPr>
        <w:pStyle w:val="NoSpacing"/>
        <w:rPr>
          <w:rFonts w:ascii="Courier New" w:hAnsi="Courier New" w:cs="Courier New"/>
          <w:b/>
          <w:sz w:val="20"/>
          <w:szCs w:val="20"/>
        </w:rPr>
      </w:pPr>
    </w:p>
    <w:p w:rsidR="00AF7E48" w:rsidRDefault="00AF7E48" w:rsidP="006B3D5B">
      <w:pPr>
        <w:pStyle w:val="NoSpacing"/>
        <w:rPr>
          <w:rFonts w:ascii="Courier New" w:hAnsi="Courier New" w:cs="Courier New"/>
          <w:b/>
          <w:sz w:val="20"/>
          <w:szCs w:val="20"/>
        </w:rPr>
      </w:pPr>
    </w:p>
    <w:p w:rsidR="00AF7E48" w:rsidRDefault="00AF7E48" w:rsidP="006B3D5B">
      <w:pPr>
        <w:pStyle w:val="NoSpacing"/>
        <w:rPr>
          <w:rFonts w:ascii="Courier New" w:hAnsi="Courier New" w:cs="Courier New"/>
          <w:b/>
          <w:sz w:val="20"/>
          <w:szCs w:val="20"/>
        </w:rPr>
      </w:pPr>
    </w:p>
    <w:p w:rsidR="00AF7E48" w:rsidRDefault="00AF7E48" w:rsidP="006B3D5B">
      <w:pPr>
        <w:pStyle w:val="NoSpacing"/>
        <w:rPr>
          <w:rFonts w:ascii="Courier New" w:hAnsi="Courier New" w:cs="Courier New"/>
          <w:b/>
          <w:sz w:val="20"/>
          <w:szCs w:val="20"/>
        </w:rPr>
      </w:pPr>
    </w:p>
    <w:p w:rsidR="00AF7E48" w:rsidRDefault="00AF7E48" w:rsidP="006B3D5B">
      <w:pPr>
        <w:pStyle w:val="NoSpacing"/>
        <w:rPr>
          <w:rFonts w:ascii="Courier New" w:hAnsi="Courier New" w:cs="Courier New"/>
          <w:b/>
          <w:sz w:val="20"/>
          <w:szCs w:val="20"/>
        </w:rPr>
      </w:pPr>
    </w:p>
    <w:p w:rsidR="006B3D5B" w:rsidRPr="007B2A44" w:rsidRDefault="006B3D5B" w:rsidP="006B3D5B">
      <w:pPr>
        <w:pStyle w:val="NoSpacing"/>
        <w:rPr>
          <w:rFonts w:ascii="Courier New" w:hAnsi="Courier New" w:cs="Courier New"/>
          <w:b/>
          <w:sz w:val="20"/>
          <w:szCs w:val="20"/>
        </w:rPr>
      </w:pPr>
      <w:r w:rsidRPr="007B2A44">
        <w:rPr>
          <w:rFonts w:ascii="Courier New" w:hAnsi="Courier New" w:cs="Courier New"/>
          <w:b/>
          <w:sz w:val="20"/>
          <w:szCs w:val="20"/>
        </w:rPr>
        <w:lastRenderedPageBreak/>
        <w:t>OPĆINSKO VIJEĆE</w:t>
      </w:r>
    </w:p>
    <w:p w:rsidR="006B3D5B" w:rsidRPr="007B2A44" w:rsidRDefault="006B3D5B" w:rsidP="006B3D5B">
      <w:pPr>
        <w:pStyle w:val="NoSpacing"/>
        <w:rPr>
          <w:rFonts w:ascii="Courier New" w:hAnsi="Courier New" w:cs="Courier New"/>
          <w:b/>
          <w:sz w:val="20"/>
          <w:szCs w:val="20"/>
        </w:rPr>
      </w:pPr>
      <w:r w:rsidRPr="007B2A44">
        <w:rPr>
          <w:rFonts w:ascii="Courier New" w:hAnsi="Courier New" w:cs="Courier New"/>
          <w:b/>
          <w:sz w:val="20"/>
          <w:szCs w:val="20"/>
        </w:rPr>
        <w:t>KLASA: 370-01/1</w:t>
      </w:r>
      <w:r>
        <w:rPr>
          <w:rFonts w:ascii="Courier New" w:hAnsi="Courier New" w:cs="Courier New"/>
          <w:b/>
          <w:sz w:val="20"/>
          <w:szCs w:val="20"/>
        </w:rPr>
        <w:t>9-01/3</w:t>
      </w:r>
    </w:p>
    <w:p w:rsidR="006B3D5B" w:rsidRPr="007B2A44" w:rsidRDefault="006B3D5B" w:rsidP="006B3D5B">
      <w:pPr>
        <w:pStyle w:val="NoSpacing"/>
        <w:rPr>
          <w:rFonts w:ascii="Courier New" w:hAnsi="Courier New" w:cs="Courier New"/>
          <w:b/>
          <w:sz w:val="20"/>
          <w:szCs w:val="20"/>
        </w:rPr>
      </w:pPr>
      <w:r>
        <w:rPr>
          <w:rFonts w:ascii="Courier New" w:hAnsi="Courier New" w:cs="Courier New"/>
          <w:b/>
          <w:sz w:val="20"/>
          <w:szCs w:val="20"/>
        </w:rPr>
        <w:t>URBROJ: 2198/31-02-20-2</w:t>
      </w:r>
    </w:p>
    <w:p w:rsidR="006B3D5B" w:rsidRPr="007B2A44" w:rsidRDefault="006B3D5B" w:rsidP="006B3D5B">
      <w:pPr>
        <w:pStyle w:val="NoSpacing"/>
        <w:rPr>
          <w:rFonts w:ascii="Courier New" w:hAnsi="Courier New" w:cs="Courier New"/>
          <w:b/>
          <w:sz w:val="20"/>
          <w:szCs w:val="20"/>
        </w:rPr>
      </w:pPr>
      <w:r w:rsidRPr="007B2A44">
        <w:rPr>
          <w:rFonts w:ascii="Courier New" w:hAnsi="Courier New" w:cs="Courier New"/>
          <w:b/>
          <w:sz w:val="20"/>
          <w:szCs w:val="20"/>
        </w:rPr>
        <w:t xml:space="preserve">Gračac, </w:t>
      </w:r>
      <w:r>
        <w:rPr>
          <w:rFonts w:ascii="Courier New" w:hAnsi="Courier New" w:cs="Courier New"/>
          <w:b/>
          <w:sz w:val="20"/>
          <w:szCs w:val="20"/>
        </w:rPr>
        <w:t>26. rujna</w:t>
      </w:r>
      <w:r w:rsidRPr="007B2A44">
        <w:rPr>
          <w:rFonts w:ascii="Courier New" w:hAnsi="Courier New" w:cs="Courier New"/>
          <w:b/>
          <w:sz w:val="20"/>
          <w:szCs w:val="20"/>
        </w:rPr>
        <w:t xml:space="preserve"> 20</w:t>
      </w:r>
      <w:r>
        <w:rPr>
          <w:rFonts w:ascii="Courier New" w:hAnsi="Courier New" w:cs="Courier New"/>
          <w:b/>
          <w:sz w:val="20"/>
          <w:szCs w:val="20"/>
        </w:rPr>
        <w:t>20</w:t>
      </w:r>
      <w:r w:rsidRPr="007B2A44">
        <w:rPr>
          <w:rFonts w:ascii="Courier New" w:hAnsi="Courier New" w:cs="Courier New"/>
          <w:b/>
          <w:sz w:val="20"/>
          <w:szCs w:val="20"/>
        </w:rPr>
        <w:t>. g.</w:t>
      </w:r>
    </w:p>
    <w:p w:rsidR="006B3D5B" w:rsidRDefault="006B3D5B" w:rsidP="006B3D5B">
      <w:pPr>
        <w:autoSpaceDE w:val="0"/>
        <w:autoSpaceDN w:val="0"/>
        <w:adjustRightInd w:val="0"/>
        <w:rPr>
          <w:rFonts w:ascii="ArialMT" w:hAnsi="ArialMT" w:cs="ArialMT"/>
          <w:b/>
          <w:sz w:val="20"/>
          <w:szCs w:val="20"/>
        </w:rPr>
      </w:pPr>
    </w:p>
    <w:p w:rsidR="006B3D5B" w:rsidRDefault="006B3D5B" w:rsidP="006B3D5B">
      <w:pPr>
        <w:autoSpaceDE w:val="0"/>
        <w:autoSpaceDN w:val="0"/>
        <w:adjustRightInd w:val="0"/>
        <w:jc w:val="both"/>
        <w:rPr>
          <w:rFonts w:ascii="Courier New" w:hAnsi="Courier New" w:cs="Courier New"/>
          <w:sz w:val="20"/>
          <w:szCs w:val="20"/>
        </w:rPr>
      </w:pPr>
      <w:r>
        <w:rPr>
          <w:rFonts w:ascii="Courier New" w:hAnsi="Courier New" w:cs="Courier New"/>
          <w:sz w:val="20"/>
          <w:szCs w:val="20"/>
        </w:rPr>
        <w:t>Na temelju članka 32. Statuta Općine Gračac («Službeni glasnik Zadarske županije» 11/13, „Službeni glasnik Općine Gračac“ 1/18, 1/20) i članka 33. Zakona o stambenom zbrinjavanju na potpomognutim područjima</w:t>
      </w:r>
      <w:r w:rsidRPr="00A37F92">
        <w:rPr>
          <w:rFonts w:ascii="Courier New" w:hAnsi="Courier New" w:cs="Courier New"/>
          <w:sz w:val="20"/>
          <w:szCs w:val="20"/>
        </w:rPr>
        <w:t xml:space="preserve"> (NN </w:t>
      </w:r>
      <w:r>
        <w:rPr>
          <w:rFonts w:ascii="Courier New" w:hAnsi="Courier New" w:cs="Courier New"/>
          <w:sz w:val="20"/>
          <w:szCs w:val="20"/>
        </w:rPr>
        <w:t>106/18, 98/19</w:t>
      </w:r>
      <w:r w:rsidRPr="00A37F92">
        <w:rPr>
          <w:rFonts w:ascii="Courier New" w:hAnsi="Courier New" w:cs="Courier New"/>
          <w:sz w:val="20"/>
          <w:szCs w:val="20"/>
        </w:rPr>
        <w:t>)</w:t>
      </w:r>
      <w:r>
        <w:rPr>
          <w:rFonts w:ascii="Courier New" w:hAnsi="Courier New" w:cs="Courier New"/>
          <w:sz w:val="20"/>
          <w:szCs w:val="20"/>
        </w:rPr>
        <w:t xml:space="preserve">, Općinsko vijeće Općine Gračac je na 23. sjednici održanoj 26. rujna 2020. godine donijelo </w:t>
      </w:r>
    </w:p>
    <w:p w:rsidR="006B3D5B" w:rsidRDefault="006B3D5B" w:rsidP="006B3D5B">
      <w:pPr>
        <w:rPr>
          <w:rFonts w:ascii="Courier New" w:hAnsi="Courier New" w:cs="Courier New"/>
          <w:sz w:val="20"/>
          <w:szCs w:val="20"/>
        </w:rPr>
      </w:pPr>
    </w:p>
    <w:p w:rsidR="006B3D5B" w:rsidRDefault="006B3D5B" w:rsidP="006B3D5B">
      <w:pPr>
        <w:autoSpaceDE w:val="0"/>
        <w:autoSpaceDN w:val="0"/>
        <w:adjustRightInd w:val="0"/>
        <w:jc w:val="center"/>
        <w:rPr>
          <w:rFonts w:ascii="Courier New" w:hAnsi="Courier New" w:cs="Courier New"/>
          <w:b/>
          <w:bCs/>
          <w:sz w:val="20"/>
          <w:szCs w:val="20"/>
        </w:rPr>
      </w:pPr>
      <w:r>
        <w:rPr>
          <w:rFonts w:ascii="Courier New" w:hAnsi="Courier New" w:cs="Courier New"/>
          <w:b/>
          <w:bCs/>
          <w:sz w:val="20"/>
          <w:szCs w:val="20"/>
        </w:rPr>
        <w:t>IZMJENE I DOPUNE</w:t>
      </w:r>
    </w:p>
    <w:p w:rsidR="006B3D5B" w:rsidRDefault="006B3D5B" w:rsidP="006B3D5B">
      <w:pPr>
        <w:autoSpaceDE w:val="0"/>
        <w:autoSpaceDN w:val="0"/>
        <w:adjustRightInd w:val="0"/>
        <w:jc w:val="center"/>
        <w:rPr>
          <w:rFonts w:ascii="Courier New" w:hAnsi="Courier New" w:cs="Courier New"/>
          <w:b/>
          <w:bCs/>
          <w:sz w:val="20"/>
          <w:szCs w:val="20"/>
        </w:rPr>
      </w:pPr>
      <w:r>
        <w:rPr>
          <w:rFonts w:ascii="Courier New" w:hAnsi="Courier New" w:cs="Courier New"/>
          <w:b/>
          <w:bCs/>
          <w:sz w:val="20"/>
          <w:szCs w:val="20"/>
        </w:rPr>
        <w:t xml:space="preserve">P R O G R A M A </w:t>
      </w:r>
    </w:p>
    <w:p w:rsidR="006B3D5B" w:rsidRDefault="006B3D5B" w:rsidP="006B3D5B">
      <w:pPr>
        <w:autoSpaceDE w:val="0"/>
        <w:autoSpaceDN w:val="0"/>
        <w:adjustRightInd w:val="0"/>
        <w:jc w:val="center"/>
        <w:rPr>
          <w:rFonts w:ascii="Courier New" w:hAnsi="Courier New" w:cs="Courier New"/>
          <w:b/>
          <w:bCs/>
          <w:sz w:val="20"/>
          <w:szCs w:val="20"/>
        </w:rPr>
      </w:pPr>
      <w:r>
        <w:rPr>
          <w:rFonts w:ascii="Courier New" w:hAnsi="Courier New" w:cs="Courier New"/>
          <w:b/>
          <w:bCs/>
          <w:sz w:val="20"/>
          <w:szCs w:val="20"/>
        </w:rPr>
        <w:t>utroška sredstava od prodaje obiteljske kuće ili stana u državnom vlasništvu na području Općine Gračac u 2020. godini</w:t>
      </w:r>
    </w:p>
    <w:p w:rsidR="006B3D5B" w:rsidRDefault="006B3D5B" w:rsidP="006B3D5B">
      <w:pPr>
        <w:autoSpaceDE w:val="0"/>
        <w:autoSpaceDN w:val="0"/>
        <w:adjustRightInd w:val="0"/>
        <w:rPr>
          <w:rFonts w:ascii="Arial-BoldMT" w:hAnsi="Arial-BoldMT" w:cs="Arial-BoldMT"/>
          <w:b/>
          <w:bCs/>
          <w:sz w:val="20"/>
          <w:szCs w:val="20"/>
        </w:rPr>
      </w:pPr>
    </w:p>
    <w:p w:rsidR="006B3D5B" w:rsidRDefault="006B3D5B" w:rsidP="006B3D5B">
      <w:pPr>
        <w:autoSpaceDE w:val="0"/>
        <w:autoSpaceDN w:val="0"/>
        <w:adjustRightInd w:val="0"/>
        <w:rPr>
          <w:rFonts w:ascii="Arial-BoldMT" w:hAnsi="Arial-BoldMT" w:cs="Arial-BoldMT"/>
          <w:b/>
          <w:bCs/>
          <w:sz w:val="20"/>
          <w:szCs w:val="20"/>
        </w:rPr>
      </w:pPr>
    </w:p>
    <w:p w:rsidR="006B3D5B" w:rsidRDefault="006B3D5B" w:rsidP="006B3D5B">
      <w:pPr>
        <w:pStyle w:val="NoSpacing"/>
        <w:jc w:val="center"/>
        <w:rPr>
          <w:rFonts w:ascii="Courier New" w:hAnsi="Courier New" w:cs="Courier New"/>
          <w:b/>
          <w:sz w:val="20"/>
          <w:szCs w:val="20"/>
        </w:rPr>
      </w:pPr>
      <w:r w:rsidRPr="008D7F65">
        <w:rPr>
          <w:rFonts w:ascii="Courier New" w:hAnsi="Courier New" w:cs="Courier New"/>
          <w:b/>
          <w:sz w:val="20"/>
          <w:szCs w:val="20"/>
        </w:rPr>
        <w:t>Članak 1.</w:t>
      </w:r>
    </w:p>
    <w:p w:rsidR="006B3D5B" w:rsidRDefault="006B3D5B" w:rsidP="006B3D5B">
      <w:pPr>
        <w:pStyle w:val="NoSpacing"/>
        <w:jc w:val="both"/>
        <w:rPr>
          <w:rFonts w:ascii="Courier New" w:hAnsi="Courier New" w:cs="Courier New"/>
          <w:bCs/>
          <w:sz w:val="20"/>
          <w:szCs w:val="20"/>
        </w:rPr>
      </w:pPr>
      <w:r w:rsidRPr="00B3302D">
        <w:rPr>
          <w:rFonts w:ascii="Courier New" w:hAnsi="Courier New" w:cs="Courier New"/>
          <w:sz w:val="20"/>
          <w:szCs w:val="20"/>
        </w:rPr>
        <w:t xml:space="preserve">Program </w:t>
      </w:r>
      <w:r w:rsidRPr="00B3302D">
        <w:rPr>
          <w:rFonts w:ascii="Courier New" w:hAnsi="Courier New" w:cs="Courier New"/>
          <w:bCs/>
          <w:sz w:val="20"/>
          <w:szCs w:val="20"/>
        </w:rPr>
        <w:t>utroška sredstava od prodaje obiteljske kuće ili stana u državnom vlasništvu na području Općine Gračac u 2020. godini</w:t>
      </w:r>
      <w:r>
        <w:rPr>
          <w:rFonts w:ascii="Courier New" w:hAnsi="Courier New" w:cs="Courier New"/>
          <w:bCs/>
          <w:sz w:val="20"/>
          <w:szCs w:val="20"/>
        </w:rPr>
        <w:t xml:space="preserve"> („Službeni glasnik Općine Gračac“ 9/19), mijenja se i glasi:</w:t>
      </w:r>
    </w:p>
    <w:p w:rsidR="006B3D5B" w:rsidRPr="00B3302D" w:rsidRDefault="006B3D5B" w:rsidP="006B3D5B">
      <w:pPr>
        <w:pStyle w:val="NoSpacing"/>
        <w:jc w:val="both"/>
        <w:rPr>
          <w:rFonts w:ascii="Courier New" w:hAnsi="Courier New" w:cs="Courier New"/>
          <w:sz w:val="20"/>
          <w:szCs w:val="20"/>
        </w:rPr>
      </w:pPr>
    </w:p>
    <w:p w:rsidR="006B3D5B" w:rsidRPr="00B3302D" w:rsidRDefault="006B3D5B" w:rsidP="006B3D5B">
      <w:pPr>
        <w:pStyle w:val="NoSpacing"/>
        <w:jc w:val="center"/>
        <w:rPr>
          <w:rFonts w:ascii="Courier New" w:hAnsi="Courier New" w:cs="Courier New"/>
          <w:sz w:val="20"/>
          <w:szCs w:val="20"/>
        </w:rPr>
      </w:pPr>
      <w:r>
        <w:rPr>
          <w:rFonts w:ascii="Courier New" w:hAnsi="Courier New" w:cs="Courier New"/>
          <w:sz w:val="20"/>
          <w:szCs w:val="20"/>
        </w:rPr>
        <w:t xml:space="preserve">„ </w:t>
      </w:r>
      <w:r w:rsidRPr="00B3302D">
        <w:rPr>
          <w:rFonts w:ascii="Courier New" w:hAnsi="Courier New" w:cs="Courier New"/>
          <w:sz w:val="20"/>
          <w:szCs w:val="20"/>
        </w:rPr>
        <w:t>Članak 1.</w:t>
      </w:r>
    </w:p>
    <w:p w:rsidR="006B3D5B" w:rsidRDefault="006B3D5B" w:rsidP="006B3D5B">
      <w:pPr>
        <w:autoSpaceDE w:val="0"/>
        <w:autoSpaceDN w:val="0"/>
        <w:adjustRightInd w:val="0"/>
        <w:jc w:val="both"/>
        <w:rPr>
          <w:rFonts w:ascii="Courier New" w:hAnsi="Courier New" w:cs="Courier New"/>
          <w:sz w:val="20"/>
          <w:szCs w:val="20"/>
        </w:rPr>
      </w:pPr>
      <w:r w:rsidRPr="00A37F92">
        <w:rPr>
          <w:rFonts w:ascii="Courier New" w:hAnsi="Courier New" w:cs="Courier New"/>
          <w:sz w:val="20"/>
          <w:szCs w:val="20"/>
        </w:rPr>
        <w:t>Utvrđuje se Program utroška sredstava od prodaje obiteljske kuće ili stana u državnom vlasništvu na području Općine Gračac u 20</w:t>
      </w:r>
      <w:r>
        <w:rPr>
          <w:rFonts w:ascii="Courier New" w:hAnsi="Courier New" w:cs="Courier New"/>
          <w:sz w:val="20"/>
          <w:szCs w:val="20"/>
        </w:rPr>
        <w:t>20</w:t>
      </w:r>
      <w:r w:rsidRPr="00A37F92">
        <w:rPr>
          <w:rFonts w:ascii="Courier New" w:hAnsi="Courier New" w:cs="Courier New"/>
          <w:sz w:val="20"/>
          <w:szCs w:val="20"/>
        </w:rPr>
        <w:t xml:space="preserve">. godini  temeljem članka </w:t>
      </w:r>
      <w:r>
        <w:rPr>
          <w:rFonts w:ascii="Courier New" w:hAnsi="Courier New" w:cs="Courier New"/>
          <w:sz w:val="20"/>
          <w:szCs w:val="20"/>
        </w:rPr>
        <w:t>33</w:t>
      </w:r>
      <w:r w:rsidRPr="00A37F92">
        <w:rPr>
          <w:rFonts w:ascii="Courier New" w:hAnsi="Courier New" w:cs="Courier New"/>
          <w:sz w:val="20"/>
          <w:szCs w:val="20"/>
        </w:rPr>
        <w:t xml:space="preserve">. </w:t>
      </w:r>
      <w:r>
        <w:rPr>
          <w:rFonts w:ascii="Courier New" w:hAnsi="Courier New" w:cs="Courier New"/>
          <w:sz w:val="20"/>
          <w:szCs w:val="20"/>
        </w:rPr>
        <w:t>Zakona o stambenom zbrinjavanju na potpomognutim područjima</w:t>
      </w:r>
      <w:r w:rsidRPr="00A37F92">
        <w:rPr>
          <w:rFonts w:ascii="Courier New" w:hAnsi="Courier New" w:cs="Courier New"/>
          <w:sz w:val="20"/>
          <w:szCs w:val="20"/>
        </w:rPr>
        <w:t xml:space="preserve"> (NN </w:t>
      </w:r>
      <w:r>
        <w:rPr>
          <w:rFonts w:ascii="Courier New" w:hAnsi="Courier New" w:cs="Courier New"/>
          <w:sz w:val="20"/>
          <w:szCs w:val="20"/>
        </w:rPr>
        <w:t>106/18).</w:t>
      </w:r>
    </w:p>
    <w:p w:rsidR="006B3D5B" w:rsidRDefault="006B3D5B" w:rsidP="006B3D5B">
      <w:pPr>
        <w:autoSpaceDE w:val="0"/>
        <w:autoSpaceDN w:val="0"/>
        <w:adjustRightInd w:val="0"/>
        <w:jc w:val="both"/>
        <w:rPr>
          <w:rFonts w:ascii="Courier New" w:hAnsi="Courier New" w:cs="Courier New"/>
          <w:sz w:val="20"/>
          <w:szCs w:val="20"/>
        </w:rPr>
      </w:pPr>
    </w:p>
    <w:p w:rsidR="006B3D5B" w:rsidRPr="00433C25" w:rsidRDefault="006B3D5B" w:rsidP="006B3D5B">
      <w:pPr>
        <w:autoSpaceDE w:val="0"/>
        <w:autoSpaceDN w:val="0"/>
        <w:adjustRightInd w:val="0"/>
        <w:jc w:val="both"/>
        <w:rPr>
          <w:rFonts w:ascii="Courier New" w:hAnsi="Courier New" w:cs="Courier New"/>
          <w:sz w:val="20"/>
          <w:szCs w:val="20"/>
        </w:rPr>
      </w:pPr>
      <w:r w:rsidRPr="00433C25">
        <w:rPr>
          <w:rFonts w:ascii="Courier New" w:hAnsi="Courier New" w:cs="Courier New"/>
          <w:sz w:val="20"/>
          <w:szCs w:val="20"/>
        </w:rPr>
        <w:t>Sredstva od prodaje obiteljske kuće ili stana u državnom vlasništvu na potpomognutim područjima prihod su jedinica lokalne samouprave na čijem se području nekretnina nalazi i uplaćuju se na njihov račun.</w:t>
      </w:r>
    </w:p>
    <w:p w:rsidR="006B3D5B" w:rsidRDefault="006B3D5B" w:rsidP="006B3D5B">
      <w:pPr>
        <w:autoSpaceDE w:val="0"/>
        <w:autoSpaceDN w:val="0"/>
        <w:adjustRightInd w:val="0"/>
        <w:jc w:val="both"/>
        <w:rPr>
          <w:rFonts w:ascii="Courier New" w:hAnsi="Courier New" w:cs="Courier New"/>
          <w:sz w:val="20"/>
          <w:szCs w:val="20"/>
        </w:rPr>
      </w:pPr>
    </w:p>
    <w:p w:rsidR="006B3D5B" w:rsidRDefault="006B3D5B" w:rsidP="006B3D5B">
      <w:pPr>
        <w:autoSpaceDE w:val="0"/>
        <w:autoSpaceDN w:val="0"/>
        <w:adjustRightInd w:val="0"/>
        <w:jc w:val="both"/>
        <w:rPr>
          <w:rFonts w:ascii="Courier New" w:hAnsi="Courier New" w:cs="Courier New"/>
          <w:sz w:val="20"/>
          <w:szCs w:val="20"/>
        </w:rPr>
      </w:pPr>
      <w:r>
        <w:rPr>
          <w:rFonts w:ascii="Courier New" w:hAnsi="Courier New" w:cs="Courier New"/>
          <w:sz w:val="20"/>
          <w:szCs w:val="20"/>
        </w:rPr>
        <w:t>Uplaćeni prihod će se koristiti sukladno odredbama Zakona:</w:t>
      </w:r>
    </w:p>
    <w:p w:rsidR="006B3D5B" w:rsidRPr="008D7F65" w:rsidRDefault="006B3D5B" w:rsidP="006B3D5B">
      <w:pPr>
        <w:autoSpaceDE w:val="0"/>
        <w:autoSpaceDN w:val="0"/>
        <w:adjustRightInd w:val="0"/>
        <w:jc w:val="both"/>
        <w:rPr>
          <w:rFonts w:ascii="Courier New" w:hAnsi="Courier New" w:cs="Courier New"/>
          <w:sz w:val="20"/>
          <w:szCs w:val="20"/>
        </w:rPr>
      </w:pPr>
      <w:r w:rsidRPr="00433C25">
        <w:rPr>
          <w:rFonts w:ascii="Courier New" w:hAnsi="Courier New" w:cs="Courier New"/>
          <w:sz w:val="20"/>
          <w:szCs w:val="20"/>
        </w:rPr>
        <w:t>Sredstva iz stavka 1. ovoga članka koriste se za izgradnju i obnovu objekata komunalne i socijalne infrastrukture, stambeno zbrinjavanje te podizanje standarda stambenog fonda.</w:t>
      </w:r>
      <w:r>
        <w:rPr>
          <w:rFonts w:ascii="Courier New" w:hAnsi="Courier New" w:cs="Courier New"/>
          <w:sz w:val="20"/>
          <w:szCs w:val="20"/>
        </w:rPr>
        <w:t xml:space="preserve"> </w:t>
      </w:r>
      <w:r w:rsidRPr="008D7F65">
        <w:rPr>
          <w:rFonts w:ascii="Courier New" w:hAnsi="Courier New" w:cs="Courier New"/>
          <w:sz w:val="20"/>
          <w:szCs w:val="20"/>
        </w:rPr>
        <w:t xml:space="preserve">Općina Gračac će najkasnije do 31. </w:t>
      </w:r>
      <w:r>
        <w:rPr>
          <w:rFonts w:ascii="Courier New" w:hAnsi="Courier New" w:cs="Courier New"/>
          <w:sz w:val="20"/>
          <w:szCs w:val="20"/>
        </w:rPr>
        <w:t>o</w:t>
      </w:r>
      <w:r w:rsidRPr="008D7F65">
        <w:rPr>
          <w:rFonts w:ascii="Courier New" w:hAnsi="Courier New" w:cs="Courier New"/>
          <w:sz w:val="20"/>
          <w:szCs w:val="20"/>
        </w:rPr>
        <w:t>žujka</w:t>
      </w:r>
      <w:r>
        <w:rPr>
          <w:rFonts w:ascii="Courier New" w:hAnsi="Courier New" w:cs="Courier New"/>
          <w:sz w:val="20"/>
          <w:szCs w:val="20"/>
        </w:rPr>
        <w:t xml:space="preserve"> 2021. godine</w:t>
      </w:r>
      <w:r w:rsidRPr="008D7F65">
        <w:rPr>
          <w:rFonts w:ascii="Courier New" w:hAnsi="Courier New" w:cs="Courier New"/>
          <w:sz w:val="20"/>
          <w:szCs w:val="20"/>
        </w:rPr>
        <w:t>, za 20</w:t>
      </w:r>
      <w:r>
        <w:rPr>
          <w:rFonts w:ascii="Courier New" w:hAnsi="Courier New" w:cs="Courier New"/>
          <w:sz w:val="20"/>
          <w:szCs w:val="20"/>
        </w:rPr>
        <w:t>20</w:t>
      </w:r>
      <w:r w:rsidRPr="008D7F65">
        <w:rPr>
          <w:rFonts w:ascii="Courier New" w:hAnsi="Courier New" w:cs="Courier New"/>
          <w:sz w:val="20"/>
          <w:szCs w:val="20"/>
        </w:rPr>
        <w:t>. godinu, dostaviti Središnjem državnom uredu Izvješće o utrošku sredstava iz ovog Programa.</w:t>
      </w:r>
    </w:p>
    <w:p w:rsidR="006B3D5B" w:rsidRDefault="006B3D5B" w:rsidP="006B3D5B">
      <w:pPr>
        <w:autoSpaceDE w:val="0"/>
        <w:autoSpaceDN w:val="0"/>
        <w:adjustRightInd w:val="0"/>
        <w:rPr>
          <w:rFonts w:ascii="Courier New" w:hAnsi="Courier New" w:cs="Courier New"/>
          <w:sz w:val="20"/>
          <w:szCs w:val="20"/>
        </w:rPr>
      </w:pPr>
      <w:r w:rsidRPr="00A37F92">
        <w:rPr>
          <w:rFonts w:ascii="Courier New" w:hAnsi="Courier New" w:cs="Courier New"/>
          <w:sz w:val="20"/>
          <w:szCs w:val="20"/>
        </w:rPr>
        <w:tab/>
      </w:r>
      <w:r w:rsidRPr="00A37F92">
        <w:rPr>
          <w:rFonts w:ascii="Courier New" w:hAnsi="Courier New" w:cs="Courier New"/>
          <w:sz w:val="20"/>
          <w:szCs w:val="20"/>
        </w:rPr>
        <w:tab/>
      </w:r>
      <w:r w:rsidRPr="00A37F92">
        <w:rPr>
          <w:rFonts w:ascii="Courier New" w:hAnsi="Courier New" w:cs="Courier New"/>
          <w:sz w:val="20"/>
          <w:szCs w:val="20"/>
        </w:rPr>
        <w:tab/>
      </w:r>
      <w:r w:rsidRPr="00A37F92">
        <w:rPr>
          <w:rFonts w:ascii="Courier New" w:hAnsi="Courier New" w:cs="Courier New"/>
          <w:sz w:val="20"/>
          <w:szCs w:val="20"/>
        </w:rPr>
        <w:tab/>
      </w:r>
      <w:r w:rsidRPr="00A37F92">
        <w:rPr>
          <w:rFonts w:ascii="Courier New" w:hAnsi="Courier New" w:cs="Courier New"/>
          <w:sz w:val="20"/>
          <w:szCs w:val="20"/>
        </w:rPr>
        <w:tab/>
        <w:t xml:space="preserve">   </w:t>
      </w:r>
    </w:p>
    <w:p w:rsidR="006B3D5B" w:rsidRPr="00A37F92" w:rsidRDefault="006B3D5B" w:rsidP="006B3D5B">
      <w:pPr>
        <w:autoSpaceDE w:val="0"/>
        <w:autoSpaceDN w:val="0"/>
        <w:adjustRightInd w:val="0"/>
        <w:jc w:val="center"/>
        <w:rPr>
          <w:rFonts w:ascii="Courier New" w:hAnsi="Courier New" w:cs="Courier New"/>
          <w:sz w:val="20"/>
          <w:szCs w:val="20"/>
        </w:rPr>
      </w:pPr>
      <w:r w:rsidRPr="00A37F92">
        <w:rPr>
          <w:rFonts w:ascii="Courier New" w:hAnsi="Courier New" w:cs="Courier New"/>
          <w:sz w:val="20"/>
          <w:szCs w:val="20"/>
        </w:rPr>
        <w:t>Članak 2.</w:t>
      </w:r>
    </w:p>
    <w:p w:rsidR="006B3D5B" w:rsidRDefault="006B3D5B" w:rsidP="006B3D5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Ovim Programom sukladno Proračunu Općine Gračac za 2020. godinu te odredbama navedenim u Članku 1. ovog Programa određuje se da će se prihodi u planiranom iznosu od </w:t>
      </w:r>
      <w:r w:rsidRPr="00B65E1D">
        <w:rPr>
          <w:rFonts w:ascii="Courier New" w:hAnsi="Courier New" w:cs="Courier New"/>
          <w:b/>
          <w:sz w:val="20"/>
          <w:szCs w:val="20"/>
        </w:rPr>
        <w:t>140.000,00</w:t>
      </w:r>
      <w:r>
        <w:rPr>
          <w:rFonts w:ascii="Courier New" w:hAnsi="Courier New" w:cs="Courier New"/>
          <w:b/>
          <w:sz w:val="20"/>
          <w:szCs w:val="20"/>
        </w:rPr>
        <w:t xml:space="preserve"> kn</w:t>
      </w:r>
      <w:r>
        <w:rPr>
          <w:rFonts w:ascii="Courier New" w:hAnsi="Courier New" w:cs="Courier New"/>
          <w:sz w:val="20"/>
          <w:szCs w:val="20"/>
        </w:rPr>
        <w:t xml:space="preserve"> koristiti za podizanje standarda stambenog fonda i komunalne infrastrukture i to za:</w:t>
      </w:r>
    </w:p>
    <w:p w:rsidR="006B3D5B" w:rsidRDefault="006B3D5B" w:rsidP="006B3D5B">
      <w:pPr>
        <w:autoSpaceDE w:val="0"/>
        <w:autoSpaceDN w:val="0"/>
        <w:adjustRightInd w:val="0"/>
        <w:ind w:left="720"/>
        <w:rPr>
          <w:rFonts w:ascii="Courier New" w:hAnsi="Courier New" w:cs="Courier New"/>
          <w:b/>
          <w:sz w:val="20"/>
          <w:szCs w:val="20"/>
        </w:rPr>
      </w:pPr>
    </w:p>
    <w:p w:rsidR="006B3D5B" w:rsidRDefault="006B3D5B" w:rsidP="008715BA">
      <w:pPr>
        <w:numPr>
          <w:ilvl w:val="0"/>
          <w:numId w:val="1"/>
        </w:numPr>
        <w:autoSpaceDE w:val="0"/>
        <w:autoSpaceDN w:val="0"/>
        <w:adjustRightInd w:val="0"/>
        <w:rPr>
          <w:rFonts w:ascii="Courier New" w:hAnsi="Courier New" w:cs="Courier New"/>
          <w:b/>
          <w:sz w:val="20"/>
          <w:szCs w:val="20"/>
        </w:rPr>
      </w:pPr>
      <w:r>
        <w:rPr>
          <w:rFonts w:ascii="Courier New" w:hAnsi="Courier New" w:cs="Courier New"/>
          <w:sz w:val="20"/>
          <w:szCs w:val="20"/>
        </w:rPr>
        <w:t xml:space="preserve">Financiranje Kapitalnog projekta K100007 „Proširenje i modernizacija postojećeg dijela mreže javne rasvjete“ na poziciji rashoda R100, konto 4214, </w:t>
      </w:r>
      <w:r>
        <w:rPr>
          <w:rFonts w:ascii="Courier New" w:hAnsi="Courier New" w:cs="Courier New"/>
          <w:b/>
          <w:sz w:val="20"/>
          <w:szCs w:val="20"/>
        </w:rPr>
        <w:t>u djelomičnom iznosu od 140.000,00 kuna.   “</w:t>
      </w:r>
    </w:p>
    <w:p w:rsidR="006B3D5B" w:rsidRDefault="006B3D5B" w:rsidP="006B3D5B">
      <w:pPr>
        <w:autoSpaceDE w:val="0"/>
        <w:autoSpaceDN w:val="0"/>
        <w:adjustRightInd w:val="0"/>
        <w:jc w:val="center"/>
        <w:rPr>
          <w:rFonts w:ascii="Courier New" w:hAnsi="Courier New" w:cs="Courier New"/>
          <w:b/>
          <w:sz w:val="20"/>
          <w:szCs w:val="20"/>
        </w:rPr>
      </w:pPr>
    </w:p>
    <w:p w:rsidR="006B3D5B" w:rsidRDefault="006B3D5B" w:rsidP="006B3D5B">
      <w:pPr>
        <w:autoSpaceDE w:val="0"/>
        <w:autoSpaceDN w:val="0"/>
        <w:adjustRightInd w:val="0"/>
        <w:jc w:val="center"/>
        <w:rPr>
          <w:rFonts w:ascii="Courier New" w:hAnsi="Courier New" w:cs="Courier New"/>
          <w:b/>
          <w:sz w:val="20"/>
          <w:szCs w:val="20"/>
        </w:rPr>
      </w:pPr>
    </w:p>
    <w:p w:rsidR="006B3D5B" w:rsidRDefault="006B3D5B" w:rsidP="006B3D5B">
      <w:pPr>
        <w:autoSpaceDE w:val="0"/>
        <w:autoSpaceDN w:val="0"/>
        <w:adjustRightInd w:val="0"/>
        <w:jc w:val="center"/>
        <w:rPr>
          <w:rFonts w:ascii="Courier New" w:hAnsi="Courier New" w:cs="Courier New"/>
          <w:b/>
          <w:sz w:val="20"/>
          <w:szCs w:val="20"/>
        </w:rPr>
      </w:pPr>
      <w:r>
        <w:rPr>
          <w:rFonts w:ascii="Courier New" w:hAnsi="Courier New" w:cs="Courier New"/>
          <w:b/>
          <w:sz w:val="20"/>
          <w:szCs w:val="20"/>
        </w:rPr>
        <w:t>Članak 2.</w:t>
      </w:r>
    </w:p>
    <w:p w:rsidR="006B3D5B" w:rsidRDefault="006B3D5B" w:rsidP="006B3D5B">
      <w:pPr>
        <w:ind w:firstLine="708"/>
        <w:jc w:val="both"/>
        <w:rPr>
          <w:rFonts w:ascii="Courier New" w:hAnsi="Courier New" w:cs="Courier New"/>
          <w:sz w:val="20"/>
          <w:szCs w:val="20"/>
        </w:rPr>
      </w:pPr>
      <w:r>
        <w:rPr>
          <w:rFonts w:ascii="Courier New" w:hAnsi="Courier New" w:cs="Courier New"/>
          <w:sz w:val="20"/>
          <w:szCs w:val="20"/>
        </w:rPr>
        <w:t>Ove Izmjene i dopune Programa stupaju na snagu osmog dana nakon objave u „Službenom glasniku Općine Gračac.</w:t>
      </w:r>
    </w:p>
    <w:p w:rsidR="006B3D5B" w:rsidRDefault="006B3D5B" w:rsidP="006B3D5B">
      <w:pPr>
        <w:autoSpaceDE w:val="0"/>
        <w:autoSpaceDN w:val="0"/>
        <w:adjustRightInd w:val="0"/>
        <w:rPr>
          <w:rFonts w:ascii="Courier New" w:hAnsi="Courier New" w:cs="Courier New"/>
          <w:sz w:val="20"/>
          <w:szCs w:val="20"/>
        </w:rPr>
      </w:pPr>
    </w:p>
    <w:p w:rsidR="006B3D5B" w:rsidRDefault="006B3D5B" w:rsidP="006B3D5B">
      <w:pPr>
        <w:autoSpaceDE w:val="0"/>
        <w:autoSpaceDN w:val="0"/>
        <w:adjustRightInd w:val="0"/>
        <w:rPr>
          <w:rFonts w:ascii="ArialMT" w:hAnsi="ArialMT" w:cs="ArialMT"/>
          <w:sz w:val="20"/>
          <w:szCs w:val="20"/>
        </w:rPr>
      </w:pPr>
    </w:p>
    <w:p w:rsidR="006B3D5B" w:rsidRDefault="006B3D5B" w:rsidP="006B3D5B">
      <w:pPr>
        <w:autoSpaceDE w:val="0"/>
        <w:autoSpaceDN w:val="0"/>
        <w:adjustRightInd w:val="0"/>
        <w:ind w:left="4248" w:firstLine="708"/>
        <w:rPr>
          <w:rFonts w:ascii="Courier New" w:hAnsi="Courier New" w:cs="Courier New"/>
          <w:b/>
          <w:sz w:val="20"/>
          <w:szCs w:val="20"/>
        </w:rPr>
      </w:pPr>
      <w:r>
        <w:rPr>
          <w:rFonts w:ascii="Courier New" w:hAnsi="Courier New" w:cs="Courier New"/>
          <w:b/>
          <w:sz w:val="20"/>
          <w:szCs w:val="20"/>
        </w:rPr>
        <w:t xml:space="preserve">            PREDSJEDNIK:</w:t>
      </w:r>
    </w:p>
    <w:p w:rsidR="006B3D5B" w:rsidRDefault="006B3D5B" w:rsidP="006B3D5B">
      <w:pPr>
        <w:autoSpaceDE w:val="0"/>
        <w:autoSpaceDN w:val="0"/>
        <w:adjustRightInd w:val="0"/>
        <w:ind w:left="4248" w:firstLine="708"/>
        <w:jc w:val="both"/>
      </w:pPr>
      <w:r>
        <w:rPr>
          <w:rFonts w:ascii="Courier New" w:hAnsi="Courier New" w:cs="Courier New"/>
          <w:b/>
          <w:sz w:val="20"/>
          <w:szCs w:val="20"/>
        </w:rPr>
        <w:t xml:space="preserve">   </w:t>
      </w:r>
      <w:r>
        <w:rPr>
          <w:rFonts w:ascii="Courier New" w:hAnsi="Courier New" w:cs="Courier New"/>
          <w:b/>
          <w:sz w:val="20"/>
          <w:szCs w:val="20"/>
        </w:rPr>
        <w:tab/>
        <w:t>Tadija Šišić, dipl. iur.</w:t>
      </w:r>
    </w:p>
    <w:p w:rsidR="006B3D5B" w:rsidRDefault="006B3D5B"/>
    <w:p w:rsidR="006B3D5B" w:rsidRDefault="006B3D5B"/>
    <w:p w:rsidR="006B3D5B" w:rsidRPr="001D0635" w:rsidRDefault="006B3D5B" w:rsidP="006B3D5B">
      <w:pPr>
        <w:pStyle w:val="NoSpacing"/>
        <w:jc w:val="both"/>
        <w:rPr>
          <w:rFonts w:cs="Arial"/>
          <w:b/>
        </w:rPr>
      </w:pPr>
      <w:r>
        <w:rPr>
          <w:rFonts w:cs="Arial"/>
          <w:b/>
        </w:rPr>
        <w:t>OPĆINSKO VIJEĆE</w:t>
      </w:r>
    </w:p>
    <w:p w:rsidR="006B3D5B" w:rsidRPr="001D0635" w:rsidRDefault="006B3D5B" w:rsidP="006B3D5B">
      <w:pPr>
        <w:pStyle w:val="NoSpacing"/>
        <w:jc w:val="both"/>
        <w:rPr>
          <w:rFonts w:cs="Arial"/>
          <w:b/>
        </w:rPr>
      </w:pPr>
      <w:r>
        <w:rPr>
          <w:rFonts w:cs="Arial"/>
          <w:b/>
        </w:rPr>
        <w:t>KLASA: 321-01/19-01/2</w:t>
      </w:r>
    </w:p>
    <w:p w:rsidR="006B3D5B" w:rsidRPr="001D0635" w:rsidRDefault="006B3D5B" w:rsidP="006B3D5B">
      <w:pPr>
        <w:pStyle w:val="NoSpacing"/>
        <w:jc w:val="both"/>
        <w:rPr>
          <w:rFonts w:cs="Arial"/>
          <w:b/>
        </w:rPr>
      </w:pPr>
      <w:r>
        <w:rPr>
          <w:rFonts w:cs="Arial"/>
          <w:b/>
        </w:rPr>
        <w:t>URBROJ: 2198/31-02-20-2</w:t>
      </w:r>
    </w:p>
    <w:p w:rsidR="006B3D5B" w:rsidRPr="001D0635" w:rsidRDefault="006B3D5B" w:rsidP="006B3D5B">
      <w:pPr>
        <w:pStyle w:val="NoSpacing"/>
        <w:jc w:val="both"/>
        <w:rPr>
          <w:rFonts w:cs="Arial"/>
          <w:b/>
        </w:rPr>
      </w:pPr>
      <w:r>
        <w:rPr>
          <w:rFonts w:cs="Arial"/>
          <w:b/>
        </w:rPr>
        <w:t xml:space="preserve">U Gračacu, 26. rujna </w:t>
      </w:r>
      <w:r w:rsidRPr="001D0635">
        <w:rPr>
          <w:rFonts w:cs="Arial"/>
          <w:b/>
        </w:rPr>
        <w:t>20</w:t>
      </w:r>
      <w:r>
        <w:rPr>
          <w:rFonts w:cs="Arial"/>
          <w:b/>
        </w:rPr>
        <w:t>20</w:t>
      </w:r>
      <w:r w:rsidRPr="001D0635">
        <w:rPr>
          <w:rFonts w:cs="Arial"/>
          <w:b/>
        </w:rPr>
        <w:t>. g.</w:t>
      </w:r>
    </w:p>
    <w:p w:rsidR="006B3D5B" w:rsidRDefault="006B3D5B" w:rsidP="006B3D5B">
      <w:pPr>
        <w:jc w:val="both"/>
      </w:pPr>
    </w:p>
    <w:p w:rsidR="006B3D5B" w:rsidRDefault="006B3D5B" w:rsidP="006B3D5B">
      <w:pPr>
        <w:jc w:val="both"/>
      </w:pPr>
      <w:r>
        <w:t>Na temelju članka 69. stavak 4. Zakona o šumama („Narodne novine“ broj 68/18, 115/18, 98/19, 32/20) i članka 32. Statuta Općine Gračac („Službeni glasnik Zadarske županije“ broj 11/13, „Službeni glasnik Općine Gračac“ 1/18, 1/20), Općinsko vijeće Općine Gračac, na 23. sjednici održanoj 26. rujna 2020. godine, donijelo je</w:t>
      </w:r>
    </w:p>
    <w:p w:rsidR="006B3D5B" w:rsidRDefault="006B3D5B" w:rsidP="006B3D5B">
      <w:pPr>
        <w:jc w:val="center"/>
        <w:rPr>
          <w:b/>
        </w:rPr>
      </w:pPr>
    </w:p>
    <w:p w:rsidR="006B3D5B" w:rsidRDefault="006B3D5B" w:rsidP="006B3D5B">
      <w:pPr>
        <w:jc w:val="center"/>
        <w:rPr>
          <w:b/>
        </w:rPr>
      </w:pPr>
      <w:r>
        <w:rPr>
          <w:b/>
        </w:rPr>
        <w:t>IZMJENE I DOPUNE</w:t>
      </w:r>
    </w:p>
    <w:p w:rsidR="006B3D5B" w:rsidRPr="001D0635" w:rsidRDefault="006B3D5B" w:rsidP="006B3D5B">
      <w:pPr>
        <w:jc w:val="center"/>
        <w:rPr>
          <w:b/>
        </w:rPr>
      </w:pPr>
      <w:r w:rsidRPr="001D0635">
        <w:rPr>
          <w:b/>
        </w:rPr>
        <w:t>PROGRAM</w:t>
      </w:r>
      <w:r>
        <w:rPr>
          <w:b/>
        </w:rPr>
        <w:t>A</w:t>
      </w:r>
    </w:p>
    <w:p w:rsidR="006B3D5B" w:rsidRPr="001D0635" w:rsidRDefault="006B3D5B" w:rsidP="006B3D5B">
      <w:pPr>
        <w:jc w:val="center"/>
        <w:rPr>
          <w:b/>
        </w:rPr>
      </w:pPr>
      <w:r w:rsidRPr="001D0635">
        <w:rPr>
          <w:b/>
        </w:rPr>
        <w:t>utroška sredstava šumskog doprinosa</w:t>
      </w:r>
      <w:r>
        <w:rPr>
          <w:b/>
        </w:rPr>
        <w:t xml:space="preserve"> za 2020</w:t>
      </w:r>
      <w:r w:rsidRPr="001D0635">
        <w:rPr>
          <w:b/>
        </w:rPr>
        <w:t>. godinu</w:t>
      </w:r>
    </w:p>
    <w:p w:rsidR="006B3D5B" w:rsidRDefault="006B3D5B" w:rsidP="006B3D5B">
      <w:pPr>
        <w:jc w:val="center"/>
      </w:pPr>
    </w:p>
    <w:p w:rsidR="006B3D5B" w:rsidRPr="007A72B7" w:rsidRDefault="006B3D5B" w:rsidP="006B3D5B">
      <w:pPr>
        <w:jc w:val="center"/>
        <w:rPr>
          <w:b/>
        </w:rPr>
      </w:pPr>
      <w:r w:rsidRPr="007A72B7">
        <w:rPr>
          <w:b/>
        </w:rPr>
        <w:t>Članak 1.</w:t>
      </w:r>
    </w:p>
    <w:p w:rsidR="006B3D5B" w:rsidRDefault="006B3D5B" w:rsidP="006B3D5B">
      <w:pPr>
        <w:jc w:val="both"/>
      </w:pPr>
      <w:r>
        <w:tab/>
        <w:t>Program utroška sredstava šumskog doprinosa za 2020. godinu („Službeni glasnik Općine Gračac“ 7/19), mijenja se i glasi:</w:t>
      </w:r>
    </w:p>
    <w:p w:rsidR="006B3D5B" w:rsidRDefault="006B3D5B" w:rsidP="006B3D5B">
      <w:pPr>
        <w:jc w:val="center"/>
      </w:pPr>
      <w:r>
        <w:t>„  Članak 1.</w:t>
      </w:r>
    </w:p>
    <w:p w:rsidR="006B3D5B" w:rsidRDefault="006B3D5B" w:rsidP="006B3D5B">
      <w:pPr>
        <w:jc w:val="both"/>
      </w:pPr>
      <w:r>
        <w:t>Ovim Programom utroška sredstava šumskog doprinosa za 2020. godinu utvrđuje se namjena korištenja i kontrola utroška sredstava šumskog doprinosa kojeg plaćaju pravne osobe koje obavljaju prodaju proizvoda iskorištavanja šuma (drvni sortimenti) na području Općine Gračac, u visini 10% od prodajne cijene proizvoda na panju.</w:t>
      </w:r>
    </w:p>
    <w:p w:rsidR="006B3D5B" w:rsidRDefault="006B3D5B" w:rsidP="006B3D5B">
      <w:pPr>
        <w:jc w:val="center"/>
      </w:pPr>
      <w:r>
        <w:t>Članak 2.</w:t>
      </w:r>
    </w:p>
    <w:p w:rsidR="006B3D5B" w:rsidRDefault="006B3D5B" w:rsidP="006B3D5B">
      <w:pPr>
        <w:jc w:val="both"/>
      </w:pPr>
      <w:r>
        <w:t xml:space="preserve">Sredstva šumskog doprinosa uplaćuju se na uplatni račun Proračuna Općine Gračac. </w:t>
      </w:r>
    </w:p>
    <w:p w:rsidR="006B3D5B" w:rsidRDefault="006B3D5B" w:rsidP="006B3D5B">
      <w:pPr>
        <w:jc w:val="center"/>
      </w:pPr>
    </w:p>
    <w:p w:rsidR="006B3D5B" w:rsidRDefault="006B3D5B" w:rsidP="006B3D5B">
      <w:pPr>
        <w:jc w:val="center"/>
      </w:pPr>
      <w:r>
        <w:t>Članak 3.</w:t>
      </w:r>
    </w:p>
    <w:p w:rsidR="006B3D5B" w:rsidRDefault="006B3D5B" w:rsidP="006B3D5B">
      <w:pPr>
        <w:jc w:val="both"/>
      </w:pPr>
      <w:r>
        <w:t xml:space="preserve">U Proračunu Općine Gračac za 2020. godinu planirani prihodi šumskog doprinosa iz članka 1. ovog Programa iznose 616.600,00 kuna. </w:t>
      </w:r>
    </w:p>
    <w:p w:rsidR="006B3D5B" w:rsidRDefault="006B3D5B" w:rsidP="006B3D5B">
      <w:pPr>
        <w:jc w:val="both"/>
      </w:pPr>
    </w:p>
    <w:p w:rsidR="006B3D5B" w:rsidRPr="003915F6" w:rsidRDefault="006B3D5B" w:rsidP="006B3D5B">
      <w:pPr>
        <w:jc w:val="both"/>
      </w:pPr>
      <w:r w:rsidRPr="003915F6">
        <w:t>Sredstva iz prethodnog stavka koristiti će se za djelomično financiranje izgradnje komunalne infrastrukture za sljedeću namjenu:</w:t>
      </w:r>
    </w:p>
    <w:p w:rsidR="006B3D5B" w:rsidRDefault="006B3D5B" w:rsidP="006B3D5B">
      <w:pPr>
        <w:jc w:val="both"/>
      </w:pPr>
      <w:r>
        <w:t>-  Kapitalni projekt K100029</w:t>
      </w:r>
      <w:r w:rsidRPr="003915F6">
        <w:t xml:space="preserve"> </w:t>
      </w:r>
      <w:r>
        <w:t xml:space="preserve">–Sanacija i uređenje ulica u naselju Gračac, na </w:t>
      </w:r>
      <w:r w:rsidRPr="003915F6">
        <w:t>poziciji rashoda R</w:t>
      </w:r>
      <w:r>
        <w:t xml:space="preserve">400, broj konta 4213 </w:t>
      </w:r>
      <w:r w:rsidRPr="003915F6">
        <w:t xml:space="preserve">u iznosu od </w:t>
      </w:r>
      <w:r>
        <w:t>180.000</w:t>
      </w:r>
      <w:r w:rsidRPr="003915F6">
        <w:t xml:space="preserve">,00 kuna. </w:t>
      </w:r>
    </w:p>
    <w:p w:rsidR="006B3D5B" w:rsidRDefault="006B3D5B" w:rsidP="006B3D5B">
      <w:pPr>
        <w:jc w:val="both"/>
      </w:pPr>
      <w:r>
        <w:t xml:space="preserve">-  </w:t>
      </w:r>
      <w:r w:rsidRPr="003915F6">
        <w:t>Kapitalni projekt K1000</w:t>
      </w:r>
      <w:r>
        <w:t>43</w:t>
      </w:r>
      <w:r w:rsidRPr="003915F6">
        <w:t xml:space="preserve"> </w:t>
      </w:r>
      <w:r>
        <w:t>–</w:t>
      </w:r>
      <w:r w:rsidRPr="003915F6">
        <w:t xml:space="preserve"> </w:t>
      </w:r>
      <w:r>
        <w:t xml:space="preserve">Sanacija nerazvrstanih cesta hladnim asfaltom, na </w:t>
      </w:r>
      <w:r w:rsidRPr="003915F6">
        <w:t>poziciji rashoda R</w:t>
      </w:r>
      <w:r>
        <w:t>315</w:t>
      </w:r>
      <w:r w:rsidRPr="003915F6">
        <w:t>, broj konta 421</w:t>
      </w:r>
      <w:r>
        <w:t>4</w:t>
      </w:r>
      <w:r w:rsidRPr="003915F6">
        <w:t xml:space="preserve"> u iznosu od </w:t>
      </w:r>
      <w:r>
        <w:t>50.600</w:t>
      </w:r>
      <w:r w:rsidRPr="003915F6">
        <w:t xml:space="preserve">,00 kuna. </w:t>
      </w:r>
    </w:p>
    <w:p w:rsidR="006B3D5B" w:rsidRDefault="006B3D5B" w:rsidP="006B3D5B">
      <w:pPr>
        <w:jc w:val="both"/>
      </w:pPr>
      <w:r w:rsidRPr="003915F6">
        <w:t>Kapitalni projekt K1000</w:t>
      </w:r>
      <w:r>
        <w:t>44</w:t>
      </w:r>
      <w:r w:rsidRPr="003915F6">
        <w:t xml:space="preserve"> </w:t>
      </w:r>
      <w:r>
        <w:t>–</w:t>
      </w:r>
      <w:r w:rsidRPr="003915F6">
        <w:t xml:space="preserve"> </w:t>
      </w:r>
      <w:r>
        <w:t>Sanacija nerazvrstanih cesta Srb, na</w:t>
      </w:r>
      <w:r w:rsidRPr="003915F6">
        <w:t xml:space="preserve"> poziciji rashoda R</w:t>
      </w:r>
      <w:r>
        <w:t>324</w:t>
      </w:r>
      <w:r w:rsidRPr="003915F6">
        <w:t>, broj konta 421</w:t>
      </w:r>
      <w:r>
        <w:t>3</w:t>
      </w:r>
      <w:r w:rsidRPr="003915F6">
        <w:t xml:space="preserve"> u iznosu od </w:t>
      </w:r>
      <w:r>
        <w:t>386.000</w:t>
      </w:r>
      <w:r w:rsidRPr="003915F6">
        <w:t xml:space="preserve">,00 kuna. </w:t>
      </w:r>
    </w:p>
    <w:p w:rsidR="006B3D5B" w:rsidRDefault="006B3D5B" w:rsidP="00C0703A"/>
    <w:p w:rsidR="006B3D5B" w:rsidRDefault="006B3D5B" w:rsidP="006B3D5B">
      <w:pPr>
        <w:jc w:val="center"/>
      </w:pPr>
      <w:r>
        <w:t>Članak 4.</w:t>
      </w:r>
    </w:p>
    <w:p w:rsidR="006B3D5B" w:rsidRDefault="006B3D5B" w:rsidP="006B3D5B">
      <w:pPr>
        <w:jc w:val="both"/>
      </w:pPr>
      <w:r>
        <w:t>Općinski načelnik Općine Gračac podnijet će Općinskom vijeću Općine Gračac izvješće o izvršenju Programa utroška sredstava šumskog doprinosa za 2020. godinu.  “</w:t>
      </w:r>
    </w:p>
    <w:p w:rsidR="006B3D5B" w:rsidRDefault="006B3D5B" w:rsidP="006B3D5B">
      <w:pPr>
        <w:jc w:val="both"/>
      </w:pPr>
    </w:p>
    <w:p w:rsidR="006B3D5B" w:rsidRPr="007A72B7" w:rsidRDefault="006B3D5B" w:rsidP="006B3D5B">
      <w:pPr>
        <w:jc w:val="center"/>
        <w:rPr>
          <w:b/>
        </w:rPr>
      </w:pPr>
      <w:r w:rsidRPr="007A72B7">
        <w:rPr>
          <w:b/>
        </w:rPr>
        <w:t>Članak 2.</w:t>
      </w:r>
    </w:p>
    <w:p w:rsidR="006B3D5B" w:rsidRDefault="006B3D5B" w:rsidP="006B3D5B">
      <w:pPr>
        <w:jc w:val="both"/>
      </w:pPr>
      <w:r>
        <w:t>Ove Izmjene i dopune Programa stupaju na snagu osmog dana nakon objave u „Službenom glasniku Općine Gračac.</w:t>
      </w:r>
    </w:p>
    <w:p w:rsidR="006B3D5B" w:rsidRPr="001D0635" w:rsidRDefault="006B3D5B" w:rsidP="006B3D5B">
      <w:pPr>
        <w:jc w:val="right"/>
        <w:rPr>
          <w:b/>
        </w:rPr>
      </w:pPr>
      <w:r w:rsidRPr="001D0635">
        <w:rPr>
          <w:b/>
        </w:rPr>
        <w:t>PREDSJEDNIK</w:t>
      </w:r>
      <w:r>
        <w:rPr>
          <w:b/>
        </w:rPr>
        <w:t>:</w:t>
      </w:r>
    </w:p>
    <w:p w:rsidR="006B3D5B" w:rsidRPr="001D0635" w:rsidRDefault="006B3D5B" w:rsidP="006B3D5B">
      <w:pPr>
        <w:jc w:val="right"/>
        <w:rPr>
          <w:b/>
        </w:rPr>
      </w:pPr>
      <w:r w:rsidRPr="001D0635">
        <w:rPr>
          <w:b/>
        </w:rPr>
        <w:t>Tadija Šišić, dipl. iur.</w:t>
      </w:r>
    </w:p>
    <w:p w:rsidR="006B3D5B" w:rsidRDefault="006B3D5B"/>
    <w:p w:rsidR="006B3D5B" w:rsidRDefault="006B3D5B"/>
    <w:p w:rsidR="006B3D5B" w:rsidRDefault="006B3D5B"/>
    <w:p w:rsidR="006B3D5B" w:rsidRPr="00F103F5" w:rsidRDefault="006B3D5B" w:rsidP="006B3D5B">
      <w:pPr>
        <w:pStyle w:val="NormalWeb"/>
        <w:spacing w:before="0" w:beforeAutospacing="0" w:after="0" w:afterAutospacing="0"/>
        <w:rPr>
          <w:rFonts w:ascii="Arial" w:hAnsi="Arial" w:cs="Arial"/>
          <w:b/>
          <w:bCs/>
        </w:rPr>
      </w:pPr>
      <w:r w:rsidRPr="00F103F5">
        <w:rPr>
          <w:rFonts w:ascii="Arial" w:hAnsi="Arial" w:cs="Arial"/>
          <w:b/>
          <w:bCs/>
        </w:rPr>
        <w:t xml:space="preserve">OPĆINSKO VIJEĆE </w:t>
      </w:r>
    </w:p>
    <w:p w:rsidR="006B3D5B" w:rsidRPr="00F103F5" w:rsidRDefault="006B3D5B" w:rsidP="006B3D5B">
      <w:pPr>
        <w:pStyle w:val="NormalWeb"/>
        <w:spacing w:before="0" w:beforeAutospacing="0" w:after="0" w:afterAutospacing="0"/>
        <w:rPr>
          <w:rFonts w:ascii="Arial" w:hAnsi="Arial" w:cs="Arial"/>
          <w:b/>
        </w:rPr>
      </w:pPr>
      <w:r w:rsidRPr="00F103F5">
        <w:rPr>
          <w:rFonts w:ascii="Arial" w:hAnsi="Arial" w:cs="Arial"/>
          <w:b/>
        </w:rPr>
        <w:t>KLASA: 361-01/1</w:t>
      </w:r>
      <w:r>
        <w:rPr>
          <w:rFonts w:ascii="Arial" w:hAnsi="Arial" w:cs="Arial"/>
          <w:b/>
        </w:rPr>
        <w:t>9</w:t>
      </w:r>
      <w:r w:rsidRPr="00F103F5">
        <w:rPr>
          <w:rFonts w:ascii="Arial" w:hAnsi="Arial" w:cs="Arial"/>
          <w:b/>
        </w:rPr>
        <w:t>-01/</w:t>
      </w:r>
      <w:r>
        <w:rPr>
          <w:rFonts w:ascii="Arial" w:hAnsi="Arial" w:cs="Arial"/>
          <w:b/>
        </w:rPr>
        <w:t>2</w:t>
      </w:r>
    </w:p>
    <w:p w:rsidR="006B3D5B" w:rsidRPr="00F103F5" w:rsidRDefault="006B3D5B" w:rsidP="006B3D5B">
      <w:pPr>
        <w:pStyle w:val="NormalWeb"/>
        <w:spacing w:before="0" w:beforeAutospacing="0" w:after="0" w:afterAutospacing="0"/>
        <w:rPr>
          <w:rFonts w:ascii="Arial" w:hAnsi="Arial" w:cs="Arial"/>
          <w:b/>
        </w:rPr>
      </w:pPr>
      <w:r w:rsidRPr="00F103F5">
        <w:rPr>
          <w:rFonts w:ascii="Arial" w:hAnsi="Arial" w:cs="Arial"/>
          <w:b/>
        </w:rPr>
        <w:t>URBROJ: 2198/31-</w:t>
      </w:r>
      <w:r>
        <w:rPr>
          <w:rFonts w:ascii="Arial" w:hAnsi="Arial" w:cs="Arial"/>
          <w:b/>
        </w:rPr>
        <w:t>20</w:t>
      </w:r>
      <w:r w:rsidRPr="00F103F5">
        <w:rPr>
          <w:rFonts w:ascii="Arial" w:hAnsi="Arial" w:cs="Arial"/>
          <w:b/>
        </w:rPr>
        <w:t>-02</w:t>
      </w:r>
      <w:r>
        <w:rPr>
          <w:rFonts w:ascii="Arial" w:hAnsi="Arial" w:cs="Arial"/>
          <w:b/>
        </w:rPr>
        <w:t>-2</w:t>
      </w:r>
    </w:p>
    <w:p w:rsidR="006B3D5B" w:rsidRPr="00F103F5" w:rsidRDefault="006B3D5B" w:rsidP="006B3D5B">
      <w:pPr>
        <w:pStyle w:val="NormalWeb"/>
        <w:spacing w:before="0" w:beforeAutospacing="0" w:after="0" w:afterAutospacing="0"/>
        <w:rPr>
          <w:rFonts w:ascii="Arial" w:hAnsi="Arial" w:cs="Arial"/>
          <w:b/>
        </w:rPr>
      </w:pPr>
      <w:r w:rsidRPr="00F103F5">
        <w:rPr>
          <w:rFonts w:ascii="Arial" w:hAnsi="Arial" w:cs="Arial"/>
          <w:b/>
        </w:rPr>
        <w:t>Gračac</w:t>
      </w:r>
      <w:r>
        <w:rPr>
          <w:rFonts w:ascii="Arial" w:hAnsi="Arial" w:cs="Arial"/>
          <w:b/>
        </w:rPr>
        <w:t>, 26. rujna</w:t>
      </w:r>
      <w:r w:rsidRPr="00F103F5">
        <w:rPr>
          <w:rFonts w:ascii="Arial" w:hAnsi="Arial" w:cs="Arial"/>
          <w:b/>
        </w:rPr>
        <w:t xml:space="preserve"> 20</w:t>
      </w:r>
      <w:r>
        <w:rPr>
          <w:rFonts w:ascii="Arial" w:hAnsi="Arial" w:cs="Arial"/>
          <w:b/>
        </w:rPr>
        <w:t>20</w:t>
      </w:r>
      <w:r w:rsidRPr="00F103F5">
        <w:rPr>
          <w:rFonts w:ascii="Arial" w:hAnsi="Arial" w:cs="Arial"/>
          <w:b/>
        </w:rPr>
        <w:t>. god.</w:t>
      </w:r>
    </w:p>
    <w:p w:rsidR="006B3D5B" w:rsidRPr="00FE2841" w:rsidRDefault="006B3D5B" w:rsidP="006B3D5B">
      <w:pPr>
        <w:pStyle w:val="NormalWeb"/>
        <w:ind w:firstLine="708"/>
        <w:jc w:val="both"/>
        <w:rPr>
          <w:rFonts w:ascii="Arial" w:hAnsi="Arial" w:cs="Arial"/>
        </w:rPr>
      </w:pPr>
      <w:r>
        <w:rPr>
          <w:rFonts w:ascii="Arial" w:hAnsi="Arial" w:cs="Arial"/>
        </w:rPr>
        <w:t>Na temelju članka 31</w:t>
      </w:r>
      <w:r w:rsidRPr="00FE2841">
        <w:rPr>
          <w:rFonts w:ascii="Arial" w:hAnsi="Arial" w:cs="Arial"/>
        </w:rPr>
        <w:t xml:space="preserve">. stavka </w:t>
      </w:r>
      <w:r>
        <w:rPr>
          <w:rFonts w:ascii="Arial" w:hAnsi="Arial" w:cs="Arial"/>
        </w:rPr>
        <w:t>3</w:t>
      </w:r>
      <w:r w:rsidRPr="00FE2841">
        <w:rPr>
          <w:rFonts w:ascii="Arial" w:hAnsi="Arial" w:cs="Arial"/>
        </w:rPr>
        <w:t xml:space="preserve">. Zakona o </w:t>
      </w:r>
      <w:r>
        <w:rPr>
          <w:rFonts w:ascii="Arial" w:hAnsi="Arial" w:cs="Arial"/>
        </w:rPr>
        <w:t>postupanju s nezakonito izgrađenim zgradama</w:t>
      </w:r>
      <w:r w:rsidRPr="00FE2841">
        <w:rPr>
          <w:rFonts w:ascii="Arial" w:hAnsi="Arial" w:cs="Arial"/>
        </w:rPr>
        <w:t xml:space="preserve"> </w:t>
      </w:r>
      <w:r>
        <w:rPr>
          <w:rFonts w:ascii="Arial" w:hAnsi="Arial" w:cs="Arial"/>
        </w:rPr>
        <w:t>(“Narodne novine”, broj 86/12, 143/13, 65/17, 14/19</w:t>
      </w:r>
      <w:r w:rsidRPr="00FE2841">
        <w:rPr>
          <w:rFonts w:ascii="Arial" w:hAnsi="Arial" w:cs="Arial"/>
        </w:rPr>
        <w:t xml:space="preserve">) i  članka </w:t>
      </w:r>
      <w:r>
        <w:rPr>
          <w:rFonts w:ascii="Arial" w:hAnsi="Arial" w:cs="Arial"/>
        </w:rPr>
        <w:t>32.</w:t>
      </w:r>
      <w:r w:rsidRPr="00FE2841">
        <w:rPr>
          <w:rFonts w:ascii="Arial" w:hAnsi="Arial" w:cs="Arial"/>
        </w:rPr>
        <w:t xml:space="preserve"> Statuta Općine </w:t>
      </w:r>
      <w:r>
        <w:rPr>
          <w:rFonts w:ascii="Arial" w:hAnsi="Arial" w:cs="Arial"/>
        </w:rPr>
        <w:t>Gračac</w:t>
      </w:r>
      <w:r w:rsidRPr="00FE2841">
        <w:rPr>
          <w:rFonts w:ascii="Arial" w:hAnsi="Arial" w:cs="Arial"/>
        </w:rPr>
        <w:t xml:space="preserve"> ("Službeni </w:t>
      </w:r>
      <w:r>
        <w:rPr>
          <w:rFonts w:ascii="Arial" w:hAnsi="Arial" w:cs="Arial"/>
        </w:rPr>
        <w:t>glasnik Zadarske županije</w:t>
      </w:r>
      <w:r w:rsidRPr="00FE2841">
        <w:rPr>
          <w:rFonts w:ascii="Arial" w:hAnsi="Arial" w:cs="Arial"/>
        </w:rPr>
        <w:t>" 11/</w:t>
      </w:r>
      <w:r>
        <w:rPr>
          <w:rFonts w:ascii="Arial" w:hAnsi="Arial" w:cs="Arial"/>
        </w:rPr>
        <w:t>13, „Službeni glasnik Općine Gračac“ 1/18, 1/20</w:t>
      </w:r>
      <w:r w:rsidRPr="00FE2841">
        <w:rPr>
          <w:rFonts w:ascii="Arial" w:hAnsi="Arial" w:cs="Arial"/>
        </w:rPr>
        <w:t xml:space="preserve">), Općinsko vijeće Općine </w:t>
      </w:r>
      <w:r>
        <w:rPr>
          <w:rFonts w:ascii="Arial" w:hAnsi="Arial" w:cs="Arial"/>
        </w:rPr>
        <w:t>Gračac</w:t>
      </w:r>
      <w:r w:rsidRPr="00FE2841">
        <w:rPr>
          <w:rFonts w:ascii="Arial" w:hAnsi="Arial" w:cs="Arial"/>
        </w:rPr>
        <w:t xml:space="preserve"> </w:t>
      </w:r>
      <w:r>
        <w:rPr>
          <w:rFonts w:ascii="Arial" w:hAnsi="Arial" w:cs="Arial"/>
        </w:rPr>
        <w:t>na svojoj 23.</w:t>
      </w:r>
      <w:r w:rsidRPr="00FE2841">
        <w:rPr>
          <w:rFonts w:ascii="Arial" w:hAnsi="Arial" w:cs="Arial"/>
        </w:rPr>
        <w:t xml:space="preserve"> sjednici održanoj</w:t>
      </w:r>
      <w:r>
        <w:rPr>
          <w:rFonts w:ascii="Arial" w:hAnsi="Arial" w:cs="Arial"/>
        </w:rPr>
        <w:t xml:space="preserve"> 26. rujna 2020</w:t>
      </w:r>
      <w:r w:rsidRPr="00FE2841">
        <w:rPr>
          <w:rFonts w:ascii="Arial" w:hAnsi="Arial" w:cs="Arial"/>
        </w:rPr>
        <w:t>. godine, donosi</w:t>
      </w:r>
    </w:p>
    <w:p w:rsidR="006B3D5B" w:rsidRPr="00DF63BF" w:rsidRDefault="006B3D5B" w:rsidP="006B3D5B">
      <w:pPr>
        <w:pStyle w:val="NoSpacing"/>
        <w:jc w:val="center"/>
        <w:rPr>
          <w:rFonts w:ascii="Arial" w:hAnsi="Arial" w:cs="Arial"/>
          <w:b/>
        </w:rPr>
      </w:pPr>
      <w:r w:rsidRPr="00DF63BF">
        <w:rPr>
          <w:rFonts w:ascii="Arial" w:hAnsi="Arial" w:cs="Arial"/>
          <w:b/>
        </w:rPr>
        <w:t>IZMJENE I DOPUNE</w:t>
      </w:r>
    </w:p>
    <w:p w:rsidR="006B3D5B" w:rsidRDefault="006B3D5B" w:rsidP="006B3D5B">
      <w:pPr>
        <w:pStyle w:val="NoSpacing"/>
        <w:jc w:val="center"/>
        <w:rPr>
          <w:rFonts w:ascii="Arial" w:hAnsi="Arial" w:cs="Arial"/>
          <w:b/>
          <w:bCs/>
        </w:rPr>
      </w:pPr>
      <w:r>
        <w:rPr>
          <w:rFonts w:ascii="Arial" w:hAnsi="Arial" w:cs="Arial"/>
          <w:b/>
          <w:bCs/>
        </w:rPr>
        <w:t xml:space="preserve">Programa </w:t>
      </w:r>
      <w:r w:rsidRPr="00DF63BF">
        <w:rPr>
          <w:rFonts w:ascii="Arial" w:hAnsi="Arial" w:cs="Arial"/>
          <w:b/>
          <w:bCs/>
        </w:rPr>
        <w:t>utroška sredstava naknade za zadržavanje nezakonito izgrađene zgrade u prostoru za 2020. godinu</w:t>
      </w:r>
    </w:p>
    <w:p w:rsidR="006B3D5B" w:rsidRPr="00DF63BF" w:rsidRDefault="006B3D5B" w:rsidP="006B3D5B">
      <w:pPr>
        <w:pStyle w:val="NoSpacing"/>
        <w:jc w:val="center"/>
        <w:rPr>
          <w:rFonts w:ascii="Arial" w:hAnsi="Arial" w:cs="Arial"/>
          <w:b/>
        </w:rPr>
      </w:pPr>
    </w:p>
    <w:p w:rsidR="006B3D5B" w:rsidRDefault="006B3D5B" w:rsidP="006B3D5B">
      <w:pPr>
        <w:pStyle w:val="NoSpacing"/>
        <w:jc w:val="center"/>
        <w:rPr>
          <w:rFonts w:ascii="Arial" w:hAnsi="Arial" w:cs="Arial"/>
          <w:b/>
        </w:rPr>
      </w:pPr>
      <w:r w:rsidRPr="00F103F5">
        <w:rPr>
          <w:rFonts w:ascii="Arial" w:hAnsi="Arial" w:cs="Arial"/>
          <w:b/>
        </w:rPr>
        <w:t>Članak 1.</w:t>
      </w:r>
    </w:p>
    <w:p w:rsidR="006B3D5B" w:rsidRPr="00DF63BF" w:rsidRDefault="006B3D5B" w:rsidP="006B3D5B">
      <w:pPr>
        <w:pStyle w:val="NoSpacing"/>
        <w:jc w:val="both"/>
        <w:rPr>
          <w:rFonts w:ascii="Arial" w:hAnsi="Arial" w:cs="Arial"/>
          <w:bCs/>
        </w:rPr>
      </w:pPr>
      <w:r w:rsidRPr="00DF63BF">
        <w:rPr>
          <w:rFonts w:ascii="Arial" w:hAnsi="Arial" w:cs="Arial"/>
        </w:rPr>
        <w:tab/>
        <w:t xml:space="preserve">Program </w:t>
      </w:r>
      <w:r w:rsidRPr="00DF63BF">
        <w:rPr>
          <w:rFonts w:ascii="Arial" w:hAnsi="Arial" w:cs="Arial"/>
          <w:bCs/>
        </w:rPr>
        <w:t>utroška sredstava naknade za zadržavanje nezakonito izgrađene zgrade u prostoru za 2020. godinu („Službeni glasnik Općine Gračac“ 9/19), mijenja se i glasi:</w:t>
      </w:r>
    </w:p>
    <w:p w:rsidR="006B3D5B" w:rsidRPr="00DF63BF" w:rsidRDefault="006B3D5B" w:rsidP="006B3D5B">
      <w:pPr>
        <w:pStyle w:val="NoSpacing"/>
        <w:jc w:val="both"/>
        <w:rPr>
          <w:rFonts w:ascii="Arial" w:hAnsi="Arial" w:cs="Arial"/>
        </w:rPr>
      </w:pPr>
    </w:p>
    <w:p w:rsidR="006B3D5B" w:rsidRPr="00DF63BF" w:rsidRDefault="006B3D5B" w:rsidP="006B3D5B">
      <w:pPr>
        <w:pStyle w:val="NoSpacing"/>
        <w:jc w:val="center"/>
        <w:rPr>
          <w:rFonts w:ascii="Arial" w:hAnsi="Arial" w:cs="Arial"/>
        </w:rPr>
      </w:pPr>
      <w:r w:rsidRPr="00DF63BF">
        <w:rPr>
          <w:rFonts w:ascii="Arial" w:hAnsi="Arial" w:cs="Arial"/>
        </w:rPr>
        <w:t>„Članak 1.</w:t>
      </w:r>
    </w:p>
    <w:p w:rsidR="006B3D5B" w:rsidRPr="00F103F5" w:rsidRDefault="006B3D5B" w:rsidP="006B3D5B">
      <w:pPr>
        <w:pStyle w:val="NoSpacing"/>
        <w:jc w:val="both"/>
        <w:rPr>
          <w:rFonts w:ascii="Arial" w:hAnsi="Arial" w:cs="Arial"/>
        </w:rPr>
      </w:pPr>
      <w:r w:rsidRPr="00F103F5">
        <w:rPr>
          <w:rFonts w:ascii="Arial" w:hAnsi="Arial" w:cs="Arial"/>
        </w:rPr>
        <w:t>Ovim Programom planira se visina iznosa sredstava u 20</w:t>
      </w:r>
      <w:r>
        <w:rPr>
          <w:rFonts w:ascii="Arial" w:hAnsi="Arial" w:cs="Arial"/>
        </w:rPr>
        <w:t>20</w:t>
      </w:r>
      <w:r w:rsidRPr="00F103F5">
        <w:rPr>
          <w:rFonts w:ascii="Arial" w:hAnsi="Arial" w:cs="Arial"/>
        </w:rPr>
        <w:t xml:space="preserve">. godini u iznosu od </w:t>
      </w:r>
      <w:r>
        <w:rPr>
          <w:rFonts w:ascii="Arial" w:hAnsi="Arial" w:cs="Arial"/>
        </w:rPr>
        <w:t>10.000,00</w:t>
      </w:r>
      <w:r w:rsidRPr="00F103F5">
        <w:rPr>
          <w:rFonts w:ascii="Arial" w:hAnsi="Arial" w:cs="Arial"/>
        </w:rPr>
        <w:t xml:space="preserve"> kuna. </w:t>
      </w:r>
    </w:p>
    <w:p w:rsidR="006B3D5B" w:rsidRDefault="006B3D5B" w:rsidP="006B3D5B">
      <w:pPr>
        <w:pStyle w:val="NoSpacing"/>
        <w:rPr>
          <w:rFonts w:ascii="Arial" w:hAnsi="Arial" w:cs="Arial"/>
        </w:rPr>
      </w:pPr>
    </w:p>
    <w:p w:rsidR="006B3D5B" w:rsidRPr="00DF63BF" w:rsidRDefault="006B3D5B" w:rsidP="006B3D5B">
      <w:pPr>
        <w:pStyle w:val="NoSpacing"/>
        <w:jc w:val="center"/>
        <w:rPr>
          <w:rFonts w:ascii="Arial" w:hAnsi="Arial" w:cs="Arial"/>
        </w:rPr>
      </w:pPr>
      <w:r w:rsidRPr="00DF63BF">
        <w:rPr>
          <w:rFonts w:ascii="Arial" w:hAnsi="Arial" w:cs="Arial"/>
        </w:rPr>
        <w:t>Članak 2.</w:t>
      </w:r>
    </w:p>
    <w:p w:rsidR="006B3D5B" w:rsidRDefault="006B3D5B" w:rsidP="006B3D5B">
      <w:pPr>
        <w:pStyle w:val="NoSpacing"/>
        <w:jc w:val="both"/>
        <w:rPr>
          <w:rFonts w:ascii="Arial" w:hAnsi="Arial" w:cs="Arial"/>
        </w:rPr>
      </w:pPr>
      <w:r w:rsidRPr="00F103F5">
        <w:rPr>
          <w:rFonts w:ascii="Arial" w:hAnsi="Arial" w:cs="Arial"/>
        </w:rPr>
        <w:t>Sredstva iz članka 1. ovog Programa planiraju se utrošiti</w:t>
      </w:r>
      <w:r>
        <w:rPr>
          <w:rFonts w:ascii="Arial" w:hAnsi="Arial" w:cs="Arial"/>
        </w:rPr>
        <w:t xml:space="preserve"> kao izvor financiranja  kapitalnih projekata:</w:t>
      </w:r>
    </w:p>
    <w:p w:rsidR="006B3D5B" w:rsidRDefault="006B3D5B" w:rsidP="008715BA">
      <w:pPr>
        <w:pStyle w:val="NoSpacing"/>
        <w:numPr>
          <w:ilvl w:val="0"/>
          <w:numId w:val="2"/>
        </w:numPr>
        <w:jc w:val="both"/>
        <w:rPr>
          <w:rFonts w:ascii="Arial" w:hAnsi="Arial" w:cs="Arial"/>
        </w:rPr>
      </w:pPr>
      <w:r>
        <w:rPr>
          <w:rFonts w:ascii="Arial" w:hAnsi="Arial" w:cs="Arial"/>
        </w:rPr>
        <w:t>K100044 na poziciji rashoda R324-2, konto 4213, „Sanacija nerazvrstanih cesta Srb“ djelomično financiranje u iznosu 10.000,00 kuna</w:t>
      </w:r>
    </w:p>
    <w:p w:rsidR="006B3D5B" w:rsidRDefault="006B3D5B" w:rsidP="006B3D5B">
      <w:pPr>
        <w:pStyle w:val="NoSpacing"/>
        <w:jc w:val="both"/>
        <w:rPr>
          <w:rFonts w:ascii="Arial" w:hAnsi="Arial" w:cs="Arial"/>
        </w:rPr>
      </w:pPr>
    </w:p>
    <w:p w:rsidR="006B3D5B" w:rsidRPr="00F103F5" w:rsidRDefault="006B3D5B" w:rsidP="006B3D5B">
      <w:pPr>
        <w:pStyle w:val="NoSpacing"/>
        <w:jc w:val="both"/>
        <w:rPr>
          <w:rFonts w:ascii="Arial" w:hAnsi="Arial" w:cs="Arial"/>
        </w:rPr>
      </w:pPr>
      <w:r w:rsidRPr="00F103F5">
        <w:rPr>
          <w:rFonts w:ascii="Arial" w:hAnsi="Arial" w:cs="Arial"/>
        </w:rPr>
        <w:t xml:space="preserve">Naknada se u proračunu nalazi u sklopu  izvora financiranja </w:t>
      </w:r>
      <w:r>
        <w:rPr>
          <w:rFonts w:ascii="Arial" w:hAnsi="Arial" w:cs="Arial"/>
        </w:rPr>
        <w:t>na</w:t>
      </w:r>
      <w:r w:rsidRPr="00F103F5">
        <w:rPr>
          <w:rFonts w:ascii="Arial" w:hAnsi="Arial" w:cs="Arial"/>
        </w:rPr>
        <w:t xml:space="preserve"> pozicij</w:t>
      </w:r>
      <w:r>
        <w:rPr>
          <w:rFonts w:ascii="Arial" w:hAnsi="Arial" w:cs="Arial"/>
        </w:rPr>
        <w:t>i</w:t>
      </w:r>
      <w:r w:rsidRPr="00F103F5">
        <w:rPr>
          <w:rFonts w:ascii="Arial" w:hAnsi="Arial" w:cs="Arial"/>
        </w:rPr>
        <w:t xml:space="preserve"> P028, konto 6429, </w:t>
      </w:r>
      <w:r>
        <w:rPr>
          <w:rFonts w:ascii="Arial" w:hAnsi="Arial" w:cs="Arial"/>
        </w:rPr>
        <w:t>„N</w:t>
      </w:r>
      <w:r w:rsidRPr="00F103F5">
        <w:rPr>
          <w:rFonts w:ascii="Arial" w:hAnsi="Arial" w:cs="Arial"/>
        </w:rPr>
        <w:t>aknada za zadržavanje nezakonito izgrađene zgrade</w:t>
      </w:r>
      <w:r>
        <w:rPr>
          <w:rFonts w:ascii="Arial" w:hAnsi="Arial" w:cs="Arial"/>
        </w:rPr>
        <w:t>“</w:t>
      </w:r>
      <w:r w:rsidRPr="00F103F5">
        <w:rPr>
          <w:rFonts w:ascii="Arial" w:hAnsi="Arial" w:cs="Arial"/>
        </w:rPr>
        <w:t xml:space="preserve">, a  predviđa se u ukupnom godišnjem iznosu od </w:t>
      </w:r>
      <w:r>
        <w:rPr>
          <w:rFonts w:ascii="Arial" w:hAnsi="Arial" w:cs="Arial"/>
        </w:rPr>
        <w:t>10</w:t>
      </w:r>
      <w:r w:rsidRPr="00F103F5">
        <w:rPr>
          <w:rFonts w:ascii="Arial" w:hAnsi="Arial" w:cs="Arial"/>
        </w:rPr>
        <w:t>.000,00 kn.</w:t>
      </w:r>
    </w:p>
    <w:p w:rsidR="006B3D5B" w:rsidRDefault="006B3D5B" w:rsidP="006B3D5B">
      <w:pPr>
        <w:pStyle w:val="NoSpacing"/>
        <w:rPr>
          <w:rFonts w:ascii="Arial" w:hAnsi="Arial" w:cs="Arial"/>
        </w:rPr>
      </w:pPr>
    </w:p>
    <w:p w:rsidR="006B3D5B" w:rsidRPr="00DF63BF" w:rsidRDefault="006B3D5B" w:rsidP="006B3D5B">
      <w:pPr>
        <w:pStyle w:val="NoSpacing"/>
        <w:jc w:val="center"/>
        <w:rPr>
          <w:rFonts w:ascii="Arial" w:hAnsi="Arial" w:cs="Arial"/>
        </w:rPr>
      </w:pPr>
      <w:r w:rsidRPr="00DF63BF">
        <w:rPr>
          <w:rFonts w:ascii="Arial" w:hAnsi="Arial" w:cs="Arial"/>
        </w:rPr>
        <w:t>Članak 3.</w:t>
      </w:r>
    </w:p>
    <w:p w:rsidR="006B3D5B" w:rsidRPr="00F103F5" w:rsidRDefault="006B3D5B" w:rsidP="006B3D5B">
      <w:pPr>
        <w:pStyle w:val="NoSpacing"/>
        <w:jc w:val="both"/>
        <w:rPr>
          <w:rFonts w:ascii="Arial" w:hAnsi="Arial" w:cs="Arial"/>
        </w:rPr>
      </w:pPr>
      <w:r w:rsidRPr="00F103F5">
        <w:rPr>
          <w:rFonts w:ascii="Arial" w:hAnsi="Arial" w:cs="Arial"/>
        </w:rPr>
        <w:t xml:space="preserve">Općinski načelnik podnijet će Općinskom vijeću Izvješće o utrošku sredstava </w:t>
      </w:r>
      <w:r w:rsidRPr="00F103F5">
        <w:rPr>
          <w:rFonts w:ascii="Arial" w:hAnsi="Arial" w:cs="Arial"/>
          <w:bCs/>
        </w:rPr>
        <w:t>naknade za zadržavanje nezakonito izgrađene zgrade u prostoru</w:t>
      </w:r>
      <w:r w:rsidRPr="00F103F5">
        <w:rPr>
          <w:rFonts w:ascii="Arial" w:hAnsi="Arial" w:cs="Arial"/>
        </w:rPr>
        <w:t xml:space="preserve"> naplaćene u  20</w:t>
      </w:r>
      <w:r>
        <w:rPr>
          <w:rFonts w:ascii="Arial" w:hAnsi="Arial" w:cs="Arial"/>
        </w:rPr>
        <w:t>20</w:t>
      </w:r>
      <w:r w:rsidRPr="00F103F5">
        <w:rPr>
          <w:rFonts w:ascii="Arial" w:hAnsi="Arial" w:cs="Arial"/>
        </w:rPr>
        <w:t>. godini najkasnije do 31. ožujka 20</w:t>
      </w:r>
      <w:r>
        <w:rPr>
          <w:rFonts w:ascii="Arial" w:hAnsi="Arial" w:cs="Arial"/>
        </w:rPr>
        <w:t>21</w:t>
      </w:r>
      <w:r w:rsidRPr="00F103F5">
        <w:rPr>
          <w:rFonts w:ascii="Arial" w:hAnsi="Arial" w:cs="Arial"/>
        </w:rPr>
        <w:t>. godine. </w:t>
      </w:r>
      <w:r>
        <w:rPr>
          <w:rFonts w:ascii="Arial" w:hAnsi="Arial" w:cs="Arial"/>
        </w:rPr>
        <w:t>“</w:t>
      </w:r>
    </w:p>
    <w:p w:rsidR="006B3D5B" w:rsidRDefault="006B3D5B" w:rsidP="006B3D5B">
      <w:pPr>
        <w:pStyle w:val="NoSpacing"/>
        <w:rPr>
          <w:rFonts w:ascii="Arial" w:hAnsi="Arial" w:cs="Arial"/>
        </w:rPr>
      </w:pPr>
    </w:p>
    <w:p w:rsidR="006B3D5B" w:rsidRPr="00F103F5" w:rsidRDefault="006B3D5B" w:rsidP="006B3D5B">
      <w:pPr>
        <w:pStyle w:val="NoSpacing"/>
        <w:jc w:val="center"/>
        <w:rPr>
          <w:rFonts w:ascii="Arial" w:hAnsi="Arial" w:cs="Arial"/>
          <w:b/>
        </w:rPr>
      </w:pPr>
      <w:r>
        <w:rPr>
          <w:rFonts w:ascii="Arial" w:hAnsi="Arial" w:cs="Arial"/>
          <w:b/>
        </w:rPr>
        <w:t>Članak 2</w:t>
      </w:r>
      <w:r w:rsidRPr="00F103F5">
        <w:rPr>
          <w:rFonts w:ascii="Arial" w:hAnsi="Arial" w:cs="Arial"/>
          <w:b/>
        </w:rPr>
        <w:t>.</w:t>
      </w:r>
    </w:p>
    <w:p w:rsidR="006B3D5B" w:rsidRPr="00DF63BF" w:rsidRDefault="006B3D5B" w:rsidP="006B3D5B">
      <w:pPr>
        <w:autoSpaceDE w:val="0"/>
        <w:autoSpaceDN w:val="0"/>
        <w:adjustRightInd w:val="0"/>
        <w:jc w:val="both"/>
        <w:rPr>
          <w:rFonts w:ascii="Arial" w:hAnsi="Arial" w:cs="Arial"/>
        </w:rPr>
      </w:pPr>
      <w:r>
        <w:rPr>
          <w:rFonts w:ascii="Arial" w:hAnsi="Arial" w:cs="Arial"/>
        </w:rPr>
        <w:t>Ove Izmjene i dopune</w:t>
      </w:r>
      <w:r w:rsidRPr="008B53D0">
        <w:rPr>
          <w:rFonts w:ascii="Arial" w:hAnsi="Arial" w:cs="Arial"/>
        </w:rPr>
        <w:t xml:space="preserve"> Program</w:t>
      </w:r>
      <w:r>
        <w:rPr>
          <w:rFonts w:ascii="Arial" w:hAnsi="Arial" w:cs="Arial"/>
        </w:rPr>
        <w:t>a</w:t>
      </w:r>
      <w:r w:rsidRPr="008B53D0">
        <w:rPr>
          <w:rFonts w:ascii="Arial" w:hAnsi="Arial" w:cs="Arial"/>
        </w:rPr>
        <w:t xml:space="preserve"> stupa</w:t>
      </w:r>
      <w:r>
        <w:rPr>
          <w:rFonts w:ascii="Arial" w:hAnsi="Arial" w:cs="Arial"/>
        </w:rPr>
        <w:t>ju</w:t>
      </w:r>
      <w:r w:rsidRPr="008B53D0">
        <w:rPr>
          <w:rFonts w:ascii="Arial" w:hAnsi="Arial" w:cs="Arial"/>
        </w:rPr>
        <w:t xml:space="preserve"> na snagu osmog dana od dana objave u «Službenom glasniku Općine Gračac».</w:t>
      </w:r>
    </w:p>
    <w:p w:rsidR="006B3D5B" w:rsidRPr="00F103F5" w:rsidRDefault="006B3D5B" w:rsidP="006B3D5B">
      <w:pPr>
        <w:pStyle w:val="NormalWeb"/>
        <w:spacing w:before="0" w:beforeAutospacing="0" w:after="0" w:afterAutospacing="0"/>
        <w:ind w:left="4248" w:firstLine="708"/>
        <w:rPr>
          <w:rFonts w:ascii="Arial" w:hAnsi="Arial" w:cs="Arial"/>
          <w:b/>
          <w:bCs/>
        </w:rPr>
      </w:pPr>
      <w:r w:rsidRPr="00F103F5">
        <w:rPr>
          <w:rFonts w:ascii="Arial" w:hAnsi="Arial" w:cs="Arial"/>
          <w:b/>
          <w:bCs/>
        </w:rPr>
        <w:t>Predsjednik:</w:t>
      </w:r>
    </w:p>
    <w:p w:rsidR="006B3D5B" w:rsidRPr="00F103F5" w:rsidRDefault="006B3D5B" w:rsidP="006B3D5B">
      <w:pPr>
        <w:pStyle w:val="NormalWeb"/>
        <w:spacing w:before="0" w:beforeAutospacing="0" w:after="0" w:afterAutospacing="0"/>
        <w:ind w:left="4248" w:firstLine="708"/>
        <w:rPr>
          <w:rFonts w:ascii="Arial" w:hAnsi="Arial" w:cs="Arial"/>
          <w:b/>
        </w:rPr>
      </w:pPr>
      <w:r w:rsidRPr="00F103F5">
        <w:rPr>
          <w:rFonts w:ascii="Arial" w:hAnsi="Arial" w:cs="Arial"/>
          <w:b/>
        </w:rPr>
        <w:t>Tadija Šišić, dipl. iur.</w:t>
      </w:r>
    </w:p>
    <w:p w:rsidR="006B3D5B" w:rsidRDefault="006B3D5B"/>
    <w:p w:rsidR="006B3D5B" w:rsidRDefault="006B3D5B"/>
    <w:p w:rsidR="006B3D5B" w:rsidRDefault="006B3D5B"/>
    <w:p w:rsidR="00C0703A" w:rsidRDefault="00C0703A"/>
    <w:p w:rsidR="006B3D5B" w:rsidRPr="00BF59F2" w:rsidRDefault="006B3D5B" w:rsidP="006B3D5B">
      <w:pPr>
        <w:widowControl w:val="0"/>
        <w:outlineLvl w:val="0"/>
        <w:rPr>
          <w:rFonts w:ascii="Calibri" w:hAnsi="Calibri" w:cs="Calibri"/>
          <w:b/>
        </w:rPr>
      </w:pPr>
      <w:r w:rsidRPr="00BF59F2">
        <w:rPr>
          <w:rFonts w:ascii="Calibri" w:hAnsi="Calibri" w:cs="Calibri"/>
          <w:b/>
        </w:rPr>
        <w:lastRenderedPageBreak/>
        <w:t>Općinsko vijeće</w:t>
      </w:r>
    </w:p>
    <w:p w:rsidR="006B3D5B" w:rsidRPr="00BF59F2" w:rsidRDefault="006B3D5B" w:rsidP="006B3D5B">
      <w:pPr>
        <w:jc w:val="both"/>
        <w:rPr>
          <w:rFonts w:ascii="Calibri" w:hAnsi="Calibri" w:cs="Calibri"/>
          <w:b/>
        </w:rPr>
      </w:pPr>
      <w:r w:rsidRPr="00BF59F2">
        <w:rPr>
          <w:rFonts w:ascii="Calibri" w:hAnsi="Calibri" w:cs="Calibri"/>
          <w:b/>
        </w:rPr>
        <w:t>KLASA: 363-01/19-01/</w:t>
      </w:r>
      <w:r>
        <w:rPr>
          <w:rFonts w:ascii="Calibri" w:hAnsi="Calibri" w:cs="Calibri"/>
          <w:b/>
        </w:rPr>
        <w:t>86</w:t>
      </w:r>
    </w:p>
    <w:p w:rsidR="006B3D5B" w:rsidRPr="00BF59F2" w:rsidRDefault="006B3D5B" w:rsidP="006B3D5B">
      <w:pPr>
        <w:jc w:val="both"/>
        <w:rPr>
          <w:rFonts w:ascii="Calibri" w:hAnsi="Calibri" w:cs="Calibri"/>
          <w:b/>
        </w:rPr>
      </w:pPr>
      <w:r w:rsidRPr="00BF59F2">
        <w:rPr>
          <w:rFonts w:ascii="Calibri" w:hAnsi="Calibri" w:cs="Calibri"/>
          <w:b/>
        </w:rPr>
        <w:t>URBROJ</w:t>
      </w:r>
      <w:r>
        <w:rPr>
          <w:rFonts w:ascii="Calibri" w:hAnsi="Calibri" w:cs="Calibri"/>
          <w:b/>
        </w:rPr>
        <w:t>: 2198/31-02-20</w:t>
      </w:r>
      <w:r w:rsidRPr="00BF59F2">
        <w:rPr>
          <w:rFonts w:ascii="Calibri" w:hAnsi="Calibri" w:cs="Calibri"/>
          <w:b/>
        </w:rPr>
        <w:t>-</w:t>
      </w:r>
      <w:r>
        <w:rPr>
          <w:rFonts w:ascii="Calibri" w:hAnsi="Calibri" w:cs="Calibri"/>
          <w:b/>
        </w:rPr>
        <w:t>2</w:t>
      </w:r>
    </w:p>
    <w:p w:rsidR="006B3D5B" w:rsidRPr="00BF59F2" w:rsidRDefault="006B3D5B" w:rsidP="006B3D5B">
      <w:pPr>
        <w:jc w:val="both"/>
        <w:rPr>
          <w:rFonts w:ascii="Calibri" w:hAnsi="Calibri" w:cs="Calibri"/>
          <w:b/>
        </w:rPr>
      </w:pPr>
      <w:r w:rsidRPr="00BF59F2">
        <w:rPr>
          <w:rFonts w:ascii="Calibri" w:hAnsi="Calibri" w:cs="Calibri"/>
          <w:b/>
        </w:rPr>
        <w:t xml:space="preserve">Gračac, </w:t>
      </w:r>
      <w:r>
        <w:rPr>
          <w:rFonts w:ascii="Calibri" w:hAnsi="Calibri" w:cs="Calibri"/>
          <w:b/>
        </w:rPr>
        <w:t>26</w:t>
      </w:r>
      <w:r w:rsidRPr="00BF59F2">
        <w:rPr>
          <w:rFonts w:ascii="Calibri" w:hAnsi="Calibri" w:cs="Calibri"/>
          <w:b/>
        </w:rPr>
        <w:t xml:space="preserve">. rujna 2020. </w:t>
      </w:r>
    </w:p>
    <w:p w:rsidR="006B3D5B" w:rsidRPr="00BF59F2" w:rsidRDefault="006B3D5B" w:rsidP="006B3D5B">
      <w:pPr>
        <w:rPr>
          <w:rFonts w:ascii="Calibri" w:hAnsi="Calibri" w:cs="Calibri"/>
          <w:sz w:val="22"/>
          <w:szCs w:val="22"/>
        </w:rPr>
      </w:pPr>
    </w:p>
    <w:p w:rsidR="006B3D5B" w:rsidRPr="00BF59F2" w:rsidRDefault="006B3D5B" w:rsidP="006B3D5B">
      <w:pPr>
        <w:rPr>
          <w:rFonts w:ascii="Calibri" w:hAnsi="Calibri" w:cs="Calibri"/>
          <w:sz w:val="22"/>
          <w:szCs w:val="22"/>
        </w:rPr>
      </w:pPr>
      <w:r w:rsidRPr="00BF59F2">
        <w:rPr>
          <w:rFonts w:ascii="Calibri" w:hAnsi="Calibri" w:cs="Calibri"/>
          <w:sz w:val="22"/>
          <w:szCs w:val="22"/>
        </w:rPr>
        <w:tab/>
      </w:r>
      <w:r w:rsidRPr="00BF59F2">
        <w:rPr>
          <w:rFonts w:ascii="Calibri" w:hAnsi="Calibri" w:cs="Calibri"/>
          <w:sz w:val="22"/>
          <w:szCs w:val="22"/>
        </w:rPr>
        <w:tab/>
      </w:r>
      <w:r w:rsidRPr="00BF59F2">
        <w:rPr>
          <w:rFonts w:ascii="Calibri" w:hAnsi="Calibri" w:cs="Calibri"/>
          <w:sz w:val="22"/>
          <w:szCs w:val="22"/>
        </w:rPr>
        <w:tab/>
      </w:r>
      <w:r w:rsidRPr="00BF59F2">
        <w:rPr>
          <w:rFonts w:ascii="Calibri" w:hAnsi="Calibri" w:cs="Calibri"/>
          <w:sz w:val="22"/>
          <w:szCs w:val="22"/>
        </w:rPr>
        <w:tab/>
      </w:r>
      <w:r w:rsidRPr="00BF59F2">
        <w:rPr>
          <w:rFonts w:ascii="Calibri" w:hAnsi="Calibri" w:cs="Calibri"/>
          <w:sz w:val="22"/>
          <w:szCs w:val="22"/>
        </w:rPr>
        <w:tab/>
      </w:r>
      <w:r w:rsidRPr="00BF59F2">
        <w:rPr>
          <w:rFonts w:ascii="Calibri" w:hAnsi="Calibri" w:cs="Calibri"/>
          <w:sz w:val="22"/>
          <w:szCs w:val="22"/>
        </w:rPr>
        <w:tab/>
      </w:r>
      <w:r w:rsidRPr="00BF59F2">
        <w:rPr>
          <w:rFonts w:ascii="Calibri" w:hAnsi="Calibri" w:cs="Calibri"/>
          <w:sz w:val="22"/>
          <w:szCs w:val="22"/>
        </w:rPr>
        <w:tab/>
      </w:r>
    </w:p>
    <w:p w:rsidR="006B3D5B" w:rsidRPr="00BF59F2" w:rsidRDefault="006B3D5B" w:rsidP="006B3D5B">
      <w:pPr>
        <w:jc w:val="both"/>
        <w:rPr>
          <w:rFonts w:ascii="Calibri" w:hAnsi="Calibri" w:cs="Calibri"/>
        </w:rPr>
      </w:pPr>
      <w:r w:rsidRPr="00BF59F2">
        <w:rPr>
          <w:rFonts w:ascii="Calibri" w:hAnsi="Calibri" w:cs="Calibri"/>
          <w:sz w:val="22"/>
          <w:szCs w:val="22"/>
        </w:rPr>
        <w:tab/>
      </w:r>
      <w:r w:rsidRPr="00BF59F2">
        <w:rPr>
          <w:rFonts w:ascii="Calibri" w:hAnsi="Calibri" w:cs="Calibri"/>
        </w:rPr>
        <w:t>Na temelju članka 67. Zakona o komunalnom gospodarstvu ("Narodne novine” broj: 68/18, 110/18, 32/20), članka 33. stavak 13. i 14. Zakona o održivom gospodarenju otpadom (Narodne novine broj: 94/13, 73/17, 14/19, 98/19) te članka 32. Statuta Općine Gračac („Službeni glasnik Zadarske županije“ broj 11/13, „Službeni glasnik Općine Gračac“ 1/18, 1/20), Opći</w:t>
      </w:r>
      <w:r>
        <w:rPr>
          <w:rFonts w:ascii="Calibri" w:hAnsi="Calibri" w:cs="Calibri"/>
        </w:rPr>
        <w:t>nsko vijeće Općine Gračac, na 23. sjednici održanoj 26</w:t>
      </w:r>
      <w:r w:rsidRPr="00BF59F2">
        <w:rPr>
          <w:rFonts w:ascii="Calibri" w:hAnsi="Calibri" w:cs="Calibri"/>
        </w:rPr>
        <w:t>. rujna 2020. godine, donijelo je</w:t>
      </w:r>
    </w:p>
    <w:p w:rsidR="006B3D5B" w:rsidRDefault="006B3D5B" w:rsidP="00AF7E48">
      <w:pPr>
        <w:rPr>
          <w:rFonts w:ascii="Calibri" w:hAnsi="Calibri" w:cs="Calibri"/>
          <w:b/>
        </w:rPr>
      </w:pPr>
    </w:p>
    <w:p w:rsidR="006B3D5B" w:rsidRPr="00F31C84" w:rsidRDefault="006B3D5B" w:rsidP="006B3D5B">
      <w:pPr>
        <w:jc w:val="center"/>
        <w:rPr>
          <w:rFonts w:ascii="Calibri" w:hAnsi="Calibri" w:cs="Calibri"/>
          <w:b/>
        </w:rPr>
      </w:pPr>
      <w:r>
        <w:rPr>
          <w:rFonts w:ascii="Calibri" w:hAnsi="Calibri" w:cs="Calibri"/>
          <w:b/>
        </w:rPr>
        <w:t>IZMJENE I DOPUNE</w:t>
      </w:r>
    </w:p>
    <w:p w:rsidR="006B3D5B" w:rsidRPr="00F31C84" w:rsidRDefault="006B3D5B" w:rsidP="006B3D5B">
      <w:pPr>
        <w:jc w:val="center"/>
        <w:rPr>
          <w:rFonts w:ascii="Calibri" w:hAnsi="Calibri" w:cs="Calibri"/>
          <w:b/>
        </w:rPr>
      </w:pPr>
      <w:r w:rsidRPr="00F31C84">
        <w:rPr>
          <w:rFonts w:ascii="Calibri" w:hAnsi="Calibri" w:cs="Calibri"/>
          <w:b/>
        </w:rPr>
        <w:t>PROGRAM</w:t>
      </w:r>
      <w:r>
        <w:rPr>
          <w:rFonts w:ascii="Calibri" w:hAnsi="Calibri" w:cs="Calibri"/>
          <w:b/>
        </w:rPr>
        <w:t>A</w:t>
      </w:r>
    </w:p>
    <w:p w:rsidR="006B3D5B" w:rsidRPr="00F31C84" w:rsidRDefault="006B3D5B" w:rsidP="006B3D5B">
      <w:pPr>
        <w:jc w:val="center"/>
        <w:rPr>
          <w:rFonts w:ascii="Calibri" w:hAnsi="Calibri" w:cs="Calibri"/>
          <w:b/>
        </w:rPr>
      </w:pPr>
      <w:r w:rsidRPr="00F31C84">
        <w:rPr>
          <w:rFonts w:ascii="Calibri" w:hAnsi="Calibri" w:cs="Calibri"/>
          <w:b/>
        </w:rPr>
        <w:t>građenja komunalne infrastrukture na području Općine Gračac za 20</w:t>
      </w:r>
      <w:r>
        <w:rPr>
          <w:rFonts w:ascii="Calibri" w:hAnsi="Calibri" w:cs="Calibri"/>
          <w:b/>
        </w:rPr>
        <w:t>20</w:t>
      </w:r>
      <w:r w:rsidRPr="00F31C84">
        <w:rPr>
          <w:rFonts w:ascii="Calibri" w:hAnsi="Calibri" w:cs="Calibri"/>
          <w:b/>
        </w:rPr>
        <w:t>. godinu</w:t>
      </w:r>
    </w:p>
    <w:p w:rsidR="006B3D5B" w:rsidRDefault="006B3D5B" w:rsidP="006B3D5B">
      <w:pPr>
        <w:jc w:val="center"/>
        <w:rPr>
          <w:rFonts w:ascii="Calibri" w:hAnsi="Calibri" w:cs="Calibri"/>
          <w:b/>
        </w:rPr>
      </w:pPr>
    </w:p>
    <w:p w:rsidR="006B3D5B" w:rsidRPr="00BF59F2" w:rsidRDefault="006B3D5B" w:rsidP="006B3D5B">
      <w:pPr>
        <w:jc w:val="center"/>
        <w:rPr>
          <w:rFonts w:ascii="Calibri" w:hAnsi="Calibri" w:cs="Calibri"/>
          <w:b/>
        </w:rPr>
      </w:pPr>
      <w:r w:rsidRPr="00BF59F2">
        <w:rPr>
          <w:rFonts w:ascii="Calibri" w:hAnsi="Calibri" w:cs="Calibri"/>
          <w:b/>
        </w:rPr>
        <w:t>Članak 1.</w:t>
      </w:r>
    </w:p>
    <w:p w:rsidR="006B3D5B" w:rsidRPr="00BF59F2" w:rsidRDefault="006B3D5B" w:rsidP="006B3D5B">
      <w:pPr>
        <w:jc w:val="center"/>
        <w:rPr>
          <w:rFonts w:ascii="Calibri" w:hAnsi="Calibri" w:cs="Calibri"/>
          <w:b/>
        </w:rPr>
      </w:pPr>
    </w:p>
    <w:p w:rsidR="006B3D5B" w:rsidRPr="00BF59F2" w:rsidRDefault="006B3D5B" w:rsidP="006B3D5B">
      <w:pPr>
        <w:jc w:val="both"/>
        <w:rPr>
          <w:rFonts w:ascii="Calibri" w:hAnsi="Calibri" w:cs="Calibri"/>
        </w:rPr>
      </w:pPr>
      <w:r w:rsidRPr="00BF59F2">
        <w:rPr>
          <w:rFonts w:ascii="Calibri" w:hAnsi="Calibri" w:cs="Calibri"/>
        </w:rPr>
        <w:tab/>
        <w:t>Program građenja komunalne infrastrukture na području Općine Gračac za 2020. godinu („Službeni glasnik Općine Gračac“ 7/19), mijenja se i glasi:</w:t>
      </w:r>
    </w:p>
    <w:p w:rsidR="006B3D5B" w:rsidRPr="00F31C84" w:rsidRDefault="006B3D5B" w:rsidP="006B3D5B">
      <w:pPr>
        <w:jc w:val="center"/>
        <w:rPr>
          <w:rFonts w:ascii="Calibri" w:hAnsi="Calibri" w:cs="Calibri"/>
          <w:b/>
        </w:rPr>
      </w:pPr>
    </w:p>
    <w:p w:rsidR="006B3D5B" w:rsidRPr="00F31C84" w:rsidRDefault="006B3D5B" w:rsidP="006B3D5B">
      <w:pPr>
        <w:jc w:val="center"/>
        <w:rPr>
          <w:rFonts w:ascii="Calibri" w:hAnsi="Calibri" w:cs="Calibri"/>
          <w:b/>
        </w:rPr>
      </w:pPr>
    </w:p>
    <w:p w:rsidR="006B3D5B" w:rsidRPr="00BF59F2" w:rsidRDefault="006B3D5B" w:rsidP="006B3D5B">
      <w:pPr>
        <w:jc w:val="both"/>
        <w:rPr>
          <w:rFonts w:ascii="Calibri" w:hAnsi="Calibri" w:cs="Calibri"/>
        </w:rPr>
      </w:pPr>
      <w:r w:rsidRPr="00BF59F2">
        <w:rPr>
          <w:rFonts w:ascii="Calibri" w:hAnsi="Calibri" w:cs="Calibri"/>
        </w:rPr>
        <w:t>„  I. OPĆE ODREDBE</w:t>
      </w:r>
    </w:p>
    <w:p w:rsidR="006B3D5B" w:rsidRPr="00BF59F2" w:rsidRDefault="006B3D5B" w:rsidP="006B3D5B">
      <w:pPr>
        <w:jc w:val="center"/>
        <w:rPr>
          <w:rFonts w:ascii="Calibri" w:hAnsi="Calibri" w:cs="Calibri"/>
        </w:rPr>
      </w:pPr>
    </w:p>
    <w:p w:rsidR="006B3D5B" w:rsidRPr="00BF59F2" w:rsidRDefault="006B3D5B" w:rsidP="006B3D5B">
      <w:pPr>
        <w:jc w:val="center"/>
        <w:rPr>
          <w:rFonts w:ascii="Calibri" w:hAnsi="Calibri" w:cs="Calibri"/>
        </w:rPr>
      </w:pPr>
      <w:r w:rsidRPr="00BF59F2">
        <w:rPr>
          <w:rFonts w:ascii="Calibri" w:hAnsi="Calibri" w:cs="Calibri"/>
        </w:rPr>
        <w:t xml:space="preserve">Članak 1. </w:t>
      </w:r>
    </w:p>
    <w:p w:rsidR="006B3D5B" w:rsidRPr="00F31C84" w:rsidRDefault="006B3D5B" w:rsidP="006B3D5B">
      <w:pPr>
        <w:jc w:val="center"/>
        <w:rPr>
          <w:rFonts w:ascii="Calibri" w:hAnsi="Calibri" w:cs="Calibri"/>
          <w:b/>
        </w:rPr>
      </w:pPr>
    </w:p>
    <w:p w:rsidR="006B3D5B" w:rsidRPr="00F31C84" w:rsidRDefault="006B3D5B" w:rsidP="006B3D5B">
      <w:pPr>
        <w:jc w:val="both"/>
        <w:rPr>
          <w:rFonts w:ascii="Calibri" w:hAnsi="Calibri" w:cs="Calibri"/>
        </w:rPr>
      </w:pPr>
      <w:r w:rsidRPr="00F31C84">
        <w:rPr>
          <w:rFonts w:ascii="Calibri" w:hAnsi="Calibri" w:cs="Calibri"/>
          <w:b/>
        </w:rPr>
        <w:t xml:space="preserve">           </w:t>
      </w:r>
      <w:r w:rsidRPr="00F31C84">
        <w:rPr>
          <w:rFonts w:ascii="Calibri" w:hAnsi="Calibri" w:cs="Calibri"/>
          <w:b/>
        </w:rPr>
        <w:tab/>
      </w:r>
      <w:r w:rsidRPr="00F31C84">
        <w:rPr>
          <w:rFonts w:ascii="Calibri" w:hAnsi="Calibri" w:cs="Calibri"/>
        </w:rPr>
        <w:t>Ov</w:t>
      </w:r>
      <w:r>
        <w:rPr>
          <w:rFonts w:ascii="Calibri" w:hAnsi="Calibri" w:cs="Calibri"/>
        </w:rPr>
        <w:t>im</w:t>
      </w:r>
      <w:r w:rsidRPr="00F31C84">
        <w:rPr>
          <w:rFonts w:ascii="Calibri" w:hAnsi="Calibri" w:cs="Calibri"/>
        </w:rPr>
        <w:t xml:space="preserve"> program</w:t>
      </w:r>
      <w:r>
        <w:rPr>
          <w:rFonts w:ascii="Calibri" w:hAnsi="Calibri" w:cs="Calibri"/>
        </w:rPr>
        <w:t>om</w:t>
      </w:r>
      <w:r w:rsidRPr="00F31C84">
        <w:rPr>
          <w:rFonts w:ascii="Calibri" w:hAnsi="Calibri" w:cs="Calibri"/>
        </w:rPr>
        <w:t xml:space="preserve"> utvrđuje se komunalna infrastruktura koji će se graditi u 20</w:t>
      </w:r>
      <w:r>
        <w:rPr>
          <w:rFonts w:ascii="Calibri" w:hAnsi="Calibri" w:cs="Calibri"/>
        </w:rPr>
        <w:t>20</w:t>
      </w:r>
      <w:r w:rsidRPr="00F31C84">
        <w:rPr>
          <w:rFonts w:ascii="Calibri" w:hAnsi="Calibri" w:cs="Calibri"/>
        </w:rPr>
        <w:t>. godini, sukladno odredbama Zakona o komunalnom gospodarstvu (Narodne novine broj 68/18</w:t>
      </w:r>
      <w:r>
        <w:rPr>
          <w:rFonts w:ascii="Calibri" w:hAnsi="Calibri" w:cs="Calibri"/>
        </w:rPr>
        <w:t xml:space="preserve">, </w:t>
      </w:r>
      <w:r w:rsidRPr="00BF59F2">
        <w:rPr>
          <w:rFonts w:ascii="Calibri" w:hAnsi="Calibri" w:cs="Calibri"/>
        </w:rPr>
        <w:t>110/18, 32/20</w:t>
      </w:r>
      <w:r w:rsidRPr="00F31C84">
        <w:rPr>
          <w:rFonts w:ascii="Calibri" w:hAnsi="Calibri" w:cs="Calibri"/>
        </w:rPr>
        <w:t>) i odredbama Zakona o održivom gospodarenju otpadom (Narodne novine broj: 94/13</w:t>
      </w:r>
      <w:r>
        <w:rPr>
          <w:rFonts w:ascii="Calibri" w:hAnsi="Calibri" w:cs="Calibri"/>
        </w:rPr>
        <w:t xml:space="preserve">, </w:t>
      </w:r>
      <w:r w:rsidRPr="00BF59F2">
        <w:rPr>
          <w:rFonts w:ascii="Calibri" w:hAnsi="Calibri" w:cs="Calibri"/>
        </w:rPr>
        <w:t>73/17, 14/19, 98/19</w:t>
      </w:r>
      <w:r w:rsidRPr="00F31C84">
        <w:rPr>
          <w:rFonts w:ascii="Calibri" w:hAnsi="Calibri" w:cs="Calibri"/>
        </w:rPr>
        <w:t xml:space="preserve">). </w:t>
      </w:r>
    </w:p>
    <w:p w:rsidR="006B3D5B" w:rsidRPr="00F31C84" w:rsidRDefault="006B3D5B" w:rsidP="006B3D5B">
      <w:pPr>
        <w:jc w:val="both"/>
        <w:rPr>
          <w:rFonts w:ascii="Calibri" w:hAnsi="Calibri" w:cs="Calibri"/>
        </w:rPr>
      </w:pPr>
      <w:r w:rsidRPr="00F31C84">
        <w:rPr>
          <w:rFonts w:ascii="Calibri" w:hAnsi="Calibri" w:cs="Calibri"/>
        </w:rPr>
        <w:t xml:space="preserve">           </w:t>
      </w:r>
    </w:p>
    <w:p w:rsidR="006B3D5B" w:rsidRPr="00F31C84" w:rsidRDefault="006B3D5B" w:rsidP="006B3D5B">
      <w:pPr>
        <w:ind w:firstLine="720"/>
        <w:jc w:val="both"/>
        <w:rPr>
          <w:rFonts w:ascii="Calibri" w:hAnsi="Calibri" w:cs="Calibri"/>
        </w:rPr>
      </w:pPr>
      <w:r w:rsidRPr="00F31C84">
        <w:rPr>
          <w:rFonts w:ascii="Calibri" w:hAnsi="Calibri" w:cs="Calibri"/>
        </w:rPr>
        <w:t>Program građenja komunalne infrastrukture izrađuje se i donosi u skladu s izvješćem o stanju u prostoru, potrebama uređenja zemljišta planiranog prostornim planom i planom razvojnih programa koji se donose na temelju posebnih propisa, a vodeći računa o troškovima građenja infrastrukture te financijskim mogućnostima i predvidivim izvorima financiranja njezina građenja.</w:t>
      </w:r>
    </w:p>
    <w:p w:rsidR="006B3D5B" w:rsidRPr="00F31C84" w:rsidRDefault="006B3D5B" w:rsidP="006B3D5B">
      <w:pPr>
        <w:ind w:firstLine="720"/>
        <w:jc w:val="both"/>
        <w:rPr>
          <w:rFonts w:ascii="Calibri" w:hAnsi="Calibri" w:cs="Calibri"/>
        </w:rPr>
      </w:pPr>
    </w:p>
    <w:p w:rsidR="006B3D5B" w:rsidRPr="00F31C84" w:rsidRDefault="006B3D5B" w:rsidP="006B3D5B">
      <w:pPr>
        <w:ind w:firstLine="720"/>
        <w:jc w:val="both"/>
        <w:rPr>
          <w:rFonts w:ascii="Calibri" w:hAnsi="Calibri" w:cs="Calibri"/>
        </w:rPr>
      </w:pPr>
      <w:r w:rsidRPr="00F31C84">
        <w:rPr>
          <w:rFonts w:ascii="Calibri" w:hAnsi="Calibri" w:cs="Calibri"/>
        </w:rPr>
        <w:t>Programom  građenja komunalne infrastrukture određuju se:</w:t>
      </w:r>
    </w:p>
    <w:p w:rsidR="006B3D5B" w:rsidRPr="00F31C84" w:rsidRDefault="006B3D5B" w:rsidP="006B3D5B">
      <w:pPr>
        <w:pStyle w:val="NormalWeb"/>
        <w:spacing w:before="0" w:beforeAutospacing="0" w:after="0" w:afterAutospacing="0"/>
        <w:rPr>
          <w:rFonts w:ascii="Calibri" w:hAnsi="Calibri" w:cs="Calibri"/>
        </w:rPr>
      </w:pPr>
      <w:r w:rsidRPr="00F31C84">
        <w:rPr>
          <w:rFonts w:ascii="Calibri" w:hAnsi="Calibri" w:cs="Calibri"/>
        </w:rPr>
        <w:t>1. građevine komunalne infrastrukture koje će se graditi radi uređenja neuređenih dijelova građevinskog područja (NDGP)</w:t>
      </w:r>
    </w:p>
    <w:p w:rsidR="006B3D5B" w:rsidRPr="00F31C84" w:rsidRDefault="006B3D5B" w:rsidP="006B3D5B">
      <w:pPr>
        <w:pStyle w:val="NormalWeb"/>
        <w:spacing w:before="0" w:beforeAutospacing="0" w:after="0" w:afterAutospacing="0"/>
        <w:rPr>
          <w:rFonts w:ascii="Calibri" w:hAnsi="Calibri" w:cs="Calibri"/>
        </w:rPr>
      </w:pPr>
      <w:r w:rsidRPr="00F31C84">
        <w:rPr>
          <w:rFonts w:ascii="Calibri" w:hAnsi="Calibri" w:cs="Calibri"/>
        </w:rPr>
        <w:t>2. građevine komunalne infrastrukture koje će se graditi u uređenim dijelovima građevinskog područja (UDGP)</w:t>
      </w:r>
    </w:p>
    <w:p w:rsidR="006B3D5B" w:rsidRPr="00F31C84" w:rsidRDefault="006B3D5B" w:rsidP="006B3D5B">
      <w:pPr>
        <w:pStyle w:val="NormalWeb"/>
        <w:spacing w:before="0" w:beforeAutospacing="0" w:after="0" w:afterAutospacing="0"/>
        <w:rPr>
          <w:rFonts w:ascii="Calibri" w:hAnsi="Calibri" w:cs="Calibri"/>
        </w:rPr>
      </w:pPr>
      <w:r w:rsidRPr="00F31C84">
        <w:rPr>
          <w:rFonts w:ascii="Calibri" w:hAnsi="Calibri" w:cs="Calibri"/>
        </w:rPr>
        <w:t>3. građevine komunalne infrastrukture koje će se graditi izvan građevinskog područja (IGP)</w:t>
      </w:r>
    </w:p>
    <w:p w:rsidR="006B3D5B" w:rsidRPr="00F31C84" w:rsidRDefault="006B3D5B" w:rsidP="006B3D5B">
      <w:pPr>
        <w:pStyle w:val="NormalWeb"/>
        <w:spacing w:before="0" w:beforeAutospacing="0" w:after="0" w:afterAutospacing="0"/>
        <w:jc w:val="both"/>
        <w:rPr>
          <w:rFonts w:ascii="Calibri" w:hAnsi="Calibri" w:cs="Calibri"/>
        </w:rPr>
      </w:pPr>
      <w:r w:rsidRPr="00F31C84">
        <w:rPr>
          <w:rFonts w:ascii="Calibri" w:hAnsi="Calibri" w:cs="Calibri"/>
        </w:rPr>
        <w:lastRenderedPageBreak/>
        <w:t>4. postojeće građevine komunalne infrastrukture koje će se rekonstruirati i način rekonstrukcije (R)</w:t>
      </w:r>
    </w:p>
    <w:p w:rsidR="006B3D5B" w:rsidRPr="00F31C84" w:rsidRDefault="006B3D5B" w:rsidP="006B3D5B">
      <w:pPr>
        <w:pStyle w:val="NormalWeb"/>
        <w:spacing w:before="0" w:beforeAutospacing="0" w:after="0" w:afterAutospacing="0"/>
        <w:rPr>
          <w:rFonts w:ascii="Calibri" w:hAnsi="Calibri" w:cs="Calibri"/>
        </w:rPr>
      </w:pPr>
      <w:r w:rsidRPr="00F31C84">
        <w:rPr>
          <w:rFonts w:ascii="Calibri" w:hAnsi="Calibri" w:cs="Calibri"/>
        </w:rPr>
        <w:t>5. građevine komunalne infrastrukture koje će se uklanjati (U)</w:t>
      </w:r>
    </w:p>
    <w:p w:rsidR="006B3D5B" w:rsidRPr="00F31C84" w:rsidRDefault="006B3D5B" w:rsidP="006B3D5B">
      <w:pPr>
        <w:pStyle w:val="NormalWeb"/>
        <w:spacing w:before="0" w:beforeAutospacing="0" w:after="0" w:afterAutospacing="0"/>
        <w:rPr>
          <w:rFonts w:ascii="Calibri" w:hAnsi="Calibri" w:cs="Calibri"/>
        </w:rPr>
      </w:pPr>
      <w:r w:rsidRPr="00F31C84">
        <w:rPr>
          <w:rFonts w:ascii="Calibri" w:hAnsi="Calibri" w:cs="Calibri"/>
        </w:rPr>
        <w:t>6. druga pitanja određena ovim Zakonom o komunalnom gospodarstvu, Zakonom o održivom gospodarenju otpadom i posebnim zakonom vezanim za pitanja gradnje (DRZ).</w:t>
      </w:r>
    </w:p>
    <w:p w:rsidR="006B3D5B" w:rsidRPr="00F31C84" w:rsidRDefault="006B3D5B" w:rsidP="00AF7E48">
      <w:pPr>
        <w:rPr>
          <w:rFonts w:ascii="Calibri" w:hAnsi="Calibri" w:cs="Calibri"/>
          <w:b/>
        </w:rPr>
      </w:pPr>
    </w:p>
    <w:p w:rsidR="006B3D5B" w:rsidRPr="00BF59F2" w:rsidRDefault="006B3D5B" w:rsidP="006B3D5B">
      <w:pPr>
        <w:jc w:val="center"/>
        <w:rPr>
          <w:rFonts w:ascii="Calibri" w:hAnsi="Calibri" w:cs="Calibri"/>
        </w:rPr>
      </w:pPr>
      <w:r w:rsidRPr="00BF59F2">
        <w:rPr>
          <w:rFonts w:ascii="Calibri" w:hAnsi="Calibri" w:cs="Calibri"/>
        </w:rPr>
        <w:t xml:space="preserve">Članak 2. </w:t>
      </w:r>
    </w:p>
    <w:p w:rsidR="006B3D5B" w:rsidRPr="00F31C84" w:rsidRDefault="006B3D5B" w:rsidP="006B3D5B">
      <w:pPr>
        <w:jc w:val="center"/>
        <w:rPr>
          <w:rFonts w:ascii="Calibri" w:hAnsi="Calibri" w:cs="Calibri"/>
          <w:b/>
        </w:rPr>
      </w:pPr>
    </w:p>
    <w:p w:rsidR="006B3D5B" w:rsidRPr="00F31C84" w:rsidRDefault="006B3D5B" w:rsidP="006B3D5B">
      <w:pPr>
        <w:jc w:val="both"/>
        <w:rPr>
          <w:rFonts w:ascii="Calibri" w:hAnsi="Calibri" w:cs="Calibri"/>
        </w:rPr>
      </w:pPr>
      <w:r w:rsidRPr="00F31C84">
        <w:rPr>
          <w:rFonts w:ascii="Calibri" w:hAnsi="Calibri" w:cs="Calibri"/>
        </w:rPr>
        <w:t xml:space="preserve">            </w:t>
      </w:r>
      <w:r w:rsidRPr="00F31C84">
        <w:rPr>
          <w:rFonts w:ascii="Calibri" w:hAnsi="Calibri" w:cs="Calibri"/>
        </w:rPr>
        <w:tab/>
        <w:t>Financiranje građenja i održavanja komunalne infrastrukture sukladno članku 75. Zakona o komunalnom gospodarstvu financira se sredstvima:</w:t>
      </w:r>
    </w:p>
    <w:p w:rsidR="006B3D5B" w:rsidRPr="00F31C84" w:rsidRDefault="006B3D5B" w:rsidP="006B3D5B">
      <w:pPr>
        <w:jc w:val="both"/>
        <w:rPr>
          <w:rFonts w:ascii="Calibri" w:hAnsi="Calibri" w:cs="Calibri"/>
        </w:rPr>
      </w:pPr>
    </w:p>
    <w:p w:rsidR="006B3D5B" w:rsidRPr="00F31C84" w:rsidRDefault="006B3D5B" w:rsidP="008715BA">
      <w:pPr>
        <w:numPr>
          <w:ilvl w:val="0"/>
          <w:numId w:val="11"/>
        </w:numPr>
        <w:jc w:val="both"/>
        <w:rPr>
          <w:rFonts w:ascii="Calibri" w:hAnsi="Calibri" w:cs="Calibri"/>
        </w:rPr>
      </w:pPr>
      <w:r w:rsidRPr="00F31C84">
        <w:rPr>
          <w:rFonts w:ascii="Calibri" w:hAnsi="Calibri" w:cs="Calibri"/>
        </w:rPr>
        <w:t>komunalnog doprinosa;</w:t>
      </w:r>
    </w:p>
    <w:p w:rsidR="006B3D5B" w:rsidRPr="00F31C84" w:rsidRDefault="006B3D5B" w:rsidP="008715BA">
      <w:pPr>
        <w:numPr>
          <w:ilvl w:val="0"/>
          <w:numId w:val="12"/>
        </w:numPr>
        <w:jc w:val="both"/>
        <w:rPr>
          <w:rFonts w:ascii="Calibri" w:hAnsi="Calibri" w:cs="Calibri"/>
        </w:rPr>
      </w:pPr>
      <w:r w:rsidRPr="00F31C84">
        <w:rPr>
          <w:rFonts w:ascii="Calibri" w:hAnsi="Calibri" w:cs="Calibri"/>
        </w:rPr>
        <w:t>komunalne naknade;</w:t>
      </w:r>
    </w:p>
    <w:p w:rsidR="006B3D5B" w:rsidRPr="00F31C84" w:rsidRDefault="006B3D5B" w:rsidP="008715BA">
      <w:pPr>
        <w:numPr>
          <w:ilvl w:val="0"/>
          <w:numId w:val="12"/>
        </w:numPr>
        <w:jc w:val="both"/>
        <w:rPr>
          <w:rFonts w:ascii="Calibri" w:hAnsi="Calibri" w:cs="Calibri"/>
        </w:rPr>
      </w:pPr>
      <w:r w:rsidRPr="00F31C84">
        <w:rPr>
          <w:rFonts w:ascii="Calibri" w:hAnsi="Calibri" w:cs="Calibri"/>
        </w:rPr>
        <w:t>iz cijene komunalne usluge;</w:t>
      </w:r>
    </w:p>
    <w:p w:rsidR="006B3D5B" w:rsidRPr="00F31C84" w:rsidRDefault="006B3D5B" w:rsidP="008715BA">
      <w:pPr>
        <w:numPr>
          <w:ilvl w:val="0"/>
          <w:numId w:val="13"/>
        </w:numPr>
        <w:jc w:val="both"/>
        <w:rPr>
          <w:rFonts w:ascii="Calibri" w:hAnsi="Calibri" w:cs="Calibri"/>
        </w:rPr>
      </w:pPr>
      <w:r w:rsidRPr="00F31C84">
        <w:rPr>
          <w:rFonts w:ascii="Calibri" w:hAnsi="Calibri" w:cs="Calibri"/>
        </w:rPr>
        <w:t>iz naknade za koncesiju;</w:t>
      </w:r>
    </w:p>
    <w:p w:rsidR="006B3D5B" w:rsidRPr="00F31C84" w:rsidRDefault="006B3D5B" w:rsidP="008715BA">
      <w:pPr>
        <w:numPr>
          <w:ilvl w:val="0"/>
          <w:numId w:val="13"/>
        </w:numPr>
        <w:jc w:val="both"/>
        <w:rPr>
          <w:rFonts w:ascii="Calibri" w:hAnsi="Calibri" w:cs="Calibri"/>
        </w:rPr>
      </w:pPr>
      <w:r w:rsidRPr="00F31C84">
        <w:rPr>
          <w:rFonts w:ascii="Calibri" w:hAnsi="Calibri" w:cs="Calibri"/>
        </w:rPr>
        <w:t>iz proračuna jedinice lokalne samouprave;</w:t>
      </w:r>
    </w:p>
    <w:p w:rsidR="006B3D5B" w:rsidRPr="00F31C84" w:rsidRDefault="006B3D5B" w:rsidP="008715BA">
      <w:pPr>
        <w:numPr>
          <w:ilvl w:val="0"/>
          <w:numId w:val="13"/>
        </w:numPr>
        <w:jc w:val="both"/>
        <w:rPr>
          <w:rFonts w:ascii="Calibri" w:hAnsi="Calibri" w:cs="Calibri"/>
        </w:rPr>
      </w:pPr>
      <w:r w:rsidRPr="00F31C84">
        <w:rPr>
          <w:rFonts w:ascii="Calibri" w:hAnsi="Calibri" w:cs="Calibri"/>
        </w:rPr>
        <w:t>fondova Europske unije;</w:t>
      </w:r>
    </w:p>
    <w:p w:rsidR="006B3D5B" w:rsidRPr="00F31C84" w:rsidRDefault="006B3D5B" w:rsidP="008715BA">
      <w:pPr>
        <w:numPr>
          <w:ilvl w:val="0"/>
          <w:numId w:val="13"/>
        </w:numPr>
        <w:jc w:val="both"/>
        <w:rPr>
          <w:rFonts w:ascii="Calibri" w:hAnsi="Calibri" w:cs="Calibri"/>
        </w:rPr>
      </w:pPr>
      <w:r w:rsidRPr="00F31C84">
        <w:rPr>
          <w:rFonts w:ascii="Calibri" w:hAnsi="Calibri" w:cs="Calibri"/>
        </w:rPr>
        <w:t>iz ugovora, naknada i drugih izvora propisanih posebnim zakonom i</w:t>
      </w:r>
    </w:p>
    <w:p w:rsidR="006B3D5B" w:rsidRPr="00F31C84" w:rsidRDefault="006B3D5B" w:rsidP="008715BA">
      <w:pPr>
        <w:numPr>
          <w:ilvl w:val="0"/>
          <w:numId w:val="13"/>
        </w:numPr>
        <w:jc w:val="both"/>
        <w:rPr>
          <w:rFonts w:ascii="Calibri" w:hAnsi="Calibri" w:cs="Calibri"/>
        </w:rPr>
      </w:pPr>
      <w:r w:rsidRPr="00F31C84">
        <w:rPr>
          <w:rFonts w:ascii="Calibri" w:hAnsi="Calibri" w:cs="Calibri"/>
        </w:rPr>
        <w:t>donacija.</w:t>
      </w:r>
    </w:p>
    <w:p w:rsidR="006B3D5B" w:rsidRPr="00F31C84" w:rsidRDefault="006B3D5B" w:rsidP="006B3D5B">
      <w:pPr>
        <w:jc w:val="both"/>
        <w:rPr>
          <w:rFonts w:ascii="Calibri" w:hAnsi="Calibri" w:cs="Calibri"/>
        </w:rPr>
      </w:pPr>
    </w:p>
    <w:p w:rsidR="006B3D5B" w:rsidRPr="00BF59F2" w:rsidRDefault="006B3D5B" w:rsidP="006B3D5B">
      <w:pPr>
        <w:jc w:val="center"/>
        <w:rPr>
          <w:rFonts w:ascii="Calibri" w:hAnsi="Calibri" w:cs="Calibri"/>
        </w:rPr>
      </w:pPr>
      <w:r w:rsidRPr="00BF59F2">
        <w:rPr>
          <w:rFonts w:ascii="Calibri" w:hAnsi="Calibri" w:cs="Calibri"/>
        </w:rPr>
        <w:t>Članak 3.</w:t>
      </w:r>
    </w:p>
    <w:p w:rsidR="006B3D5B" w:rsidRPr="00F31C84" w:rsidRDefault="006B3D5B" w:rsidP="006B3D5B">
      <w:pPr>
        <w:ind w:firstLine="360"/>
        <w:jc w:val="center"/>
        <w:rPr>
          <w:rFonts w:ascii="Calibri" w:hAnsi="Calibri" w:cs="Calibri"/>
        </w:rPr>
      </w:pPr>
    </w:p>
    <w:p w:rsidR="006B3D5B" w:rsidRPr="00F31C84" w:rsidRDefault="006B3D5B" w:rsidP="006B3D5B">
      <w:pPr>
        <w:ind w:firstLine="360"/>
        <w:jc w:val="both"/>
        <w:rPr>
          <w:rFonts w:ascii="Calibri" w:hAnsi="Calibri" w:cs="Calibri"/>
        </w:rPr>
      </w:pPr>
      <w:r w:rsidRPr="00F31C84">
        <w:rPr>
          <w:rFonts w:ascii="Calibri" w:hAnsi="Calibri" w:cs="Calibri"/>
        </w:rPr>
        <w:t>Program građenja komunalne infrastrukture za 20</w:t>
      </w:r>
      <w:r>
        <w:rPr>
          <w:rFonts w:ascii="Calibri" w:hAnsi="Calibri" w:cs="Calibri"/>
        </w:rPr>
        <w:t>20</w:t>
      </w:r>
      <w:r w:rsidRPr="00F31C84">
        <w:rPr>
          <w:rFonts w:ascii="Calibri" w:hAnsi="Calibri" w:cs="Calibri"/>
        </w:rPr>
        <w:t>. godinu sadrži procjenu troškova projektiranja, revizije, građenja, provedbe stručnog nadzora građenja i provedbe vođenja projekta građenja komunalne infrastrukture s naznakom izvora njihova financiranja.</w:t>
      </w:r>
    </w:p>
    <w:p w:rsidR="006B3D5B" w:rsidRPr="00F31C84" w:rsidRDefault="006B3D5B" w:rsidP="006B3D5B">
      <w:pPr>
        <w:ind w:firstLine="360"/>
        <w:jc w:val="both"/>
        <w:rPr>
          <w:rFonts w:ascii="Calibri" w:hAnsi="Calibri" w:cs="Calibri"/>
        </w:rPr>
      </w:pPr>
    </w:p>
    <w:p w:rsidR="006B3D5B" w:rsidRPr="00F31C84" w:rsidRDefault="006B3D5B" w:rsidP="006B3D5B">
      <w:pPr>
        <w:ind w:firstLine="360"/>
        <w:jc w:val="both"/>
        <w:rPr>
          <w:rFonts w:ascii="Calibri" w:hAnsi="Calibri" w:cs="Calibri"/>
        </w:rPr>
      </w:pPr>
      <w:r w:rsidRPr="00F31C84">
        <w:rPr>
          <w:rFonts w:ascii="Calibri" w:hAnsi="Calibri" w:cs="Calibri"/>
        </w:rPr>
        <w:t xml:space="preserve">Troškovi građenja komunalne infrastrukture obuhvaćaju troškove: </w:t>
      </w:r>
    </w:p>
    <w:p w:rsidR="006B3D5B" w:rsidRPr="00F31C84" w:rsidRDefault="006B3D5B" w:rsidP="006B3D5B">
      <w:pPr>
        <w:ind w:firstLine="360"/>
        <w:jc w:val="both"/>
        <w:rPr>
          <w:rFonts w:ascii="Calibri" w:hAnsi="Calibri" w:cs="Calibri"/>
        </w:rPr>
      </w:pPr>
    </w:p>
    <w:p w:rsidR="006B3D5B" w:rsidRPr="00F31C84" w:rsidRDefault="006B3D5B" w:rsidP="008715BA">
      <w:pPr>
        <w:pStyle w:val="ListParagraph"/>
        <w:numPr>
          <w:ilvl w:val="0"/>
          <w:numId w:val="13"/>
        </w:numPr>
        <w:jc w:val="both"/>
        <w:rPr>
          <w:rFonts w:ascii="Calibri" w:hAnsi="Calibri" w:cs="Calibri"/>
        </w:rPr>
      </w:pPr>
      <w:r w:rsidRPr="00F31C84">
        <w:rPr>
          <w:rFonts w:ascii="Calibri" w:hAnsi="Calibri" w:cs="Calibri"/>
        </w:rPr>
        <w:t xml:space="preserve">zemljišta na kojem će se graditi građevina (oznaka u Programu: </w:t>
      </w:r>
      <w:r w:rsidRPr="00F31C84">
        <w:rPr>
          <w:rFonts w:ascii="Calibri" w:hAnsi="Calibri" w:cs="Calibri"/>
          <w:b/>
        </w:rPr>
        <w:t>Z</w:t>
      </w:r>
      <w:r w:rsidRPr="00F31C84">
        <w:rPr>
          <w:rFonts w:ascii="Calibri" w:hAnsi="Calibri" w:cs="Calibri"/>
        </w:rPr>
        <w:t>)</w:t>
      </w:r>
    </w:p>
    <w:p w:rsidR="006B3D5B" w:rsidRPr="00F31C84" w:rsidRDefault="006B3D5B" w:rsidP="008715BA">
      <w:pPr>
        <w:pStyle w:val="ListParagraph"/>
        <w:numPr>
          <w:ilvl w:val="0"/>
          <w:numId w:val="13"/>
        </w:numPr>
        <w:jc w:val="both"/>
        <w:rPr>
          <w:rFonts w:ascii="Calibri" w:hAnsi="Calibri" w:cs="Calibri"/>
        </w:rPr>
      </w:pPr>
      <w:r w:rsidRPr="00F31C84">
        <w:rPr>
          <w:rFonts w:ascii="Calibri" w:hAnsi="Calibri" w:cs="Calibri"/>
        </w:rPr>
        <w:t xml:space="preserve">uklanjanja i izmještanja postojećih građevina i trajnih nasada (oznaka u Programu: </w:t>
      </w:r>
      <w:r w:rsidRPr="00F31C84">
        <w:rPr>
          <w:rFonts w:ascii="Calibri" w:hAnsi="Calibri" w:cs="Calibri"/>
          <w:b/>
        </w:rPr>
        <w:t>UG</w:t>
      </w:r>
      <w:r w:rsidRPr="00F31C84">
        <w:rPr>
          <w:rFonts w:ascii="Calibri" w:hAnsi="Calibri" w:cs="Calibri"/>
        </w:rPr>
        <w:t>)</w:t>
      </w:r>
    </w:p>
    <w:p w:rsidR="006B3D5B" w:rsidRPr="00F31C84" w:rsidRDefault="006B3D5B" w:rsidP="008715BA">
      <w:pPr>
        <w:pStyle w:val="ListParagraph"/>
        <w:numPr>
          <w:ilvl w:val="0"/>
          <w:numId w:val="13"/>
        </w:numPr>
        <w:jc w:val="both"/>
        <w:rPr>
          <w:rFonts w:ascii="Calibri" w:hAnsi="Calibri" w:cs="Calibri"/>
        </w:rPr>
      </w:pPr>
      <w:r w:rsidRPr="00F31C84">
        <w:rPr>
          <w:rFonts w:ascii="Calibri" w:hAnsi="Calibri" w:cs="Calibri"/>
        </w:rPr>
        <w:t xml:space="preserve">sanacije zemljišta (odvodnjavanja, izravnavanje, osiguravanje zemljišta) uključujući i zemljišta koja je Općina Gračac stavila na raspolaganje (oznaka u Programu: </w:t>
      </w:r>
      <w:r w:rsidRPr="00F31C84">
        <w:rPr>
          <w:rFonts w:ascii="Calibri" w:hAnsi="Calibri" w:cs="Calibri"/>
          <w:b/>
        </w:rPr>
        <w:t>SZ</w:t>
      </w:r>
      <w:r w:rsidRPr="00F31C84">
        <w:rPr>
          <w:rFonts w:ascii="Calibri" w:hAnsi="Calibri" w:cs="Calibri"/>
        </w:rPr>
        <w:t>)</w:t>
      </w:r>
    </w:p>
    <w:p w:rsidR="006B3D5B" w:rsidRPr="00F31C84" w:rsidRDefault="006B3D5B" w:rsidP="008715BA">
      <w:pPr>
        <w:pStyle w:val="ListParagraph"/>
        <w:numPr>
          <w:ilvl w:val="0"/>
          <w:numId w:val="13"/>
        </w:numPr>
        <w:jc w:val="both"/>
        <w:rPr>
          <w:rFonts w:ascii="Calibri" w:hAnsi="Calibri" w:cs="Calibri"/>
        </w:rPr>
      </w:pPr>
      <w:r w:rsidRPr="00F31C84">
        <w:rPr>
          <w:rFonts w:ascii="Calibri" w:hAnsi="Calibri" w:cs="Calibri"/>
        </w:rPr>
        <w:t xml:space="preserve">izrade projekata i druge dokumentacije (oznaka u Programu: </w:t>
      </w:r>
      <w:r w:rsidRPr="00F31C84">
        <w:rPr>
          <w:rFonts w:ascii="Calibri" w:hAnsi="Calibri" w:cs="Calibri"/>
          <w:b/>
        </w:rPr>
        <w:t>PD</w:t>
      </w:r>
      <w:r w:rsidRPr="00F31C84">
        <w:rPr>
          <w:rFonts w:ascii="Calibri" w:hAnsi="Calibri" w:cs="Calibri"/>
        </w:rPr>
        <w:t>)</w:t>
      </w:r>
    </w:p>
    <w:p w:rsidR="006B3D5B" w:rsidRPr="00F31C84" w:rsidRDefault="006B3D5B" w:rsidP="008715BA">
      <w:pPr>
        <w:pStyle w:val="ListParagraph"/>
        <w:numPr>
          <w:ilvl w:val="0"/>
          <w:numId w:val="13"/>
        </w:numPr>
        <w:jc w:val="both"/>
        <w:rPr>
          <w:rFonts w:ascii="Calibri" w:hAnsi="Calibri" w:cs="Calibri"/>
        </w:rPr>
      </w:pPr>
      <w:r w:rsidRPr="00F31C84">
        <w:rPr>
          <w:rFonts w:ascii="Calibri" w:hAnsi="Calibri" w:cs="Calibri"/>
        </w:rPr>
        <w:t xml:space="preserve">ishođenje akata (ugovori, rješenja, dozvole, potvrde) potrebnih za izvlaštenje, građenje i uporabu građevina komunalne infrastrukture i pripadajući troškovi, naknade i pristojbe vezane uz ishođenje akata te elektroenergetski, vodovodni priključci i priključci na sustave odvodnje (oznaka u Programu: </w:t>
      </w:r>
      <w:r w:rsidRPr="00F31C84">
        <w:rPr>
          <w:rFonts w:ascii="Calibri" w:hAnsi="Calibri" w:cs="Calibri"/>
          <w:b/>
        </w:rPr>
        <w:t>IA</w:t>
      </w:r>
      <w:r w:rsidRPr="00F31C84">
        <w:rPr>
          <w:rFonts w:ascii="Calibri" w:hAnsi="Calibri" w:cs="Calibri"/>
        </w:rPr>
        <w:t>)</w:t>
      </w:r>
    </w:p>
    <w:p w:rsidR="006B3D5B" w:rsidRPr="00F31C84" w:rsidRDefault="006B3D5B" w:rsidP="008715BA">
      <w:pPr>
        <w:pStyle w:val="ListParagraph"/>
        <w:numPr>
          <w:ilvl w:val="0"/>
          <w:numId w:val="13"/>
        </w:numPr>
        <w:jc w:val="both"/>
        <w:rPr>
          <w:rFonts w:ascii="Calibri" w:hAnsi="Calibri" w:cs="Calibri"/>
        </w:rPr>
      </w:pPr>
      <w:r w:rsidRPr="00F31C84">
        <w:rPr>
          <w:rFonts w:ascii="Calibri" w:hAnsi="Calibri" w:cs="Calibri"/>
        </w:rPr>
        <w:t xml:space="preserve">građenja (oznaka u Programu: </w:t>
      </w:r>
      <w:r w:rsidRPr="00F31C84">
        <w:rPr>
          <w:rFonts w:ascii="Calibri" w:hAnsi="Calibri" w:cs="Calibri"/>
          <w:b/>
        </w:rPr>
        <w:t>G</w:t>
      </w:r>
      <w:r w:rsidRPr="00F31C84">
        <w:rPr>
          <w:rFonts w:ascii="Calibri" w:hAnsi="Calibri" w:cs="Calibri"/>
        </w:rPr>
        <w:t>)</w:t>
      </w:r>
    </w:p>
    <w:p w:rsidR="006B3D5B" w:rsidRPr="00F31C84" w:rsidRDefault="006B3D5B" w:rsidP="008715BA">
      <w:pPr>
        <w:pStyle w:val="ListParagraph"/>
        <w:numPr>
          <w:ilvl w:val="0"/>
          <w:numId w:val="13"/>
        </w:numPr>
        <w:jc w:val="both"/>
        <w:rPr>
          <w:rFonts w:ascii="Calibri" w:hAnsi="Calibri" w:cs="Calibri"/>
        </w:rPr>
      </w:pPr>
      <w:r w:rsidRPr="00F31C84">
        <w:rPr>
          <w:rFonts w:ascii="Calibri" w:hAnsi="Calibri" w:cs="Calibri"/>
        </w:rPr>
        <w:t xml:space="preserve">stručnog nadzora (oznaka u programu: </w:t>
      </w:r>
      <w:r w:rsidRPr="00F31C84">
        <w:rPr>
          <w:rFonts w:ascii="Calibri" w:hAnsi="Calibri" w:cs="Calibri"/>
          <w:b/>
        </w:rPr>
        <w:t>SN</w:t>
      </w:r>
      <w:r w:rsidRPr="00F31C84">
        <w:rPr>
          <w:rFonts w:ascii="Calibri" w:hAnsi="Calibri" w:cs="Calibri"/>
        </w:rPr>
        <w:t>)</w:t>
      </w:r>
    </w:p>
    <w:p w:rsidR="006B3D5B" w:rsidRPr="00F31C84" w:rsidRDefault="006B3D5B" w:rsidP="008715BA">
      <w:pPr>
        <w:pStyle w:val="ListParagraph"/>
        <w:numPr>
          <w:ilvl w:val="0"/>
          <w:numId w:val="13"/>
        </w:numPr>
        <w:jc w:val="both"/>
        <w:rPr>
          <w:rFonts w:ascii="Calibri" w:hAnsi="Calibri" w:cs="Calibri"/>
        </w:rPr>
      </w:pPr>
      <w:r w:rsidRPr="00F31C84">
        <w:rPr>
          <w:rFonts w:ascii="Calibri" w:hAnsi="Calibri" w:cs="Calibri"/>
        </w:rPr>
        <w:t xml:space="preserve">evidentiranja u katastru i zemljišnim knjigama (oznaka u programu: </w:t>
      </w:r>
      <w:r w:rsidRPr="00F31C84">
        <w:rPr>
          <w:rFonts w:ascii="Calibri" w:hAnsi="Calibri" w:cs="Calibri"/>
          <w:b/>
        </w:rPr>
        <w:t>E</w:t>
      </w:r>
      <w:r w:rsidRPr="00F31C84">
        <w:rPr>
          <w:rFonts w:ascii="Calibri" w:hAnsi="Calibri" w:cs="Calibri"/>
        </w:rPr>
        <w:t>)</w:t>
      </w:r>
    </w:p>
    <w:p w:rsidR="006B3D5B" w:rsidRPr="00F31C84" w:rsidRDefault="006B3D5B" w:rsidP="006B3D5B">
      <w:pPr>
        <w:ind w:left="360"/>
        <w:jc w:val="both"/>
        <w:rPr>
          <w:rFonts w:ascii="Calibri" w:hAnsi="Calibri" w:cs="Calibri"/>
        </w:rPr>
      </w:pPr>
    </w:p>
    <w:p w:rsidR="006B3D5B" w:rsidRDefault="006B3D5B" w:rsidP="006B3D5B">
      <w:pPr>
        <w:ind w:left="360"/>
        <w:jc w:val="both"/>
        <w:rPr>
          <w:rFonts w:ascii="Calibri" w:hAnsi="Calibri" w:cs="Calibri"/>
        </w:rPr>
      </w:pPr>
    </w:p>
    <w:p w:rsidR="006B3D5B" w:rsidRDefault="006B3D5B" w:rsidP="006B3D5B">
      <w:pPr>
        <w:ind w:left="360"/>
        <w:jc w:val="both"/>
        <w:rPr>
          <w:rFonts w:ascii="Calibri" w:hAnsi="Calibri" w:cs="Calibri"/>
        </w:rPr>
      </w:pPr>
    </w:p>
    <w:p w:rsidR="006B3D5B" w:rsidRDefault="006B3D5B" w:rsidP="006B3D5B">
      <w:pPr>
        <w:ind w:left="360"/>
        <w:jc w:val="both"/>
        <w:rPr>
          <w:rFonts w:ascii="Calibri" w:hAnsi="Calibri" w:cs="Calibri"/>
        </w:rPr>
      </w:pPr>
    </w:p>
    <w:p w:rsidR="006B3D5B" w:rsidRDefault="006B3D5B" w:rsidP="006B3D5B">
      <w:pPr>
        <w:ind w:left="360"/>
        <w:jc w:val="both"/>
        <w:rPr>
          <w:rFonts w:ascii="Calibri" w:hAnsi="Calibri" w:cs="Calibri"/>
        </w:rPr>
      </w:pPr>
    </w:p>
    <w:p w:rsidR="006B3D5B" w:rsidRDefault="006B3D5B" w:rsidP="006B3D5B">
      <w:pPr>
        <w:ind w:left="360"/>
        <w:jc w:val="both"/>
        <w:rPr>
          <w:rFonts w:ascii="Calibri" w:hAnsi="Calibri" w:cs="Calibri"/>
        </w:rPr>
      </w:pPr>
    </w:p>
    <w:p w:rsidR="006B3D5B" w:rsidRPr="00F31C84" w:rsidRDefault="006B3D5B" w:rsidP="006B3D5B">
      <w:pPr>
        <w:ind w:left="360"/>
        <w:jc w:val="both"/>
        <w:rPr>
          <w:rFonts w:ascii="Calibri" w:hAnsi="Calibri" w:cs="Calibri"/>
        </w:rPr>
      </w:pPr>
    </w:p>
    <w:p w:rsidR="006B3D5B" w:rsidRPr="00F31C84" w:rsidRDefault="006B3D5B" w:rsidP="006B3D5B">
      <w:pPr>
        <w:pStyle w:val="BodyText"/>
        <w:rPr>
          <w:rFonts w:ascii="Calibri" w:hAnsi="Calibri" w:cs="Calibri"/>
        </w:rPr>
      </w:pPr>
      <w:r w:rsidRPr="00F31C84">
        <w:rPr>
          <w:rFonts w:ascii="Calibri" w:hAnsi="Calibri" w:cs="Calibri"/>
        </w:rPr>
        <w:t>II.      OPIS POSLOVA S PROCJENOM TROŠKOVA PROJEKTIRANJA, REVIZIJE, GRAĐENJA,</w:t>
      </w:r>
    </w:p>
    <w:p w:rsidR="006B3D5B" w:rsidRPr="00F31C84" w:rsidRDefault="006B3D5B" w:rsidP="006B3D5B">
      <w:pPr>
        <w:pStyle w:val="BodyText"/>
        <w:rPr>
          <w:rFonts w:ascii="Calibri" w:hAnsi="Calibri" w:cs="Calibri"/>
        </w:rPr>
      </w:pPr>
      <w:r w:rsidRPr="00F31C84">
        <w:rPr>
          <w:rFonts w:ascii="Calibri" w:hAnsi="Calibri" w:cs="Calibri"/>
        </w:rPr>
        <w:t xml:space="preserve">          PROVEDBE STRUČNOG NADZORA GRAĐENJA I PROVEDBE VOĐENJA PROJEKTA</w:t>
      </w:r>
    </w:p>
    <w:p w:rsidR="006B3D5B" w:rsidRPr="00AF7E48" w:rsidRDefault="006B3D5B" w:rsidP="00AF7E48">
      <w:pPr>
        <w:pStyle w:val="BodyText"/>
        <w:rPr>
          <w:rFonts w:ascii="Calibri" w:hAnsi="Calibri" w:cs="Calibri"/>
        </w:rPr>
      </w:pPr>
      <w:r w:rsidRPr="00F31C84">
        <w:rPr>
          <w:rFonts w:ascii="Calibri" w:hAnsi="Calibri" w:cs="Calibri"/>
        </w:rPr>
        <w:t xml:space="preserve">          GRAĐENJA KOMUNALNE INFRASTRUKTURE U  20</w:t>
      </w:r>
      <w:r>
        <w:rPr>
          <w:rFonts w:ascii="Calibri" w:hAnsi="Calibri" w:cs="Calibri"/>
        </w:rPr>
        <w:t>20</w:t>
      </w:r>
      <w:r w:rsidRPr="00F31C84">
        <w:rPr>
          <w:rFonts w:ascii="Calibri" w:hAnsi="Calibri" w:cs="Calibri"/>
        </w:rPr>
        <w:t>. GODINI:</w:t>
      </w:r>
    </w:p>
    <w:p w:rsidR="006B3D5B" w:rsidRPr="00F31C84" w:rsidRDefault="006B3D5B" w:rsidP="006B3D5B">
      <w:pPr>
        <w:jc w:val="both"/>
        <w:rPr>
          <w:rFonts w:ascii="Calibri" w:hAnsi="Calibri" w:cs="Calibri"/>
          <w:b/>
        </w:rPr>
      </w:pPr>
    </w:p>
    <w:p w:rsidR="006B3D5B" w:rsidRPr="00BF59F2" w:rsidRDefault="006B3D5B" w:rsidP="006B3D5B">
      <w:pPr>
        <w:jc w:val="center"/>
        <w:rPr>
          <w:rFonts w:ascii="Calibri" w:hAnsi="Calibri" w:cs="Calibri"/>
        </w:rPr>
      </w:pPr>
      <w:r w:rsidRPr="00BF59F2">
        <w:rPr>
          <w:rFonts w:ascii="Calibri" w:hAnsi="Calibri" w:cs="Calibri"/>
        </w:rPr>
        <w:t>Članak 4.</w:t>
      </w:r>
    </w:p>
    <w:p w:rsidR="006B3D5B" w:rsidRPr="00BF59F2" w:rsidRDefault="006B3D5B" w:rsidP="006B3D5B">
      <w:pPr>
        <w:jc w:val="center"/>
        <w:rPr>
          <w:rFonts w:ascii="Calibri" w:hAnsi="Calibri" w:cs="Calibri"/>
        </w:rPr>
      </w:pPr>
    </w:p>
    <w:p w:rsidR="006B3D5B" w:rsidRPr="00BF59F2" w:rsidRDefault="006B3D5B" w:rsidP="006B3D5B">
      <w:pPr>
        <w:jc w:val="both"/>
        <w:rPr>
          <w:rFonts w:ascii="Calibri" w:hAnsi="Calibri" w:cs="Calibri"/>
        </w:rPr>
      </w:pPr>
      <w:r w:rsidRPr="00BF59F2">
        <w:rPr>
          <w:rFonts w:ascii="Calibri" w:hAnsi="Calibri" w:cs="Calibri"/>
        </w:rPr>
        <w:t>Građenje komunalne infrastrukture za nerazvrstane ceste, javne prometne površine na kojima nije dopušten promet motornih vozila, javne zelene površine, građevine i uređaji javne namjene i javnu rasvjetu u 2020. godini:</w:t>
      </w:r>
    </w:p>
    <w:p w:rsidR="006B3D5B" w:rsidRPr="00F31C84" w:rsidRDefault="006B3D5B" w:rsidP="006B3D5B">
      <w:pPr>
        <w:rPr>
          <w:rFonts w:ascii="Calibri" w:hAnsi="Calibri" w:cs="Calibri"/>
          <w:b/>
          <w:sz w:val="26"/>
          <w:szCs w:val="26"/>
        </w:rPr>
      </w:pPr>
    </w:p>
    <w:p w:rsidR="006B3D5B" w:rsidRPr="00F31C84" w:rsidRDefault="006B3D5B" w:rsidP="006B3D5B">
      <w:pPr>
        <w:rPr>
          <w:rFonts w:ascii="Calibri" w:hAnsi="Calibri" w:cs="Calibri"/>
          <w:b/>
          <w:sz w:val="26"/>
          <w:szCs w:val="26"/>
        </w:rPr>
      </w:pPr>
      <w:r w:rsidRPr="00F31C84">
        <w:rPr>
          <w:rFonts w:ascii="Calibri" w:hAnsi="Calibri" w:cs="Calibri"/>
          <w:b/>
          <w:sz w:val="26"/>
          <w:szCs w:val="26"/>
        </w:rPr>
        <w:t>1.    NERAZVRSTANE CESTE</w:t>
      </w:r>
    </w:p>
    <w:p w:rsidR="006B3D5B" w:rsidRPr="00F31C84" w:rsidRDefault="006B3D5B" w:rsidP="006B3D5B">
      <w:pPr>
        <w:rPr>
          <w:rFonts w:ascii="Calibri" w:hAnsi="Calibri" w:cs="Calibri"/>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2891"/>
        <w:gridCol w:w="1814"/>
        <w:gridCol w:w="1414"/>
        <w:gridCol w:w="1464"/>
        <w:gridCol w:w="1612"/>
      </w:tblGrid>
      <w:tr w:rsidR="006B3D5B" w:rsidRPr="00746F92" w:rsidTr="00C52F80">
        <w:tc>
          <w:tcPr>
            <w:tcW w:w="694" w:type="dxa"/>
            <w:tcBorders>
              <w:top w:val="single" w:sz="4" w:space="0" w:color="auto"/>
              <w:left w:val="single" w:sz="4" w:space="0" w:color="auto"/>
              <w:bottom w:val="single" w:sz="4" w:space="0" w:color="auto"/>
              <w:right w:val="single" w:sz="4" w:space="0" w:color="auto"/>
            </w:tcBorders>
            <w:vAlign w:val="center"/>
            <w:hideMark/>
          </w:tcPr>
          <w:p w:rsidR="006B3D5B" w:rsidRPr="00F31C84" w:rsidRDefault="006B3D5B" w:rsidP="00C52F80">
            <w:pPr>
              <w:jc w:val="center"/>
              <w:rPr>
                <w:rFonts w:ascii="Calibri" w:hAnsi="Calibri" w:cs="Calibri"/>
                <w:b/>
              </w:rPr>
            </w:pPr>
            <w:r w:rsidRPr="00F31C84">
              <w:rPr>
                <w:rFonts w:ascii="Calibri" w:hAnsi="Calibri" w:cs="Calibri"/>
                <w:b/>
              </w:rPr>
              <w:t>R.br.</w:t>
            </w:r>
          </w:p>
        </w:tc>
        <w:tc>
          <w:tcPr>
            <w:tcW w:w="2891" w:type="dxa"/>
            <w:tcBorders>
              <w:top w:val="single" w:sz="4" w:space="0" w:color="auto"/>
              <w:left w:val="single" w:sz="4" w:space="0" w:color="auto"/>
              <w:bottom w:val="single" w:sz="4" w:space="0" w:color="auto"/>
              <w:right w:val="single" w:sz="4" w:space="0" w:color="auto"/>
            </w:tcBorders>
            <w:vAlign w:val="center"/>
            <w:hideMark/>
          </w:tcPr>
          <w:p w:rsidR="006B3D5B" w:rsidRPr="00F31C84" w:rsidRDefault="006B3D5B" w:rsidP="00C52F80">
            <w:pPr>
              <w:jc w:val="center"/>
              <w:rPr>
                <w:rFonts w:ascii="Calibri" w:hAnsi="Calibri" w:cs="Calibri"/>
                <w:b/>
              </w:rPr>
            </w:pPr>
            <w:r w:rsidRPr="00F31C84">
              <w:rPr>
                <w:rFonts w:ascii="Calibri" w:hAnsi="Calibri" w:cs="Calibri"/>
                <w:b/>
              </w:rPr>
              <w:t>KOMUNALNA INFRASTRUKTURA</w:t>
            </w:r>
          </w:p>
        </w:tc>
        <w:tc>
          <w:tcPr>
            <w:tcW w:w="1814" w:type="dxa"/>
            <w:tcBorders>
              <w:top w:val="single" w:sz="4" w:space="0" w:color="auto"/>
              <w:left w:val="single" w:sz="4" w:space="0" w:color="auto"/>
              <w:bottom w:val="single" w:sz="4" w:space="0" w:color="auto"/>
              <w:right w:val="single" w:sz="4" w:space="0" w:color="auto"/>
            </w:tcBorders>
          </w:tcPr>
          <w:p w:rsidR="006B3D5B" w:rsidRPr="00F31C84" w:rsidRDefault="006B3D5B" w:rsidP="00C52F80">
            <w:pPr>
              <w:jc w:val="center"/>
              <w:rPr>
                <w:rFonts w:ascii="Calibri" w:hAnsi="Calibri" w:cs="Calibri"/>
                <w:b/>
                <w:sz w:val="16"/>
                <w:szCs w:val="16"/>
              </w:rPr>
            </w:pPr>
          </w:p>
          <w:p w:rsidR="006B3D5B" w:rsidRPr="00F31C84" w:rsidRDefault="006B3D5B" w:rsidP="00C52F80">
            <w:pPr>
              <w:jc w:val="center"/>
              <w:rPr>
                <w:rFonts w:ascii="Calibri" w:hAnsi="Calibri" w:cs="Calibri"/>
                <w:b/>
                <w:sz w:val="16"/>
                <w:szCs w:val="16"/>
              </w:rPr>
            </w:pPr>
            <w:r w:rsidRPr="00F31C84">
              <w:rPr>
                <w:rFonts w:ascii="Calibri" w:hAnsi="Calibri" w:cs="Calibri"/>
                <w:b/>
                <w:sz w:val="16"/>
                <w:szCs w:val="16"/>
              </w:rPr>
              <w:t>IZVOR FINANCIRANJA</w:t>
            </w:r>
          </w:p>
        </w:tc>
        <w:tc>
          <w:tcPr>
            <w:tcW w:w="1414" w:type="dxa"/>
            <w:tcBorders>
              <w:top w:val="single" w:sz="4" w:space="0" w:color="auto"/>
              <w:left w:val="single" w:sz="4" w:space="0" w:color="auto"/>
              <w:bottom w:val="single" w:sz="4" w:space="0" w:color="auto"/>
              <w:right w:val="single" w:sz="4" w:space="0" w:color="auto"/>
            </w:tcBorders>
          </w:tcPr>
          <w:p w:rsidR="006B3D5B" w:rsidRPr="00F31C84" w:rsidRDefault="006B3D5B" w:rsidP="00C52F80">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464" w:type="dxa"/>
            <w:tcBorders>
              <w:top w:val="single" w:sz="4" w:space="0" w:color="auto"/>
              <w:left w:val="single" w:sz="4" w:space="0" w:color="auto"/>
              <w:bottom w:val="single" w:sz="4" w:space="0" w:color="auto"/>
              <w:right w:val="single" w:sz="4" w:space="0" w:color="auto"/>
            </w:tcBorders>
            <w:vAlign w:val="center"/>
            <w:hideMark/>
          </w:tcPr>
          <w:p w:rsidR="006B3D5B" w:rsidRPr="00F31C84" w:rsidRDefault="006B3D5B" w:rsidP="00C52F80">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612" w:type="dxa"/>
            <w:tcBorders>
              <w:top w:val="single" w:sz="4" w:space="0" w:color="auto"/>
              <w:left w:val="single" w:sz="4" w:space="0" w:color="auto"/>
              <w:bottom w:val="single" w:sz="4" w:space="0" w:color="auto"/>
              <w:right w:val="single" w:sz="4" w:space="0" w:color="auto"/>
            </w:tcBorders>
            <w:vAlign w:val="center"/>
            <w:hideMark/>
          </w:tcPr>
          <w:p w:rsidR="006B3D5B" w:rsidRPr="00F31C84" w:rsidRDefault="006B3D5B" w:rsidP="00C52F80">
            <w:pPr>
              <w:jc w:val="center"/>
              <w:rPr>
                <w:rFonts w:ascii="Calibri" w:hAnsi="Calibri" w:cs="Calibri"/>
                <w:b/>
              </w:rPr>
            </w:pPr>
            <w:r w:rsidRPr="00F31C84">
              <w:rPr>
                <w:rFonts w:ascii="Calibri" w:hAnsi="Calibri" w:cs="Calibri"/>
                <w:b/>
              </w:rPr>
              <w:t xml:space="preserve">PROCJENA TROŠKOVA </w:t>
            </w:r>
          </w:p>
          <w:p w:rsidR="006B3D5B" w:rsidRPr="00F31C84" w:rsidRDefault="006B3D5B" w:rsidP="00C52F80">
            <w:pPr>
              <w:jc w:val="center"/>
              <w:rPr>
                <w:rFonts w:ascii="Calibri" w:hAnsi="Calibri" w:cs="Calibri"/>
                <w:b/>
              </w:rPr>
            </w:pPr>
            <w:r w:rsidRPr="00F31C84">
              <w:rPr>
                <w:rFonts w:ascii="Calibri" w:hAnsi="Calibri" w:cs="Calibri"/>
                <w:b/>
              </w:rPr>
              <w:t>GRAĐENJA</w:t>
            </w:r>
          </w:p>
          <w:p w:rsidR="006B3D5B" w:rsidRPr="00F31C84" w:rsidRDefault="006B3D5B" w:rsidP="00C52F80">
            <w:pPr>
              <w:jc w:val="center"/>
              <w:rPr>
                <w:rFonts w:ascii="Calibri" w:hAnsi="Calibri" w:cs="Calibri"/>
                <w:b/>
              </w:rPr>
            </w:pPr>
            <w:r w:rsidRPr="00F31C84">
              <w:rPr>
                <w:rFonts w:ascii="Calibri" w:hAnsi="Calibri" w:cs="Calibri"/>
                <w:b/>
              </w:rPr>
              <w:t>(HRK)</w:t>
            </w:r>
          </w:p>
        </w:tc>
      </w:tr>
      <w:tr w:rsidR="006B3D5B" w:rsidRPr="00746F92" w:rsidTr="00C52F80">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6B3D5B" w:rsidRPr="00F31C84" w:rsidRDefault="006B3D5B" w:rsidP="008715BA">
            <w:pPr>
              <w:numPr>
                <w:ilvl w:val="0"/>
                <w:numId w:val="14"/>
              </w:numPr>
              <w:jc w:val="center"/>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vAlign w:val="center"/>
          </w:tcPr>
          <w:p w:rsidR="006B3D5B" w:rsidRPr="00F31C84" w:rsidRDefault="006B3D5B" w:rsidP="00C52F80">
            <w:pPr>
              <w:rPr>
                <w:rFonts w:ascii="Calibri" w:hAnsi="Calibri" w:cs="Calibri"/>
              </w:rPr>
            </w:pPr>
            <w:r w:rsidRPr="00F31C84">
              <w:rPr>
                <w:rFonts w:ascii="Calibri" w:hAnsi="Calibri" w:cs="Calibri"/>
              </w:rPr>
              <w:t>Sanacija nerazvrstanih cesta Srb</w:t>
            </w:r>
          </w:p>
        </w:tc>
        <w:tc>
          <w:tcPr>
            <w:tcW w:w="1814" w:type="dxa"/>
            <w:tcBorders>
              <w:top w:val="single" w:sz="4" w:space="0" w:color="auto"/>
              <w:left w:val="single" w:sz="4" w:space="0" w:color="auto"/>
              <w:bottom w:val="single" w:sz="4" w:space="0" w:color="auto"/>
              <w:right w:val="single" w:sz="4" w:space="0" w:color="auto"/>
            </w:tcBorders>
          </w:tcPr>
          <w:p w:rsidR="006B3D5B" w:rsidRPr="00F31C84" w:rsidRDefault="006B3D5B" w:rsidP="00C52F80">
            <w:pPr>
              <w:jc w:val="center"/>
              <w:rPr>
                <w:rFonts w:ascii="Calibri" w:hAnsi="Calibri" w:cs="Calibri"/>
                <w:sz w:val="16"/>
                <w:szCs w:val="16"/>
              </w:rPr>
            </w:pPr>
            <w:r>
              <w:rPr>
                <w:rFonts w:ascii="Calibri" w:hAnsi="Calibri" w:cs="Calibri"/>
                <w:sz w:val="16"/>
                <w:szCs w:val="16"/>
              </w:rPr>
              <w:t>DOPRINOS ZA ŠUME</w:t>
            </w:r>
            <w:r w:rsidRPr="00F31C84">
              <w:rPr>
                <w:rFonts w:ascii="Calibri" w:hAnsi="Calibri" w:cs="Calibri"/>
                <w:sz w:val="16"/>
                <w:szCs w:val="16"/>
              </w:rPr>
              <w:t>/KAPITALNE POMOĆI IZ DRŽAVNOG PRORAČUNA</w:t>
            </w:r>
            <w:r>
              <w:rPr>
                <w:rFonts w:ascii="Calibri" w:hAnsi="Calibri" w:cs="Calibri"/>
                <w:sz w:val="16"/>
                <w:szCs w:val="16"/>
              </w:rPr>
              <w:t>/NAKNADA ZA ZADRŽAVANJE NEZAKONITO IZGRAĐENE ZGRADE</w:t>
            </w:r>
          </w:p>
        </w:tc>
        <w:tc>
          <w:tcPr>
            <w:tcW w:w="1414" w:type="dxa"/>
            <w:tcBorders>
              <w:top w:val="single" w:sz="4" w:space="0" w:color="auto"/>
              <w:left w:val="single" w:sz="4" w:space="0" w:color="auto"/>
              <w:bottom w:val="single" w:sz="4" w:space="0" w:color="auto"/>
              <w:right w:val="single" w:sz="4" w:space="0" w:color="auto"/>
            </w:tcBorders>
          </w:tcPr>
          <w:p w:rsidR="006B3D5B" w:rsidRPr="00F31C84" w:rsidRDefault="006B3D5B" w:rsidP="00C52F80">
            <w:pPr>
              <w:jc w:val="center"/>
              <w:rPr>
                <w:rFonts w:ascii="Calibri" w:hAnsi="Calibri" w:cs="Calibri"/>
              </w:rPr>
            </w:pPr>
            <w:r w:rsidRPr="00F31C84">
              <w:rPr>
                <w:rFonts w:ascii="Calibri" w:hAnsi="Calibri" w:cs="Calibri"/>
              </w:rPr>
              <w:t>UDGP, R</w:t>
            </w:r>
          </w:p>
        </w:tc>
        <w:tc>
          <w:tcPr>
            <w:tcW w:w="1464" w:type="dxa"/>
            <w:tcBorders>
              <w:top w:val="single" w:sz="4" w:space="0" w:color="auto"/>
              <w:left w:val="single" w:sz="4" w:space="0" w:color="auto"/>
              <w:bottom w:val="single" w:sz="4" w:space="0" w:color="auto"/>
              <w:right w:val="single" w:sz="4" w:space="0" w:color="auto"/>
            </w:tcBorders>
            <w:vAlign w:val="center"/>
          </w:tcPr>
          <w:p w:rsidR="006B3D5B" w:rsidRPr="00F31C84" w:rsidRDefault="006B3D5B" w:rsidP="00C52F80">
            <w:pPr>
              <w:jc w:val="center"/>
              <w:rPr>
                <w:rFonts w:ascii="Calibri" w:hAnsi="Calibri" w:cs="Calibri"/>
              </w:rPr>
            </w:pPr>
            <w:r w:rsidRPr="00F31C84">
              <w:rPr>
                <w:rFonts w:ascii="Calibri" w:hAnsi="Calibri" w:cs="Calibri"/>
              </w:rPr>
              <w:t>G, SN</w:t>
            </w:r>
          </w:p>
        </w:tc>
        <w:tc>
          <w:tcPr>
            <w:tcW w:w="1612" w:type="dxa"/>
            <w:tcBorders>
              <w:top w:val="single" w:sz="4" w:space="0" w:color="auto"/>
              <w:left w:val="single" w:sz="4" w:space="0" w:color="auto"/>
              <w:bottom w:val="single" w:sz="4" w:space="0" w:color="auto"/>
              <w:right w:val="single" w:sz="4" w:space="0" w:color="auto"/>
            </w:tcBorders>
            <w:vAlign w:val="center"/>
          </w:tcPr>
          <w:p w:rsidR="006B3D5B" w:rsidRPr="00F31C84" w:rsidRDefault="006B3D5B" w:rsidP="00C52F80">
            <w:pPr>
              <w:jc w:val="right"/>
              <w:rPr>
                <w:rFonts w:ascii="Calibri" w:hAnsi="Calibri" w:cs="Calibri"/>
              </w:rPr>
            </w:pPr>
            <w:r>
              <w:rPr>
                <w:rFonts w:ascii="Calibri" w:hAnsi="Calibri" w:cs="Calibri"/>
              </w:rPr>
              <w:t>636</w:t>
            </w:r>
            <w:r w:rsidRPr="00F31C84">
              <w:rPr>
                <w:rFonts w:ascii="Calibri" w:hAnsi="Calibri" w:cs="Calibri"/>
              </w:rPr>
              <w:t>.000,00</w:t>
            </w:r>
          </w:p>
        </w:tc>
      </w:tr>
      <w:tr w:rsidR="006B3D5B" w:rsidRPr="00746F92" w:rsidTr="00C52F80">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6B3D5B" w:rsidRPr="00F31C84" w:rsidRDefault="006B3D5B" w:rsidP="008715BA">
            <w:pPr>
              <w:numPr>
                <w:ilvl w:val="0"/>
                <w:numId w:val="14"/>
              </w:numPr>
              <w:jc w:val="center"/>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vAlign w:val="center"/>
          </w:tcPr>
          <w:p w:rsidR="006B3D5B" w:rsidRPr="00F31C84" w:rsidRDefault="006B3D5B" w:rsidP="00C52F80">
            <w:pPr>
              <w:rPr>
                <w:rFonts w:ascii="Calibri" w:hAnsi="Calibri" w:cs="Calibri"/>
              </w:rPr>
            </w:pPr>
            <w:r>
              <w:rPr>
                <w:rFonts w:ascii="Calibri" w:hAnsi="Calibri" w:cs="Calibri"/>
              </w:rPr>
              <w:t>Sanacija i uređenje ulica u naselju Gračac</w:t>
            </w:r>
          </w:p>
        </w:tc>
        <w:tc>
          <w:tcPr>
            <w:tcW w:w="1814" w:type="dxa"/>
            <w:tcBorders>
              <w:top w:val="single" w:sz="4" w:space="0" w:color="auto"/>
              <w:left w:val="single" w:sz="4" w:space="0" w:color="auto"/>
              <w:bottom w:val="single" w:sz="4" w:space="0" w:color="auto"/>
              <w:right w:val="single" w:sz="4" w:space="0" w:color="auto"/>
            </w:tcBorders>
          </w:tcPr>
          <w:p w:rsidR="006B3D5B" w:rsidRPr="00F31C84" w:rsidRDefault="006B3D5B" w:rsidP="00C52F80">
            <w:pPr>
              <w:jc w:val="center"/>
              <w:rPr>
                <w:rFonts w:ascii="Calibri" w:hAnsi="Calibri" w:cs="Calibri"/>
                <w:sz w:val="16"/>
                <w:szCs w:val="16"/>
              </w:rPr>
            </w:pPr>
            <w:r w:rsidRPr="00F31C84">
              <w:rPr>
                <w:rFonts w:ascii="Calibri" w:hAnsi="Calibri" w:cs="Calibri"/>
                <w:sz w:val="16"/>
                <w:szCs w:val="16"/>
              </w:rPr>
              <w:t>PRIHODI OD POREZA / KAPITALNE POMOĆI IZ DR</w:t>
            </w:r>
            <w:r>
              <w:rPr>
                <w:rFonts w:ascii="Calibri" w:hAnsi="Calibri" w:cs="Calibri"/>
                <w:sz w:val="16"/>
                <w:szCs w:val="16"/>
              </w:rPr>
              <w:t>Ž</w:t>
            </w:r>
            <w:r w:rsidRPr="00F31C84">
              <w:rPr>
                <w:rFonts w:ascii="Calibri" w:hAnsi="Calibri" w:cs="Calibri"/>
                <w:sz w:val="16"/>
                <w:szCs w:val="16"/>
              </w:rPr>
              <w:t>AVNOG PRORAČUNA/DOPRINOS ZA ŠUME</w:t>
            </w:r>
            <w:r>
              <w:rPr>
                <w:rFonts w:ascii="Calibri" w:hAnsi="Calibri" w:cs="Calibri"/>
                <w:sz w:val="16"/>
                <w:szCs w:val="16"/>
              </w:rPr>
              <w:t>/KOMUNALNI DOPRINOS/PRIHODI OD NEFINANCIJSKE IMOVINE</w:t>
            </w:r>
          </w:p>
        </w:tc>
        <w:tc>
          <w:tcPr>
            <w:tcW w:w="1414" w:type="dxa"/>
            <w:tcBorders>
              <w:top w:val="single" w:sz="4" w:space="0" w:color="auto"/>
              <w:left w:val="single" w:sz="4" w:space="0" w:color="auto"/>
              <w:bottom w:val="single" w:sz="4" w:space="0" w:color="auto"/>
              <w:right w:val="single" w:sz="4" w:space="0" w:color="auto"/>
            </w:tcBorders>
          </w:tcPr>
          <w:p w:rsidR="006B3D5B" w:rsidRPr="00F31C84" w:rsidRDefault="006B3D5B" w:rsidP="00C52F80">
            <w:pPr>
              <w:jc w:val="center"/>
              <w:rPr>
                <w:rFonts w:ascii="Calibri" w:hAnsi="Calibri" w:cs="Calibri"/>
              </w:rPr>
            </w:pPr>
          </w:p>
          <w:p w:rsidR="006B3D5B" w:rsidRPr="00F31C84" w:rsidRDefault="006B3D5B" w:rsidP="00C52F80">
            <w:pPr>
              <w:jc w:val="center"/>
              <w:rPr>
                <w:rFonts w:ascii="Calibri" w:hAnsi="Calibri" w:cs="Calibri"/>
              </w:rPr>
            </w:pPr>
          </w:p>
          <w:p w:rsidR="006B3D5B" w:rsidRPr="00F31C84" w:rsidRDefault="006B3D5B" w:rsidP="00C52F80">
            <w:pPr>
              <w:jc w:val="center"/>
              <w:rPr>
                <w:rFonts w:ascii="Calibri" w:hAnsi="Calibri" w:cs="Calibri"/>
              </w:rPr>
            </w:pPr>
            <w:r w:rsidRPr="00F31C84">
              <w:rPr>
                <w:rFonts w:ascii="Calibri" w:hAnsi="Calibri" w:cs="Calibri"/>
              </w:rPr>
              <w:t>UDGP, R</w:t>
            </w:r>
          </w:p>
        </w:tc>
        <w:tc>
          <w:tcPr>
            <w:tcW w:w="1464" w:type="dxa"/>
            <w:tcBorders>
              <w:top w:val="single" w:sz="4" w:space="0" w:color="auto"/>
              <w:left w:val="single" w:sz="4" w:space="0" w:color="auto"/>
              <w:bottom w:val="single" w:sz="4" w:space="0" w:color="auto"/>
              <w:right w:val="single" w:sz="4" w:space="0" w:color="auto"/>
            </w:tcBorders>
            <w:vAlign w:val="center"/>
          </w:tcPr>
          <w:p w:rsidR="006B3D5B" w:rsidRPr="00F31C84" w:rsidRDefault="006B3D5B" w:rsidP="00C52F80">
            <w:pPr>
              <w:jc w:val="center"/>
              <w:rPr>
                <w:rFonts w:ascii="Calibri" w:hAnsi="Calibri" w:cs="Calibri"/>
              </w:rPr>
            </w:pPr>
          </w:p>
          <w:p w:rsidR="006B3D5B" w:rsidRPr="00F31C84" w:rsidRDefault="006B3D5B" w:rsidP="00C52F80">
            <w:pPr>
              <w:jc w:val="center"/>
              <w:rPr>
                <w:rFonts w:ascii="Calibri" w:hAnsi="Calibri" w:cs="Calibri"/>
              </w:rPr>
            </w:pPr>
            <w:r w:rsidRPr="00F31C84">
              <w:rPr>
                <w:rFonts w:ascii="Calibri" w:hAnsi="Calibri" w:cs="Calibri"/>
              </w:rPr>
              <w:t>G, SN</w:t>
            </w:r>
          </w:p>
        </w:tc>
        <w:tc>
          <w:tcPr>
            <w:tcW w:w="1612" w:type="dxa"/>
            <w:tcBorders>
              <w:top w:val="single" w:sz="4" w:space="0" w:color="auto"/>
              <w:left w:val="single" w:sz="4" w:space="0" w:color="auto"/>
              <w:bottom w:val="single" w:sz="4" w:space="0" w:color="auto"/>
              <w:right w:val="single" w:sz="4" w:space="0" w:color="auto"/>
            </w:tcBorders>
            <w:vAlign w:val="center"/>
          </w:tcPr>
          <w:p w:rsidR="006B3D5B" w:rsidRPr="00F31C84" w:rsidRDefault="006B3D5B" w:rsidP="00C52F80">
            <w:pPr>
              <w:jc w:val="right"/>
              <w:rPr>
                <w:rFonts w:ascii="Calibri" w:hAnsi="Calibri" w:cs="Calibri"/>
              </w:rPr>
            </w:pPr>
          </w:p>
          <w:p w:rsidR="006B3D5B" w:rsidRPr="00F31C84" w:rsidRDefault="006B3D5B" w:rsidP="00C52F80">
            <w:pPr>
              <w:jc w:val="right"/>
              <w:rPr>
                <w:rFonts w:ascii="Calibri" w:hAnsi="Calibri" w:cs="Calibri"/>
              </w:rPr>
            </w:pPr>
            <w:r w:rsidRPr="00F31C84">
              <w:rPr>
                <w:rFonts w:ascii="Calibri" w:hAnsi="Calibri" w:cs="Calibri"/>
              </w:rPr>
              <w:t>1.23</w:t>
            </w:r>
            <w:r>
              <w:rPr>
                <w:rFonts w:ascii="Calibri" w:hAnsi="Calibri" w:cs="Calibri"/>
              </w:rPr>
              <w:t>6</w:t>
            </w:r>
            <w:r w:rsidRPr="00F31C84">
              <w:rPr>
                <w:rFonts w:ascii="Calibri" w:hAnsi="Calibri" w:cs="Calibri"/>
              </w:rPr>
              <w:t>.</w:t>
            </w:r>
            <w:r>
              <w:rPr>
                <w:rFonts w:ascii="Calibri" w:hAnsi="Calibri" w:cs="Calibri"/>
              </w:rPr>
              <w:t>000</w:t>
            </w:r>
            <w:r w:rsidRPr="00F31C84">
              <w:rPr>
                <w:rFonts w:ascii="Calibri" w:hAnsi="Calibri" w:cs="Calibri"/>
              </w:rPr>
              <w:t>,00</w:t>
            </w:r>
          </w:p>
        </w:tc>
      </w:tr>
      <w:tr w:rsidR="006B3D5B" w:rsidRPr="00746F92" w:rsidTr="00C52F80">
        <w:trPr>
          <w:trHeight w:val="287"/>
        </w:trPr>
        <w:tc>
          <w:tcPr>
            <w:tcW w:w="694" w:type="dxa"/>
            <w:tcBorders>
              <w:top w:val="single" w:sz="4" w:space="0" w:color="auto"/>
              <w:left w:val="single" w:sz="4" w:space="0" w:color="auto"/>
              <w:bottom w:val="single" w:sz="4" w:space="0" w:color="auto"/>
              <w:right w:val="single" w:sz="4" w:space="0" w:color="auto"/>
            </w:tcBorders>
            <w:vAlign w:val="center"/>
          </w:tcPr>
          <w:p w:rsidR="006B3D5B" w:rsidRPr="00F31C84" w:rsidRDefault="006B3D5B" w:rsidP="008715BA">
            <w:pPr>
              <w:numPr>
                <w:ilvl w:val="0"/>
                <w:numId w:val="14"/>
              </w:numPr>
              <w:jc w:val="center"/>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Pr>
          <w:p w:rsidR="006B3D5B" w:rsidRPr="00F31C84" w:rsidRDefault="006B3D5B" w:rsidP="00C52F80">
            <w:pPr>
              <w:rPr>
                <w:rFonts w:ascii="Calibri" w:hAnsi="Calibri" w:cs="Calibri"/>
              </w:rPr>
            </w:pPr>
            <w:r w:rsidRPr="00F31C84">
              <w:rPr>
                <w:rFonts w:ascii="Calibri" w:hAnsi="Calibri" w:cs="Calibri"/>
              </w:rPr>
              <w:t xml:space="preserve">Sanacija </w:t>
            </w:r>
            <w:r>
              <w:rPr>
                <w:rFonts w:ascii="Calibri" w:hAnsi="Calibri" w:cs="Calibri"/>
              </w:rPr>
              <w:t>nerazvrstanih cesta hladnim asfaltom</w:t>
            </w:r>
          </w:p>
        </w:tc>
        <w:tc>
          <w:tcPr>
            <w:tcW w:w="1814" w:type="dxa"/>
            <w:tcBorders>
              <w:top w:val="single" w:sz="4" w:space="0" w:color="auto"/>
              <w:left w:val="single" w:sz="4" w:space="0" w:color="auto"/>
              <w:bottom w:val="single" w:sz="4" w:space="0" w:color="auto"/>
              <w:right w:val="single" w:sz="4" w:space="0" w:color="auto"/>
            </w:tcBorders>
          </w:tcPr>
          <w:p w:rsidR="006B3D5B" w:rsidRPr="00F31C84" w:rsidRDefault="006B3D5B" w:rsidP="00C52F80">
            <w:pPr>
              <w:jc w:val="center"/>
              <w:rPr>
                <w:rFonts w:ascii="Calibri" w:hAnsi="Calibri" w:cs="Calibri"/>
                <w:sz w:val="16"/>
                <w:szCs w:val="16"/>
              </w:rPr>
            </w:pPr>
          </w:p>
          <w:p w:rsidR="006B3D5B" w:rsidRPr="00F31C84" w:rsidRDefault="006B3D5B" w:rsidP="00C52F80">
            <w:pPr>
              <w:jc w:val="center"/>
              <w:rPr>
                <w:rFonts w:ascii="Calibri" w:hAnsi="Calibri" w:cs="Calibri"/>
              </w:rPr>
            </w:pPr>
            <w:r w:rsidRPr="00F31C84">
              <w:rPr>
                <w:rFonts w:ascii="Calibri" w:hAnsi="Calibri" w:cs="Calibri"/>
                <w:sz w:val="16"/>
                <w:szCs w:val="16"/>
              </w:rPr>
              <w:t>DOPRINOS ZA ŠUME/KAPITALNE POMOĆI IZ DRŽAVNOG PRORAČUNA</w:t>
            </w:r>
            <w:r>
              <w:rPr>
                <w:rFonts w:ascii="Calibri" w:hAnsi="Calibri" w:cs="Calibri"/>
                <w:sz w:val="16"/>
                <w:szCs w:val="16"/>
              </w:rPr>
              <w:t>/TEKUĆE POMOĆI IZ DRŽAVNOG PRORAČUNA/PRIHODI OD NEFINANCIJSKE IMOVINE</w:t>
            </w:r>
          </w:p>
        </w:tc>
        <w:tc>
          <w:tcPr>
            <w:tcW w:w="1414" w:type="dxa"/>
            <w:tcBorders>
              <w:top w:val="single" w:sz="4" w:space="0" w:color="auto"/>
              <w:left w:val="single" w:sz="4" w:space="0" w:color="auto"/>
              <w:bottom w:val="single" w:sz="4" w:space="0" w:color="auto"/>
              <w:right w:val="single" w:sz="4" w:space="0" w:color="auto"/>
            </w:tcBorders>
          </w:tcPr>
          <w:p w:rsidR="006B3D5B" w:rsidRPr="00F31C84" w:rsidRDefault="006B3D5B" w:rsidP="00C52F80">
            <w:pPr>
              <w:jc w:val="center"/>
              <w:rPr>
                <w:rFonts w:ascii="Calibri" w:hAnsi="Calibri" w:cs="Calibri"/>
              </w:rPr>
            </w:pPr>
          </w:p>
          <w:p w:rsidR="006B3D5B" w:rsidRPr="00F31C84" w:rsidRDefault="006B3D5B" w:rsidP="00C52F80">
            <w:pPr>
              <w:jc w:val="center"/>
              <w:rPr>
                <w:rFonts w:ascii="Calibri" w:hAnsi="Calibri" w:cs="Calibri"/>
              </w:rPr>
            </w:pPr>
            <w:r w:rsidRPr="00F31C84">
              <w:rPr>
                <w:rFonts w:ascii="Calibri" w:hAnsi="Calibri" w:cs="Calibri"/>
              </w:rPr>
              <w:t>UDGP, R</w:t>
            </w:r>
          </w:p>
        </w:tc>
        <w:tc>
          <w:tcPr>
            <w:tcW w:w="1464" w:type="dxa"/>
            <w:tcBorders>
              <w:top w:val="single" w:sz="4" w:space="0" w:color="auto"/>
              <w:left w:val="single" w:sz="4" w:space="0" w:color="auto"/>
              <w:bottom w:val="single" w:sz="4" w:space="0" w:color="auto"/>
              <w:right w:val="single" w:sz="4" w:space="0" w:color="auto"/>
            </w:tcBorders>
          </w:tcPr>
          <w:p w:rsidR="006B3D5B" w:rsidRPr="00F31C84" w:rsidRDefault="006B3D5B" w:rsidP="00C52F80">
            <w:pPr>
              <w:jc w:val="center"/>
              <w:rPr>
                <w:rFonts w:ascii="Calibri" w:hAnsi="Calibri" w:cs="Calibri"/>
              </w:rPr>
            </w:pPr>
          </w:p>
          <w:p w:rsidR="006B3D5B" w:rsidRPr="00F31C84" w:rsidRDefault="006B3D5B" w:rsidP="00C52F80">
            <w:pPr>
              <w:jc w:val="center"/>
              <w:rPr>
                <w:rFonts w:ascii="Calibri" w:hAnsi="Calibri" w:cs="Calibri"/>
              </w:rPr>
            </w:pPr>
            <w:r w:rsidRPr="00F31C84">
              <w:rPr>
                <w:rFonts w:ascii="Calibri" w:hAnsi="Calibri" w:cs="Calibri"/>
              </w:rPr>
              <w:t>G, SN</w:t>
            </w:r>
          </w:p>
        </w:tc>
        <w:tc>
          <w:tcPr>
            <w:tcW w:w="1612" w:type="dxa"/>
            <w:tcBorders>
              <w:top w:val="single" w:sz="4" w:space="0" w:color="auto"/>
              <w:left w:val="single" w:sz="4" w:space="0" w:color="auto"/>
              <w:bottom w:val="single" w:sz="4" w:space="0" w:color="auto"/>
              <w:right w:val="single" w:sz="4" w:space="0" w:color="auto"/>
            </w:tcBorders>
          </w:tcPr>
          <w:p w:rsidR="006B3D5B" w:rsidRPr="00F31C84" w:rsidRDefault="006B3D5B" w:rsidP="00C52F80">
            <w:pPr>
              <w:jc w:val="right"/>
              <w:rPr>
                <w:rFonts w:ascii="Calibri" w:hAnsi="Calibri" w:cs="Calibri"/>
              </w:rPr>
            </w:pPr>
          </w:p>
          <w:p w:rsidR="006B3D5B" w:rsidRPr="00F31C84" w:rsidRDefault="006B3D5B" w:rsidP="00C52F80">
            <w:pPr>
              <w:jc w:val="right"/>
              <w:rPr>
                <w:rFonts w:ascii="Calibri" w:hAnsi="Calibri" w:cs="Calibri"/>
              </w:rPr>
            </w:pPr>
            <w:r>
              <w:rPr>
                <w:rFonts w:ascii="Calibri" w:hAnsi="Calibri" w:cs="Calibri"/>
              </w:rPr>
              <w:t>636</w:t>
            </w:r>
            <w:r w:rsidRPr="00F31C84">
              <w:rPr>
                <w:rFonts w:ascii="Calibri" w:hAnsi="Calibri" w:cs="Calibri"/>
              </w:rPr>
              <w:t>.</w:t>
            </w:r>
            <w:r>
              <w:rPr>
                <w:rFonts w:ascii="Calibri" w:hAnsi="Calibri" w:cs="Calibri"/>
              </w:rPr>
              <w:t>0</w:t>
            </w:r>
            <w:r w:rsidRPr="00F31C84">
              <w:rPr>
                <w:rFonts w:ascii="Calibri" w:hAnsi="Calibri" w:cs="Calibri"/>
              </w:rPr>
              <w:t>00,00</w:t>
            </w:r>
          </w:p>
        </w:tc>
      </w:tr>
      <w:tr w:rsidR="006B3D5B" w:rsidRPr="00746F92" w:rsidTr="00C52F80">
        <w:trPr>
          <w:trHeight w:val="272"/>
        </w:trPr>
        <w:tc>
          <w:tcPr>
            <w:tcW w:w="694" w:type="dxa"/>
            <w:tcBorders>
              <w:top w:val="single" w:sz="4" w:space="0" w:color="auto"/>
              <w:left w:val="single" w:sz="4" w:space="0" w:color="auto"/>
              <w:bottom w:val="single" w:sz="4" w:space="0" w:color="auto"/>
              <w:right w:val="single" w:sz="4" w:space="0" w:color="auto"/>
            </w:tcBorders>
            <w:vAlign w:val="center"/>
          </w:tcPr>
          <w:p w:rsidR="006B3D5B" w:rsidRPr="00F31C84" w:rsidRDefault="006B3D5B" w:rsidP="008715BA">
            <w:pPr>
              <w:numPr>
                <w:ilvl w:val="0"/>
                <w:numId w:val="14"/>
              </w:numPr>
              <w:jc w:val="center"/>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Pr>
          <w:p w:rsidR="006B3D5B" w:rsidRPr="00F31C84" w:rsidRDefault="006B3D5B" w:rsidP="00C52F80">
            <w:pPr>
              <w:rPr>
                <w:rFonts w:ascii="Calibri" w:hAnsi="Calibri" w:cs="Calibri"/>
              </w:rPr>
            </w:pPr>
            <w:r w:rsidRPr="00F31C84">
              <w:rPr>
                <w:rFonts w:ascii="Calibri" w:hAnsi="Calibri" w:cs="Calibri"/>
              </w:rPr>
              <w:t>Elaborat izvlašte</w:t>
            </w:r>
            <w:r>
              <w:rPr>
                <w:rFonts w:ascii="Calibri" w:hAnsi="Calibri" w:cs="Calibri"/>
              </w:rPr>
              <w:t>nja Srb</w:t>
            </w:r>
            <w:r w:rsidRPr="00F31C84">
              <w:rPr>
                <w:rFonts w:ascii="Calibri" w:hAnsi="Calibri" w:cs="Calibri"/>
              </w:rPr>
              <w:t xml:space="preserve"> </w:t>
            </w:r>
          </w:p>
        </w:tc>
        <w:tc>
          <w:tcPr>
            <w:tcW w:w="1814" w:type="dxa"/>
            <w:tcBorders>
              <w:top w:val="single" w:sz="4" w:space="0" w:color="auto"/>
              <w:left w:val="single" w:sz="4" w:space="0" w:color="auto"/>
              <w:bottom w:val="single" w:sz="4" w:space="0" w:color="auto"/>
              <w:right w:val="single" w:sz="4" w:space="0" w:color="auto"/>
            </w:tcBorders>
          </w:tcPr>
          <w:p w:rsidR="006B3D5B" w:rsidRPr="00F31C84" w:rsidRDefault="006B3D5B" w:rsidP="00C52F80">
            <w:pPr>
              <w:jc w:val="center"/>
              <w:rPr>
                <w:rFonts w:ascii="Calibri" w:hAnsi="Calibri" w:cs="Calibri"/>
              </w:rPr>
            </w:pPr>
            <w:r w:rsidRPr="00F31C84">
              <w:rPr>
                <w:rFonts w:ascii="Calibri" w:hAnsi="Calibri" w:cs="Calibri"/>
                <w:sz w:val="16"/>
                <w:szCs w:val="16"/>
              </w:rPr>
              <w:t>PRIHODI OD POREZA</w:t>
            </w:r>
          </w:p>
        </w:tc>
        <w:tc>
          <w:tcPr>
            <w:tcW w:w="1414" w:type="dxa"/>
            <w:tcBorders>
              <w:top w:val="single" w:sz="4" w:space="0" w:color="auto"/>
              <w:left w:val="single" w:sz="4" w:space="0" w:color="auto"/>
              <w:bottom w:val="single" w:sz="4" w:space="0" w:color="auto"/>
              <w:right w:val="single" w:sz="4" w:space="0" w:color="auto"/>
            </w:tcBorders>
          </w:tcPr>
          <w:p w:rsidR="006B3D5B" w:rsidRPr="00F31C84" w:rsidRDefault="006B3D5B" w:rsidP="00C52F80">
            <w:pPr>
              <w:jc w:val="center"/>
              <w:rPr>
                <w:rFonts w:ascii="Calibri" w:hAnsi="Calibri" w:cs="Calibri"/>
              </w:rPr>
            </w:pPr>
          </w:p>
          <w:p w:rsidR="006B3D5B" w:rsidRPr="00F31C84" w:rsidRDefault="006B3D5B" w:rsidP="00C52F80">
            <w:pPr>
              <w:jc w:val="center"/>
              <w:rPr>
                <w:rFonts w:ascii="Calibri" w:hAnsi="Calibri" w:cs="Calibri"/>
              </w:rPr>
            </w:pPr>
            <w:r w:rsidRPr="00F31C84">
              <w:rPr>
                <w:rFonts w:ascii="Calibri" w:hAnsi="Calibri" w:cs="Calibri"/>
              </w:rPr>
              <w:t>UDGP</w:t>
            </w:r>
          </w:p>
        </w:tc>
        <w:tc>
          <w:tcPr>
            <w:tcW w:w="1464" w:type="dxa"/>
            <w:tcBorders>
              <w:top w:val="single" w:sz="4" w:space="0" w:color="auto"/>
              <w:left w:val="single" w:sz="4" w:space="0" w:color="auto"/>
              <w:bottom w:val="single" w:sz="4" w:space="0" w:color="auto"/>
              <w:right w:val="single" w:sz="4" w:space="0" w:color="auto"/>
            </w:tcBorders>
            <w:vAlign w:val="center"/>
          </w:tcPr>
          <w:p w:rsidR="006B3D5B" w:rsidRPr="00F31C84" w:rsidRDefault="006B3D5B" w:rsidP="00C52F80">
            <w:pPr>
              <w:jc w:val="center"/>
              <w:rPr>
                <w:rFonts w:ascii="Calibri" w:hAnsi="Calibri" w:cs="Calibri"/>
              </w:rPr>
            </w:pPr>
            <w:r w:rsidRPr="00F31C84">
              <w:rPr>
                <w:rFonts w:ascii="Calibri" w:hAnsi="Calibri" w:cs="Calibri"/>
              </w:rPr>
              <w:t>PD</w:t>
            </w:r>
          </w:p>
        </w:tc>
        <w:tc>
          <w:tcPr>
            <w:tcW w:w="1612" w:type="dxa"/>
            <w:tcBorders>
              <w:top w:val="single" w:sz="4" w:space="0" w:color="auto"/>
              <w:left w:val="single" w:sz="4" w:space="0" w:color="auto"/>
              <w:bottom w:val="single" w:sz="4" w:space="0" w:color="auto"/>
              <w:right w:val="single" w:sz="4" w:space="0" w:color="auto"/>
            </w:tcBorders>
            <w:vAlign w:val="center"/>
          </w:tcPr>
          <w:p w:rsidR="006B3D5B" w:rsidRPr="00F31C84" w:rsidRDefault="006B3D5B" w:rsidP="00C52F80">
            <w:pPr>
              <w:jc w:val="right"/>
              <w:rPr>
                <w:rFonts w:ascii="Calibri" w:hAnsi="Calibri" w:cs="Calibri"/>
              </w:rPr>
            </w:pPr>
            <w:r>
              <w:rPr>
                <w:rFonts w:ascii="Calibri" w:hAnsi="Calibri" w:cs="Calibri"/>
              </w:rPr>
              <w:t>15</w:t>
            </w:r>
            <w:r w:rsidRPr="00F31C84">
              <w:rPr>
                <w:rFonts w:ascii="Calibri" w:hAnsi="Calibri" w:cs="Calibri"/>
              </w:rPr>
              <w:t>.000,00</w:t>
            </w:r>
          </w:p>
        </w:tc>
      </w:tr>
      <w:tr w:rsidR="006B3D5B" w:rsidRPr="00746F92" w:rsidTr="00C52F80">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6B3D5B" w:rsidRPr="00F31C84" w:rsidRDefault="006B3D5B" w:rsidP="008715BA">
            <w:pPr>
              <w:numPr>
                <w:ilvl w:val="0"/>
                <w:numId w:val="14"/>
              </w:numPr>
              <w:jc w:val="center"/>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vAlign w:val="center"/>
          </w:tcPr>
          <w:p w:rsidR="006B3D5B" w:rsidRPr="00F31C84" w:rsidRDefault="006B3D5B" w:rsidP="00C52F80">
            <w:pPr>
              <w:rPr>
                <w:rFonts w:ascii="Calibri" w:hAnsi="Calibri" w:cs="Calibri"/>
                <w:iCs/>
              </w:rPr>
            </w:pPr>
            <w:r>
              <w:rPr>
                <w:rFonts w:ascii="Calibri" w:hAnsi="Calibri" w:cs="Calibri"/>
                <w:iCs/>
              </w:rPr>
              <w:t>Izrada elaborata prometne regulacije</w:t>
            </w:r>
          </w:p>
        </w:tc>
        <w:tc>
          <w:tcPr>
            <w:tcW w:w="1814" w:type="dxa"/>
            <w:tcBorders>
              <w:top w:val="single" w:sz="4" w:space="0" w:color="auto"/>
              <w:left w:val="single" w:sz="4" w:space="0" w:color="auto"/>
              <w:bottom w:val="single" w:sz="4" w:space="0" w:color="auto"/>
              <w:right w:val="single" w:sz="4" w:space="0" w:color="auto"/>
            </w:tcBorders>
          </w:tcPr>
          <w:p w:rsidR="006B3D5B" w:rsidRPr="00F31C84" w:rsidRDefault="006B3D5B" w:rsidP="00C52F80">
            <w:pPr>
              <w:jc w:val="center"/>
              <w:rPr>
                <w:rFonts w:ascii="Calibri" w:hAnsi="Calibri" w:cs="Calibri"/>
                <w:sz w:val="16"/>
                <w:szCs w:val="16"/>
              </w:rPr>
            </w:pPr>
            <w:r>
              <w:rPr>
                <w:rFonts w:ascii="Calibri" w:hAnsi="Calibri" w:cs="Calibri"/>
                <w:sz w:val="16"/>
                <w:szCs w:val="16"/>
              </w:rPr>
              <w:t>PRIHODI OD POREZA</w:t>
            </w:r>
          </w:p>
        </w:tc>
        <w:tc>
          <w:tcPr>
            <w:tcW w:w="1414" w:type="dxa"/>
            <w:tcBorders>
              <w:top w:val="single" w:sz="4" w:space="0" w:color="auto"/>
              <w:left w:val="single" w:sz="4" w:space="0" w:color="auto"/>
              <w:bottom w:val="single" w:sz="4" w:space="0" w:color="auto"/>
              <w:right w:val="single" w:sz="4" w:space="0" w:color="auto"/>
            </w:tcBorders>
          </w:tcPr>
          <w:p w:rsidR="006B3D5B" w:rsidRDefault="006B3D5B" w:rsidP="00C52F80">
            <w:pPr>
              <w:jc w:val="center"/>
              <w:rPr>
                <w:rFonts w:ascii="Calibri" w:hAnsi="Calibri" w:cs="Calibri"/>
              </w:rPr>
            </w:pPr>
          </w:p>
          <w:p w:rsidR="006B3D5B" w:rsidRPr="00F31C84" w:rsidRDefault="006B3D5B" w:rsidP="00C52F80">
            <w:pPr>
              <w:jc w:val="center"/>
              <w:rPr>
                <w:rFonts w:ascii="Calibri" w:hAnsi="Calibri" w:cs="Calibri"/>
              </w:rPr>
            </w:pPr>
            <w:r>
              <w:rPr>
                <w:rFonts w:ascii="Calibri" w:hAnsi="Calibri" w:cs="Calibri"/>
              </w:rPr>
              <w:t>UDGP</w:t>
            </w:r>
          </w:p>
        </w:tc>
        <w:tc>
          <w:tcPr>
            <w:tcW w:w="1464" w:type="dxa"/>
            <w:tcBorders>
              <w:top w:val="single" w:sz="4" w:space="0" w:color="auto"/>
              <w:left w:val="single" w:sz="4" w:space="0" w:color="auto"/>
              <w:bottom w:val="single" w:sz="4" w:space="0" w:color="auto"/>
              <w:right w:val="single" w:sz="4" w:space="0" w:color="auto"/>
            </w:tcBorders>
            <w:vAlign w:val="center"/>
          </w:tcPr>
          <w:p w:rsidR="006B3D5B" w:rsidRPr="00F31C84" w:rsidRDefault="006B3D5B" w:rsidP="00C52F80">
            <w:pPr>
              <w:jc w:val="center"/>
              <w:rPr>
                <w:rFonts w:ascii="Calibri" w:hAnsi="Calibri" w:cs="Calibri"/>
              </w:rPr>
            </w:pPr>
            <w:r>
              <w:rPr>
                <w:rFonts w:ascii="Calibri" w:hAnsi="Calibri" w:cs="Calibri"/>
              </w:rPr>
              <w:t>PD</w:t>
            </w:r>
          </w:p>
        </w:tc>
        <w:tc>
          <w:tcPr>
            <w:tcW w:w="1612" w:type="dxa"/>
            <w:tcBorders>
              <w:top w:val="single" w:sz="4" w:space="0" w:color="auto"/>
              <w:left w:val="single" w:sz="4" w:space="0" w:color="auto"/>
              <w:bottom w:val="single" w:sz="4" w:space="0" w:color="auto"/>
              <w:right w:val="single" w:sz="4" w:space="0" w:color="auto"/>
            </w:tcBorders>
            <w:vAlign w:val="center"/>
          </w:tcPr>
          <w:p w:rsidR="006B3D5B" w:rsidRPr="00F31C84" w:rsidRDefault="006B3D5B" w:rsidP="00C52F80">
            <w:pPr>
              <w:jc w:val="right"/>
              <w:rPr>
                <w:rFonts w:ascii="Calibri" w:hAnsi="Calibri" w:cs="Calibri"/>
              </w:rPr>
            </w:pPr>
            <w:r>
              <w:rPr>
                <w:rFonts w:ascii="Calibri" w:hAnsi="Calibri" w:cs="Calibri"/>
              </w:rPr>
              <w:t>10.000,00</w:t>
            </w:r>
          </w:p>
        </w:tc>
      </w:tr>
      <w:tr w:rsidR="006B3D5B" w:rsidRPr="00746F92" w:rsidTr="00C52F80">
        <w:tc>
          <w:tcPr>
            <w:tcW w:w="8277" w:type="dxa"/>
            <w:gridSpan w:val="5"/>
            <w:tcBorders>
              <w:top w:val="single" w:sz="4" w:space="0" w:color="auto"/>
              <w:left w:val="single" w:sz="4" w:space="0" w:color="auto"/>
              <w:bottom w:val="single" w:sz="4" w:space="0" w:color="auto"/>
              <w:right w:val="single" w:sz="4" w:space="0" w:color="auto"/>
            </w:tcBorders>
          </w:tcPr>
          <w:p w:rsidR="006B3D5B" w:rsidRPr="00F31C84" w:rsidRDefault="006B3D5B" w:rsidP="00C52F80">
            <w:pPr>
              <w:jc w:val="right"/>
              <w:rPr>
                <w:rFonts w:ascii="Calibri" w:hAnsi="Calibri" w:cs="Calibri"/>
                <w:b/>
              </w:rPr>
            </w:pPr>
            <w:r w:rsidRPr="00F31C84">
              <w:rPr>
                <w:rFonts w:ascii="Calibri" w:hAnsi="Calibri" w:cs="Calibri"/>
                <w:b/>
              </w:rPr>
              <w:t>UKUPNO</w:t>
            </w:r>
          </w:p>
        </w:tc>
        <w:tc>
          <w:tcPr>
            <w:tcW w:w="1612" w:type="dxa"/>
            <w:tcBorders>
              <w:top w:val="single" w:sz="4" w:space="0" w:color="auto"/>
              <w:left w:val="single" w:sz="4" w:space="0" w:color="auto"/>
              <w:bottom w:val="single" w:sz="4" w:space="0" w:color="auto"/>
              <w:right w:val="single" w:sz="4" w:space="0" w:color="auto"/>
            </w:tcBorders>
            <w:vAlign w:val="bottom"/>
            <w:hideMark/>
          </w:tcPr>
          <w:p w:rsidR="006B3D5B" w:rsidRPr="00F31C84" w:rsidRDefault="006B3D5B" w:rsidP="00C52F80">
            <w:pPr>
              <w:jc w:val="right"/>
              <w:rPr>
                <w:rFonts w:ascii="Calibri" w:hAnsi="Calibri" w:cs="Calibri"/>
                <w:b/>
              </w:rPr>
            </w:pPr>
            <w:r>
              <w:rPr>
                <w:rFonts w:ascii="Calibri" w:hAnsi="Calibri" w:cs="Calibri"/>
                <w:b/>
              </w:rPr>
              <w:t>2.533.000,00</w:t>
            </w:r>
          </w:p>
        </w:tc>
      </w:tr>
    </w:tbl>
    <w:p w:rsidR="006B3D5B" w:rsidRDefault="006B3D5B" w:rsidP="006B3D5B">
      <w:pPr>
        <w:rPr>
          <w:rFonts w:ascii="Calibri" w:hAnsi="Calibri" w:cs="Calibri"/>
          <w:b/>
        </w:rPr>
      </w:pPr>
    </w:p>
    <w:p w:rsidR="006B3D5B" w:rsidRDefault="006B3D5B" w:rsidP="006B3D5B">
      <w:pPr>
        <w:rPr>
          <w:rFonts w:ascii="Calibri" w:hAnsi="Calibri" w:cs="Calibri"/>
          <w:b/>
        </w:rPr>
      </w:pPr>
    </w:p>
    <w:p w:rsidR="006B3D5B" w:rsidRDefault="006B3D5B" w:rsidP="006B3D5B">
      <w:pPr>
        <w:rPr>
          <w:rFonts w:ascii="Calibri" w:hAnsi="Calibri" w:cs="Calibri"/>
          <w:b/>
        </w:rPr>
      </w:pPr>
    </w:p>
    <w:p w:rsidR="006B3D5B" w:rsidRPr="00F31C84" w:rsidRDefault="006B3D5B" w:rsidP="006B3D5B">
      <w:pPr>
        <w:rPr>
          <w:rFonts w:ascii="Calibri" w:hAnsi="Calibri" w:cs="Calibri"/>
          <w:b/>
        </w:rPr>
      </w:pPr>
    </w:p>
    <w:p w:rsidR="006B3D5B" w:rsidRPr="00F31C84" w:rsidRDefault="006B3D5B" w:rsidP="006B3D5B">
      <w:pPr>
        <w:rPr>
          <w:rFonts w:ascii="Calibri" w:hAnsi="Calibri" w:cs="Calibri"/>
          <w:b/>
        </w:rPr>
      </w:pPr>
    </w:p>
    <w:p w:rsidR="006B3D5B" w:rsidRPr="00F31C84" w:rsidRDefault="006B3D5B" w:rsidP="006B3D5B">
      <w:pPr>
        <w:rPr>
          <w:rFonts w:ascii="Calibri" w:hAnsi="Calibri" w:cs="Calibri"/>
          <w:b/>
        </w:rPr>
      </w:pPr>
      <w:r>
        <w:rPr>
          <w:rFonts w:ascii="Calibri" w:hAnsi="Calibri" w:cs="Calibri"/>
          <w:b/>
        </w:rPr>
        <w:t>2</w:t>
      </w:r>
      <w:r w:rsidRPr="00F31C84">
        <w:rPr>
          <w:rFonts w:ascii="Calibri" w:hAnsi="Calibri" w:cs="Calibri"/>
          <w:b/>
        </w:rPr>
        <w:t>.     GRAĐEVINE I UREĐAJI JAVNE NAMJENE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977"/>
        <w:gridCol w:w="1357"/>
        <w:gridCol w:w="1605"/>
        <w:gridCol w:w="1432"/>
        <w:gridCol w:w="1701"/>
      </w:tblGrid>
      <w:tr w:rsidR="006B3D5B" w:rsidRPr="00746F92" w:rsidTr="00C52F80">
        <w:tc>
          <w:tcPr>
            <w:tcW w:w="817" w:type="dxa"/>
            <w:tcBorders>
              <w:top w:val="single" w:sz="4" w:space="0" w:color="auto"/>
              <w:left w:val="single" w:sz="4" w:space="0" w:color="auto"/>
              <w:bottom w:val="single" w:sz="4" w:space="0" w:color="auto"/>
              <w:right w:val="single" w:sz="4" w:space="0" w:color="auto"/>
            </w:tcBorders>
            <w:vAlign w:val="center"/>
            <w:hideMark/>
          </w:tcPr>
          <w:p w:rsidR="006B3D5B" w:rsidRPr="00F31C84" w:rsidRDefault="006B3D5B" w:rsidP="00C52F80">
            <w:pPr>
              <w:jc w:val="center"/>
              <w:rPr>
                <w:rFonts w:ascii="Calibri" w:hAnsi="Calibri" w:cs="Calibri"/>
                <w:b/>
              </w:rPr>
            </w:pPr>
            <w:r w:rsidRPr="00F31C84">
              <w:rPr>
                <w:rFonts w:ascii="Calibri" w:hAnsi="Calibri" w:cs="Calibri"/>
                <w:b/>
              </w:rPr>
              <w:t>R.br.</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3D5B" w:rsidRPr="00F31C84" w:rsidRDefault="006B3D5B" w:rsidP="00C52F80">
            <w:pPr>
              <w:jc w:val="center"/>
              <w:rPr>
                <w:rFonts w:ascii="Calibri" w:hAnsi="Calibri" w:cs="Calibri"/>
                <w:b/>
              </w:rPr>
            </w:pPr>
            <w:r w:rsidRPr="00F31C84">
              <w:rPr>
                <w:rFonts w:ascii="Calibri" w:hAnsi="Calibri" w:cs="Calibri"/>
                <w:b/>
              </w:rPr>
              <w:t>KOMUNALNA INFRASTRUKTURA</w:t>
            </w:r>
          </w:p>
        </w:tc>
        <w:tc>
          <w:tcPr>
            <w:tcW w:w="1357" w:type="dxa"/>
            <w:tcBorders>
              <w:top w:val="single" w:sz="4" w:space="0" w:color="auto"/>
              <w:left w:val="single" w:sz="4" w:space="0" w:color="auto"/>
              <w:bottom w:val="single" w:sz="4" w:space="0" w:color="auto"/>
              <w:right w:val="single" w:sz="4" w:space="0" w:color="auto"/>
            </w:tcBorders>
          </w:tcPr>
          <w:p w:rsidR="006B3D5B" w:rsidRPr="00F31C84" w:rsidRDefault="006B3D5B" w:rsidP="00C52F80">
            <w:pPr>
              <w:jc w:val="center"/>
              <w:rPr>
                <w:rFonts w:ascii="Calibri" w:hAnsi="Calibri" w:cs="Calibri"/>
                <w:b/>
                <w:sz w:val="16"/>
                <w:szCs w:val="16"/>
              </w:rPr>
            </w:pPr>
          </w:p>
          <w:p w:rsidR="006B3D5B" w:rsidRPr="00F31C84" w:rsidRDefault="006B3D5B" w:rsidP="00C52F80">
            <w:pPr>
              <w:jc w:val="center"/>
              <w:rPr>
                <w:rFonts w:ascii="Calibri" w:hAnsi="Calibri" w:cs="Calibri"/>
                <w:b/>
                <w:sz w:val="16"/>
                <w:szCs w:val="16"/>
              </w:rPr>
            </w:pPr>
            <w:r w:rsidRPr="00F31C84">
              <w:rPr>
                <w:rFonts w:ascii="Calibri" w:hAnsi="Calibri" w:cs="Calibri"/>
                <w:b/>
                <w:sz w:val="16"/>
                <w:szCs w:val="16"/>
              </w:rPr>
              <w:t>IZVOR FINANCIRANJA</w:t>
            </w:r>
          </w:p>
        </w:tc>
        <w:tc>
          <w:tcPr>
            <w:tcW w:w="1605" w:type="dxa"/>
            <w:tcBorders>
              <w:top w:val="single" w:sz="4" w:space="0" w:color="auto"/>
              <w:left w:val="single" w:sz="4" w:space="0" w:color="auto"/>
              <w:bottom w:val="single" w:sz="4" w:space="0" w:color="auto"/>
              <w:right w:val="single" w:sz="4" w:space="0" w:color="auto"/>
            </w:tcBorders>
          </w:tcPr>
          <w:p w:rsidR="006B3D5B" w:rsidRPr="00F31C84" w:rsidRDefault="006B3D5B" w:rsidP="00C52F80">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432" w:type="dxa"/>
            <w:tcBorders>
              <w:top w:val="single" w:sz="4" w:space="0" w:color="auto"/>
              <w:left w:val="single" w:sz="4" w:space="0" w:color="auto"/>
              <w:bottom w:val="single" w:sz="4" w:space="0" w:color="auto"/>
              <w:right w:val="single" w:sz="4" w:space="0" w:color="auto"/>
            </w:tcBorders>
            <w:vAlign w:val="center"/>
            <w:hideMark/>
          </w:tcPr>
          <w:p w:rsidR="006B3D5B" w:rsidRPr="00F31C84" w:rsidRDefault="006B3D5B" w:rsidP="00C52F80">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701" w:type="dxa"/>
            <w:tcBorders>
              <w:top w:val="single" w:sz="4" w:space="0" w:color="auto"/>
              <w:left w:val="single" w:sz="4" w:space="0" w:color="auto"/>
              <w:bottom w:val="single" w:sz="4" w:space="0" w:color="auto"/>
              <w:right w:val="single" w:sz="4" w:space="0" w:color="auto"/>
            </w:tcBorders>
            <w:vAlign w:val="center"/>
            <w:hideMark/>
          </w:tcPr>
          <w:p w:rsidR="006B3D5B" w:rsidRPr="00F31C84" w:rsidRDefault="006B3D5B" w:rsidP="00C52F80">
            <w:pPr>
              <w:jc w:val="center"/>
              <w:rPr>
                <w:rFonts w:ascii="Calibri" w:hAnsi="Calibri" w:cs="Calibri"/>
                <w:b/>
              </w:rPr>
            </w:pPr>
            <w:r w:rsidRPr="00F31C84">
              <w:rPr>
                <w:rFonts w:ascii="Calibri" w:hAnsi="Calibri" w:cs="Calibri"/>
                <w:b/>
              </w:rPr>
              <w:t xml:space="preserve">PROCJENA TROŠKOVA </w:t>
            </w:r>
          </w:p>
          <w:p w:rsidR="006B3D5B" w:rsidRPr="00F31C84" w:rsidRDefault="006B3D5B" w:rsidP="00C52F80">
            <w:pPr>
              <w:jc w:val="center"/>
              <w:rPr>
                <w:rFonts w:ascii="Calibri" w:hAnsi="Calibri" w:cs="Calibri"/>
                <w:b/>
              </w:rPr>
            </w:pPr>
            <w:r w:rsidRPr="00F31C84">
              <w:rPr>
                <w:rFonts w:ascii="Calibri" w:hAnsi="Calibri" w:cs="Calibri"/>
                <w:b/>
              </w:rPr>
              <w:t>GRAĐENJA</w:t>
            </w:r>
          </w:p>
          <w:p w:rsidR="006B3D5B" w:rsidRPr="00F31C84" w:rsidRDefault="006B3D5B" w:rsidP="00C52F80">
            <w:pPr>
              <w:jc w:val="center"/>
              <w:rPr>
                <w:rFonts w:ascii="Calibri" w:hAnsi="Calibri" w:cs="Calibri"/>
                <w:b/>
              </w:rPr>
            </w:pPr>
            <w:r w:rsidRPr="00F31C84">
              <w:rPr>
                <w:rFonts w:ascii="Calibri" w:hAnsi="Calibri" w:cs="Calibri"/>
                <w:b/>
              </w:rPr>
              <w:t>(HRK)</w:t>
            </w:r>
          </w:p>
        </w:tc>
      </w:tr>
      <w:tr w:rsidR="006B3D5B" w:rsidRPr="00746F92" w:rsidTr="00C52F80">
        <w:trPr>
          <w:trHeight w:val="393"/>
        </w:trPr>
        <w:tc>
          <w:tcPr>
            <w:tcW w:w="817" w:type="dxa"/>
            <w:tcBorders>
              <w:top w:val="single" w:sz="4" w:space="0" w:color="auto"/>
              <w:left w:val="single" w:sz="4" w:space="0" w:color="auto"/>
              <w:bottom w:val="single" w:sz="4" w:space="0" w:color="auto"/>
              <w:right w:val="single" w:sz="4" w:space="0" w:color="auto"/>
            </w:tcBorders>
            <w:vAlign w:val="center"/>
          </w:tcPr>
          <w:p w:rsidR="006B3D5B" w:rsidRPr="00F31C84" w:rsidRDefault="006B3D5B" w:rsidP="008715BA">
            <w:pPr>
              <w:numPr>
                <w:ilvl w:val="0"/>
                <w:numId w:val="22"/>
              </w:numPr>
              <w:rPr>
                <w:rFonts w:ascii="Calibri" w:hAnsi="Calibri" w:cs="Calibri"/>
              </w:rPr>
            </w:pPr>
            <w:r>
              <w:rPr>
                <w:rFonts w:ascii="Calibri" w:hAnsi="Calibri" w:cs="Calibri"/>
              </w:rPr>
              <w:t>1</w:t>
            </w:r>
            <w:r w:rsidRPr="00F31C84">
              <w:rPr>
                <w:rFonts w:ascii="Calibri" w:hAnsi="Calibri" w:cs="Calibri"/>
              </w:rPr>
              <w:t>.</w:t>
            </w:r>
          </w:p>
        </w:tc>
        <w:tc>
          <w:tcPr>
            <w:tcW w:w="2977" w:type="dxa"/>
            <w:tcBorders>
              <w:top w:val="single" w:sz="4" w:space="0" w:color="auto"/>
              <w:left w:val="single" w:sz="4" w:space="0" w:color="auto"/>
              <w:bottom w:val="single" w:sz="4" w:space="0" w:color="auto"/>
              <w:right w:val="single" w:sz="4" w:space="0" w:color="auto"/>
            </w:tcBorders>
            <w:vAlign w:val="center"/>
          </w:tcPr>
          <w:p w:rsidR="006B3D5B" w:rsidRPr="00F31C84" w:rsidRDefault="006B3D5B" w:rsidP="00C52F80">
            <w:pPr>
              <w:rPr>
                <w:rFonts w:ascii="Calibri" w:hAnsi="Calibri" w:cs="Calibri"/>
              </w:rPr>
            </w:pPr>
            <w:r>
              <w:rPr>
                <w:rFonts w:ascii="Calibri" w:hAnsi="Calibri" w:cs="Calibri"/>
              </w:rPr>
              <w:t>Izgradnja svlačionica i tribina na nogometnom stadionu Gračac</w:t>
            </w:r>
          </w:p>
        </w:tc>
        <w:tc>
          <w:tcPr>
            <w:tcW w:w="1357" w:type="dxa"/>
            <w:tcBorders>
              <w:top w:val="single" w:sz="4" w:space="0" w:color="auto"/>
              <w:left w:val="single" w:sz="4" w:space="0" w:color="auto"/>
              <w:bottom w:val="single" w:sz="4" w:space="0" w:color="auto"/>
              <w:right w:val="single" w:sz="4" w:space="0" w:color="auto"/>
            </w:tcBorders>
          </w:tcPr>
          <w:p w:rsidR="006B3D5B" w:rsidRDefault="006B3D5B" w:rsidP="00C52F80">
            <w:pPr>
              <w:jc w:val="center"/>
              <w:rPr>
                <w:rFonts w:ascii="Calibri" w:hAnsi="Calibri" w:cs="Calibri"/>
                <w:sz w:val="16"/>
                <w:szCs w:val="16"/>
              </w:rPr>
            </w:pPr>
            <w:r w:rsidRPr="00F31C84">
              <w:rPr>
                <w:rFonts w:ascii="Calibri" w:hAnsi="Calibri" w:cs="Calibri"/>
                <w:sz w:val="16"/>
                <w:szCs w:val="16"/>
              </w:rPr>
              <w:t>PRIHODI OD POREZA</w:t>
            </w:r>
            <w:r>
              <w:rPr>
                <w:rFonts w:ascii="Calibri" w:hAnsi="Calibri" w:cs="Calibri"/>
                <w:sz w:val="16"/>
                <w:szCs w:val="16"/>
              </w:rPr>
              <w:t>/</w:t>
            </w:r>
          </w:p>
          <w:p w:rsidR="006B3D5B" w:rsidRPr="00F31C84" w:rsidRDefault="006B3D5B" w:rsidP="00C52F80">
            <w:pPr>
              <w:jc w:val="center"/>
              <w:rPr>
                <w:rFonts w:ascii="Calibri" w:hAnsi="Calibri" w:cs="Calibri"/>
                <w:sz w:val="16"/>
                <w:szCs w:val="16"/>
              </w:rPr>
            </w:pPr>
            <w:r>
              <w:rPr>
                <w:rFonts w:ascii="Calibri" w:hAnsi="Calibri" w:cs="Calibri"/>
                <w:sz w:val="16"/>
                <w:szCs w:val="16"/>
              </w:rPr>
              <w:t>KAPITALNE POMOĆI IZ DRŽAVNOG PRORAČUNA</w:t>
            </w:r>
          </w:p>
        </w:tc>
        <w:tc>
          <w:tcPr>
            <w:tcW w:w="1605" w:type="dxa"/>
            <w:tcBorders>
              <w:top w:val="single" w:sz="4" w:space="0" w:color="auto"/>
              <w:left w:val="single" w:sz="4" w:space="0" w:color="auto"/>
              <w:bottom w:val="single" w:sz="4" w:space="0" w:color="auto"/>
              <w:right w:val="single" w:sz="4" w:space="0" w:color="auto"/>
            </w:tcBorders>
          </w:tcPr>
          <w:p w:rsidR="006B3D5B" w:rsidRPr="00F31C84" w:rsidRDefault="006B3D5B" w:rsidP="00C52F80">
            <w:pPr>
              <w:jc w:val="center"/>
              <w:rPr>
                <w:rFonts w:ascii="Calibri" w:hAnsi="Calibri" w:cs="Calibri"/>
              </w:rPr>
            </w:pPr>
          </w:p>
          <w:p w:rsidR="006B3D5B" w:rsidRPr="00F31C84" w:rsidRDefault="006B3D5B" w:rsidP="00C52F80">
            <w:pPr>
              <w:jc w:val="center"/>
              <w:rPr>
                <w:rFonts w:ascii="Calibri" w:hAnsi="Calibri" w:cs="Calibri"/>
              </w:rPr>
            </w:pPr>
            <w:r w:rsidRPr="00F31C84">
              <w:rPr>
                <w:rFonts w:ascii="Calibri" w:hAnsi="Calibri" w:cs="Calibri"/>
              </w:rPr>
              <w:t xml:space="preserve">UDGP </w:t>
            </w:r>
          </w:p>
        </w:tc>
        <w:tc>
          <w:tcPr>
            <w:tcW w:w="1432" w:type="dxa"/>
            <w:tcBorders>
              <w:top w:val="single" w:sz="4" w:space="0" w:color="auto"/>
              <w:left w:val="single" w:sz="4" w:space="0" w:color="auto"/>
              <w:bottom w:val="single" w:sz="4" w:space="0" w:color="auto"/>
              <w:right w:val="single" w:sz="4" w:space="0" w:color="auto"/>
            </w:tcBorders>
            <w:vAlign w:val="center"/>
          </w:tcPr>
          <w:p w:rsidR="006B3D5B" w:rsidRPr="00F31C84" w:rsidRDefault="006B3D5B" w:rsidP="00C52F80">
            <w:pPr>
              <w:jc w:val="center"/>
              <w:rPr>
                <w:rFonts w:ascii="Calibri" w:hAnsi="Calibri" w:cs="Calibri"/>
              </w:rPr>
            </w:pPr>
            <w:r>
              <w:rPr>
                <w:rFonts w:ascii="Calibri" w:hAnsi="Calibri" w:cs="Calibri"/>
              </w:rPr>
              <w:t>G, SN</w:t>
            </w:r>
          </w:p>
        </w:tc>
        <w:tc>
          <w:tcPr>
            <w:tcW w:w="1701" w:type="dxa"/>
            <w:tcBorders>
              <w:top w:val="single" w:sz="4" w:space="0" w:color="auto"/>
              <w:left w:val="single" w:sz="4" w:space="0" w:color="auto"/>
              <w:bottom w:val="single" w:sz="4" w:space="0" w:color="auto"/>
              <w:right w:val="single" w:sz="4" w:space="0" w:color="auto"/>
            </w:tcBorders>
            <w:vAlign w:val="center"/>
          </w:tcPr>
          <w:p w:rsidR="006B3D5B" w:rsidRPr="00F31C84" w:rsidRDefault="006B3D5B" w:rsidP="00C52F80">
            <w:pPr>
              <w:jc w:val="right"/>
              <w:rPr>
                <w:rFonts w:ascii="Calibri" w:hAnsi="Calibri" w:cs="Calibri"/>
              </w:rPr>
            </w:pPr>
            <w:r>
              <w:rPr>
                <w:rFonts w:ascii="Calibri" w:hAnsi="Calibri" w:cs="Calibri"/>
              </w:rPr>
              <w:t>1.850.000,</w:t>
            </w:r>
            <w:r w:rsidRPr="00F31C84">
              <w:rPr>
                <w:rFonts w:ascii="Calibri" w:hAnsi="Calibri" w:cs="Calibri"/>
              </w:rPr>
              <w:t>00</w:t>
            </w:r>
          </w:p>
        </w:tc>
      </w:tr>
      <w:tr w:rsidR="006B3D5B" w:rsidRPr="00746F92" w:rsidTr="00C52F80">
        <w:trPr>
          <w:trHeight w:val="393"/>
        </w:trPr>
        <w:tc>
          <w:tcPr>
            <w:tcW w:w="817" w:type="dxa"/>
            <w:tcBorders>
              <w:top w:val="single" w:sz="4" w:space="0" w:color="auto"/>
              <w:left w:val="single" w:sz="4" w:space="0" w:color="auto"/>
              <w:bottom w:val="single" w:sz="4" w:space="0" w:color="auto"/>
              <w:right w:val="single" w:sz="4" w:space="0" w:color="auto"/>
            </w:tcBorders>
            <w:vAlign w:val="center"/>
          </w:tcPr>
          <w:p w:rsidR="006B3D5B" w:rsidRPr="00F31C84" w:rsidRDefault="006B3D5B" w:rsidP="008715BA">
            <w:pPr>
              <w:numPr>
                <w:ilvl w:val="0"/>
                <w:numId w:val="22"/>
              </w:numPr>
              <w:rPr>
                <w:rFonts w:ascii="Calibri" w:hAnsi="Calibri" w:cs="Calibri"/>
              </w:rPr>
            </w:pPr>
            <w:r>
              <w:rPr>
                <w:rFonts w:ascii="Calibri" w:hAnsi="Calibri" w:cs="Calibri"/>
              </w:rPr>
              <w:t>1.</w:t>
            </w:r>
          </w:p>
        </w:tc>
        <w:tc>
          <w:tcPr>
            <w:tcW w:w="2977" w:type="dxa"/>
            <w:tcBorders>
              <w:top w:val="single" w:sz="4" w:space="0" w:color="auto"/>
              <w:left w:val="single" w:sz="4" w:space="0" w:color="auto"/>
              <w:bottom w:val="single" w:sz="4" w:space="0" w:color="auto"/>
              <w:right w:val="single" w:sz="4" w:space="0" w:color="auto"/>
            </w:tcBorders>
            <w:vAlign w:val="center"/>
          </w:tcPr>
          <w:p w:rsidR="006B3D5B" w:rsidRPr="00F31C84" w:rsidRDefault="006B3D5B" w:rsidP="00C52F80">
            <w:pPr>
              <w:rPr>
                <w:rFonts w:ascii="Calibri" w:hAnsi="Calibri" w:cs="Calibri"/>
              </w:rPr>
            </w:pPr>
            <w:r>
              <w:rPr>
                <w:rFonts w:ascii="Calibri" w:hAnsi="Calibri" w:cs="Calibri"/>
              </w:rPr>
              <w:t>Izrada projektne dokumentacije</w:t>
            </w:r>
          </w:p>
        </w:tc>
        <w:tc>
          <w:tcPr>
            <w:tcW w:w="1357" w:type="dxa"/>
            <w:tcBorders>
              <w:top w:val="single" w:sz="4" w:space="0" w:color="auto"/>
              <w:left w:val="single" w:sz="4" w:space="0" w:color="auto"/>
              <w:bottom w:val="single" w:sz="4" w:space="0" w:color="auto"/>
              <w:right w:val="single" w:sz="4" w:space="0" w:color="auto"/>
            </w:tcBorders>
          </w:tcPr>
          <w:p w:rsidR="006B3D5B" w:rsidRPr="00F31C84" w:rsidRDefault="006B3D5B" w:rsidP="00C52F80">
            <w:pPr>
              <w:jc w:val="center"/>
              <w:rPr>
                <w:rFonts w:ascii="Calibri" w:hAnsi="Calibri" w:cs="Calibri"/>
                <w:sz w:val="16"/>
                <w:szCs w:val="16"/>
              </w:rPr>
            </w:pPr>
            <w:r>
              <w:rPr>
                <w:rFonts w:ascii="Calibri" w:hAnsi="Calibri" w:cs="Calibri"/>
                <w:sz w:val="16"/>
                <w:szCs w:val="16"/>
              </w:rPr>
              <w:t>PRIHODI OD NEFINANCIJSKE IMOVINE</w:t>
            </w:r>
          </w:p>
        </w:tc>
        <w:tc>
          <w:tcPr>
            <w:tcW w:w="1605" w:type="dxa"/>
            <w:tcBorders>
              <w:top w:val="single" w:sz="4" w:space="0" w:color="auto"/>
              <w:left w:val="single" w:sz="4" w:space="0" w:color="auto"/>
              <w:bottom w:val="single" w:sz="4" w:space="0" w:color="auto"/>
              <w:right w:val="single" w:sz="4" w:space="0" w:color="auto"/>
            </w:tcBorders>
          </w:tcPr>
          <w:p w:rsidR="006B3D5B" w:rsidRPr="00F31C84" w:rsidRDefault="006B3D5B" w:rsidP="00C52F80">
            <w:pPr>
              <w:jc w:val="center"/>
              <w:rPr>
                <w:rFonts w:ascii="Calibri" w:hAnsi="Calibri" w:cs="Calibri"/>
              </w:rPr>
            </w:pPr>
            <w:r>
              <w:rPr>
                <w:rFonts w:ascii="Calibri" w:hAnsi="Calibri" w:cs="Calibri"/>
              </w:rPr>
              <w:t>UDGP</w:t>
            </w:r>
          </w:p>
        </w:tc>
        <w:tc>
          <w:tcPr>
            <w:tcW w:w="1432" w:type="dxa"/>
            <w:tcBorders>
              <w:top w:val="single" w:sz="4" w:space="0" w:color="auto"/>
              <w:left w:val="single" w:sz="4" w:space="0" w:color="auto"/>
              <w:bottom w:val="single" w:sz="4" w:space="0" w:color="auto"/>
              <w:right w:val="single" w:sz="4" w:space="0" w:color="auto"/>
            </w:tcBorders>
            <w:vAlign w:val="center"/>
          </w:tcPr>
          <w:p w:rsidR="006B3D5B" w:rsidRPr="00F31C84" w:rsidRDefault="006B3D5B" w:rsidP="00C52F80">
            <w:pPr>
              <w:jc w:val="center"/>
              <w:rPr>
                <w:rFonts w:ascii="Calibri" w:hAnsi="Calibri" w:cs="Calibri"/>
              </w:rPr>
            </w:pPr>
            <w:r>
              <w:rPr>
                <w:rFonts w:ascii="Calibri" w:hAnsi="Calibri" w:cs="Calibri"/>
              </w:rPr>
              <w:t>PD</w:t>
            </w:r>
          </w:p>
        </w:tc>
        <w:tc>
          <w:tcPr>
            <w:tcW w:w="1701" w:type="dxa"/>
            <w:tcBorders>
              <w:top w:val="single" w:sz="4" w:space="0" w:color="auto"/>
              <w:left w:val="single" w:sz="4" w:space="0" w:color="auto"/>
              <w:bottom w:val="single" w:sz="4" w:space="0" w:color="auto"/>
              <w:right w:val="single" w:sz="4" w:space="0" w:color="auto"/>
            </w:tcBorders>
            <w:vAlign w:val="center"/>
          </w:tcPr>
          <w:p w:rsidR="006B3D5B" w:rsidRPr="00F31C84" w:rsidRDefault="006B3D5B" w:rsidP="00C52F80">
            <w:pPr>
              <w:jc w:val="right"/>
              <w:rPr>
                <w:rFonts w:ascii="Calibri" w:hAnsi="Calibri" w:cs="Calibri"/>
              </w:rPr>
            </w:pPr>
            <w:r>
              <w:rPr>
                <w:rFonts w:ascii="Calibri" w:hAnsi="Calibri" w:cs="Calibri"/>
              </w:rPr>
              <w:t>+80.000,00</w:t>
            </w:r>
          </w:p>
        </w:tc>
      </w:tr>
      <w:tr w:rsidR="006B3D5B" w:rsidRPr="00746F92" w:rsidTr="00C52F80">
        <w:trPr>
          <w:trHeight w:val="393"/>
        </w:trPr>
        <w:tc>
          <w:tcPr>
            <w:tcW w:w="817" w:type="dxa"/>
            <w:tcBorders>
              <w:top w:val="single" w:sz="4" w:space="0" w:color="auto"/>
              <w:left w:val="single" w:sz="4" w:space="0" w:color="auto"/>
              <w:bottom w:val="single" w:sz="4" w:space="0" w:color="auto"/>
              <w:right w:val="single" w:sz="4" w:space="0" w:color="auto"/>
            </w:tcBorders>
            <w:vAlign w:val="center"/>
          </w:tcPr>
          <w:p w:rsidR="006B3D5B" w:rsidRPr="00F31C84" w:rsidRDefault="006B3D5B" w:rsidP="008715BA">
            <w:pPr>
              <w:numPr>
                <w:ilvl w:val="0"/>
                <w:numId w:val="22"/>
              </w:numPr>
              <w:rPr>
                <w:rFonts w:ascii="Calibri" w:hAnsi="Calibri" w:cs="Calibri"/>
              </w:rPr>
            </w:pPr>
            <w:r>
              <w:rPr>
                <w:rFonts w:ascii="Calibri" w:hAnsi="Calibri" w:cs="Calibri"/>
              </w:rPr>
              <w:t>3.</w:t>
            </w:r>
          </w:p>
        </w:tc>
        <w:tc>
          <w:tcPr>
            <w:tcW w:w="2977" w:type="dxa"/>
            <w:tcBorders>
              <w:top w:val="single" w:sz="4" w:space="0" w:color="auto"/>
              <w:left w:val="single" w:sz="4" w:space="0" w:color="auto"/>
              <w:bottom w:val="single" w:sz="4" w:space="0" w:color="auto"/>
              <w:right w:val="single" w:sz="4" w:space="0" w:color="auto"/>
            </w:tcBorders>
            <w:vAlign w:val="center"/>
          </w:tcPr>
          <w:p w:rsidR="006B3D5B" w:rsidRDefault="006B3D5B" w:rsidP="00C52F80">
            <w:pPr>
              <w:rPr>
                <w:rFonts w:ascii="Calibri" w:hAnsi="Calibri" w:cs="Calibri"/>
              </w:rPr>
            </w:pPr>
            <w:r w:rsidRPr="00F97645">
              <w:rPr>
                <w:rFonts w:ascii="Calibri" w:hAnsi="Calibri" w:cs="Calibri"/>
              </w:rPr>
              <w:t>Izrada projektne dokumentacije</w:t>
            </w:r>
            <w:r>
              <w:rPr>
                <w:rFonts w:ascii="Calibri" w:hAnsi="Calibri" w:cs="Calibri"/>
              </w:rPr>
              <w:t xml:space="preserve"> za legalizaciju zgrade javne namjene</w:t>
            </w:r>
          </w:p>
        </w:tc>
        <w:tc>
          <w:tcPr>
            <w:tcW w:w="1357" w:type="dxa"/>
            <w:tcBorders>
              <w:top w:val="single" w:sz="4" w:space="0" w:color="auto"/>
              <w:left w:val="single" w:sz="4" w:space="0" w:color="auto"/>
              <w:bottom w:val="single" w:sz="4" w:space="0" w:color="auto"/>
              <w:right w:val="single" w:sz="4" w:space="0" w:color="auto"/>
            </w:tcBorders>
          </w:tcPr>
          <w:p w:rsidR="006B3D5B" w:rsidRDefault="006B3D5B" w:rsidP="00C52F80">
            <w:pPr>
              <w:jc w:val="center"/>
              <w:rPr>
                <w:rFonts w:ascii="Calibri" w:hAnsi="Calibri" w:cs="Calibri"/>
                <w:sz w:val="16"/>
                <w:szCs w:val="16"/>
              </w:rPr>
            </w:pPr>
            <w:r>
              <w:rPr>
                <w:rFonts w:ascii="Calibri" w:hAnsi="Calibri" w:cs="Calibri"/>
                <w:sz w:val="16"/>
                <w:szCs w:val="16"/>
              </w:rPr>
              <w:t>PRIHODI OD POREZA</w:t>
            </w:r>
          </w:p>
        </w:tc>
        <w:tc>
          <w:tcPr>
            <w:tcW w:w="1605" w:type="dxa"/>
            <w:tcBorders>
              <w:top w:val="single" w:sz="4" w:space="0" w:color="auto"/>
              <w:left w:val="single" w:sz="4" w:space="0" w:color="auto"/>
              <w:bottom w:val="single" w:sz="4" w:space="0" w:color="auto"/>
              <w:right w:val="single" w:sz="4" w:space="0" w:color="auto"/>
            </w:tcBorders>
          </w:tcPr>
          <w:p w:rsidR="006B3D5B" w:rsidRDefault="006B3D5B" w:rsidP="00C52F80">
            <w:pPr>
              <w:jc w:val="center"/>
              <w:rPr>
                <w:rFonts w:ascii="Calibri" w:hAnsi="Calibri" w:cs="Calibri"/>
              </w:rPr>
            </w:pPr>
            <w:r>
              <w:rPr>
                <w:rFonts w:ascii="Calibri" w:hAnsi="Calibri" w:cs="Calibri"/>
              </w:rPr>
              <w:t>UDGP</w:t>
            </w:r>
          </w:p>
        </w:tc>
        <w:tc>
          <w:tcPr>
            <w:tcW w:w="1432" w:type="dxa"/>
            <w:tcBorders>
              <w:top w:val="single" w:sz="4" w:space="0" w:color="auto"/>
              <w:left w:val="single" w:sz="4" w:space="0" w:color="auto"/>
              <w:bottom w:val="single" w:sz="4" w:space="0" w:color="auto"/>
              <w:right w:val="single" w:sz="4" w:space="0" w:color="auto"/>
            </w:tcBorders>
            <w:vAlign w:val="center"/>
          </w:tcPr>
          <w:p w:rsidR="006B3D5B" w:rsidRDefault="006B3D5B" w:rsidP="00C52F80">
            <w:pPr>
              <w:jc w:val="center"/>
              <w:rPr>
                <w:rFonts w:ascii="Calibri" w:hAnsi="Calibri" w:cs="Calibri"/>
              </w:rPr>
            </w:pPr>
            <w:r>
              <w:rPr>
                <w:rFonts w:ascii="Calibri" w:hAnsi="Calibri" w:cs="Calibri"/>
              </w:rPr>
              <w:t>PD</w:t>
            </w:r>
          </w:p>
        </w:tc>
        <w:tc>
          <w:tcPr>
            <w:tcW w:w="1701" w:type="dxa"/>
            <w:tcBorders>
              <w:top w:val="single" w:sz="4" w:space="0" w:color="auto"/>
              <w:left w:val="single" w:sz="4" w:space="0" w:color="auto"/>
              <w:bottom w:val="single" w:sz="4" w:space="0" w:color="auto"/>
              <w:right w:val="single" w:sz="4" w:space="0" w:color="auto"/>
            </w:tcBorders>
            <w:vAlign w:val="center"/>
          </w:tcPr>
          <w:p w:rsidR="006B3D5B" w:rsidRDefault="006B3D5B" w:rsidP="00C52F80">
            <w:pPr>
              <w:jc w:val="right"/>
              <w:rPr>
                <w:rFonts w:ascii="Calibri" w:hAnsi="Calibri" w:cs="Calibri"/>
              </w:rPr>
            </w:pPr>
            <w:r>
              <w:rPr>
                <w:rFonts w:ascii="Calibri" w:hAnsi="Calibri" w:cs="Calibri"/>
              </w:rPr>
              <w:t>30.000,00</w:t>
            </w:r>
          </w:p>
        </w:tc>
      </w:tr>
      <w:tr w:rsidR="006B3D5B" w:rsidRPr="00746F92" w:rsidTr="00C52F80">
        <w:trPr>
          <w:trHeight w:val="393"/>
        </w:trPr>
        <w:tc>
          <w:tcPr>
            <w:tcW w:w="817" w:type="dxa"/>
            <w:tcBorders>
              <w:top w:val="single" w:sz="4" w:space="0" w:color="auto"/>
              <w:left w:val="single" w:sz="4" w:space="0" w:color="auto"/>
              <w:bottom w:val="single" w:sz="4" w:space="0" w:color="auto"/>
              <w:right w:val="single" w:sz="4" w:space="0" w:color="auto"/>
            </w:tcBorders>
            <w:vAlign w:val="center"/>
          </w:tcPr>
          <w:p w:rsidR="006B3D5B" w:rsidRPr="00F31C84" w:rsidRDefault="006B3D5B" w:rsidP="008715BA">
            <w:pPr>
              <w:numPr>
                <w:ilvl w:val="0"/>
                <w:numId w:val="22"/>
              </w:numPr>
              <w:rPr>
                <w:rFonts w:ascii="Calibri" w:hAnsi="Calibri" w:cs="Calibri"/>
              </w:rPr>
            </w:pPr>
            <w:r>
              <w:rPr>
                <w:rFonts w:ascii="Calibri" w:hAnsi="Calibri" w:cs="Calibri"/>
              </w:rPr>
              <w:t>4.</w:t>
            </w:r>
          </w:p>
        </w:tc>
        <w:tc>
          <w:tcPr>
            <w:tcW w:w="2977" w:type="dxa"/>
            <w:tcBorders>
              <w:top w:val="single" w:sz="4" w:space="0" w:color="auto"/>
              <w:left w:val="single" w:sz="4" w:space="0" w:color="auto"/>
              <w:bottom w:val="single" w:sz="4" w:space="0" w:color="auto"/>
              <w:right w:val="single" w:sz="4" w:space="0" w:color="auto"/>
            </w:tcBorders>
            <w:vAlign w:val="center"/>
          </w:tcPr>
          <w:p w:rsidR="006B3D5B" w:rsidRDefault="006B3D5B" w:rsidP="00C52F80">
            <w:pPr>
              <w:rPr>
                <w:rFonts w:ascii="Calibri" w:hAnsi="Calibri" w:cs="Calibri"/>
              </w:rPr>
            </w:pPr>
            <w:r>
              <w:rPr>
                <w:rFonts w:ascii="Calibri" w:hAnsi="Calibri" w:cs="Calibri"/>
              </w:rPr>
              <w:t>Sanacija dijela gravitacijske seoske vodovodne mreže</w:t>
            </w:r>
          </w:p>
        </w:tc>
        <w:tc>
          <w:tcPr>
            <w:tcW w:w="1357" w:type="dxa"/>
            <w:tcBorders>
              <w:top w:val="single" w:sz="4" w:space="0" w:color="auto"/>
              <w:left w:val="single" w:sz="4" w:space="0" w:color="auto"/>
              <w:bottom w:val="single" w:sz="4" w:space="0" w:color="auto"/>
              <w:right w:val="single" w:sz="4" w:space="0" w:color="auto"/>
            </w:tcBorders>
          </w:tcPr>
          <w:p w:rsidR="006B3D5B" w:rsidRDefault="006B3D5B" w:rsidP="00C52F80">
            <w:pPr>
              <w:jc w:val="center"/>
              <w:rPr>
                <w:rFonts w:ascii="Calibri" w:hAnsi="Calibri" w:cs="Calibri"/>
                <w:sz w:val="16"/>
                <w:szCs w:val="16"/>
              </w:rPr>
            </w:pPr>
            <w:r>
              <w:rPr>
                <w:rFonts w:ascii="Calibri" w:hAnsi="Calibri" w:cs="Calibri"/>
                <w:sz w:val="16"/>
                <w:szCs w:val="16"/>
              </w:rPr>
              <w:t>PRIHODI OD POREZA</w:t>
            </w:r>
          </w:p>
        </w:tc>
        <w:tc>
          <w:tcPr>
            <w:tcW w:w="1605" w:type="dxa"/>
            <w:tcBorders>
              <w:top w:val="single" w:sz="4" w:space="0" w:color="auto"/>
              <w:left w:val="single" w:sz="4" w:space="0" w:color="auto"/>
              <w:bottom w:val="single" w:sz="4" w:space="0" w:color="auto"/>
              <w:right w:val="single" w:sz="4" w:space="0" w:color="auto"/>
            </w:tcBorders>
          </w:tcPr>
          <w:p w:rsidR="006B3D5B" w:rsidRDefault="006B3D5B" w:rsidP="00C52F80">
            <w:pPr>
              <w:jc w:val="center"/>
              <w:rPr>
                <w:rFonts w:ascii="Calibri" w:hAnsi="Calibri" w:cs="Calibri"/>
              </w:rPr>
            </w:pPr>
            <w:r>
              <w:rPr>
                <w:rFonts w:ascii="Calibri" w:hAnsi="Calibri" w:cs="Calibri"/>
              </w:rPr>
              <w:t>R</w:t>
            </w:r>
          </w:p>
        </w:tc>
        <w:tc>
          <w:tcPr>
            <w:tcW w:w="1432" w:type="dxa"/>
            <w:tcBorders>
              <w:top w:val="single" w:sz="4" w:space="0" w:color="auto"/>
              <w:left w:val="single" w:sz="4" w:space="0" w:color="auto"/>
              <w:bottom w:val="single" w:sz="4" w:space="0" w:color="auto"/>
              <w:right w:val="single" w:sz="4" w:space="0" w:color="auto"/>
            </w:tcBorders>
            <w:vAlign w:val="center"/>
          </w:tcPr>
          <w:p w:rsidR="006B3D5B" w:rsidRDefault="006B3D5B" w:rsidP="00C52F80">
            <w:pPr>
              <w:jc w:val="center"/>
              <w:rPr>
                <w:rFonts w:ascii="Calibri" w:hAnsi="Calibri" w:cs="Calibri"/>
              </w:rPr>
            </w:pPr>
            <w:r>
              <w:rPr>
                <w:rFonts w:ascii="Calibri" w:hAnsi="Calibri" w:cs="Calibri"/>
              </w:rPr>
              <w:t>G</w:t>
            </w:r>
          </w:p>
        </w:tc>
        <w:tc>
          <w:tcPr>
            <w:tcW w:w="1701" w:type="dxa"/>
            <w:tcBorders>
              <w:top w:val="single" w:sz="4" w:space="0" w:color="auto"/>
              <w:left w:val="single" w:sz="4" w:space="0" w:color="auto"/>
              <w:bottom w:val="single" w:sz="4" w:space="0" w:color="auto"/>
              <w:right w:val="single" w:sz="4" w:space="0" w:color="auto"/>
            </w:tcBorders>
            <w:vAlign w:val="center"/>
          </w:tcPr>
          <w:p w:rsidR="006B3D5B" w:rsidRDefault="006B3D5B" w:rsidP="00C52F80">
            <w:pPr>
              <w:jc w:val="right"/>
              <w:rPr>
                <w:rFonts w:ascii="Calibri" w:hAnsi="Calibri" w:cs="Calibri"/>
              </w:rPr>
            </w:pPr>
            <w:r>
              <w:rPr>
                <w:rFonts w:ascii="Calibri" w:hAnsi="Calibri" w:cs="Calibri"/>
              </w:rPr>
              <w:t>30.000,00</w:t>
            </w:r>
          </w:p>
        </w:tc>
      </w:tr>
      <w:tr w:rsidR="006B3D5B" w:rsidRPr="00746F92" w:rsidTr="00C52F80">
        <w:trPr>
          <w:trHeight w:val="393"/>
        </w:trPr>
        <w:tc>
          <w:tcPr>
            <w:tcW w:w="817" w:type="dxa"/>
            <w:tcBorders>
              <w:top w:val="single" w:sz="4" w:space="0" w:color="auto"/>
              <w:left w:val="single" w:sz="4" w:space="0" w:color="auto"/>
              <w:bottom w:val="single" w:sz="4" w:space="0" w:color="auto"/>
              <w:right w:val="single" w:sz="4" w:space="0" w:color="auto"/>
            </w:tcBorders>
            <w:vAlign w:val="center"/>
          </w:tcPr>
          <w:p w:rsidR="006B3D5B" w:rsidRPr="00F31C84" w:rsidRDefault="006B3D5B" w:rsidP="008715BA">
            <w:pPr>
              <w:numPr>
                <w:ilvl w:val="0"/>
                <w:numId w:val="22"/>
              </w:numPr>
              <w:rPr>
                <w:rFonts w:ascii="Calibri" w:hAnsi="Calibri" w:cs="Calibri"/>
              </w:rPr>
            </w:pPr>
            <w:r>
              <w:rPr>
                <w:rFonts w:ascii="Calibri" w:hAnsi="Calibri" w:cs="Calibri"/>
              </w:rPr>
              <w:t>5.</w:t>
            </w:r>
          </w:p>
        </w:tc>
        <w:tc>
          <w:tcPr>
            <w:tcW w:w="2977" w:type="dxa"/>
            <w:tcBorders>
              <w:top w:val="single" w:sz="4" w:space="0" w:color="auto"/>
              <w:left w:val="single" w:sz="4" w:space="0" w:color="auto"/>
              <w:bottom w:val="single" w:sz="4" w:space="0" w:color="auto"/>
              <w:right w:val="single" w:sz="4" w:space="0" w:color="auto"/>
            </w:tcBorders>
            <w:vAlign w:val="center"/>
          </w:tcPr>
          <w:p w:rsidR="006B3D5B" w:rsidRDefault="006B3D5B" w:rsidP="00C52F80">
            <w:pPr>
              <w:rPr>
                <w:rFonts w:ascii="Calibri" w:hAnsi="Calibri" w:cs="Calibri"/>
              </w:rPr>
            </w:pPr>
            <w:r>
              <w:rPr>
                <w:rFonts w:ascii="Calibri" w:hAnsi="Calibri" w:cs="Calibri"/>
              </w:rPr>
              <w:t>Dodatna ulaganja na zgradi knjižnice i čitaonice</w:t>
            </w:r>
          </w:p>
        </w:tc>
        <w:tc>
          <w:tcPr>
            <w:tcW w:w="1357" w:type="dxa"/>
            <w:tcBorders>
              <w:top w:val="single" w:sz="4" w:space="0" w:color="auto"/>
              <w:left w:val="single" w:sz="4" w:space="0" w:color="auto"/>
              <w:bottom w:val="single" w:sz="4" w:space="0" w:color="auto"/>
              <w:right w:val="single" w:sz="4" w:space="0" w:color="auto"/>
            </w:tcBorders>
          </w:tcPr>
          <w:p w:rsidR="006B3D5B" w:rsidRDefault="006B3D5B" w:rsidP="00C52F80">
            <w:pPr>
              <w:jc w:val="center"/>
              <w:rPr>
                <w:rFonts w:ascii="Calibri" w:hAnsi="Calibri" w:cs="Calibri"/>
                <w:sz w:val="16"/>
                <w:szCs w:val="16"/>
              </w:rPr>
            </w:pPr>
            <w:r>
              <w:rPr>
                <w:rFonts w:ascii="Calibri" w:hAnsi="Calibri" w:cs="Calibri"/>
                <w:sz w:val="16"/>
                <w:szCs w:val="16"/>
              </w:rPr>
              <w:t>PRIHODI OD POREZA</w:t>
            </w:r>
          </w:p>
        </w:tc>
        <w:tc>
          <w:tcPr>
            <w:tcW w:w="1605" w:type="dxa"/>
            <w:tcBorders>
              <w:top w:val="single" w:sz="4" w:space="0" w:color="auto"/>
              <w:left w:val="single" w:sz="4" w:space="0" w:color="auto"/>
              <w:bottom w:val="single" w:sz="4" w:space="0" w:color="auto"/>
              <w:right w:val="single" w:sz="4" w:space="0" w:color="auto"/>
            </w:tcBorders>
          </w:tcPr>
          <w:p w:rsidR="006B3D5B" w:rsidRDefault="006B3D5B" w:rsidP="00C52F80">
            <w:pPr>
              <w:jc w:val="center"/>
              <w:rPr>
                <w:rFonts w:ascii="Calibri" w:hAnsi="Calibri" w:cs="Calibri"/>
              </w:rPr>
            </w:pPr>
            <w:r>
              <w:rPr>
                <w:rFonts w:ascii="Calibri" w:hAnsi="Calibri" w:cs="Calibri"/>
              </w:rPr>
              <w:t>R</w:t>
            </w:r>
          </w:p>
        </w:tc>
        <w:tc>
          <w:tcPr>
            <w:tcW w:w="1432" w:type="dxa"/>
            <w:tcBorders>
              <w:top w:val="single" w:sz="4" w:space="0" w:color="auto"/>
              <w:left w:val="single" w:sz="4" w:space="0" w:color="auto"/>
              <w:bottom w:val="single" w:sz="4" w:space="0" w:color="auto"/>
              <w:right w:val="single" w:sz="4" w:space="0" w:color="auto"/>
            </w:tcBorders>
            <w:vAlign w:val="center"/>
          </w:tcPr>
          <w:p w:rsidR="006B3D5B" w:rsidRDefault="006B3D5B" w:rsidP="00C52F80">
            <w:pPr>
              <w:jc w:val="center"/>
              <w:rPr>
                <w:rFonts w:ascii="Calibri" w:hAnsi="Calibri" w:cs="Calibri"/>
              </w:rPr>
            </w:pPr>
            <w:r>
              <w:rPr>
                <w:rFonts w:ascii="Calibri" w:hAnsi="Calibri" w:cs="Calibri"/>
              </w:rPr>
              <w:t>G</w:t>
            </w:r>
          </w:p>
        </w:tc>
        <w:tc>
          <w:tcPr>
            <w:tcW w:w="1701" w:type="dxa"/>
            <w:tcBorders>
              <w:top w:val="single" w:sz="4" w:space="0" w:color="auto"/>
              <w:left w:val="single" w:sz="4" w:space="0" w:color="auto"/>
              <w:bottom w:val="single" w:sz="4" w:space="0" w:color="auto"/>
              <w:right w:val="single" w:sz="4" w:space="0" w:color="auto"/>
            </w:tcBorders>
            <w:vAlign w:val="center"/>
          </w:tcPr>
          <w:p w:rsidR="006B3D5B" w:rsidRDefault="006B3D5B" w:rsidP="00C52F80">
            <w:pPr>
              <w:jc w:val="right"/>
              <w:rPr>
                <w:rFonts w:ascii="Calibri" w:hAnsi="Calibri" w:cs="Calibri"/>
              </w:rPr>
            </w:pPr>
            <w:r>
              <w:rPr>
                <w:rFonts w:ascii="Calibri" w:hAnsi="Calibri" w:cs="Calibri"/>
              </w:rPr>
              <w:t>19.000,00</w:t>
            </w:r>
          </w:p>
        </w:tc>
      </w:tr>
      <w:tr w:rsidR="006B3D5B" w:rsidRPr="00746F92" w:rsidTr="00C52F80">
        <w:tc>
          <w:tcPr>
            <w:tcW w:w="8188" w:type="dxa"/>
            <w:gridSpan w:val="5"/>
            <w:tcBorders>
              <w:top w:val="single" w:sz="4" w:space="0" w:color="auto"/>
              <w:left w:val="single" w:sz="4" w:space="0" w:color="auto"/>
              <w:bottom w:val="single" w:sz="4" w:space="0" w:color="auto"/>
              <w:right w:val="single" w:sz="4" w:space="0" w:color="auto"/>
            </w:tcBorders>
          </w:tcPr>
          <w:p w:rsidR="006B3D5B" w:rsidRPr="00F31C84" w:rsidRDefault="006B3D5B" w:rsidP="00C52F80">
            <w:pPr>
              <w:jc w:val="right"/>
              <w:rPr>
                <w:rFonts w:ascii="Calibri" w:hAnsi="Calibri" w:cs="Calibri"/>
                <w:b/>
              </w:rPr>
            </w:pPr>
            <w:r w:rsidRPr="00F31C84">
              <w:rPr>
                <w:rFonts w:ascii="Calibri" w:hAnsi="Calibri" w:cs="Calibri"/>
                <w:b/>
              </w:rPr>
              <w:t>UKUPNO</w:t>
            </w:r>
          </w:p>
        </w:tc>
        <w:tc>
          <w:tcPr>
            <w:tcW w:w="1701" w:type="dxa"/>
            <w:tcBorders>
              <w:top w:val="single" w:sz="4" w:space="0" w:color="auto"/>
              <w:left w:val="single" w:sz="4" w:space="0" w:color="auto"/>
              <w:bottom w:val="single" w:sz="4" w:space="0" w:color="auto"/>
              <w:right w:val="single" w:sz="4" w:space="0" w:color="auto"/>
            </w:tcBorders>
            <w:vAlign w:val="bottom"/>
            <w:hideMark/>
          </w:tcPr>
          <w:p w:rsidR="006B3D5B" w:rsidRPr="00F31C84" w:rsidRDefault="006B3D5B" w:rsidP="00C52F80">
            <w:pPr>
              <w:jc w:val="right"/>
              <w:rPr>
                <w:rFonts w:ascii="Calibri" w:hAnsi="Calibri" w:cs="Calibri"/>
                <w:b/>
              </w:rPr>
            </w:pPr>
            <w:r>
              <w:rPr>
                <w:rFonts w:ascii="Calibri" w:hAnsi="Calibri" w:cs="Calibri"/>
                <w:b/>
              </w:rPr>
              <w:t>2.009.000,00</w:t>
            </w:r>
          </w:p>
        </w:tc>
      </w:tr>
    </w:tbl>
    <w:p w:rsidR="006B3D5B" w:rsidRPr="00F31C84" w:rsidRDefault="006B3D5B" w:rsidP="006B3D5B">
      <w:pPr>
        <w:rPr>
          <w:rFonts w:ascii="Calibri" w:hAnsi="Calibri" w:cs="Calibri"/>
          <w:b/>
        </w:rPr>
      </w:pPr>
    </w:p>
    <w:p w:rsidR="006B3D5B" w:rsidRPr="00F31C84" w:rsidRDefault="006B3D5B" w:rsidP="006B3D5B">
      <w:pPr>
        <w:rPr>
          <w:rFonts w:ascii="Calibri" w:hAnsi="Calibri" w:cs="Calibri"/>
          <w:b/>
        </w:rPr>
      </w:pPr>
    </w:p>
    <w:p w:rsidR="006B3D5B" w:rsidRPr="00F31C84" w:rsidRDefault="006B3D5B" w:rsidP="006B3D5B">
      <w:pPr>
        <w:rPr>
          <w:rFonts w:ascii="Calibri" w:hAnsi="Calibri" w:cs="Calibri"/>
          <w:i/>
        </w:rPr>
      </w:pPr>
      <w:r>
        <w:rPr>
          <w:rFonts w:ascii="Calibri" w:hAnsi="Calibri" w:cs="Calibri"/>
          <w:b/>
        </w:rPr>
        <w:t>3</w:t>
      </w:r>
      <w:r w:rsidRPr="00F31C84">
        <w:rPr>
          <w:rFonts w:ascii="Calibri" w:hAnsi="Calibri" w:cs="Calibri"/>
          <w:b/>
        </w:rPr>
        <w:t>.     JAVNA RASVJETA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61"/>
        <w:gridCol w:w="1275"/>
        <w:gridCol w:w="1560"/>
        <w:gridCol w:w="1701"/>
        <w:gridCol w:w="1559"/>
      </w:tblGrid>
      <w:tr w:rsidR="006B3D5B" w:rsidRPr="00746F92" w:rsidTr="00C52F80">
        <w:tc>
          <w:tcPr>
            <w:tcW w:w="675" w:type="dxa"/>
            <w:tcBorders>
              <w:top w:val="single" w:sz="4" w:space="0" w:color="auto"/>
              <w:left w:val="single" w:sz="4" w:space="0" w:color="auto"/>
              <w:bottom w:val="single" w:sz="4" w:space="0" w:color="auto"/>
              <w:right w:val="single" w:sz="4" w:space="0" w:color="auto"/>
            </w:tcBorders>
            <w:vAlign w:val="center"/>
            <w:hideMark/>
          </w:tcPr>
          <w:p w:rsidR="006B3D5B" w:rsidRPr="00F31C84" w:rsidRDefault="006B3D5B" w:rsidP="00C52F80">
            <w:pPr>
              <w:jc w:val="center"/>
              <w:rPr>
                <w:rFonts w:ascii="Calibri" w:hAnsi="Calibri" w:cs="Calibri"/>
                <w:b/>
              </w:rPr>
            </w:pPr>
            <w:r w:rsidRPr="00F31C84">
              <w:rPr>
                <w:rFonts w:ascii="Calibri" w:hAnsi="Calibri" w:cs="Calibri"/>
                <w:b/>
              </w:rPr>
              <w:t>R.br</w:t>
            </w:r>
          </w:p>
        </w:tc>
        <w:tc>
          <w:tcPr>
            <w:tcW w:w="3261" w:type="dxa"/>
            <w:tcBorders>
              <w:top w:val="single" w:sz="4" w:space="0" w:color="auto"/>
              <w:left w:val="single" w:sz="4" w:space="0" w:color="auto"/>
              <w:bottom w:val="single" w:sz="4" w:space="0" w:color="auto"/>
              <w:right w:val="single" w:sz="4" w:space="0" w:color="auto"/>
            </w:tcBorders>
            <w:vAlign w:val="center"/>
            <w:hideMark/>
          </w:tcPr>
          <w:p w:rsidR="006B3D5B" w:rsidRPr="00F31C84" w:rsidRDefault="006B3D5B" w:rsidP="00C52F80">
            <w:pPr>
              <w:jc w:val="center"/>
              <w:rPr>
                <w:rFonts w:ascii="Calibri" w:hAnsi="Calibri" w:cs="Calibri"/>
                <w:b/>
              </w:rPr>
            </w:pPr>
            <w:r w:rsidRPr="00F31C84">
              <w:rPr>
                <w:rFonts w:ascii="Calibri" w:hAnsi="Calibri" w:cs="Calibri"/>
                <w:b/>
              </w:rPr>
              <w:t>KOMUNALNA INFRASTRUKTURA</w:t>
            </w:r>
          </w:p>
        </w:tc>
        <w:tc>
          <w:tcPr>
            <w:tcW w:w="1275" w:type="dxa"/>
            <w:tcBorders>
              <w:top w:val="single" w:sz="4" w:space="0" w:color="auto"/>
              <w:left w:val="single" w:sz="4" w:space="0" w:color="auto"/>
              <w:bottom w:val="single" w:sz="4" w:space="0" w:color="auto"/>
              <w:right w:val="single" w:sz="4" w:space="0" w:color="auto"/>
            </w:tcBorders>
          </w:tcPr>
          <w:p w:rsidR="006B3D5B" w:rsidRPr="00F31C84" w:rsidRDefault="006B3D5B" w:rsidP="00C52F80">
            <w:pPr>
              <w:jc w:val="center"/>
              <w:rPr>
                <w:rFonts w:ascii="Calibri" w:hAnsi="Calibri" w:cs="Calibri"/>
                <w:b/>
                <w:sz w:val="16"/>
                <w:szCs w:val="16"/>
              </w:rPr>
            </w:pPr>
          </w:p>
          <w:p w:rsidR="006B3D5B" w:rsidRPr="00F31C84" w:rsidRDefault="006B3D5B" w:rsidP="00C52F80">
            <w:pPr>
              <w:jc w:val="center"/>
              <w:rPr>
                <w:rFonts w:ascii="Calibri" w:hAnsi="Calibri" w:cs="Calibri"/>
                <w:b/>
                <w:sz w:val="16"/>
                <w:szCs w:val="16"/>
              </w:rPr>
            </w:pPr>
            <w:r w:rsidRPr="00F31C84">
              <w:rPr>
                <w:rFonts w:ascii="Calibri" w:hAnsi="Calibri" w:cs="Calibri"/>
                <w:b/>
                <w:sz w:val="16"/>
                <w:szCs w:val="16"/>
              </w:rPr>
              <w:t>IZVOR FINANCIRANJA</w:t>
            </w:r>
          </w:p>
        </w:tc>
        <w:tc>
          <w:tcPr>
            <w:tcW w:w="1560" w:type="dxa"/>
            <w:tcBorders>
              <w:top w:val="single" w:sz="4" w:space="0" w:color="auto"/>
              <w:left w:val="single" w:sz="4" w:space="0" w:color="auto"/>
              <w:bottom w:val="single" w:sz="4" w:space="0" w:color="auto"/>
              <w:right w:val="single" w:sz="4" w:space="0" w:color="auto"/>
            </w:tcBorders>
          </w:tcPr>
          <w:p w:rsidR="006B3D5B" w:rsidRPr="00F31C84" w:rsidRDefault="006B3D5B" w:rsidP="00C52F80">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701" w:type="dxa"/>
            <w:tcBorders>
              <w:top w:val="single" w:sz="4" w:space="0" w:color="auto"/>
              <w:left w:val="single" w:sz="4" w:space="0" w:color="auto"/>
              <w:bottom w:val="single" w:sz="4" w:space="0" w:color="auto"/>
              <w:right w:val="single" w:sz="4" w:space="0" w:color="auto"/>
            </w:tcBorders>
            <w:vAlign w:val="center"/>
            <w:hideMark/>
          </w:tcPr>
          <w:p w:rsidR="006B3D5B" w:rsidRPr="00F31C84" w:rsidRDefault="006B3D5B" w:rsidP="00C52F80">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6B3D5B" w:rsidRPr="00F31C84" w:rsidRDefault="006B3D5B" w:rsidP="00C52F80">
            <w:pPr>
              <w:jc w:val="center"/>
              <w:rPr>
                <w:rFonts w:ascii="Calibri" w:hAnsi="Calibri" w:cs="Calibri"/>
                <w:b/>
              </w:rPr>
            </w:pPr>
            <w:r w:rsidRPr="00F31C84">
              <w:rPr>
                <w:rFonts w:ascii="Calibri" w:hAnsi="Calibri" w:cs="Calibri"/>
                <w:b/>
              </w:rPr>
              <w:t xml:space="preserve">PROCJENA TROŠKOVA </w:t>
            </w:r>
          </w:p>
          <w:p w:rsidR="006B3D5B" w:rsidRPr="00F31C84" w:rsidRDefault="006B3D5B" w:rsidP="00C52F80">
            <w:pPr>
              <w:jc w:val="center"/>
              <w:rPr>
                <w:rFonts w:ascii="Calibri" w:hAnsi="Calibri" w:cs="Calibri"/>
                <w:b/>
              </w:rPr>
            </w:pPr>
            <w:r w:rsidRPr="00F31C84">
              <w:rPr>
                <w:rFonts w:ascii="Calibri" w:hAnsi="Calibri" w:cs="Calibri"/>
                <w:b/>
              </w:rPr>
              <w:t>GRAĐENJA</w:t>
            </w:r>
          </w:p>
          <w:p w:rsidR="006B3D5B" w:rsidRPr="00F31C84" w:rsidRDefault="006B3D5B" w:rsidP="00C52F80">
            <w:pPr>
              <w:jc w:val="center"/>
              <w:rPr>
                <w:rFonts w:ascii="Calibri" w:hAnsi="Calibri" w:cs="Calibri"/>
                <w:b/>
              </w:rPr>
            </w:pPr>
            <w:r w:rsidRPr="00F31C84">
              <w:rPr>
                <w:rFonts w:ascii="Calibri" w:hAnsi="Calibri" w:cs="Calibri"/>
                <w:b/>
              </w:rPr>
              <w:t>(HRK)</w:t>
            </w:r>
          </w:p>
        </w:tc>
      </w:tr>
      <w:tr w:rsidR="006B3D5B" w:rsidRPr="00746F92" w:rsidTr="00C52F80">
        <w:trPr>
          <w:trHeight w:val="393"/>
        </w:trPr>
        <w:tc>
          <w:tcPr>
            <w:tcW w:w="675" w:type="dxa"/>
            <w:tcBorders>
              <w:top w:val="single" w:sz="4" w:space="0" w:color="auto"/>
              <w:left w:val="single" w:sz="4" w:space="0" w:color="auto"/>
              <w:bottom w:val="single" w:sz="4" w:space="0" w:color="auto"/>
              <w:right w:val="single" w:sz="4" w:space="0" w:color="auto"/>
            </w:tcBorders>
            <w:vAlign w:val="center"/>
          </w:tcPr>
          <w:p w:rsidR="006B3D5B" w:rsidRPr="00F31C84" w:rsidRDefault="006B3D5B" w:rsidP="00C52F80">
            <w:pPr>
              <w:ind w:left="142"/>
              <w:rPr>
                <w:rFonts w:ascii="Calibri" w:hAnsi="Calibri" w:cs="Calibri"/>
              </w:rPr>
            </w:pPr>
            <w:r w:rsidRPr="00F31C84">
              <w:rPr>
                <w:rFonts w:ascii="Calibri" w:hAnsi="Calibri" w:cs="Calibri"/>
              </w:rPr>
              <w:t>1.</w:t>
            </w:r>
          </w:p>
        </w:tc>
        <w:tc>
          <w:tcPr>
            <w:tcW w:w="3261" w:type="dxa"/>
            <w:tcBorders>
              <w:top w:val="single" w:sz="4" w:space="0" w:color="auto"/>
              <w:left w:val="single" w:sz="4" w:space="0" w:color="auto"/>
              <w:bottom w:val="single" w:sz="4" w:space="0" w:color="auto"/>
              <w:right w:val="single" w:sz="4" w:space="0" w:color="auto"/>
            </w:tcBorders>
            <w:vAlign w:val="center"/>
          </w:tcPr>
          <w:p w:rsidR="006B3D5B" w:rsidRPr="00F31C84" w:rsidRDefault="006B3D5B" w:rsidP="00C52F80">
            <w:pPr>
              <w:rPr>
                <w:rFonts w:ascii="Calibri" w:hAnsi="Calibri" w:cs="Calibri"/>
              </w:rPr>
            </w:pPr>
            <w:r w:rsidRPr="00F31C84">
              <w:rPr>
                <w:rFonts w:ascii="Calibri" w:hAnsi="Calibri" w:cs="Calibri"/>
              </w:rPr>
              <w:t>Proširenje i modernizacija postojećeg dijela mreže javne rasvjete</w:t>
            </w:r>
          </w:p>
        </w:tc>
        <w:tc>
          <w:tcPr>
            <w:tcW w:w="1275" w:type="dxa"/>
            <w:tcBorders>
              <w:top w:val="single" w:sz="4" w:space="0" w:color="auto"/>
              <w:left w:val="single" w:sz="4" w:space="0" w:color="auto"/>
              <w:bottom w:val="single" w:sz="4" w:space="0" w:color="auto"/>
              <w:right w:val="single" w:sz="4" w:space="0" w:color="auto"/>
            </w:tcBorders>
          </w:tcPr>
          <w:p w:rsidR="006B3D5B" w:rsidRPr="00F31C84" w:rsidRDefault="006B3D5B" w:rsidP="00C52F80">
            <w:pPr>
              <w:jc w:val="center"/>
              <w:rPr>
                <w:rFonts w:ascii="Calibri" w:hAnsi="Calibri" w:cs="Calibri"/>
                <w:sz w:val="16"/>
                <w:szCs w:val="16"/>
              </w:rPr>
            </w:pPr>
            <w:r w:rsidRPr="00F31C84">
              <w:rPr>
                <w:rFonts w:ascii="Calibri" w:hAnsi="Calibri" w:cs="Calibri"/>
                <w:sz w:val="16"/>
                <w:szCs w:val="16"/>
              </w:rPr>
              <w:t xml:space="preserve">KAPITALNE POMOĆI IZ </w:t>
            </w:r>
            <w:r>
              <w:rPr>
                <w:rFonts w:ascii="Calibri" w:hAnsi="Calibri" w:cs="Calibri"/>
                <w:sz w:val="16"/>
                <w:szCs w:val="16"/>
              </w:rPr>
              <w:t>ŽUPANIJSKOG</w:t>
            </w:r>
            <w:r w:rsidRPr="00F31C84">
              <w:rPr>
                <w:rFonts w:ascii="Calibri" w:hAnsi="Calibri" w:cs="Calibri"/>
                <w:sz w:val="16"/>
                <w:szCs w:val="16"/>
              </w:rPr>
              <w:t xml:space="preserve"> PRORAČUNA/ PRIHODI OD PRODJE NEFINANCIJSKE IMOVINE</w:t>
            </w:r>
          </w:p>
        </w:tc>
        <w:tc>
          <w:tcPr>
            <w:tcW w:w="1560" w:type="dxa"/>
            <w:tcBorders>
              <w:top w:val="single" w:sz="4" w:space="0" w:color="auto"/>
              <w:left w:val="single" w:sz="4" w:space="0" w:color="auto"/>
              <w:bottom w:val="single" w:sz="4" w:space="0" w:color="auto"/>
              <w:right w:val="single" w:sz="4" w:space="0" w:color="auto"/>
            </w:tcBorders>
          </w:tcPr>
          <w:p w:rsidR="006B3D5B" w:rsidRPr="00F31C84" w:rsidRDefault="006B3D5B" w:rsidP="00C52F80">
            <w:pPr>
              <w:jc w:val="center"/>
              <w:rPr>
                <w:rFonts w:ascii="Calibri" w:hAnsi="Calibri" w:cs="Calibri"/>
              </w:rPr>
            </w:pPr>
          </w:p>
          <w:p w:rsidR="006B3D5B" w:rsidRPr="00F31C84" w:rsidRDefault="006B3D5B" w:rsidP="00C52F80">
            <w:pPr>
              <w:jc w:val="center"/>
              <w:rPr>
                <w:rFonts w:ascii="Calibri" w:hAnsi="Calibri" w:cs="Calibri"/>
              </w:rPr>
            </w:pPr>
          </w:p>
          <w:p w:rsidR="006B3D5B" w:rsidRPr="00F31C84" w:rsidRDefault="006B3D5B" w:rsidP="00C52F80">
            <w:pPr>
              <w:jc w:val="center"/>
              <w:rPr>
                <w:rFonts w:ascii="Calibri" w:hAnsi="Calibri" w:cs="Calibri"/>
              </w:rPr>
            </w:pPr>
            <w:r w:rsidRPr="00F31C84">
              <w:rPr>
                <w:rFonts w:ascii="Calibri" w:hAnsi="Calibri" w:cs="Calibri"/>
              </w:rPr>
              <w:t>UDGP</w:t>
            </w:r>
          </w:p>
        </w:tc>
        <w:tc>
          <w:tcPr>
            <w:tcW w:w="1701" w:type="dxa"/>
            <w:tcBorders>
              <w:top w:val="single" w:sz="4" w:space="0" w:color="auto"/>
              <w:left w:val="single" w:sz="4" w:space="0" w:color="auto"/>
              <w:bottom w:val="single" w:sz="4" w:space="0" w:color="auto"/>
              <w:right w:val="single" w:sz="4" w:space="0" w:color="auto"/>
            </w:tcBorders>
            <w:vAlign w:val="center"/>
          </w:tcPr>
          <w:p w:rsidR="006B3D5B" w:rsidRPr="00F31C84" w:rsidRDefault="006B3D5B" w:rsidP="00C52F80">
            <w:pPr>
              <w:jc w:val="center"/>
              <w:rPr>
                <w:rFonts w:ascii="Calibri" w:hAnsi="Calibri" w:cs="Calibri"/>
              </w:rPr>
            </w:pPr>
            <w:r w:rsidRPr="00F31C84">
              <w:rPr>
                <w:rFonts w:ascii="Calibri" w:hAnsi="Calibri" w:cs="Calibri"/>
              </w:rPr>
              <w:t>G, SN</w:t>
            </w:r>
          </w:p>
        </w:tc>
        <w:tc>
          <w:tcPr>
            <w:tcW w:w="1559" w:type="dxa"/>
            <w:tcBorders>
              <w:top w:val="single" w:sz="4" w:space="0" w:color="auto"/>
              <w:left w:val="single" w:sz="4" w:space="0" w:color="auto"/>
              <w:bottom w:val="single" w:sz="4" w:space="0" w:color="auto"/>
              <w:right w:val="single" w:sz="4" w:space="0" w:color="auto"/>
            </w:tcBorders>
            <w:vAlign w:val="center"/>
          </w:tcPr>
          <w:p w:rsidR="006B3D5B" w:rsidRPr="00F31C84" w:rsidRDefault="006B3D5B" w:rsidP="00C52F80">
            <w:pPr>
              <w:jc w:val="right"/>
              <w:rPr>
                <w:rFonts w:ascii="Calibri" w:hAnsi="Calibri" w:cs="Calibri"/>
              </w:rPr>
            </w:pPr>
            <w:r>
              <w:rPr>
                <w:rFonts w:ascii="Calibri" w:hAnsi="Calibri" w:cs="Calibri"/>
              </w:rPr>
              <w:t>190</w:t>
            </w:r>
            <w:r w:rsidRPr="00F31C84">
              <w:rPr>
                <w:rFonts w:ascii="Calibri" w:hAnsi="Calibri" w:cs="Calibri"/>
              </w:rPr>
              <w:t>.000,00</w:t>
            </w:r>
          </w:p>
        </w:tc>
      </w:tr>
      <w:tr w:rsidR="006B3D5B" w:rsidRPr="00746F92" w:rsidTr="00C52F80">
        <w:tc>
          <w:tcPr>
            <w:tcW w:w="8472" w:type="dxa"/>
            <w:gridSpan w:val="5"/>
            <w:tcBorders>
              <w:top w:val="single" w:sz="4" w:space="0" w:color="auto"/>
              <w:left w:val="single" w:sz="4" w:space="0" w:color="auto"/>
              <w:bottom w:val="single" w:sz="4" w:space="0" w:color="auto"/>
              <w:right w:val="single" w:sz="4" w:space="0" w:color="auto"/>
            </w:tcBorders>
          </w:tcPr>
          <w:p w:rsidR="006B3D5B" w:rsidRPr="00F31C84" w:rsidRDefault="006B3D5B" w:rsidP="00C52F80">
            <w:pPr>
              <w:jc w:val="right"/>
              <w:rPr>
                <w:rFonts w:ascii="Calibri" w:hAnsi="Calibri" w:cs="Calibri"/>
                <w:b/>
              </w:rPr>
            </w:pPr>
            <w:r w:rsidRPr="00F31C84">
              <w:rPr>
                <w:rFonts w:ascii="Calibri" w:hAnsi="Calibri" w:cs="Calibri"/>
                <w:b/>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rsidR="006B3D5B" w:rsidRPr="00F31C84" w:rsidRDefault="006B3D5B" w:rsidP="00C52F80">
            <w:pPr>
              <w:jc w:val="right"/>
              <w:rPr>
                <w:rFonts w:ascii="Calibri" w:hAnsi="Calibri" w:cs="Calibri"/>
                <w:b/>
              </w:rPr>
            </w:pPr>
            <w:r>
              <w:rPr>
                <w:rFonts w:ascii="Calibri" w:hAnsi="Calibri" w:cs="Calibri"/>
                <w:b/>
              </w:rPr>
              <w:t>190</w:t>
            </w:r>
            <w:r w:rsidRPr="00F31C84">
              <w:rPr>
                <w:rFonts w:ascii="Calibri" w:hAnsi="Calibri" w:cs="Calibri"/>
                <w:b/>
              </w:rPr>
              <w:t>.000,00</w:t>
            </w:r>
          </w:p>
        </w:tc>
      </w:tr>
    </w:tbl>
    <w:p w:rsidR="006B3D5B" w:rsidRPr="00F31C84" w:rsidRDefault="006B3D5B" w:rsidP="006B3D5B">
      <w:pPr>
        <w:rPr>
          <w:rFonts w:ascii="Calibri" w:hAnsi="Calibri" w:cs="Calibri"/>
          <w:b/>
        </w:rPr>
      </w:pPr>
    </w:p>
    <w:p w:rsidR="006B3D5B" w:rsidRDefault="006B3D5B" w:rsidP="006B3D5B">
      <w:pPr>
        <w:rPr>
          <w:rFonts w:ascii="Calibri" w:hAnsi="Calibri" w:cs="Calibri"/>
          <w:b/>
        </w:rPr>
      </w:pPr>
      <w:r>
        <w:rPr>
          <w:rFonts w:ascii="Calibri" w:hAnsi="Calibri" w:cs="Calibri"/>
          <w:b/>
        </w:rPr>
        <w:t>4. GROBLJA</w:t>
      </w:r>
    </w:p>
    <w:p w:rsidR="006B3D5B" w:rsidRDefault="006B3D5B" w:rsidP="006B3D5B">
      <w:pPr>
        <w:rPr>
          <w:rFonts w:ascii="Calibri" w:hAnsi="Calibri" w:cs="Calibri"/>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61"/>
        <w:gridCol w:w="1275"/>
        <w:gridCol w:w="1560"/>
        <w:gridCol w:w="1701"/>
        <w:gridCol w:w="1559"/>
      </w:tblGrid>
      <w:tr w:rsidR="006B3D5B" w:rsidRPr="00F31C84" w:rsidTr="00C52F80">
        <w:tc>
          <w:tcPr>
            <w:tcW w:w="675" w:type="dxa"/>
            <w:tcBorders>
              <w:top w:val="single" w:sz="4" w:space="0" w:color="auto"/>
              <w:left w:val="single" w:sz="4" w:space="0" w:color="auto"/>
              <w:bottom w:val="single" w:sz="4" w:space="0" w:color="auto"/>
              <w:right w:val="single" w:sz="4" w:space="0" w:color="auto"/>
            </w:tcBorders>
            <w:vAlign w:val="center"/>
            <w:hideMark/>
          </w:tcPr>
          <w:p w:rsidR="006B3D5B" w:rsidRPr="00F31C84" w:rsidRDefault="006B3D5B" w:rsidP="00C52F80">
            <w:pPr>
              <w:jc w:val="center"/>
              <w:rPr>
                <w:rFonts w:ascii="Calibri" w:hAnsi="Calibri" w:cs="Calibri"/>
                <w:b/>
              </w:rPr>
            </w:pPr>
            <w:r w:rsidRPr="00F31C84">
              <w:rPr>
                <w:rFonts w:ascii="Calibri" w:hAnsi="Calibri" w:cs="Calibri"/>
                <w:b/>
              </w:rPr>
              <w:t>R.br</w:t>
            </w:r>
          </w:p>
        </w:tc>
        <w:tc>
          <w:tcPr>
            <w:tcW w:w="3261" w:type="dxa"/>
            <w:tcBorders>
              <w:top w:val="single" w:sz="4" w:space="0" w:color="auto"/>
              <w:left w:val="single" w:sz="4" w:space="0" w:color="auto"/>
              <w:bottom w:val="single" w:sz="4" w:space="0" w:color="auto"/>
              <w:right w:val="single" w:sz="4" w:space="0" w:color="auto"/>
            </w:tcBorders>
            <w:vAlign w:val="center"/>
            <w:hideMark/>
          </w:tcPr>
          <w:p w:rsidR="006B3D5B" w:rsidRPr="00F31C84" w:rsidRDefault="006B3D5B" w:rsidP="00C52F80">
            <w:pPr>
              <w:jc w:val="center"/>
              <w:rPr>
                <w:rFonts w:ascii="Calibri" w:hAnsi="Calibri" w:cs="Calibri"/>
                <w:b/>
              </w:rPr>
            </w:pPr>
            <w:r w:rsidRPr="00F31C84">
              <w:rPr>
                <w:rFonts w:ascii="Calibri" w:hAnsi="Calibri" w:cs="Calibri"/>
                <w:b/>
              </w:rPr>
              <w:t>KOMUNALNA INFRASTRUKTURA</w:t>
            </w:r>
          </w:p>
        </w:tc>
        <w:tc>
          <w:tcPr>
            <w:tcW w:w="1275" w:type="dxa"/>
            <w:tcBorders>
              <w:top w:val="single" w:sz="4" w:space="0" w:color="auto"/>
              <w:left w:val="single" w:sz="4" w:space="0" w:color="auto"/>
              <w:bottom w:val="single" w:sz="4" w:space="0" w:color="auto"/>
              <w:right w:val="single" w:sz="4" w:space="0" w:color="auto"/>
            </w:tcBorders>
          </w:tcPr>
          <w:p w:rsidR="006B3D5B" w:rsidRPr="00F31C84" w:rsidRDefault="006B3D5B" w:rsidP="00C52F80">
            <w:pPr>
              <w:jc w:val="center"/>
              <w:rPr>
                <w:rFonts w:ascii="Calibri" w:hAnsi="Calibri" w:cs="Calibri"/>
                <w:b/>
                <w:sz w:val="16"/>
                <w:szCs w:val="16"/>
              </w:rPr>
            </w:pPr>
          </w:p>
          <w:p w:rsidR="006B3D5B" w:rsidRPr="00F31C84" w:rsidRDefault="006B3D5B" w:rsidP="00C52F80">
            <w:pPr>
              <w:jc w:val="center"/>
              <w:rPr>
                <w:rFonts w:ascii="Calibri" w:hAnsi="Calibri" w:cs="Calibri"/>
                <w:b/>
                <w:sz w:val="16"/>
                <w:szCs w:val="16"/>
              </w:rPr>
            </w:pPr>
            <w:r w:rsidRPr="00F31C84">
              <w:rPr>
                <w:rFonts w:ascii="Calibri" w:hAnsi="Calibri" w:cs="Calibri"/>
                <w:b/>
                <w:sz w:val="16"/>
                <w:szCs w:val="16"/>
              </w:rPr>
              <w:t>IZVOR FINANCIRANJA</w:t>
            </w:r>
          </w:p>
        </w:tc>
        <w:tc>
          <w:tcPr>
            <w:tcW w:w="1560" w:type="dxa"/>
            <w:tcBorders>
              <w:top w:val="single" w:sz="4" w:space="0" w:color="auto"/>
              <w:left w:val="single" w:sz="4" w:space="0" w:color="auto"/>
              <w:bottom w:val="single" w:sz="4" w:space="0" w:color="auto"/>
              <w:right w:val="single" w:sz="4" w:space="0" w:color="auto"/>
            </w:tcBorders>
          </w:tcPr>
          <w:p w:rsidR="006B3D5B" w:rsidRPr="00F31C84" w:rsidRDefault="006B3D5B" w:rsidP="00C52F80">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701" w:type="dxa"/>
            <w:tcBorders>
              <w:top w:val="single" w:sz="4" w:space="0" w:color="auto"/>
              <w:left w:val="single" w:sz="4" w:space="0" w:color="auto"/>
              <w:bottom w:val="single" w:sz="4" w:space="0" w:color="auto"/>
              <w:right w:val="single" w:sz="4" w:space="0" w:color="auto"/>
            </w:tcBorders>
            <w:vAlign w:val="center"/>
            <w:hideMark/>
          </w:tcPr>
          <w:p w:rsidR="006B3D5B" w:rsidRPr="00F31C84" w:rsidRDefault="006B3D5B" w:rsidP="00C52F80">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6B3D5B" w:rsidRPr="00F31C84" w:rsidRDefault="006B3D5B" w:rsidP="00C52F80">
            <w:pPr>
              <w:jc w:val="center"/>
              <w:rPr>
                <w:rFonts w:ascii="Calibri" w:hAnsi="Calibri" w:cs="Calibri"/>
                <w:b/>
              </w:rPr>
            </w:pPr>
            <w:r w:rsidRPr="00F31C84">
              <w:rPr>
                <w:rFonts w:ascii="Calibri" w:hAnsi="Calibri" w:cs="Calibri"/>
                <w:b/>
              </w:rPr>
              <w:t xml:space="preserve">PROCJENA TROŠKOVA </w:t>
            </w:r>
          </w:p>
          <w:p w:rsidR="006B3D5B" w:rsidRPr="00F31C84" w:rsidRDefault="006B3D5B" w:rsidP="00C52F80">
            <w:pPr>
              <w:jc w:val="center"/>
              <w:rPr>
                <w:rFonts w:ascii="Calibri" w:hAnsi="Calibri" w:cs="Calibri"/>
                <w:b/>
              </w:rPr>
            </w:pPr>
            <w:r w:rsidRPr="00F31C84">
              <w:rPr>
                <w:rFonts w:ascii="Calibri" w:hAnsi="Calibri" w:cs="Calibri"/>
                <w:b/>
              </w:rPr>
              <w:t>GRAĐENJA</w:t>
            </w:r>
          </w:p>
          <w:p w:rsidR="006B3D5B" w:rsidRPr="00F31C84" w:rsidRDefault="006B3D5B" w:rsidP="00C52F80">
            <w:pPr>
              <w:jc w:val="center"/>
              <w:rPr>
                <w:rFonts w:ascii="Calibri" w:hAnsi="Calibri" w:cs="Calibri"/>
                <w:b/>
              </w:rPr>
            </w:pPr>
            <w:r w:rsidRPr="00F31C84">
              <w:rPr>
                <w:rFonts w:ascii="Calibri" w:hAnsi="Calibri" w:cs="Calibri"/>
                <w:b/>
              </w:rPr>
              <w:t>(HRK)</w:t>
            </w:r>
          </w:p>
        </w:tc>
      </w:tr>
      <w:tr w:rsidR="006B3D5B" w:rsidRPr="00F31C84" w:rsidTr="00C52F80">
        <w:trPr>
          <w:trHeight w:val="393"/>
        </w:trPr>
        <w:tc>
          <w:tcPr>
            <w:tcW w:w="675" w:type="dxa"/>
            <w:tcBorders>
              <w:top w:val="single" w:sz="4" w:space="0" w:color="auto"/>
              <w:left w:val="single" w:sz="4" w:space="0" w:color="auto"/>
              <w:bottom w:val="single" w:sz="4" w:space="0" w:color="auto"/>
              <w:right w:val="single" w:sz="4" w:space="0" w:color="auto"/>
            </w:tcBorders>
            <w:vAlign w:val="center"/>
          </w:tcPr>
          <w:p w:rsidR="006B3D5B" w:rsidRPr="00F31C84" w:rsidRDefault="006B3D5B" w:rsidP="008715BA">
            <w:pPr>
              <w:numPr>
                <w:ilvl w:val="0"/>
                <w:numId w:val="21"/>
              </w:numPr>
              <w:rPr>
                <w:rFonts w:ascii="Calibri" w:hAnsi="Calibri" w:cs="Calibri"/>
              </w:rPr>
            </w:pPr>
          </w:p>
        </w:tc>
        <w:tc>
          <w:tcPr>
            <w:tcW w:w="3261" w:type="dxa"/>
            <w:tcBorders>
              <w:top w:val="single" w:sz="4" w:space="0" w:color="auto"/>
              <w:left w:val="single" w:sz="4" w:space="0" w:color="auto"/>
              <w:bottom w:val="single" w:sz="4" w:space="0" w:color="auto"/>
              <w:right w:val="single" w:sz="4" w:space="0" w:color="auto"/>
            </w:tcBorders>
            <w:vAlign w:val="center"/>
          </w:tcPr>
          <w:p w:rsidR="006B3D5B" w:rsidRDefault="006B3D5B" w:rsidP="00C52F80">
            <w:pPr>
              <w:rPr>
                <w:rFonts w:ascii="Calibri" w:hAnsi="Calibri" w:cs="Calibri"/>
              </w:rPr>
            </w:pPr>
            <w:r>
              <w:rPr>
                <w:rFonts w:ascii="Calibri" w:hAnsi="Calibri" w:cs="Calibri"/>
              </w:rPr>
              <w:t>Implementacija geoinformacijskog sustava za upravljanje grobljima</w:t>
            </w:r>
          </w:p>
        </w:tc>
        <w:tc>
          <w:tcPr>
            <w:tcW w:w="1275" w:type="dxa"/>
            <w:tcBorders>
              <w:top w:val="single" w:sz="4" w:space="0" w:color="auto"/>
              <w:left w:val="single" w:sz="4" w:space="0" w:color="auto"/>
              <w:bottom w:val="single" w:sz="4" w:space="0" w:color="auto"/>
              <w:right w:val="single" w:sz="4" w:space="0" w:color="auto"/>
            </w:tcBorders>
          </w:tcPr>
          <w:p w:rsidR="006B3D5B" w:rsidRPr="002D73B0" w:rsidRDefault="006B3D5B" w:rsidP="00C52F80">
            <w:pPr>
              <w:jc w:val="center"/>
              <w:rPr>
                <w:rFonts w:ascii="Calibri" w:hAnsi="Calibri" w:cs="Calibri"/>
                <w:sz w:val="16"/>
                <w:szCs w:val="16"/>
              </w:rPr>
            </w:pPr>
            <w:r>
              <w:rPr>
                <w:rFonts w:ascii="Calibri" w:hAnsi="Calibri" w:cs="Calibri"/>
                <w:sz w:val="16"/>
                <w:szCs w:val="16"/>
              </w:rPr>
              <w:t>PRIHODI OD POREZA</w:t>
            </w:r>
          </w:p>
        </w:tc>
        <w:tc>
          <w:tcPr>
            <w:tcW w:w="1560" w:type="dxa"/>
            <w:tcBorders>
              <w:top w:val="single" w:sz="4" w:space="0" w:color="auto"/>
              <w:left w:val="single" w:sz="4" w:space="0" w:color="auto"/>
              <w:bottom w:val="single" w:sz="4" w:space="0" w:color="auto"/>
              <w:right w:val="single" w:sz="4" w:space="0" w:color="auto"/>
            </w:tcBorders>
          </w:tcPr>
          <w:p w:rsidR="006B3D5B" w:rsidRDefault="006B3D5B" w:rsidP="00C52F80">
            <w:pPr>
              <w:jc w:val="center"/>
              <w:rPr>
                <w:rFonts w:ascii="Calibri" w:hAnsi="Calibri" w:cs="Calibri"/>
              </w:rPr>
            </w:pPr>
          </w:p>
          <w:p w:rsidR="006B3D5B" w:rsidRDefault="006B3D5B" w:rsidP="00C52F80">
            <w:pPr>
              <w:jc w:val="center"/>
              <w:rPr>
                <w:rFonts w:ascii="Calibri" w:hAnsi="Calibri" w:cs="Calibri"/>
              </w:rPr>
            </w:pPr>
            <w:r>
              <w:rPr>
                <w:rFonts w:ascii="Calibri" w:hAnsi="Calibri" w:cs="Calibri"/>
              </w:rPr>
              <w:t>UDGP</w:t>
            </w:r>
          </w:p>
        </w:tc>
        <w:tc>
          <w:tcPr>
            <w:tcW w:w="1701" w:type="dxa"/>
            <w:tcBorders>
              <w:top w:val="single" w:sz="4" w:space="0" w:color="auto"/>
              <w:left w:val="single" w:sz="4" w:space="0" w:color="auto"/>
              <w:bottom w:val="single" w:sz="4" w:space="0" w:color="auto"/>
              <w:right w:val="single" w:sz="4" w:space="0" w:color="auto"/>
            </w:tcBorders>
            <w:vAlign w:val="center"/>
          </w:tcPr>
          <w:p w:rsidR="006B3D5B" w:rsidRDefault="006B3D5B" w:rsidP="00C52F80">
            <w:pPr>
              <w:jc w:val="center"/>
              <w:rPr>
                <w:rFonts w:ascii="Calibri" w:hAnsi="Calibri" w:cs="Calibri"/>
              </w:rPr>
            </w:pPr>
            <w:r>
              <w:rPr>
                <w:rFonts w:ascii="Calibri" w:hAnsi="Calibri" w:cs="Calibri"/>
              </w:rPr>
              <w:t>PD</w:t>
            </w:r>
          </w:p>
        </w:tc>
        <w:tc>
          <w:tcPr>
            <w:tcW w:w="1559" w:type="dxa"/>
            <w:tcBorders>
              <w:top w:val="single" w:sz="4" w:space="0" w:color="auto"/>
              <w:left w:val="single" w:sz="4" w:space="0" w:color="auto"/>
              <w:bottom w:val="single" w:sz="4" w:space="0" w:color="auto"/>
              <w:right w:val="single" w:sz="4" w:space="0" w:color="auto"/>
            </w:tcBorders>
            <w:vAlign w:val="center"/>
          </w:tcPr>
          <w:p w:rsidR="006B3D5B" w:rsidRDefault="006B3D5B" w:rsidP="00C52F80">
            <w:pPr>
              <w:jc w:val="right"/>
              <w:rPr>
                <w:rFonts w:ascii="Calibri" w:hAnsi="Calibri" w:cs="Calibri"/>
              </w:rPr>
            </w:pPr>
            <w:r>
              <w:rPr>
                <w:rFonts w:ascii="Calibri" w:hAnsi="Calibri" w:cs="Calibri"/>
              </w:rPr>
              <w:t>52.000,00</w:t>
            </w:r>
          </w:p>
        </w:tc>
      </w:tr>
      <w:tr w:rsidR="006B3D5B" w:rsidRPr="00F31C84" w:rsidTr="00C52F80">
        <w:trPr>
          <w:trHeight w:val="393"/>
        </w:trPr>
        <w:tc>
          <w:tcPr>
            <w:tcW w:w="675" w:type="dxa"/>
            <w:tcBorders>
              <w:top w:val="single" w:sz="4" w:space="0" w:color="auto"/>
              <w:left w:val="single" w:sz="4" w:space="0" w:color="auto"/>
              <w:bottom w:val="single" w:sz="4" w:space="0" w:color="auto"/>
              <w:right w:val="single" w:sz="4" w:space="0" w:color="auto"/>
            </w:tcBorders>
            <w:vAlign w:val="center"/>
          </w:tcPr>
          <w:p w:rsidR="006B3D5B" w:rsidRPr="00F31C84" w:rsidRDefault="006B3D5B" w:rsidP="008715BA">
            <w:pPr>
              <w:numPr>
                <w:ilvl w:val="0"/>
                <w:numId w:val="21"/>
              </w:numPr>
              <w:rPr>
                <w:rFonts w:ascii="Calibri" w:hAnsi="Calibri" w:cs="Calibri"/>
              </w:rPr>
            </w:pPr>
          </w:p>
        </w:tc>
        <w:tc>
          <w:tcPr>
            <w:tcW w:w="3261" w:type="dxa"/>
            <w:tcBorders>
              <w:top w:val="single" w:sz="4" w:space="0" w:color="auto"/>
              <w:left w:val="single" w:sz="4" w:space="0" w:color="auto"/>
              <w:bottom w:val="single" w:sz="4" w:space="0" w:color="auto"/>
              <w:right w:val="single" w:sz="4" w:space="0" w:color="auto"/>
            </w:tcBorders>
            <w:vAlign w:val="center"/>
          </w:tcPr>
          <w:p w:rsidR="006B3D5B" w:rsidRDefault="006B3D5B" w:rsidP="00C52F80">
            <w:pPr>
              <w:rPr>
                <w:rFonts w:ascii="Calibri" w:hAnsi="Calibri" w:cs="Calibri"/>
              </w:rPr>
            </w:pPr>
            <w:r>
              <w:rPr>
                <w:rFonts w:ascii="Calibri" w:hAnsi="Calibri" w:cs="Calibri"/>
              </w:rPr>
              <w:t>Uređenje mrtvačnice na pravoslavnom groblju</w:t>
            </w:r>
          </w:p>
        </w:tc>
        <w:tc>
          <w:tcPr>
            <w:tcW w:w="1275" w:type="dxa"/>
            <w:tcBorders>
              <w:top w:val="single" w:sz="4" w:space="0" w:color="auto"/>
              <w:left w:val="single" w:sz="4" w:space="0" w:color="auto"/>
              <w:bottom w:val="single" w:sz="4" w:space="0" w:color="auto"/>
              <w:right w:val="single" w:sz="4" w:space="0" w:color="auto"/>
            </w:tcBorders>
          </w:tcPr>
          <w:p w:rsidR="006B3D5B" w:rsidRDefault="006B3D5B" w:rsidP="00C52F80">
            <w:pPr>
              <w:jc w:val="center"/>
              <w:rPr>
                <w:rFonts w:ascii="Calibri" w:hAnsi="Calibri" w:cs="Calibri"/>
                <w:sz w:val="16"/>
                <w:szCs w:val="16"/>
              </w:rPr>
            </w:pPr>
            <w:r>
              <w:rPr>
                <w:rFonts w:ascii="Calibri" w:hAnsi="Calibri" w:cs="Calibri"/>
                <w:sz w:val="16"/>
                <w:szCs w:val="16"/>
              </w:rPr>
              <w:t>PRIHODI OD NEFINANCIJSKE IMOVINE</w:t>
            </w:r>
          </w:p>
        </w:tc>
        <w:tc>
          <w:tcPr>
            <w:tcW w:w="1560" w:type="dxa"/>
            <w:tcBorders>
              <w:top w:val="single" w:sz="4" w:space="0" w:color="auto"/>
              <w:left w:val="single" w:sz="4" w:space="0" w:color="auto"/>
              <w:bottom w:val="single" w:sz="4" w:space="0" w:color="auto"/>
              <w:right w:val="single" w:sz="4" w:space="0" w:color="auto"/>
            </w:tcBorders>
          </w:tcPr>
          <w:p w:rsidR="006B3D5B" w:rsidRDefault="006B3D5B" w:rsidP="00C52F80">
            <w:pPr>
              <w:jc w:val="center"/>
              <w:rPr>
                <w:rFonts w:ascii="Calibri" w:hAnsi="Calibri" w:cs="Calibri"/>
              </w:rPr>
            </w:pPr>
            <w:r>
              <w:rPr>
                <w:rFonts w:ascii="Calibri" w:hAnsi="Calibri" w:cs="Calibri"/>
              </w:rPr>
              <w:t>UDGP</w:t>
            </w:r>
          </w:p>
        </w:tc>
        <w:tc>
          <w:tcPr>
            <w:tcW w:w="1701" w:type="dxa"/>
            <w:tcBorders>
              <w:top w:val="single" w:sz="4" w:space="0" w:color="auto"/>
              <w:left w:val="single" w:sz="4" w:space="0" w:color="auto"/>
              <w:bottom w:val="single" w:sz="4" w:space="0" w:color="auto"/>
              <w:right w:val="single" w:sz="4" w:space="0" w:color="auto"/>
            </w:tcBorders>
            <w:vAlign w:val="center"/>
          </w:tcPr>
          <w:p w:rsidR="006B3D5B" w:rsidRDefault="006B3D5B" w:rsidP="00C52F80">
            <w:pPr>
              <w:jc w:val="center"/>
              <w:rPr>
                <w:rFonts w:ascii="Calibri" w:hAnsi="Calibri" w:cs="Calibri"/>
              </w:rPr>
            </w:pPr>
            <w:r>
              <w:rPr>
                <w:rFonts w:ascii="Calibri" w:hAnsi="Calibri" w:cs="Calibri"/>
              </w:rPr>
              <w:t>G</w:t>
            </w:r>
          </w:p>
        </w:tc>
        <w:tc>
          <w:tcPr>
            <w:tcW w:w="1559" w:type="dxa"/>
            <w:tcBorders>
              <w:top w:val="single" w:sz="4" w:space="0" w:color="auto"/>
              <w:left w:val="single" w:sz="4" w:space="0" w:color="auto"/>
              <w:bottom w:val="single" w:sz="4" w:space="0" w:color="auto"/>
              <w:right w:val="single" w:sz="4" w:space="0" w:color="auto"/>
            </w:tcBorders>
            <w:vAlign w:val="center"/>
          </w:tcPr>
          <w:p w:rsidR="006B3D5B" w:rsidRDefault="006B3D5B" w:rsidP="00C52F80">
            <w:pPr>
              <w:jc w:val="right"/>
              <w:rPr>
                <w:rFonts w:ascii="Calibri" w:hAnsi="Calibri" w:cs="Calibri"/>
              </w:rPr>
            </w:pPr>
            <w:r>
              <w:rPr>
                <w:rFonts w:ascii="Calibri" w:hAnsi="Calibri" w:cs="Calibri"/>
              </w:rPr>
              <w:t>30.000,00</w:t>
            </w:r>
          </w:p>
        </w:tc>
      </w:tr>
      <w:tr w:rsidR="006B3D5B" w:rsidRPr="00F31C84" w:rsidTr="00C52F80">
        <w:tc>
          <w:tcPr>
            <w:tcW w:w="8472" w:type="dxa"/>
            <w:gridSpan w:val="5"/>
            <w:tcBorders>
              <w:top w:val="single" w:sz="4" w:space="0" w:color="auto"/>
              <w:left w:val="single" w:sz="4" w:space="0" w:color="auto"/>
              <w:bottom w:val="single" w:sz="4" w:space="0" w:color="auto"/>
              <w:right w:val="single" w:sz="4" w:space="0" w:color="auto"/>
            </w:tcBorders>
          </w:tcPr>
          <w:p w:rsidR="006B3D5B" w:rsidRPr="00F31C84" w:rsidRDefault="006B3D5B" w:rsidP="00C52F80">
            <w:pPr>
              <w:jc w:val="right"/>
              <w:rPr>
                <w:rFonts w:ascii="Calibri" w:hAnsi="Calibri" w:cs="Calibri"/>
                <w:b/>
              </w:rPr>
            </w:pPr>
            <w:r w:rsidRPr="00F31C84">
              <w:rPr>
                <w:rFonts w:ascii="Calibri" w:hAnsi="Calibri" w:cs="Calibri"/>
                <w:b/>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rsidR="006B3D5B" w:rsidRPr="00F31C84" w:rsidRDefault="006B3D5B" w:rsidP="00C52F80">
            <w:pPr>
              <w:jc w:val="right"/>
              <w:rPr>
                <w:rFonts w:ascii="Calibri" w:hAnsi="Calibri" w:cs="Calibri"/>
                <w:b/>
              </w:rPr>
            </w:pPr>
            <w:r>
              <w:rPr>
                <w:rFonts w:ascii="Calibri" w:hAnsi="Calibri" w:cs="Calibri"/>
                <w:b/>
              </w:rPr>
              <w:t>82.000,00</w:t>
            </w:r>
          </w:p>
        </w:tc>
      </w:tr>
    </w:tbl>
    <w:p w:rsidR="006B3D5B" w:rsidRDefault="006B3D5B" w:rsidP="006B3D5B">
      <w:pPr>
        <w:rPr>
          <w:rFonts w:ascii="Calibri" w:hAnsi="Calibri" w:cs="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B3D5B" w:rsidRPr="00564171" w:rsidTr="00C52F80">
        <w:tc>
          <w:tcPr>
            <w:tcW w:w="9072" w:type="dxa"/>
            <w:shd w:val="clear" w:color="auto" w:fill="auto"/>
          </w:tcPr>
          <w:p w:rsidR="006B3D5B" w:rsidRPr="00F31C84" w:rsidRDefault="006B3D5B" w:rsidP="00C52F80">
            <w:pPr>
              <w:pStyle w:val="Heading1"/>
              <w:rPr>
                <w:rFonts w:ascii="Calibri" w:hAnsi="Calibri" w:cs="Calibri"/>
                <w:szCs w:val="24"/>
              </w:rPr>
            </w:pPr>
            <w:r w:rsidRPr="00F31C84">
              <w:rPr>
                <w:rFonts w:ascii="Calibri" w:hAnsi="Calibri" w:cs="Calibri"/>
                <w:szCs w:val="24"/>
              </w:rPr>
              <w:t>REKAPITULACIJA</w:t>
            </w:r>
          </w:p>
        </w:tc>
      </w:tr>
    </w:tbl>
    <w:p w:rsidR="006B3D5B" w:rsidRPr="00F31C84" w:rsidRDefault="006B3D5B" w:rsidP="006B3D5B">
      <w:pPr>
        <w:rPr>
          <w:vanish/>
        </w:rPr>
      </w:pPr>
    </w:p>
    <w:tbl>
      <w:tblPr>
        <w:tblW w:w="10916" w:type="dxa"/>
        <w:tblLook w:val="01E0" w:firstRow="1" w:lastRow="1" w:firstColumn="1" w:lastColumn="1" w:noHBand="0" w:noVBand="0"/>
      </w:tblPr>
      <w:tblGrid>
        <w:gridCol w:w="9293"/>
        <w:gridCol w:w="1115"/>
        <w:gridCol w:w="508"/>
      </w:tblGrid>
      <w:tr w:rsidR="006B3D5B" w:rsidRPr="00746F92" w:rsidTr="00C52F80">
        <w:tc>
          <w:tcPr>
            <w:tcW w:w="9293" w:type="dxa"/>
            <w:gridSpan w:val="2"/>
          </w:tcPr>
          <w:p w:rsidR="006B3D5B" w:rsidRPr="00F31C84" w:rsidRDefault="006B3D5B" w:rsidP="00C52F80">
            <w:pPr>
              <w:jc w:val="both"/>
              <w:rPr>
                <w:rFonts w:ascii="Calibri" w:hAnsi="Calibri" w:cs="Calibri"/>
                <w:b/>
              </w:rPr>
            </w:pPr>
          </w:p>
        </w:tc>
        <w:tc>
          <w:tcPr>
            <w:tcW w:w="1623" w:type="dxa"/>
          </w:tcPr>
          <w:p w:rsidR="006B3D5B" w:rsidRPr="00F31C84" w:rsidRDefault="006B3D5B" w:rsidP="00C52F80">
            <w:pPr>
              <w:rPr>
                <w:rFonts w:ascii="Calibri" w:hAnsi="Calibri" w:cs="Calibri"/>
                <w:b/>
              </w:rPr>
            </w:pPr>
          </w:p>
        </w:tc>
      </w:tr>
      <w:tr w:rsidR="006B3D5B" w:rsidRPr="00746F92" w:rsidTr="00C52F80">
        <w:tc>
          <w:tcPr>
            <w:tcW w:w="9293" w:type="dxa"/>
            <w:gridSpan w:val="2"/>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409"/>
            </w:tblGrid>
            <w:tr w:rsidR="006B3D5B" w:rsidTr="00C52F80">
              <w:tc>
                <w:tcPr>
                  <w:tcW w:w="6658" w:type="dxa"/>
                  <w:shd w:val="clear" w:color="auto" w:fill="auto"/>
                </w:tcPr>
                <w:p w:rsidR="006B3D5B" w:rsidRPr="00F31C84" w:rsidRDefault="006B3D5B" w:rsidP="008715BA">
                  <w:pPr>
                    <w:pStyle w:val="ListParagraph"/>
                    <w:numPr>
                      <w:ilvl w:val="0"/>
                      <w:numId w:val="16"/>
                    </w:numPr>
                    <w:jc w:val="both"/>
                    <w:rPr>
                      <w:rFonts w:ascii="Calibri" w:hAnsi="Calibri" w:cs="Calibri"/>
                      <w:b/>
                    </w:rPr>
                  </w:pPr>
                  <w:r w:rsidRPr="00F31C84">
                    <w:rPr>
                      <w:rFonts w:ascii="Calibri" w:hAnsi="Calibri" w:cs="Calibri"/>
                      <w:b/>
                    </w:rPr>
                    <w:t>Nerazvrstane ceste</w:t>
                  </w:r>
                </w:p>
              </w:tc>
              <w:tc>
                <w:tcPr>
                  <w:tcW w:w="2409" w:type="dxa"/>
                  <w:shd w:val="clear" w:color="auto" w:fill="auto"/>
                </w:tcPr>
                <w:p w:rsidR="006B3D5B" w:rsidRPr="00F31C84" w:rsidRDefault="006B3D5B" w:rsidP="00C52F80">
                  <w:pPr>
                    <w:jc w:val="right"/>
                    <w:rPr>
                      <w:rFonts w:ascii="Calibri" w:hAnsi="Calibri" w:cs="Calibri"/>
                      <w:b/>
                    </w:rPr>
                  </w:pPr>
                  <w:r w:rsidRPr="00F31C84">
                    <w:rPr>
                      <w:rFonts w:ascii="Calibri" w:hAnsi="Calibri" w:cs="Calibri"/>
                      <w:b/>
                    </w:rPr>
                    <w:t>2.</w:t>
                  </w:r>
                  <w:r>
                    <w:rPr>
                      <w:rFonts w:ascii="Calibri" w:hAnsi="Calibri" w:cs="Calibri"/>
                      <w:b/>
                    </w:rPr>
                    <w:t>533</w:t>
                  </w:r>
                  <w:r w:rsidRPr="00F31C84">
                    <w:rPr>
                      <w:rFonts w:ascii="Calibri" w:hAnsi="Calibri" w:cs="Calibri"/>
                      <w:b/>
                    </w:rPr>
                    <w:t>.</w:t>
                  </w:r>
                  <w:r>
                    <w:rPr>
                      <w:rFonts w:ascii="Calibri" w:hAnsi="Calibri" w:cs="Calibri"/>
                      <w:b/>
                    </w:rPr>
                    <w:t>000</w:t>
                  </w:r>
                  <w:r w:rsidRPr="00F31C84">
                    <w:rPr>
                      <w:rFonts w:ascii="Calibri" w:hAnsi="Calibri" w:cs="Calibri"/>
                      <w:b/>
                    </w:rPr>
                    <w:t>,00</w:t>
                  </w:r>
                </w:p>
              </w:tc>
            </w:tr>
            <w:tr w:rsidR="006B3D5B" w:rsidTr="00C52F80">
              <w:tc>
                <w:tcPr>
                  <w:tcW w:w="6658" w:type="dxa"/>
                  <w:shd w:val="clear" w:color="auto" w:fill="auto"/>
                </w:tcPr>
                <w:p w:rsidR="006B3D5B" w:rsidRPr="00F31C84" w:rsidRDefault="006B3D5B" w:rsidP="008715BA">
                  <w:pPr>
                    <w:pStyle w:val="ListParagraph"/>
                    <w:numPr>
                      <w:ilvl w:val="0"/>
                      <w:numId w:val="16"/>
                    </w:numPr>
                    <w:jc w:val="both"/>
                    <w:rPr>
                      <w:rFonts w:ascii="Calibri" w:hAnsi="Calibri" w:cs="Calibri"/>
                      <w:b/>
                    </w:rPr>
                  </w:pPr>
                  <w:r w:rsidRPr="00F31C84">
                    <w:rPr>
                      <w:rFonts w:ascii="Calibri" w:hAnsi="Calibri" w:cs="Calibri"/>
                      <w:b/>
                    </w:rPr>
                    <w:t>Građevine i uređaji javne namjene</w:t>
                  </w:r>
                </w:p>
              </w:tc>
              <w:tc>
                <w:tcPr>
                  <w:tcW w:w="2409" w:type="dxa"/>
                  <w:shd w:val="clear" w:color="auto" w:fill="auto"/>
                </w:tcPr>
                <w:p w:rsidR="006B3D5B" w:rsidRPr="00F31C84" w:rsidRDefault="006B3D5B" w:rsidP="00C52F80">
                  <w:pPr>
                    <w:jc w:val="right"/>
                    <w:rPr>
                      <w:rFonts w:ascii="Calibri" w:hAnsi="Calibri" w:cs="Calibri"/>
                      <w:b/>
                    </w:rPr>
                  </w:pPr>
                  <w:r>
                    <w:rPr>
                      <w:rFonts w:ascii="Calibri" w:hAnsi="Calibri" w:cs="Calibri"/>
                      <w:b/>
                    </w:rPr>
                    <w:t>2.009.000</w:t>
                  </w:r>
                  <w:r w:rsidRPr="00F31C84">
                    <w:rPr>
                      <w:rFonts w:ascii="Calibri" w:hAnsi="Calibri" w:cs="Calibri"/>
                      <w:b/>
                    </w:rPr>
                    <w:t>,00</w:t>
                  </w:r>
                </w:p>
              </w:tc>
            </w:tr>
            <w:tr w:rsidR="006B3D5B" w:rsidTr="00C52F80">
              <w:tc>
                <w:tcPr>
                  <w:tcW w:w="6658" w:type="dxa"/>
                  <w:shd w:val="clear" w:color="auto" w:fill="auto"/>
                </w:tcPr>
                <w:p w:rsidR="006B3D5B" w:rsidRPr="00F31C84" w:rsidRDefault="006B3D5B" w:rsidP="008715BA">
                  <w:pPr>
                    <w:pStyle w:val="ListParagraph"/>
                    <w:numPr>
                      <w:ilvl w:val="0"/>
                      <w:numId w:val="16"/>
                    </w:numPr>
                    <w:jc w:val="both"/>
                    <w:rPr>
                      <w:rFonts w:ascii="Calibri" w:hAnsi="Calibri" w:cs="Calibri"/>
                      <w:b/>
                    </w:rPr>
                  </w:pPr>
                  <w:r w:rsidRPr="00F31C84">
                    <w:rPr>
                      <w:rFonts w:ascii="Calibri" w:hAnsi="Calibri" w:cs="Calibri"/>
                      <w:b/>
                    </w:rPr>
                    <w:t>Javna rasvjeta</w:t>
                  </w:r>
                </w:p>
              </w:tc>
              <w:tc>
                <w:tcPr>
                  <w:tcW w:w="2409" w:type="dxa"/>
                  <w:shd w:val="clear" w:color="auto" w:fill="auto"/>
                </w:tcPr>
                <w:p w:rsidR="006B3D5B" w:rsidRPr="00F31C84" w:rsidRDefault="006B3D5B" w:rsidP="00C52F80">
                  <w:pPr>
                    <w:jc w:val="right"/>
                    <w:rPr>
                      <w:rFonts w:ascii="Calibri" w:hAnsi="Calibri" w:cs="Calibri"/>
                      <w:b/>
                    </w:rPr>
                  </w:pPr>
                  <w:r>
                    <w:rPr>
                      <w:rFonts w:ascii="Calibri" w:hAnsi="Calibri" w:cs="Calibri"/>
                      <w:b/>
                    </w:rPr>
                    <w:t>190</w:t>
                  </w:r>
                  <w:r w:rsidRPr="00F31C84">
                    <w:rPr>
                      <w:rFonts w:ascii="Calibri" w:hAnsi="Calibri" w:cs="Calibri"/>
                      <w:b/>
                    </w:rPr>
                    <w:t>.000,00</w:t>
                  </w:r>
                </w:p>
              </w:tc>
            </w:tr>
            <w:tr w:rsidR="006B3D5B" w:rsidTr="00C52F80">
              <w:tc>
                <w:tcPr>
                  <w:tcW w:w="6658" w:type="dxa"/>
                  <w:shd w:val="clear" w:color="auto" w:fill="auto"/>
                </w:tcPr>
                <w:p w:rsidR="006B3D5B" w:rsidRPr="00F31C84" w:rsidRDefault="006B3D5B" w:rsidP="008715BA">
                  <w:pPr>
                    <w:pStyle w:val="ListParagraph"/>
                    <w:numPr>
                      <w:ilvl w:val="0"/>
                      <w:numId w:val="16"/>
                    </w:numPr>
                    <w:jc w:val="both"/>
                    <w:rPr>
                      <w:rFonts w:ascii="Calibri" w:hAnsi="Calibri" w:cs="Calibri"/>
                      <w:b/>
                    </w:rPr>
                  </w:pPr>
                  <w:r>
                    <w:rPr>
                      <w:rFonts w:ascii="Calibri" w:hAnsi="Calibri" w:cs="Calibri"/>
                      <w:b/>
                    </w:rPr>
                    <w:t>Groblja</w:t>
                  </w:r>
                </w:p>
              </w:tc>
              <w:tc>
                <w:tcPr>
                  <w:tcW w:w="2409" w:type="dxa"/>
                  <w:shd w:val="clear" w:color="auto" w:fill="auto"/>
                </w:tcPr>
                <w:p w:rsidR="006B3D5B" w:rsidRPr="00F31C84" w:rsidRDefault="006B3D5B" w:rsidP="00C52F80">
                  <w:pPr>
                    <w:jc w:val="right"/>
                    <w:rPr>
                      <w:rFonts w:ascii="Calibri" w:hAnsi="Calibri" w:cs="Calibri"/>
                      <w:b/>
                    </w:rPr>
                  </w:pPr>
                  <w:r>
                    <w:rPr>
                      <w:rFonts w:ascii="Calibri" w:hAnsi="Calibri" w:cs="Calibri"/>
                      <w:b/>
                    </w:rPr>
                    <w:t>82.000,00</w:t>
                  </w:r>
                </w:p>
              </w:tc>
            </w:tr>
          </w:tbl>
          <w:p w:rsidR="006B3D5B" w:rsidRPr="00F31C84" w:rsidRDefault="006B3D5B" w:rsidP="00C52F80">
            <w:pPr>
              <w:jc w:val="both"/>
              <w:rPr>
                <w:rFonts w:ascii="Calibri" w:hAnsi="Calibri" w:cs="Calibri"/>
                <w:b/>
              </w:rPr>
            </w:pPr>
          </w:p>
        </w:tc>
        <w:tc>
          <w:tcPr>
            <w:tcW w:w="1623" w:type="dxa"/>
          </w:tcPr>
          <w:p w:rsidR="006B3D5B" w:rsidRPr="00F31C84" w:rsidRDefault="006B3D5B" w:rsidP="00C52F80">
            <w:pPr>
              <w:jc w:val="right"/>
              <w:rPr>
                <w:rFonts w:ascii="Calibri" w:hAnsi="Calibri" w:cs="Calibri"/>
                <w:b/>
              </w:rPr>
            </w:pPr>
          </w:p>
        </w:tc>
      </w:tr>
      <w:tr w:rsidR="006B3D5B" w:rsidRPr="00746F92" w:rsidTr="00C52F80">
        <w:tc>
          <w:tcPr>
            <w:tcW w:w="4691" w:type="dxa"/>
          </w:tcPr>
          <w:p w:rsidR="006B3D5B" w:rsidRPr="00F31C84" w:rsidRDefault="006B3D5B" w:rsidP="00C52F80">
            <w:pPr>
              <w:jc w:val="both"/>
              <w:rPr>
                <w:rFonts w:ascii="Calibri" w:hAnsi="Calibri" w:cs="Calibri"/>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409"/>
            </w:tblGrid>
            <w:tr w:rsidR="006B3D5B" w:rsidTr="00C52F80">
              <w:tc>
                <w:tcPr>
                  <w:tcW w:w="6658" w:type="dxa"/>
                  <w:shd w:val="clear" w:color="auto" w:fill="auto"/>
                </w:tcPr>
                <w:p w:rsidR="006B3D5B" w:rsidRPr="00F31C84" w:rsidRDefault="006B3D5B" w:rsidP="00C52F80">
                  <w:pPr>
                    <w:jc w:val="both"/>
                    <w:rPr>
                      <w:rFonts w:ascii="Calibri" w:hAnsi="Calibri" w:cs="Calibri"/>
                      <w:b/>
                    </w:rPr>
                  </w:pPr>
                  <w:r w:rsidRPr="00F31C84">
                    <w:rPr>
                      <w:rFonts w:ascii="Calibri" w:hAnsi="Calibri" w:cs="Calibri"/>
                      <w:b/>
                    </w:rPr>
                    <w:t>SVEUKUPNO</w:t>
                  </w:r>
                </w:p>
              </w:tc>
              <w:tc>
                <w:tcPr>
                  <w:tcW w:w="2409" w:type="dxa"/>
                  <w:shd w:val="clear" w:color="auto" w:fill="auto"/>
                </w:tcPr>
                <w:p w:rsidR="006B3D5B" w:rsidRPr="00F31C84" w:rsidRDefault="006B3D5B" w:rsidP="00C52F80">
                  <w:pPr>
                    <w:jc w:val="right"/>
                    <w:rPr>
                      <w:rFonts w:ascii="Calibri" w:hAnsi="Calibri" w:cs="Calibri"/>
                      <w:b/>
                    </w:rPr>
                  </w:pPr>
                  <w:r w:rsidRPr="00472723">
                    <w:rPr>
                      <w:rFonts w:ascii="Calibri" w:hAnsi="Calibri" w:cs="Calibri"/>
                      <w:b/>
                    </w:rPr>
                    <w:t>4.814.000,00</w:t>
                  </w:r>
                </w:p>
              </w:tc>
            </w:tr>
          </w:tbl>
          <w:p w:rsidR="006B3D5B" w:rsidRPr="00F31C84" w:rsidRDefault="006B3D5B" w:rsidP="00C52F80">
            <w:pPr>
              <w:jc w:val="both"/>
              <w:rPr>
                <w:rFonts w:ascii="Calibri" w:hAnsi="Calibri" w:cs="Calibri"/>
                <w:b/>
              </w:rPr>
            </w:pPr>
          </w:p>
        </w:tc>
        <w:tc>
          <w:tcPr>
            <w:tcW w:w="4602" w:type="dxa"/>
          </w:tcPr>
          <w:p w:rsidR="006B3D5B" w:rsidRPr="00F31C84" w:rsidRDefault="006B3D5B" w:rsidP="00C52F80">
            <w:pPr>
              <w:jc w:val="both"/>
              <w:rPr>
                <w:rFonts w:ascii="Calibri" w:hAnsi="Calibri" w:cs="Calibri"/>
                <w:b/>
              </w:rPr>
            </w:pPr>
          </w:p>
        </w:tc>
        <w:tc>
          <w:tcPr>
            <w:tcW w:w="1623" w:type="dxa"/>
          </w:tcPr>
          <w:p w:rsidR="006B3D5B" w:rsidRPr="00F31C84" w:rsidRDefault="006B3D5B" w:rsidP="00C52F80">
            <w:pPr>
              <w:jc w:val="right"/>
              <w:rPr>
                <w:rFonts w:ascii="Calibri" w:hAnsi="Calibri" w:cs="Calibri"/>
                <w:b/>
              </w:rPr>
            </w:pPr>
          </w:p>
        </w:tc>
      </w:tr>
      <w:tr w:rsidR="006B3D5B" w:rsidRPr="00BF59F2" w:rsidTr="00C52F80">
        <w:tc>
          <w:tcPr>
            <w:tcW w:w="4691" w:type="dxa"/>
          </w:tcPr>
          <w:p w:rsidR="006B3D5B" w:rsidRPr="00BF59F2" w:rsidRDefault="006B3D5B" w:rsidP="00C52F80">
            <w:pPr>
              <w:jc w:val="both"/>
              <w:rPr>
                <w:rFonts w:ascii="Calibri" w:hAnsi="Calibri" w:cs="Calibri"/>
                <w:bCs/>
              </w:rPr>
            </w:pPr>
          </w:p>
          <w:p w:rsidR="006B3D5B" w:rsidRPr="00BF59F2" w:rsidRDefault="006B3D5B" w:rsidP="00C52F80">
            <w:pPr>
              <w:jc w:val="center"/>
              <w:rPr>
                <w:rFonts w:ascii="Calibri" w:hAnsi="Calibri" w:cs="Calibri"/>
                <w:bCs/>
              </w:rPr>
            </w:pPr>
            <w:r w:rsidRPr="00BF59F2">
              <w:rPr>
                <w:rFonts w:ascii="Calibri" w:hAnsi="Calibri" w:cs="Calibri"/>
                <w:bCs/>
              </w:rPr>
              <w:t xml:space="preserve">           Članak 5.</w:t>
            </w:r>
          </w:p>
          <w:p w:rsidR="006B3D5B" w:rsidRPr="00BF59F2" w:rsidRDefault="006B3D5B" w:rsidP="00C52F80">
            <w:pPr>
              <w:jc w:val="center"/>
              <w:rPr>
                <w:rFonts w:ascii="Calibri" w:hAnsi="Calibri" w:cs="Calibri"/>
                <w:bCs/>
              </w:rPr>
            </w:pPr>
          </w:p>
        </w:tc>
        <w:tc>
          <w:tcPr>
            <w:tcW w:w="4602" w:type="dxa"/>
          </w:tcPr>
          <w:p w:rsidR="006B3D5B" w:rsidRPr="00BF59F2" w:rsidRDefault="006B3D5B" w:rsidP="00C52F80">
            <w:pPr>
              <w:jc w:val="both"/>
              <w:rPr>
                <w:rFonts w:ascii="Calibri" w:hAnsi="Calibri" w:cs="Calibri"/>
              </w:rPr>
            </w:pPr>
          </w:p>
        </w:tc>
        <w:tc>
          <w:tcPr>
            <w:tcW w:w="1623" w:type="dxa"/>
          </w:tcPr>
          <w:p w:rsidR="006B3D5B" w:rsidRPr="00BF59F2" w:rsidRDefault="006B3D5B" w:rsidP="00C52F80">
            <w:pPr>
              <w:jc w:val="right"/>
              <w:rPr>
                <w:rFonts w:ascii="Calibri" w:hAnsi="Calibri" w:cs="Calibri"/>
              </w:rPr>
            </w:pPr>
          </w:p>
        </w:tc>
      </w:tr>
    </w:tbl>
    <w:p w:rsidR="006B3D5B" w:rsidRPr="00F31C84" w:rsidRDefault="006B3D5B" w:rsidP="006B3D5B">
      <w:pPr>
        <w:pStyle w:val="Paragraf"/>
        <w:spacing w:before="0"/>
        <w:ind w:firstLine="0"/>
        <w:rPr>
          <w:rFonts w:ascii="Calibri" w:hAnsi="Calibri" w:cs="Calibri"/>
          <w:szCs w:val="24"/>
        </w:rPr>
      </w:pPr>
      <w:r w:rsidRPr="00F31C84">
        <w:rPr>
          <w:rFonts w:ascii="Calibri" w:hAnsi="Calibri" w:cs="Calibri"/>
          <w:szCs w:val="24"/>
        </w:rPr>
        <w:t>Troškovi gradnje objekata i uređaja komunalne infrastrukture procijenjeni su temeljem važećih cijena gradnje tih ili sličnih objekata u vrijeme izrade ovog Programa, te će se točan opseg i vrijednost radova utvrditi nakon ishođenja izvedbene tehničke dokumentacije, troškovnika i provedenog postupka nabave.</w:t>
      </w:r>
    </w:p>
    <w:p w:rsidR="006B3D5B" w:rsidRPr="00F31C84" w:rsidRDefault="006B3D5B" w:rsidP="006B3D5B">
      <w:pPr>
        <w:jc w:val="center"/>
        <w:rPr>
          <w:rFonts w:ascii="Calibri" w:hAnsi="Calibri" w:cs="Calibri"/>
          <w:b/>
        </w:rPr>
      </w:pPr>
    </w:p>
    <w:p w:rsidR="006B3D5B" w:rsidRPr="00F31C84" w:rsidRDefault="006B3D5B" w:rsidP="006B3D5B">
      <w:pPr>
        <w:ind w:left="360"/>
        <w:rPr>
          <w:rFonts w:ascii="Calibri" w:hAnsi="Calibri" w:cs="Calibri"/>
          <w:b/>
        </w:rPr>
      </w:pPr>
    </w:p>
    <w:p w:rsidR="006B3D5B" w:rsidRPr="00F31C84" w:rsidRDefault="006B3D5B" w:rsidP="006B3D5B">
      <w:pPr>
        <w:pStyle w:val="BodyText"/>
        <w:rPr>
          <w:rFonts w:ascii="Calibri" w:hAnsi="Calibri" w:cs="Calibri"/>
        </w:rPr>
      </w:pPr>
      <w:r w:rsidRPr="00F31C84">
        <w:rPr>
          <w:rFonts w:ascii="Calibri" w:hAnsi="Calibri" w:cs="Calibri"/>
        </w:rPr>
        <w:t xml:space="preserve">III.   ISKAZ FINANCIJSKIH SREDSTAVA POTREBNIH ZA GRAĐENJE KOMUNALNE </w:t>
      </w:r>
    </w:p>
    <w:p w:rsidR="006B3D5B" w:rsidRPr="00F31C84" w:rsidRDefault="006B3D5B" w:rsidP="006B3D5B">
      <w:pPr>
        <w:pStyle w:val="BodyText"/>
        <w:rPr>
          <w:rFonts w:ascii="Calibri" w:hAnsi="Calibri" w:cs="Calibri"/>
        </w:rPr>
      </w:pPr>
      <w:r w:rsidRPr="00F31C84">
        <w:rPr>
          <w:rFonts w:ascii="Calibri" w:hAnsi="Calibri" w:cs="Calibri"/>
        </w:rPr>
        <w:t xml:space="preserve">        INFRASTRUKTURE  U 20</w:t>
      </w:r>
      <w:r>
        <w:rPr>
          <w:rFonts w:ascii="Calibri" w:hAnsi="Calibri" w:cs="Calibri"/>
        </w:rPr>
        <w:t>20</w:t>
      </w:r>
      <w:r w:rsidRPr="00F31C84">
        <w:rPr>
          <w:rFonts w:ascii="Calibri" w:hAnsi="Calibri" w:cs="Calibri"/>
        </w:rPr>
        <w:t>. S NAZNAKOM IZVORA FINANCIRANJA:</w:t>
      </w:r>
    </w:p>
    <w:p w:rsidR="006B3D5B" w:rsidRPr="00F31C84" w:rsidRDefault="006B3D5B" w:rsidP="006B3D5B">
      <w:pPr>
        <w:jc w:val="center"/>
        <w:rPr>
          <w:rFonts w:ascii="Calibri" w:hAnsi="Calibri" w:cs="Calibri"/>
          <w:b/>
        </w:rPr>
      </w:pPr>
    </w:p>
    <w:p w:rsidR="006B3D5B" w:rsidRPr="00BF59F2" w:rsidRDefault="006B3D5B" w:rsidP="006B3D5B">
      <w:pPr>
        <w:jc w:val="center"/>
        <w:rPr>
          <w:rFonts w:ascii="Calibri" w:hAnsi="Calibri" w:cs="Calibri"/>
        </w:rPr>
      </w:pPr>
      <w:r w:rsidRPr="00BF59F2">
        <w:rPr>
          <w:rFonts w:ascii="Calibri" w:hAnsi="Calibri" w:cs="Calibri"/>
        </w:rPr>
        <w:t>Članak 6.</w:t>
      </w:r>
    </w:p>
    <w:p w:rsidR="006B3D5B" w:rsidRPr="00F31C84" w:rsidRDefault="006B3D5B" w:rsidP="006B3D5B">
      <w:pPr>
        <w:pStyle w:val="BodyTextIndent"/>
        <w:jc w:val="both"/>
        <w:rPr>
          <w:rFonts w:ascii="Calibri" w:hAnsi="Calibri" w:cs="Calibri"/>
        </w:rPr>
      </w:pPr>
    </w:p>
    <w:tbl>
      <w:tblPr>
        <w:tblW w:w="0" w:type="auto"/>
        <w:tblInd w:w="108" w:type="dxa"/>
        <w:tblLook w:val="01E0" w:firstRow="1" w:lastRow="1" w:firstColumn="1" w:lastColumn="1" w:noHBand="0" w:noVBand="0"/>
      </w:tblPr>
      <w:tblGrid>
        <w:gridCol w:w="8958"/>
        <w:gridCol w:w="222"/>
      </w:tblGrid>
      <w:tr w:rsidR="006B3D5B" w:rsidRPr="00746F92" w:rsidTr="00C52F80">
        <w:tc>
          <w:tcPr>
            <w:tcW w:w="6946" w:type="dxa"/>
          </w:tcPr>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1"/>
              <w:gridCol w:w="2410"/>
            </w:tblGrid>
            <w:tr w:rsidR="006B3D5B" w:rsidTr="00C52F80">
              <w:tc>
                <w:tcPr>
                  <w:tcW w:w="6691" w:type="dxa"/>
                  <w:shd w:val="clear" w:color="auto" w:fill="auto"/>
                </w:tcPr>
                <w:p w:rsidR="006B3D5B" w:rsidRPr="00F31C84" w:rsidRDefault="006B3D5B" w:rsidP="008715BA">
                  <w:pPr>
                    <w:pStyle w:val="BodyTextIndent"/>
                    <w:numPr>
                      <w:ilvl w:val="0"/>
                      <w:numId w:val="17"/>
                    </w:numPr>
                    <w:spacing w:after="0"/>
                    <w:jc w:val="both"/>
                    <w:rPr>
                      <w:rFonts w:ascii="Calibri" w:hAnsi="Calibri" w:cs="Calibri"/>
                      <w:b/>
                    </w:rPr>
                  </w:pPr>
                  <w:r w:rsidRPr="00F31C84">
                    <w:rPr>
                      <w:rFonts w:ascii="Calibri" w:hAnsi="Calibri" w:cs="Calibri"/>
                      <w:b/>
                    </w:rPr>
                    <w:t>Kapitalne pomoći iz državnog proračuna</w:t>
                  </w:r>
                </w:p>
              </w:tc>
              <w:tc>
                <w:tcPr>
                  <w:tcW w:w="2410" w:type="dxa"/>
                  <w:shd w:val="clear" w:color="auto" w:fill="auto"/>
                </w:tcPr>
                <w:p w:rsidR="006B3D5B" w:rsidRPr="00F31C84" w:rsidRDefault="006B3D5B" w:rsidP="00C52F80">
                  <w:pPr>
                    <w:pStyle w:val="BodyTextIndent"/>
                    <w:ind w:left="0"/>
                    <w:jc w:val="right"/>
                    <w:rPr>
                      <w:rFonts w:ascii="Calibri" w:hAnsi="Calibri" w:cs="Calibri"/>
                      <w:b/>
                    </w:rPr>
                  </w:pPr>
                  <w:r>
                    <w:rPr>
                      <w:rFonts w:ascii="Calibri" w:hAnsi="Calibri" w:cs="Calibri"/>
                      <w:b/>
                    </w:rPr>
                    <w:t>1.358</w:t>
                  </w:r>
                  <w:r w:rsidRPr="00F31C84">
                    <w:rPr>
                      <w:rFonts w:ascii="Calibri" w:hAnsi="Calibri" w:cs="Calibri"/>
                      <w:b/>
                    </w:rPr>
                    <w:t>.</w:t>
                  </w:r>
                  <w:r>
                    <w:rPr>
                      <w:rFonts w:ascii="Calibri" w:hAnsi="Calibri" w:cs="Calibri"/>
                      <w:b/>
                    </w:rPr>
                    <w:t>000</w:t>
                  </w:r>
                  <w:r w:rsidRPr="00F31C84">
                    <w:rPr>
                      <w:rFonts w:ascii="Calibri" w:hAnsi="Calibri" w:cs="Calibri"/>
                      <w:b/>
                    </w:rPr>
                    <w:t>,00</w:t>
                  </w:r>
                </w:p>
              </w:tc>
            </w:tr>
            <w:tr w:rsidR="006B3D5B" w:rsidRPr="008565EF" w:rsidTr="00C52F80">
              <w:tc>
                <w:tcPr>
                  <w:tcW w:w="6691" w:type="dxa"/>
                  <w:shd w:val="clear" w:color="auto" w:fill="auto"/>
                </w:tcPr>
                <w:p w:rsidR="006B3D5B" w:rsidRPr="00F31C84" w:rsidRDefault="006B3D5B" w:rsidP="008715BA">
                  <w:pPr>
                    <w:pStyle w:val="BodyTextIndent"/>
                    <w:numPr>
                      <w:ilvl w:val="0"/>
                      <w:numId w:val="17"/>
                    </w:numPr>
                    <w:spacing w:after="0"/>
                    <w:jc w:val="both"/>
                    <w:rPr>
                      <w:rFonts w:ascii="Calibri" w:hAnsi="Calibri" w:cs="Calibri"/>
                      <w:b/>
                    </w:rPr>
                  </w:pPr>
                  <w:r w:rsidRPr="00F31C84">
                    <w:rPr>
                      <w:rFonts w:ascii="Calibri" w:hAnsi="Calibri" w:cs="Calibri"/>
                      <w:b/>
                    </w:rPr>
                    <w:t>Naknada za zadržavanje nezakonito izgrađene zgrade</w:t>
                  </w:r>
                </w:p>
              </w:tc>
              <w:tc>
                <w:tcPr>
                  <w:tcW w:w="2410" w:type="dxa"/>
                  <w:shd w:val="clear" w:color="auto" w:fill="auto"/>
                </w:tcPr>
                <w:p w:rsidR="006B3D5B" w:rsidRPr="008565EF" w:rsidRDefault="006B3D5B" w:rsidP="00C52F80">
                  <w:pPr>
                    <w:pStyle w:val="BodyTextIndent"/>
                    <w:ind w:left="0"/>
                    <w:jc w:val="right"/>
                    <w:rPr>
                      <w:rFonts w:ascii="Calibri" w:hAnsi="Calibri" w:cs="Calibri"/>
                      <w:b/>
                      <w:highlight w:val="yellow"/>
                    </w:rPr>
                  </w:pPr>
                  <w:r>
                    <w:rPr>
                      <w:rFonts w:ascii="Calibri" w:hAnsi="Calibri" w:cs="Calibri"/>
                      <w:b/>
                    </w:rPr>
                    <w:t>10</w:t>
                  </w:r>
                  <w:r w:rsidRPr="00EF1C32">
                    <w:rPr>
                      <w:rFonts w:ascii="Calibri" w:hAnsi="Calibri" w:cs="Calibri"/>
                      <w:b/>
                    </w:rPr>
                    <w:t>.000,00</w:t>
                  </w:r>
                </w:p>
              </w:tc>
            </w:tr>
            <w:tr w:rsidR="006B3D5B" w:rsidTr="00C52F80">
              <w:tc>
                <w:tcPr>
                  <w:tcW w:w="6691" w:type="dxa"/>
                  <w:shd w:val="clear" w:color="auto" w:fill="auto"/>
                </w:tcPr>
                <w:p w:rsidR="006B3D5B" w:rsidRPr="00F31C84" w:rsidRDefault="006B3D5B" w:rsidP="008715BA">
                  <w:pPr>
                    <w:pStyle w:val="BodyTextIndent"/>
                    <w:numPr>
                      <w:ilvl w:val="0"/>
                      <w:numId w:val="17"/>
                    </w:numPr>
                    <w:spacing w:after="0"/>
                    <w:jc w:val="both"/>
                    <w:rPr>
                      <w:rFonts w:ascii="Calibri" w:hAnsi="Calibri" w:cs="Calibri"/>
                      <w:b/>
                    </w:rPr>
                  </w:pPr>
                  <w:r w:rsidRPr="00F31C84">
                    <w:rPr>
                      <w:rFonts w:ascii="Calibri" w:hAnsi="Calibri" w:cs="Calibri"/>
                      <w:b/>
                    </w:rPr>
                    <w:t>Doprinos za šume</w:t>
                  </w:r>
                </w:p>
              </w:tc>
              <w:tc>
                <w:tcPr>
                  <w:tcW w:w="2410" w:type="dxa"/>
                  <w:shd w:val="clear" w:color="auto" w:fill="auto"/>
                </w:tcPr>
                <w:p w:rsidR="006B3D5B" w:rsidRPr="00F31C84" w:rsidRDefault="006B3D5B" w:rsidP="00C52F80">
                  <w:pPr>
                    <w:pStyle w:val="BodyTextIndent"/>
                    <w:ind w:left="0"/>
                    <w:jc w:val="right"/>
                    <w:rPr>
                      <w:rFonts w:ascii="Calibri" w:hAnsi="Calibri" w:cs="Calibri"/>
                      <w:b/>
                    </w:rPr>
                  </w:pPr>
                  <w:r>
                    <w:rPr>
                      <w:rFonts w:ascii="Calibri" w:hAnsi="Calibri" w:cs="Calibri"/>
                      <w:b/>
                    </w:rPr>
                    <w:t>616</w:t>
                  </w:r>
                  <w:r w:rsidRPr="00F31C84">
                    <w:rPr>
                      <w:rFonts w:ascii="Calibri" w:hAnsi="Calibri" w:cs="Calibri"/>
                      <w:b/>
                    </w:rPr>
                    <w:t>.</w:t>
                  </w:r>
                  <w:r>
                    <w:rPr>
                      <w:rFonts w:ascii="Calibri" w:hAnsi="Calibri" w:cs="Calibri"/>
                      <w:b/>
                    </w:rPr>
                    <w:t>6</w:t>
                  </w:r>
                  <w:r w:rsidRPr="00F31C84">
                    <w:rPr>
                      <w:rFonts w:ascii="Calibri" w:hAnsi="Calibri" w:cs="Calibri"/>
                      <w:b/>
                    </w:rPr>
                    <w:t>00,00</w:t>
                  </w:r>
                </w:p>
              </w:tc>
            </w:tr>
            <w:tr w:rsidR="006B3D5B" w:rsidTr="00C52F80">
              <w:tc>
                <w:tcPr>
                  <w:tcW w:w="6691" w:type="dxa"/>
                  <w:shd w:val="clear" w:color="auto" w:fill="auto"/>
                </w:tcPr>
                <w:p w:rsidR="006B3D5B" w:rsidRPr="00F31C84" w:rsidRDefault="006B3D5B" w:rsidP="008715BA">
                  <w:pPr>
                    <w:pStyle w:val="BodyTextIndent"/>
                    <w:numPr>
                      <w:ilvl w:val="0"/>
                      <w:numId w:val="17"/>
                    </w:numPr>
                    <w:spacing w:after="0"/>
                    <w:jc w:val="both"/>
                    <w:rPr>
                      <w:rFonts w:ascii="Calibri" w:hAnsi="Calibri" w:cs="Calibri"/>
                      <w:b/>
                    </w:rPr>
                  </w:pPr>
                  <w:r w:rsidRPr="00F31C84">
                    <w:rPr>
                      <w:rFonts w:ascii="Calibri" w:hAnsi="Calibri" w:cs="Calibri"/>
                      <w:b/>
                    </w:rPr>
                    <w:t>Prihodi od poreza</w:t>
                  </w:r>
                </w:p>
              </w:tc>
              <w:tc>
                <w:tcPr>
                  <w:tcW w:w="2410" w:type="dxa"/>
                  <w:shd w:val="clear" w:color="auto" w:fill="auto"/>
                </w:tcPr>
                <w:p w:rsidR="006B3D5B" w:rsidRPr="00F31C84" w:rsidRDefault="006B3D5B" w:rsidP="00C52F80">
                  <w:pPr>
                    <w:pStyle w:val="BodyTextIndent"/>
                    <w:ind w:left="0"/>
                    <w:jc w:val="right"/>
                    <w:rPr>
                      <w:rFonts w:ascii="Calibri" w:hAnsi="Calibri" w:cs="Calibri"/>
                      <w:b/>
                    </w:rPr>
                  </w:pPr>
                  <w:r>
                    <w:rPr>
                      <w:rFonts w:ascii="Calibri" w:hAnsi="Calibri" w:cs="Calibri"/>
                      <w:b/>
                    </w:rPr>
                    <w:t>2.042</w:t>
                  </w:r>
                  <w:r w:rsidRPr="00F31C84">
                    <w:rPr>
                      <w:rFonts w:ascii="Calibri" w:hAnsi="Calibri" w:cs="Calibri"/>
                      <w:b/>
                    </w:rPr>
                    <w:t>.</w:t>
                  </w:r>
                  <w:r>
                    <w:rPr>
                      <w:rFonts w:ascii="Calibri" w:hAnsi="Calibri" w:cs="Calibri"/>
                      <w:b/>
                    </w:rPr>
                    <w:t>000</w:t>
                  </w:r>
                  <w:r w:rsidRPr="00F31C84">
                    <w:rPr>
                      <w:rFonts w:ascii="Calibri" w:hAnsi="Calibri" w:cs="Calibri"/>
                      <w:b/>
                    </w:rPr>
                    <w:t>,00</w:t>
                  </w:r>
                </w:p>
              </w:tc>
            </w:tr>
            <w:tr w:rsidR="006B3D5B" w:rsidTr="00C52F80">
              <w:tc>
                <w:tcPr>
                  <w:tcW w:w="6691" w:type="dxa"/>
                  <w:shd w:val="clear" w:color="auto" w:fill="auto"/>
                </w:tcPr>
                <w:p w:rsidR="006B3D5B" w:rsidRPr="00F31C84" w:rsidRDefault="006B3D5B" w:rsidP="008715BA">
                  <w:pPr>
                    <w:pStyle w:val="BodyTextIndent"/>
                    <w:numPr>
                      <w:ilvl w:val="0"/>
                      <w:numId w:val="17"/>
                    </w:numPr>
                    <w:spacing w:after="0"/>
                    <w:jc w:val="both"/>
                    <w:rPr>
                      <w:rFonts w:ascii="Calibri" w:hAnsi="Calibri" w:cs="Calibri"/>
                      <w:b/>
                    </w:rPr>
                  </w:pPr>
                  <w:r w:rsidRPr="00F31C84">
                    <w:rPr>
                      <w:rFonts w:ascii="Calibri" w:hAnsi="Calibri" w:cs="Calibri"/>
                      <w:b/>
                    </w:rPr>
                    <w:t>Prihodi od prodaje nefinancijske imovine</w:t>
                  </w:r>
                </w:p>
              </w:tc>
              <w:tc>
                <w:tcPr>
                  <w:tcW w:w="2410" w:type="dxa"/>
                  <w:shd w:val="clear" w:color="auto" w:fill="auto"/>
                </w:tcPr>
                <w:p w:rsidR="006B3D5B" w:rsidRPr="00F31C84" w:rsidRDefault="006B3D5B" w:rsidP="00C52F80">
                  <w:pPr>
                    <w:pStyle w:val="BodyTextIndent"/>
                    <w:ind w:left="0"/>
                    <w:jc w:val="right"/>
                    <w:rPr>
                      <w:rFonts w:ascii="Calibri" w:hAnsi="Calibri" w:cs="Calibri"/>
                      <w:b/>
                    </w:rPr>
                  </w:pPr>
                  <w:r>
                    <w:rPr>
                      <w:rFonts w:ascii="Calibri" w:hAnsi="Calibri" w:cs="Calibri"/>
                      <w:b/>
                    </w:rPr>
                    <w:t>140</w:t>
                  </w:r>
                  <w:r w:rsidRPr="00F31C84">
                    <w:rPr>
                      <w:rFonts w:ascii="Calibri" w:hAnsi="Calibri" w:cs="Calibri"/>
                      <w:b/>
                    </w:rPr>
                    <w:t>.000,00</w:t>
                  </w:r>
                </w:p>
              </w:tc>
            </w:tr>
            <w:tr w:rsidR="006B3D5B" w:rsidTr="00C52F80">
              <w:tc>
                <w:tcPr>
                  <w:tcW w:w="6691" w:type="dxa"/>
                  <w:shd w:val="clear" w:color="auto" w:fill="auto"/>
                </w:tcPr>
                <w:p w:rsidR="006B3D5B" w:rsidRPr="00F31C84" w:rsidRDefault="006B3D5B" w:rsidP="008715BA">
                  <w:pPr>
                    <w:pStyle w:val="BodyTextIndent"/>
                    <w:numPr>
                      <w:ilvl w:val="0"/>
                      <w:numId w:val="17"/>
                    </w:numPr>
                    <w:spacing w:after="0"/>
                    <w:jc w:val="both"/>
                    <w:rPr>
                      <w:rFonts w:ascii="Calibri" w:hAnsi="Calibri" w:cs="Calibri"/>
                      <w:b/>
                    </w:rPr>
                  </w:pPr>
                  <w:r>
                    <w:rPr>
                      <w:rFonts w:ascii="Calibri" w:hAnsi="Calibri" w:cs="Calibri"/>
                      <w:b/>
                    </w:rPr>
                    <w:t>Prihodi od nefinancijske imovine</w:t>
                  </w:r>
                </w:p>
              </w:tc>
              <w:tc>
                <w:tcPr>
                  <w:tcW w:w="2410" w:type="dxa"/>
                  <w:shd w:val="clear" w:color="auto" w:fill="auto"/>
                </w:tcPr>
                <w:p w:rsidR="006B3D5B" w:rsidRDefault="006B3D5B" w:rsidP="00C52F80">
                  <w:pPr>
                    <w:pStyle w:val="BodyTextIndent"/>
                    <w:ind w:left="0"/>
                    <w:jc w:val="right"/>
                    <w:rPr>
                      <w:rFonts w:ascii="Calibri" w:hAnsi="Calibri" w:cs="Calibri"/>
                      <w:b/>
                    </w:rPr>
                  </w:pPr>
                  <w:r>
                    <w:rPr>
                      <w:rFonts w:ascii="Calibri" w:hAnsi="Calibri" w:cs="Calibri"/>
                      <w:b/>
                    </w:rPr>
                    <w:t>246.000,00</w:t>
                  </w:r>
                </w:p>
              </w:tc>
            </w:tr>
            <w:tr w:rsidR="006B3D5B" w:rsidTr="00C52F80">
              <w:tc>
                <w:tcPr>
                  <w:tcW w:w="6691" w:type="dxa"/>
                  <w:shd w:val="clear" w:color="auto" w:fill="auto"/>
                </w:tcPr>
                <w:p w:rsidR="006B3D5B" w:rsidRPr="00F31C84" w:rsidRDefault="006B3D5B" w:rsidP="008715BA">
                  <w:pPr>
                    <w:pStyle w:val="BodyTextIndent"/>
                    <w:numPr>
                      <w:ilvl w:val="0"/>
                      <w:numId w:val="17"/>
                    </w:numPr>
                    <w:spacing w:after="0"/>
                    <w:jc w:val="both"/>
                    <w:rPr>
                      <w:rFonts w:ascii="Calibri" w:hAnsi="Calibri" w:cs="Calibri"/>
                      <w:b/>
                    </w:rPr>
                  </w:pPr>
                  <w:r>
                    <w:rPr>
                      <w:rFonts w:ascii="Calibri" w:hAnsi="Calibri" w:cs="Calibri"/>
                      <w:b/>
                    </w:rPr>
                    <w:t>Tekuće pomoći iz državnog proračuna</w:t>
                  </w:r>
                </w:p>
              </w:tc>
              <w:tc>
                <w:tcPr>
                  <w:tcW w:w="2410" w:type="dxa"/>
                  <w:shd w:val="clear" w:color="auto" w:fill="auto"/>
                </w:tcPr>
                <w:p w:rsidR="006B3D5B" w:rsidRPr="00F31C84" w:rsidRDefault="006B3D5B" w:rsidP="00C52F80">
                  <w:pPr>
                    <w:pStyle w:val="BodyTextIndent"/>
                    <w:ind w:left="0"/>
                    <w:jc w:val="right"/>
                    <w:rPr>
                      <w:rFonts w:ascii="Calibri" w:hAnsi="Calibri" w:cs="Calibri"/>
                      <w:b/>
                    </w:rPr>
                  </w:pPr>
                  <w:r>
                    <w:rPr>
                      <w:rFonts w:ascii="Calibri" w:hAnsi="Calibri" w:cs="Calibri"/>
                      <w:b/>
                    </w:rPr>
                    <w:t>331</w:t>
                  </w:r>
                  <w:r w:rsidRPr="00F31C84">
                    <w:rPr>
                      <w:rFonts w:ascii="Calibri" w:hAnsi="Calibri" w:cs="Calibri"/>
                      <w:b/>
                    </w:rPr>
                    <w:t>.</w:t>
                  </w:r>
                  <w:r>
                    <w:rPr>
                      <w:rFonts w:ascii="Calibri" w:hAnsi="Calibri" w:cs="Calibri"/>
                      <w:b/>
                    </w:rPr>
                    <w:t>4</w:t>
                  </w:r>
                  <w:r w:rsidRPr="00F31C84">
                    <w:rPr>
                      <w:rFonts w:ascii="Calibri" w:hAnsi="Calibri" w:cs="Calibri"/>
                      <w:b/>
                    </w:rPr>
                    <w:t>00,00</w:t>
                  </w:r>
                </w:p>
              </w:tc>
            </w:tr>
            <w:tr w:rsidR="006B3D5B" w:rsidTr="00C52F80">
              <w:tc>
                <w:tcPr>
                  <w:tcW w:w="6691" w:type="dxa"/>
                  <w:shd w:val="clear" w:color="auto" w:fill="auto"/>
                </w:tcPr>
                <w:p w:rsidR="006B3D5B" w:rsidRPr="000811A3" w:rsidRDefault="006B3D5B" w:rsidP="008715BA">
                  <w:pPr>
                    <w:pStyle w:val="BodyTextIndent"/>
                    <w:numPr>
                      <w:ilvl w:val="0"/>
                      <w:numId w:val="17"/>
                    </w:numPr>
                    <w:spacing w:after="0"/>
                    <w:rPr>
                      <w:rFonts w:ascii="Calibri" w:hAnsi="Calibri" w:cs="Calibri"/>
                      <w:b/>
                    </w:rPr>
                  </w:pPr>
                  <w:r>
                    <w:rPr>
                      <w:rFonts w:ascii="Calibri" w:hAnsi="Calibri" w:cs="Calibri"/>
                      <w:b/>
                    </w:rPr>
                    <w:t>Kapitalne pomoći iz županijskog proračuna</w:t>
                  </w:r>
                </w:p>
              </w:tc>
              <w:tc>
                <w:tcPr>
                  <w:tcW w:w="2410" w:type="dxa"/>
                  <w:shd w:val="clear" w:color="auto" w:fill="auto"/>
                </w:tcPr>
                <w:p w:rsidR="006B3D5B" w:rsidRPr="000811A3" w:rsidRDefault="006B3D5B" w:rsidP="00C52F80">
                  <w:pPr>
                    <w:pStyle w:val="BodyTextIndent"/>
                    <w:ind w:left="0"/>
                    <w:jc w:val="right"/>
                    <w:rPr>
                      <w:rFonts w:ascii="Calibri" w:hAnsi="Calibri" w:cs="Calibri"/>
                      <w:b/>
                    </w:rPr>
                  </w:pPr>
                  <w:r w:rsidRPr="000811A3">
                    <w:rPr>
                      <w:rFonts w:ascii="Calibri" w:hAnsi="Calibri" w:cs="Calibri"/>
                      <w:b/>
                    </w:rPr>
                    <w:t>50.000,00</w:t>
                  </w:r>
                </w:p>
              </w:tc>
            </w:tr>
            <w:tr w:rsidR="006B3D5B" w:rsidTr="00C52F80">
              <w:tc>
                <w:tcPr>
                  <w:tcW w:w="6691" w:type="dxa"/>
                  <w:shd w:val="clear" w:color="auto" w:fill="auto"/>
                </w:tcPr>
                <w:p w:rsidR="006B3D5B" w:rsidRDefault="006B3D5B" w:rsidP="008715BA">
                  <w:pPr>
                    <w:pStyle w:val="BodyTextIndent"/>
                    <w:numPr>
                      <w:ilvl w:val="0"/>
                      <w:numId w:val="17"/>
                    </w:numPr>
                    <w:spacing w:after="0"/>
                    <w:rPr>
                      <w:rFonts w:ascii="Calibri" w:hAnsi="Calibri" w:cs="Calibri"/>
                      <w:b/>
                    </w:rPr>
                  </w:pPr>
                  <w:r>
                    <w:rPr>
                      <w:rFonts w:ascii="Calibri" w:hAnsi="Calibri" w:cs="Calibri"/>
                      <w:b/>
                    </w:rPr>
                    <w:t>Komunalni doprinos</w:t>
                  </w:r>
                </w:p>
              </w:tc>
              <w:tc>
                <w:tcPr>
                  <w:tcW w:w="2410" w:type="dxa"/>
                  <w:shd w:val="clear" w:color="auto" w:fill="auto"/>
                </w:tcPr>
                <w:p w:rsidR="006B3D5B" w:rsidRPr="000811A3" w:rsidRDefault="006B3D5B" w:rsidP="00C52F80">
                  <w:pPr>
                    <w:pStyle w:val="BodyTextIndent"/>
                    <w:ind w:left="0"/>
                    <w:jc w:val="right"/>
                    <w:rPr>
                      <w:rFonts w:ascii="Calibri" w:hAnsi="Calibri" w:cs="Calibri"/>
                      <w:b/>
                    </w:rPr>
                  </w:pPr>
                  <w:r>
                    <w:rPr>
                      <w:rFonts w:ascii="Calibri" w:hAnsi="Calibri" w:cs="Calibri"/>
                      <w:b/>
                    </w:rPr>
                    <w:t>20.000,00</w:t>
                  </w:r>
                </w:p>
              </w:tc>
            </w:tr>
            <w:tr w:rsidR="006B3D5B" w:rsidTr="00C52F80">
              <w:tc>
                <w:tcPr>
                  <w:tcW w:w="6691" w:type="dxa"/>
                  <w:shd w:val="clear" w:color="auto" w:fill="auto"/>
                </w:tcPr>
                <w:p w:rsidR="006B3D5B" w:rsidRPr="00F31C84" w:rsidRDefault="006B3D5B" w:rsidP="00C52F80">
                  <w:pPr>
                    <w:pStyle w:val="BodyTextIndent"/>
                    <w:ind w:left="0"/>
                    <w:jc w:val="right"/>
                    <w:rPr>
                      <w:rFonts w:ascii="Calibri" w:hAnsi="Calibri" w:cs="Calibri"/>
                    </w:rPr>
                  </w:pPr>
                  <w:r w:rsidRPr="00F31C84">
                    <w:rPr>
                      <w:rFonts w:ascii="Calibri" w:hAnsi="Calibri" w:cs="Calibri"/>
                    </w:rPr>
                    <w:lastRenderedPageBreak/>
                    <w:t>SVEUKUPNO</w:t>
                  </w:r>
                </w:p>
              </w:tc>
              <w:tc>
                <w:tcPr>
                  <w:tcW w:w="2410" w:type="dxa"/>
                  <w:shd w:val="clear" w:color="auto" w:fill="auto"/>
                </w:tcPr>
                <w:p w:rsidR="006B3D5B" w:rsidRPr="00F31C84" w:rsidRDefault="006B3D5B" w:rsidP="00C52F80">
                  <w:pPr>
                    <w:pStyle w:val="BodyTextIndent"/>
                    <w:ind w:left="0"/>
                    <w:jc w:val="right"/>
                    <w:rPr>
                      <w:rFonts w:ascii="Calibri" w:hAnsi="Calibri" w:cs="Calibri"/>
                    </w:rPr>
                  </w:pPr>
                  <w:r w:rsidRPr="00472723">
                    <w:rPr>
                      <w:rFonts w:ascii="Calibri" w:hAnsi="Calibri" w:cs="Calibri"/>
                    </w:rPr>
                    <w:t>4.814.000,00</w:t>
                  </w:r>
                </w:p>
              </w:tc>
            </w:tr>
          </w:tbl>
          <w:p w:rsidR="006B3D5B" w:rsidRPr="00F31C84" w:rsidRDefault="006B3D5B" w:rsidP="00C52F80">
            <w:pPr>
              <w:pStyle w:val="BodyTextIndent"/>
              <w:ind w:left="0"/>
              <w:jc w:val="both"/>
              <w:rPr>
                <w:rFonts w:ascii="Calibri" w:hAnsi="Calibri" w:cs="Calibri"/>
                <w:b/>
              </w:rPr>
            </w:pPr>
          </w:p>
        </w:tc>
        <w:tc>
          <w:tcPr>
            <w:tcW w:w="2126" w:type="dxa"/>
          </w:tcPr>
          <w:p w:rsidR="006B3D5B" w:rsidRPr="00F31C84" w:rsidRDefault="006B3D5B" w:rsidP="00C52F80">
            <w:pPr>
              <w:pStyle w:val="BodyTextIndent"/>
              <w:ind w:left="0"/>
              <w:jc w:val="both"/>
              <w:rPr>
                <w:rFonts w:ascii="Calibri" w:hAnsi="Calibri" w:cs="Calibri"/>
              </w:rPr>
            </w:pPr>
          </w:p>
        </w:tc>
      </w:tr>
    </w:tbl>
    <w:p w:rsidR="006B3D5B" w:rsidRPr="00F31C84" w:rsidRDefault="006B3D5B" w:rsidP="006B3D5B">
      <w:pPr>
        <w:pStyle w:val="BodyText2"/>
        <w:rPr>
          <w:rFonts w:ascii="Calibri" w:hAnsi="Calibri" w:cs="Calibri"/>
        </w:rPr>
      </w:pPr>
    </w:p>
    <w:p w:rsidR="006B3D5B" w:rsidRPr="00F31C84" w:rsidRDefault="006B3D5B" w:rsidP="006B3D5B">
      <w:pPr>
        <w:pStyle w:val="BodyText2"/>
        <w:rPr>
          <w:rFonts w:ascii="Calibri" w:hAnsi="Calibri" w:cs="Calibri"/>
        </w:rPr>
      </w:pPr>
      <w:r w:rsidRPr="00F31C84">
        <w:rPr>
          <w:rFonts w:ascii="Calibri" w:hAnsi="Calibri" w:cs="Calibri"/>
        </w:rPr>
        <w:t>IV. PROGRAM GRADNJE GRAĐEVINA ZA GOSPODARENJE KOMUNALNIM OTPADOM  U 20</w:t>
      </w:r>
      <w:r>
        <w:rPr>
          <w:rFonts w:ascii="Calibri" w:hAnsi="Calibri" w:cs="Calibri"/>
        </w:rPr>
        <w:t>20</w:t>
      </w:r>
      <w:r w:rsidRPr="00F31C84">
        <w:rPr>
          <w:rFonts w:ascii="Calibri" w:hAnsi="Calibri" w:cs="Calibri"/>
        </w:rPr>
        <w:t xml:space="preserve">. </w:t>
      </w:r>
    </w:p>
    <w:p w:rsidR="006B3D5B" w:rsidRPr="00F31C84" w:rsidRDefault="002F0409" w:rsidP="002F0409">
      <w:pPr>
        <w:pStyle w:val="BodyText2"/>
        <w:rPr>
          <w:rFonts w:ascii="Calibri" w:hAnsi="Calibri" w:cs="Calibri"/>
        </w:rPr>
      </w:pPr>
      <w:r>
        <w:rPr>
          <w:rFonts w:ascii="Calibri" w:hAnsi="Calibri" w:cs="Calibri"/>
        </w:rPr>
        <w:t xml:space="preserve">      GODINI</w:t>
      </w:r>
    </w:p>
    <w:p w:rsidR="006B3D5B" w:rsidRPr="00AF7E48" w:rsidRDefault="006B3D5B" w:rsidP="00AF7E48">
      <w:pPr>
        <w:pStyle w:val="BodyText2"/>
        <w:jc w:val="center"/>
        <w:rPr>
          <w:rFonts w:ascii="Calibri" w:hAnsi="Calibri" w:cs="Calibri"/>
          <w:b/>
        </w:rPr>
      </w:pPr>
      <w:r w:rsidRPr="00BF59F2">
        <w:rPr>
          <w:rFonts w:ascii="Calibri" w:hAnsi="Calibri" w:cs="Calibri"/>
          <w:b/>
        </w:rPr>
        <w:t xml:space="preserve">Članak 7. </w:t>
      </w:r>
    </w:p>
    <w:p w:rsidR="006B3D5B" w:rsidRPr="00F31C84" w:rsidRDefault="006B3D5B" w:rsidP="006B3D5B">
      <w:pPr>
        <w:rPr>
          <w:rFonts w:ascii="Calibri" w:hAnsi="Calibri" w:cs="Calibri"/>
        </w:rPr>
      </w:pPr>
      <w:r w:rsidRPr="00F31C84">
        <w:rPr>
          <w:rFonts w:ascii="Calibri" w:hAnsi="Calibri" w:cs="Calibri"/>
        </w:rPr>
        <w:t>Programom gradnje građevina za gospodarenje komunalnim otpadom, a koji je sastavni dio Programa gradnje objekata i uređaja komunalne infrastrukture koji se donosi sukladno zakonu kojim se uređuje komunalno gospodarstvo, određuje se gradnja građevina za gospodarenje komunalnim otpadom na području Općine Gračac u 20</w:t>
      </w:r>
      <w:r>
        <w:rPr>
          <w:rFonts w:ascii="Calibri" w:hAnsi="Calibri" w:cs="Calibri"/>
        </w:rPr>
        <w:t>20</w:t>
      </w:r>
      <w:r w:rsidRPr="00F31C84">
        <w:rPr>
          <w:rFonts w:ascii="Calibri" w:hAnsi="Calibri" w:cs="Calibri"/>
        </w:rPr>
        <w:t xml:space="preserve">. godini. </w:t>
      </w:r>
    </w:p>
    <w:p w:rsidR="006B3D5B" w:rsidRPr="00F31C84" w:rsidRDefault="006B3D5B" w:rsidP="006B3D5B">
      <w:pPr>
        <w:rPr>
          <w:rFonts w:ascii="Calibri" w:hAnsi="Calibri" w:cs="Calibri"/>
        </w:rPr>
      </w:pPr>
    </w:p>
    <w:p w:rsidR="006B3D5B" w:rsidRPr="00F31C84" w:rsidRDefault="006B3D5B" w:rsidP="006B3D5B">
      <w:pPr>
        <w:rPr>
          <w:rFonts w:ascii="Calibri" w:hAnsi="Calibri" w:cs="Calibri"/>
        </w:rPr>
      </w:pPr>
      <w:r w:rsidRPr="00F31C84">
        <w:rPr>
          <w:rFonts w:ascii="Calibri" w:hAnsi="Calibri" w:cs="Calibri"/>
        </w:rPr>
        <w:t xml:space="preserve">Ovaj Program sadrži opis poslova s procjenom troškova potrebnih za ostvarenje projekata gradnje građevina za gospodarenje otpadom, kao i iskaz financijskih sredstava potrebnih za ostvarenje Programa s naznakom izvora financiranja. </w:t>
      </w:r>
    </w:p>
    <w:p w:rsidR="006B3D5B" w:rsidRPr="00F31C84" w:rsidRDefault="006B3D5B" w:rsidP="006B3D5B">
      <w:pPr>
        <w:pStyle w:val="t-9-8"/>
        <w:spacing w:before="0" w:beforeAutospacing="0" w:after="0" w:afterAutospacing="0"/>
        <w:rPr>
          <w:rFonts w:ascii="Calibri" w:hAnsi="Calibri" w:cs="Calibri"/>
        </w:rPr>
      </w:pPr>
    </w:p>
    <w:p w:rsidR="006B3D5B" w:rsidRPr="00F31C84" w:rsidRDefault="006B3D5B" w:rsidP="006B3D5B">
      <w:pPr>
        <w:pStyle w:val="t-9-8"/>
        <w:spacing w:before="0" w:beforeAutospacing="0" w:after="0" w:afterAutospacing="0"/>
        <w:rPr>
          <w:rFonts w:ascii="Calibri" w:hAnsi="Calibri" w:cs="Calibri"/>
        </w:rPr>
      </w:pPr>
      <w:r w:rsidRPr="00F31C84">
        <w:rPr>
          <w:rFonts w:ascii="Calibri" w:hAnsi="Calibri" w:cs="Calibri"/>
        </w:rPr>
        <w:t xml:space="preserve">Program gradnje građevina za gospodarenje komunalnim otpadom  sadrži osobito: </w:t>
      </w:r>
    </w:p>
    <w:p w:rsidR="006B3D5B" w:rsidRPr="00F31C84" w:rsidRDefault="006B3D5B" w:rsidP="006B3D5B">
      <w:pPr>
        <w:pStyle w:val="t-9-8"/>
        <w:spacing w:before="0" w:beforeAutospacing="0" w:after="0" w:afterAutospacing="0"/>
        <w:rPr>
          <w:rFonts w:ascii="Calibri" w:hAnsi="Calibri" w:cs="Calibri"/>
        </w:rPr>
      </w:pPr>
    </w:p>
    <w:p w:rsidR="006B3D5B" w:rsidRPr="00F31C84" w:rsidRDefault="006B3D5B" w:rsidP="006B3D5B">
      <w:pPr>
        <w:pStyle w:val="t-9-8"/>
        <w:spacing w:before="0" w:beforeAutospacing="0" w:after="0" w:afterAutospacing="0"/>
        <w:rPr>
          <w:rFonts w:ascii="Calibri" w:hAnsi="Calibri" w:cs="Calibri"/>
        </w:rPr>
      </w:pPr>
      <w:r w:rsidRPr="00F31C84">
        <w:rPr>
          <w:rFonts w:ascii="Calibri" w:hAnsi="Calibri" w:cs="Calibri"/>
        </w:rPr>
        <w:t>1. opis poslova s procjenom troškova potrebnih za ostvarenje projekata gradnje građevina za gospodarenje otpadom,</w:t>
      </w:r>
    </w:p>
    <w:p w:rsidR="006B3D5B" w:rsidRPr="00AF7E48" w:rsidRDefault="006B3D5B" w:rsidP="00AF7E48">
      <w:pPr>
        <w:pStyle w:val="t-9-8"/>
        <w:spacing w:before="0" w:beforeAutospacing="0" w:after="0" w:afterAutospacing="0"/>
      </w:pPr>
      <w:r w:rsidRPr="00F31C84">
        <w:rPr>
          <w:rFonts w:ascii="Calibri" w:hAnsi="Calibri" w:cs="Calibri"/>
        </w:rPr>
        <w:t>2. iskaz financijskih sredstava po razdobljima potrebnih za ostvarenje programa s naznakom izvora financiranja.</w:t>
      </w:r>
    </w:p>
    <w:p w:rsidR="006B3D5B" w:rsidRPr="00F31C84" w:rsidRDefault="006B3D5B" w:rsidP="006B3D5B">
      <w:pPr>
        <w:tabs>
          <w:tab w:val="left" w:pos="2552"/>
        </w:tabs>
        <w:jc w:val="both"/>
        <w:rPr>
          <w:rFonts w:ascii="Calibri" w:hAnsi="Calibri" w:cs="Calibri"/>
        </w:rPr>
      </w:pPr>
    </w:p>
    <w:p w:rsidR="006B3D5B" w:rsidRPr="00F31C84" w:rsidRDefault="006B3D5B" w:rsidP="008715BA">
      <w:pPr>
        <w:pStyle w:val="ListParagraph"/>
        <w:numPr>
          <w:ilvl w:val="0"/>
          <w:numId w:val="18"/>
        </w:numPr>
        <w:rPr>
          <w:rFonts w:ascii="Calibri" w:hAnsi="Calibri" w:cs="Calibri"/>
          <w:b/>
        </w:rPr>
      </w:pPr>
      <w:r w:rsidRPr="00F31C84">
        <w:rPr>
          <w:rFonts w:ascii="Calibri" w:hAnsi="Calibri" w:cs="Calibri"/>
          <w:b/>
        </w:rPr>
        <w:t>GRAĐEVINE ZA GOSPODARENJE KOMUNALNIM OTPADOM</w:t>
      </w:r>
    </w:p>
    <w:p w:rsidR="006B3D5B" w:rsidRPr="00F31C84" w:rsidRDefault="006B3D5B" w:rsidP="006B3D5B">
      <w:pPr>
        <w:pStyle w:val="ListParagraph"/>
        <w:rPr>
          <w:rFonts w:ascii="Calibri" w:hAnsi="Calibri" w:cs="Calibri"/>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3164"/>
        <w:gridCol w:w="1495"/>
        <w:gridCol w:w="1559"/>
        <w:gridCol w:w="1276"/>
        <w:gridCol w:w="1559"/>
      </w:tblGrid>
      <w:tr w:rsidR="006B3D5B" w:rsidRPr="00746F92" w:rsidTr="00C52F80">
        <w:tc>
          <w:tcPr>
            <w:tcW w:w="694" w:type="dxa"/>
            <w:tcBorders>
              <w:top w:val="single" w:sz="4" w:space="0" w:color="auto"/>
              <w:left w:val="single" w:sz="4" w:space="0" w:color="auto"/>
              <w:bottom w:val="single" w:sz="4" w:space="0" w:color="auto"/>
              <w:right w:val="single" w:sz="4" w:space="0" w:color="auto"/>
            </w:tcBorders>
            <w:vAlign w:val="center"/>
            <w:hideMark/>
          </w:tcPr>
          <w:p w:rsidR="006B3D5B" w:rsidRPr="00F31C84" w:rsidRDefault="006B3D5B" w:rsidP="00C52F80">
            <w:pPr>
              <w:jc w:val="center"/>
              <w:rPr>
                <w:rFonts w:ascii="Calibri" w:hAnsi="Calibri" w:cs="Calibri"/>
                <w:b/>
              </w:rPr>
            </w:pPr>
            <w:r w:rsidRPr="00F31C84">
              <w:rPr>
                <w:rFonts w:ascii="Calibri" w:hAnsi="Calibri" w:cs="Calibri"/>
                <w:b/>
              </w:rPr>
              <w:t>R.br.</w:t>
            </w:r>
          </w:p>
        </w:tc>
        <w:tc>
          <w:tcPr>
            <w:tcW w:w="3164" w:type="dxa"/>
            <w:tcBorders>
              <w:top w:val="single" w:sz="4" w:space="0" w:color="auto"/>
              <w:left w:val="single" w:sz="4" w:space="0" w:color="auto"/>
              <w:bottom w:val="single" w:sz="4" w:space="0" w:color="auto"/>
              <w:right w:val="single" w:sz="4" w:space="0" w:color="auto"/>
            </w:tcBorders>
            <w:vAlign w:val="center"/>
            <w:hideMark/>
          </w:tcPr>
          <w:p w:rsidR="006B3D5B" w:rsidRPr="00F31C84" w:rsidRDefault="006B3D5B" w:rsidP="00C52F80">
            <w:pPr>
              <w:jc w:val="center"/>
              <w:rPr>
                <w:rFonts w:ascii="Calibri" w:hAnsi="Calibri" w:cs="Calibri"/>
                <w:b/>
              </w:rPr>
            </w:pPr>
            <w:r w:rsidRPr="00F31C84">
              <w:rPr>
                <w:rFonts w:ascii="Calibri" w:hAnsi="Calibri" w:cs="Calibri"/>
                <w:b/>
              </w:rPr>
              <w:t>GRAĐEVINA ILI UREĐAJ</w:t>
            </w:r>
          </w:p>
        </w:tc>
        <w:tc>
          <w:tcPr>
            <w:tcW w:w="1495" w:type="dxa"/>
            <w:tcBorders>
              <w:top w:val="single" w:sz="4" w:space="0" w:color="auto"/>
              <w:left w:val="single" w:sz="4" w:space="0" w:color="auto"/>
              <w:bottom w:val="single" w:sz="4" w:space="0" w:color="auto"/>
              <w:right w:val="single" w:sz="4" w:space="0" w:color="auto"/>
            </w:tcBorders>
          </w:tcPr>
          <w:p w:rsidR="006B3D5B" w:rsidRPr="00F31C84" w:rsidRDefault="006B3D5B" w:rsidP="00C52F80">
            <w:pPr>
              <w:jc w:val="center"/>
              <w:rPr>
                <w:rFonts w:ascii="Calibri" w:hAnsi="Calibri" w:cs="Calibri"/>
                <w:b/>
                <w:sz w:val="16"/>
                <w:szCs w:val="16"/>
              </w:rPr>
            </w:pPr>
          </w:p>
          <w:p w:rsidR="006B3D5B" w:rsidRPr="00F31C84" w:rsidRDefault="006B3D5B" w:rsidP="00C52F80">
            <w:pPr>
              <w:jc w:val="center"/>
              <w:rPr>
                <w:rFonts w:ascii="Calibri" w:hAnsi="Calibri" w:cs="Calibri"/>
                <w:b/>
                <w:sz w:val="16"/>
                <w:szCs w:val="16"/>
              </w:rPr>
            </w:pPr>
            <w:r w:rsidRPr="00F31C84">
              <w:rPr>
                <w:rFonts w:ascii="Calibri" w:hAnsi="Calibri" w:cs="Calibri"/>
                <w:b/>
                <w:sz w:val="16"/>
                <w:szCs w:val="16"/>
              </w:rPr>
              <w:t>IZVOR FINANCIRANJA</w:t>
            </w:r>
          </w:p>
        </w:tc>
        <w:tc>
          <w:tcPr>
            <w:tcW w:w="1559" w:type="dxa"/>
            <w:tcBorders>
              <w:top w:val="single" w:sz="4" w:space="0" w:color="auto"/>
              <w:left w:val="single" w:sz="4" w:space="0" w:color="auto"/>
              <w:bottom w:val="single" w:sz="4" w:space="0" w:color="auto"/>
              <w:right w:val="single" w:sz="4" w:space="0" w:color="auto"/>
            </w:tcBorders>
          </w:tcPr>
          <w:p w:rsidR="006B3D5B" w:rsidRPr="00F31C84" w:rsidRDefault="006B3D5B" w:rsidP="00C52F80">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276" w:type="dxa"/>
            <w:tcBorders>
              <w:top w:val="single" w:sz="4" w:space="0" w:color="auto"/>
              <w:left w:val="single" w:sz="4" w:space="0" w:color="auto"/>
              <w:bottom w:val="single" w:sz="4" w:space="0" w:color="auto"/>
              <w:right w:val="single" w:sz="4" w:space="0" w:color="auto"/>
            </w:tcBorders>
            <w:vAlign w:val="center"/>
            <w:hideMark/>
          </w:tcPr>
          <w:p w:rsidR="006B3D5B" w:rsidRPr="00F31C84" w:rsidRDefault="006B3D5B" w:rsidP="00C52F80">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6B3D5B" w:rsidRPr="00F31C84" w:rsidRDefault="006B3D5B" w:rsidP="00C52F80">
            <w:pPr>
              <w:jc w:val="center"/>
              <w:rPr>
                <w:rFonts w:ascii="Calibri" w:hAnsi="Calibri" w:cs="Calibri"/>
                <w:b/>
              </w:rPr>
            </w:pPr>
            <w:r w:rsidRPr="00F31C84">
              <w:rPr>
                <w:rFonts w:ascii="Calibri" w:hAnsi="Calibri" w:cs="Calibri"/>
                <w:b/>
              </w:rPr>
              <w:t xml:space="preserve">PROCJENA TROŠKOVA </w:t>
            </w:r>
          </w:p>
          <w:p w:rsidR="006B3D5B" w:rsidRPr="00F31C84" w:rsidRDefault="006B3D5B" w:rsidP="00C52F80">
            <w:pPr>
              <w:jc w:val="center"/>
              <w:rPr>
                <w:rFonts w:ascii="Calibri" w:hAnsi="Calibri" w:cs="Calibri"/>
                <w:b/>
              </w:rPr>
            </w:pPr>
            <w:r w:rsidRPr="00F31C84">
              <w:rPr>
                <w:rFonts w:ascii="Calibri" w:hAnsi="Calibri" w:cs="Calibri"/>
                <w:b/>
              </w:rPr>
              <w:t>GRAĐENJA</w:t>
            </w:r>
          </w:p>
          <w:p w:rsidR="006B3D5B" w:rsidRPr="00F31C84" w:rsidRDefault="006B3D5B" w:rsidP="00C52F80">
            <w:pPr>
              <w:jc w:val="center"/>
              <w:rPr>
                <w:rFonts w:ascii="Calibri" w:hAnsi="Calibri" w:cs="Calibri"/>
                <w:b/>
              </w:rPr>
            </w:pPr>
            <w:r w:rsidRPr="00F31C84">
              <w:rPr>
                <w:rFonts w:ascii="Calibri" w:hAnsi="Calibri" w:cs="Calibri"/>
                <w:b/>
              </w:rPr>
              <w:t>(HRK)</w:t>
            </w:r>
          </w:p>
        </w:tc>
      </w:tr>
      <w:tr w:rsidR="006B3D5B" w:rsidRPr="00746F92" w:rsidTr="00C52F80">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6B3D5B" w:rsidRPr="00F31C84" w:rsidRDefault="006B3D5B" w:rsidP="008715BA">
            <w:pPr>
              <w:numPr>
                <w:ilvl w:val="0"/>
                <w:numId w:val="19"/>
              </w:numPr>
              <w:jc w:val="center"/>
              <w:rPr>
                <w:rFonts w:ascii="Calibri" w:hAnsi="Calibri" w:cs="Calibri"/>
              </w:rPr>
            </w:pPr>
          </w:p>
        </w:tc>
        <w:tc>
          <w:tcPr>
            <w:tcW w:w="3164" w:type="dxa"/>
            <w:tcBorders>
              <w:top w:val="single" w:sz="4" w:space="0" w:color="auto"/>
              <w:left w:val="single" w:sz="4" w:space="0" w:color="auto"/>
              <w:bottom w:val="single" w:sz="4" w:space="0" w:color="auto"/>
              <w:right w:val="single" w:sz="4" w:space="0" w:color="auto"/>
            </w:tcBorders>
            <w:vAlign w:val="center"/>
          </w:tcPr>
          <w:p w:rsidR="006B3D5B" w:rsidRPr="00F31C84" w:rsidRDefault="006B3D5B" w:rsidP="00C52F80">
            <w:pPr>
              <w:rPr>
                <w:rFonts w:ascii="Calibri" w:hAnsi="Calibri" w:cs="Calibri"/>
              </w:rPr>
            </w:pPr>
            <w:r w:rsidRPr="00F31C84">
              <w:rPr>
                <w:rFonts w:ascii="Calibri" w:hAnsi="Calibri" w:cs="Calibri"/>
              </w:rPr>
              <w:t>Nabava spremnika za odvojeno prikupljanje otpada</w:t>
            </w:r>
          </w:p>
        </w:tc>
        <w:tc>
          <w:tcPr>
            <w:tcW w:w="1495" w:type="dxa"/>
            <w:tcBorders>
              <w:top w:val="single" w:sz="4" w:space="0" w:color="auto"/>
              <w:left w:val="single" w:sz="4" w:space="0" w:color="auto"/>
              <w:bottom w:val="single" w:sz="4" w:space="0" w:color="auto"/>
              <w:right w:val="single" w:sz="4" w:space="0" w:color="auto"/>
            </w:tcBorders>
          </w:tcPr>
          <w:p w:rsidR="006B3D5B" w:rsidRPr="00F31C84" w:rsidRDefault="006B3D5B" w:rsidP="00C52F80">
            <w:pPr>
              <w:jc w:val="center"/>
              <w:rPr>
                <w:rFonts w:ascii="Calibri" w:hAnsi="Calibri" w:cs="Calibri"/>
                <w:sz w:val="16"/>
                <w:szCs w:val="16"/>
              </w:rPr>
            </w:pPr>
          </w:p>
          <w:p w:rsidR="006B3D5B" w:rsidRPr="00F31C84" w:rsidRDefault="006B3D5B" w:rsidP="00C52F80">
            <w:pPr>
              <w:jc w:val="center"/>
              <w:rPr>
                <w:rFonts w:ascii="Calibri" w:hAnsi="Calibri" w:cs="Calibri"/>
                <w:sz w:val="16"/>
                <w:szCs w:val="16"/>
              </w:rPr>
            </w:pPr>
            <w:r w:rsidRPr="00F31C84">
              <w:rPr>
                <w:rFonts w:ascii="Calibri" w:hAnsi="Calibri" w:cs="Calibri"/>
                <w:sz w:val="16"/>
                <w:szCs w:val="16"/>
              </w:rPr>
              <w:t>PRIHODI OD POREZA</w:t>
            </w:r>
          </w:p>
        </w:tc>
        <w:tc>
          <w:tcPr>
            <w:tcW w:w="1559" w:type="dxa"/>
            <w:tcBorders>
              <w:top w:val="single" w:sz="4" w:space="0" w:color="auto"/>
              <w:left w:val="single" w:sz="4" w:space="0" w:color="auto"/>
              <w:bottom w:val="single" w:sz="4" w:space="0" w:color="auto"/>
              <w:right w:val="single" w:sz="4" w:space="0" w:color="auto"/>
            </w:tcBorders>
          </w:tcPr>
          <w:p w:rsidR="006B3D5B" w:rsidRPr="00F31C84" w:rsidRDefault="006B3D5B" w:rsidP="00C52F80">
            <w:pPr>
              <w:jc w:val="center"/>
              <w:rPr>
                <w:rFonts w:ascii="Calibri" w:hAnsi="Calibri" w:cs="Calibri"/>
              </w:rPr>
            </w:pPr>
          </w:p>
          <w:p w:rsidR="006B3D5B" w:rsidRPr="00F31C84" w:rsidRDefault="006B3D5B" w:rsidP="00C52F80">
            <w:pPr>
              <w:jc w:val="center"/>
              <w:rPr>
                <w:rFonts w:ascii="Calibri" w:hAnsi="Calibri" w:cs="Calibri"/>
              </w:rPr>
            </w:pPr>
            <w:r w:rsidRPr="00F31C84">
              <w:rPr>
                <w:rFonts w:ascii="Calibri" w:hAnsi="Calibri" w:cs="Calibri"/>
              </w:rPr>
              <w:t>-</w:t>
            </w:r>
          </w:p>
        </w:tc>
        <w:tc>
          <w:tcPr>
            <w:tcW w:w="1276" w:type="dxa"/>
            <w:tcBorders>
              <w:top w:val="single" w:sz="4" w:space="0" w:color="auto"/>
              <w:left w:val="single" w:sz="4" w:space="0" w:color="auto"/>
              <w:bottom w:val="single" w:sz="4" w:space="0" w:color="auto"/>
              <w:right w:val="single" w:sz="4" w:space="0" w:color="auto"/>
            </w:tcBorders>
            <w:vAlign w:val="center"/>
          </w:tcPr>
          <w:p w:rsidR="006B3D5B" w:rsidRPr="00F31C84" w:rsidRDefault="006B3D5B" w:rsidP="00C52F80">
            <w:pPr>
              <w:jc w:val="center"/>
              <w:rPr>
                <w:rFonts w:ascii="Calibri" w:hAnsi="Calibri" w:cs="Calibri"/>
              </w:rPr>
            </w:pPr>
          </w:p>
          <w:p w:rsidR="006B3D5B" w:rsidRPr="00F31C84" w:rsidRDefault="006B3D5B" w:rsidP="00C52F80">
            <w:pPr>
              <w:jc w:val="center"/>
              <w:rPr>
                <w:rFonts w:ascii="Calibri" w:hAnsi="Calibri" w:cs="Calibri"/>
              </w:rPr>
            </w:pPr>
            <w:r w:rsidRPr="00F31C84">
              <w:rPr>
                <w:rFonts w:ascii="Calibri" w:hAnsi="Calibri" w:cs="Calibri"/>
              </w:rPr>
              <w:t>DR</w:t>
            </w:r>
          </w:p>
        </w:tc>
        <w:tc>
          <w:tcPr>
            <w:tcW w:w="1559" w:type="dxa"/>
            <w:tcBorders>
              <w:top w:val="single" w:sz="4" w:space="0" w:color="auto"/>
              <w:left w:val="single" w:sz="4" w:space="0" w:color="auto"/>
              <w:bottom w:val="single" w:sz="4" w:space="0" w:color="auto"/>
              <w:right w:val="single" w:sz="4" w:space="0" w:color="auto"/>
            </w:tcBorders>
            <w:vAlign w:val="center"/>
          </w:tcPr>
          <w:p w:rsidR="006B3D5B" w:rsidRPr="00F31C84" w:rsidRDefault="006B3D5B" w:rsidP="00C52F80">
            <w:pPr>
              <w:jc w:val="right"/>
              <w:rPr>
                <w:rFonts w:ascii="Calibri" w:hAnsi="Calibri" w:cs="Calibri"/>
              </w:rPr>
            </w:pPr>
            <w:r w:rsidRPr="00F31C84">
              <w:rPr>
                <w:rFonts w:ascii="Calibri" w:hAnsi="Calibri" w:cs="Calibri"/>
              </w:rPr>
              <w:t>265.278,00</w:t>
            </w:r>
          </w:p>
        </w:tc>
      </w:tr>
      <w:tr w:rsidR="006B3D5B" w:rsidRPr="00746F92" w:rsidTr="00C52F80">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6B3D5B" w:rsidRPr="00F31C84" w:rsidRDefault="006B3D5B" w:rsidP="008715BA">
            <w:pPr>
              <w:numPr>
                <w:ilvl w:val="0"/>
                <w:numId w:val="19"/>
              </w:numPr>
              <w:jc w:val="center"/>
              <w:rPr>
                <w:rFonts w:ascii="Calibri" w:hAnsi="Calibri" w:cs="Calibri"/>
              </w:rPr>
            </w:pPr>
          </w:p>
        </w:tc>
        <w:tc>
          <w:tcPr>
            <w:tcW w:w="3164" w:type="dxa"/>
            <w:tcBorders>
              <w:top w:val="single" w:sz="4" w:space="0" w:color="auto"/>
              <w:left w:val="single" w:sz="4" w:space="0" w:color="auto"/>
              <w:bottom w:val="single" w:sz="4" w:space="0" w:color="auto"/>
              <w:right w:val="single" w:sz="4" w:space="0" w:color="auto"/>
            </w:tcBorders>
            <w:vAlign w:val="center"/>
          </w:tcPr>
          <w:p w:rsidR="006B3D5B" w:rsidRPr="00F31C84" w:rsidRDefault="006B3D5B" w:rsidP="00C52F80">
            <w:pPr>
              <w:rPr>
                <w:rFonts w:ascii="Calibri" w:hAnsi="Calibri" w:cs="Calibri"/>
              </w:rPr>
            </w:pPr>
            <w:r w:rsidRPr="00F31C84">
              <w:rPr>
                <w:rFonts w:ascii="Calibri" w:hAnsi="Calibri" w:cs="Calibri"/>
              </w:rPr>
              <w:t>Izgradnja reciklažnog dvorišta</w:t>
            </w:r>
          </w:p>
        </w:tc>
        <w:tc>
          <w:tcPr>
            <w:tcW w:w="1495" w:type="dxa"/>
            <w:tcBorders>
              <w:top w:val="single" w:sz="4" w:space="0" w:color="auto"/>
              <w:left w:val="single" w:sz="4" w:space="0" w:color="auto"/>
              <w:bottom w:val="single" w:sz="4" w:space="0" w:color="auto"/>
              <w:right w:val="single" w:sz="4" w:space="0" w:color="auto"/>
            </w:tcBorders>
          </w:tcPr>
          <w:p w:rsidR="006B3D5B" w:rsidRPr="00F31C84" w:rsidRDefault="006B3D5B" w:rsidP="00C52F80">
            <w:pPr>
              <w:jc w:val="center"/>
              <w:rPr>
                <w:rFonts w:ascii="Calibri" w:hAnsi="Calibri" w:cs="Calibri"/>
                <w:sz w:val="16"/>
                <w:szCs w:val="16"/>
              </w:rPr>
            </w:pPr>
            <w:r>
              <w:rPr>
                <w:rFonts w:ascii="Calibri" w:hAnsi="Calibri" w:cs="Calibri"/>
                <w:sz w:val="16"/>
                <w:szCs w:val="16"/>
              </w:rPr>
              <w:t>PRIHODI OD POREZA/ KAPITALNE POMOĆI OD TIJELA I INSTITUCIJA EU/ KAPITALNE POMOĆI IZ DRŽAVNOG PRORAČUNA</w:t>
            </w:r>
          </w:p>
        </w:tc>
        <w:tc>
          <w:tcPr>
            <w:tcW w:w="1559" w:type="dxa"/>
            <w:tcBorders>
              <w:top w:val="single" w:sz="4" w:space="0" w:color="auto"/>
              <w:left w:val="single" w:sz="4" w:space="0" w:color="auto"/>
              <w:bottom w:val="single" w:sz="4" w:space="0" w:color="auto"/>
              <w:right w:val="single" w:sz="4" w:space="0" w:color="auto"/>
            </w:tcBorders>
          </w:tcPr>
          <w:p w:rsidR="006B3D5B" w:rsidRDefault="006B3D5B" w:rsidP="00C52F80">
            <w:pPr>
              <w:jc w:val="center"/>
              <w:rPr>
                <w:rFonts w:ascii="Calibri" w:hAnsi="Calibri" w:cs="Calibri"/>
              </w:rPr>
            </w:pPr>
          </w:p>
          <w:p w:rsidR="006B3D5B" w:rsidRPr="00F31C84" w:rsidRDefault="006B3D5B" w:rsidP="00C52F80">
            <w:pPr>
              <w:jc w:val="center"/>
              <w:rPr>
                <w:rFonts w:ascii="Calibri" w:hAnsi="Calibri" w:cs="Calibri"/>
              </w:rPr>
            </w:pPr>
            <w:r>
              <w:rPr>
                <w:rFonts w:ascii="Calibri" w:hAnsi="Calibri" w:cs="Calibri"/>
              </w:rPr>
              <w:t>UDGP</w:t>
            </w:r>
          </w:p>
        </w:tc>
        <w:tc>
          <w:tcPr>
            <w:tcW w:w="1276" w:type="dxa"/>
            <w:tcBorders>
              <w:top w:val="single" w:sz="4" w:space="0" w:color="auto"/>
              <w:left w:val="single" w:sz="4" w:space="0" w:color="auto"/>
              <w:bottom w:val="single" w:sz="4" w:space="0" w:color="auto"/>
              <w:right w:val="single" w:sz="4" w:space="0" w:color="auto"/>
            </w:tcBorders>
            <w:vAlign w:val="center"/>
          </w:tcPr>
          <w:p w:rsidR="006B3D5B" w:rsidRPr="00F31C84" w:rsidRDefault="006B3D5B" w:rsidP="00C52F80">
            <w:pPr>
              <w:jc w:val="center"/>
              <w:rPr>
                <w:rFonts w:ascii="Calibri" w:hAnsi="Calibri" w:cs="Calibri"/>
              </w:rPr>
            </w:pPr>
            <w:r>
              <w:rPr>
                <w:rFonts w:ascii="Calibri" w:hAnsi="Calibri" w:cs="Calibri"/>
              </w:rPr>
              <w:t>G, SN</w:t>
            </w:r>
          </w:p>
        </w:tc>
        <w:tc>
          <w:tcPr>
            <w:tcW w:w="1559" w:type="dxa"/>
            <w:tcBorders>
              <w:top w:val="single" w:sz="4" w:space="0" w:color="auto"/>
              <w:left w:val="single" w:sz="4" w:space="0" w:color="auto"/>
              <w:bottom w:val="single" w:sz="4" w:space="0" w:color="auto"/>
              <w:right w:val="single" w:sz="4" w:space="0" w:color="auto"/>
            </w:tcBorders>
            <w:vAlign w:val="center"/>
          </w:tcPr>
          <w:p w:rsidR="006B3D5B" w:rsidRPr="00F31C84" w:rsidRDefault="006B3D5B" w:rsidP="00C52F80">
            <w:pPr>
              <w:jc w:val="right"/>
              <w:rPr>
                <w:rFonts w:ascii="Calibri" w:hAnsi="Calibri" w:cs="Calibri"/>
              </w:rPr>
            </w:pPr>
            <w:r w:rsidRPr="00F31C84">
              <w:rPr>
                <w:rFonts w:ascii="Calibri" w:hAnsi="Calibri" w:cs="Calibri"/>
              </w:rPr>
              <w:t>3.</w:t>
            </w:r>
            <w:r>
              <w:rPr>
                <w:rFonts w:ascii="Calibri" w:hAnsi="Calibri" w:cs="Calibri"/>
              </w:rPr>
              <w:t>604</w:t>
            </w:r>
            <w:r w:rsidRPr="00F31C84">
              <w:rPr>
                <w:rFonts w:ascii="Calibri" w:hAnsi="Calibri" w:cs="Calibri"/>
              </w:rPr>
              <w:t>.</w:t>
            </w:r>
            <w:r>
              <w:rPr>
                <w:rFonts w:ascii="Calibri" w:hAnsi="Calibri" w:cs="Calibri"/>
              </w:rPr>
              <w:t>2</w:t>
            </w:r>
            <w:r w:rsidRPr="00F31C84">
              <w:rPr>
                <w:rFonts w:ascii="Calibri" w:hAnsi="Calibri" w:cs="Calibri"/>
              </w:rPr>
              <w:t>41,00</w:t>
            </w:r>
          </w:p>
        </w:tc>
      </w:tr>
      <w:tr w:rsidR="006B3D5B" w:rsidRPr="00746F92" w:rsidTr="00C52F80">
        <w:trPr>
          <w:trHeight w:val="287"/>
        </w:trPr>
        <w:tc>
          <w:tcPr>
            <w:tcW w:w="8188" w:type="dxa"/>
            <w:gridSpan w:val="5"/>
            <w:tcBorders>
              <w:top w:val="single" w:sz="4" w:space="0" w:color="auto"/>
              <w:left w:val="single" w:sz="4" w:space="0" w:color="auto"/>
              <w:bottom w:val="single" w:sz="4" w:space="0" w:color="auto"/>
              <w:right w:val="single" w:sz="4" w:space="0" w:color="auto"/>
            </w:tcBorders>
            <w:vAlign w:val="center"/>
          </w:tcPr>
          <w:p w:rsidR="006B3D5B" w:rsidRPr="00F31C84" w:rsidRDefault="006B3D5B" w:rsidP="00C52F80">
            <w:pPr>
              <w:jc w:val="right"/>
              <w:rPr>
                <w:rFonts w:ascii="Calibri" w:hAnsi="Calibri" w:cs="Calibri"/>
                <w:b/>
              </w:rPr>
            </w:pPr>
            <w:r w:rsidRPr="00F31C84">
              <w:rPr>
                <w:rFonts w:ascii="Calibri" w:hAnsi="Calibri" w:cs="Calibri"/>
                <w:b/>
              </w:rPr>
              <w:t>SVEUKUPNO</w:t>
            </w:r>
          </w:p>
        </w:tc>
        <w:tc>
          <w:tcPr>
            <w:tcW w:w="1559" w:type="dxa"/>
            <w:tcBorders>
              <w:top w:val="single" w:sz="4" w:space="0" w:color="auto"/>
              <w:left w:val="single" w:sz="4" w:space="0" w:color="auto"/>
              <w:bottom w:val="single" w:sz="4" w:space="0" w:color="auto"/>
              <w:right w:val="single" w:sz="4" w:space="0" w:color="auto"/>
            </w:tcBorders>
          </w:tcPr>
          <w:p w:rsidR="006B3D5B" w:rsidRPr="00F31C84" w:rsidRDefault="006B3D5B" w:rsidP="00C52F80">
            <w:pPr>
              <w:jc w:val="right"/>
              <w:rPr>
                <w:rFonts w:ascii="Calibri" w:hAnsi="Calibri" w:cs="Calibri"/>
                <w:b/>
              </w:rPr>
            </w:pPr>
            <w:r>
              <w:rPr>
                <w:rFonts w:ascii="Calibri" w:hAnsi="Calibri" w:cs="Calibri"/>
                <w:b/>
              </w:rPr>
              <w:t>3</w:t>
            </w:r>
            <w:r w:rsidRPr="00F31C84">
              <w:rPr>
                <w:rFonts w:ascii="Calibri" w:hAnsi="Calibri" w:cs="Calibri"/>
                <w:b/>
              </w:rPr>
              <w:t>.</w:t>
            </w:r>
            <w:r>
              <w:rPr>
                <w:rFonts w:ascii="Calibri" w:hAnsi="Calibri" w:cs="Calibri"/>
                <w:b/>
              </w:rPr>
              <w:t>869</w:t>
            </w:r>
            <w:r w:rsidRPr="00F31C84">
              <w:rPr>
                <w:rFonts w:ascii="Calibri" w:hAnsi="Calibri" w:cs="Calibri"/>
                <w:b/>
              </w:rPr>
              <w:t>.</w:t>
            </w:r>
            <w:r>
              <w:rPr>
                <w:rFonts w:ascii="Calibri" w:hAnsi="Calibri" w:cs="Calibri"/>
                <w:b/>
              </w:rPr>
              <w:t>519</w:t>
            </w:r>
            <w:r w:rsidRPr="00F31C84">
              <w:rPr>
                <w:rFonts w:ascii="Calibri" w:hAnsi="Calibri" w:cs="Calibri"/>
                <w:b/>
              </w:rPr>
              <w:t>,00</w:t>
            </w:r>
          </w:p>
        </w:tc>
      </w:tr>
    </w:tbl>
    <w:p w:rsidR="006B3D5B" w:rsidRPr="00F31C84" w:rsidRDefault="006B3D5B" w:rsidP="006B3D5B">
      <w:pPr>
        <w:pStyle w:val="BodyText2"/>
        <w:jc w:val="both"/>
        <w:rPr>
          <w:rFonts w:ascii="Calibri" w:hAnsi="Calibri" w:cs="Calibri"/>
        </w:rPr>
      </w:pPr>
    </w:p>
    <w:p w:rsidR="006B3D5B" w:rsidRPr="00F31C84" w:rsidRDefault="006B3D5B" w:rsidP="006B3D5B">
      <w:pPr>
        <w:pStyle w:val="BodyText2"/>
        <w:jc w:val="both"/>
        <w:rPr>
          <w:rFonts w:ascii="Calibri" w:hAnsi="Calibri" w:cs="Calibri"/>
        </w:rPr>
      </w:pPr>
      <w:r w:rsidRPr="00F31C84">
        <w:rPr>
          <w:rFonts w:ascii="Calibri" w:hAnsi="Calibri" w:cs="Calibri"/>
        </w:rPr>
        <w:lastRenderedPageBreak/>
        <w:t xml:space="preserve">V.   SREDSTVA POTREBNA ZA GRAĐENJE OBJEKATA I UREĐAJA KOMUNALNE </w:t>
      </w:r>
    </w:p>
    <w:p w:rsidR="006B3D5B" w:rsidRPr="00F31C84" w:rsidRDefault="006B3D5B" w:rsidP="006B3D5B">
      <w:pPr>
        <w:pStyle w:val="BodyText2"/>
        <w:jc w:val="both"/>
        <w:rPr>
          <w:rFonts w:ascii="Calibri" w:hAnsi="Calibri" w:cs="Calibri"/>
        </w:rPr>
      </w:pPr>
      <w:r w:rsidRPr="00F31C84">
        <w:rPr>
          <w:rFonts w:ascii="Calibri" w:hAnsi="Calibri" w:cs="Calibri"/>
        </w:rPr>
        <w:t xml:space="preserve">       INFRASTRUKTURE I NABAVU OPREME ZA ODLAGANJE KOMUNALNOG OTPADA U 20</w:t>
      </w:r>
      <w:r>
        <w:rPr>
          <w:rFonts w:ascii="Calibri" w:hAnsi="Calibri" w:cs="Calibri"/>
        </w:rPr>
        <w:t>20</w:t>
      </w:r>
      <w:r w:rsidRPr="00F31C84">
        <w:rPr>
          <w:rFonts w:ascii="Calibri" w:hAnsi="Calibri" w:cs="Calibri"/>
        </w:rPr>
        <w:t xml:space="preserve">.  </w:t>
      </w:r>
    </w:p>
    <w:p w:rsidR="006B3D5B" w:rsidRPr="00F31C84" w:rsidRDefault="006B3D5B" w:rsidP="00AF7E48">
      <w:pPr>
        <w:pStyle w:val="BodyText2"/>
        <w:jc w:val="both"/>
        <w:rPr>
          <w:rFonts w:ascii="Calibri" w:hAnsi="Calibri" w:cs="Calibri"/>
        </w:rPr>
      </w:pPr>
      <w:r w:rsidRPr="00F31C84">
        <w:rPr>
          <w:rFonts w:ascii="Calibri" w:hAnsi="Calibri" w:cs="Calibri"/>
        </w:rPr>
        <w:t xml:space="preserve">       GODINI S NAZNAKOM IZVORA FINANCIRANJA DJELATNOSTI</w:t>
      </w:r>
    </w:p>
    <w:p w:rsidR="006B3D5B" w:rsidRPr="00BF59F2" w:rsidRDefault="006B3D5B" w:rsidP="006B3D5B">
      <w:pPr>
        <w:pStyle w:val="BodyTextIndent"/>
        <w:ind w:left="0"/>
        <w:rPr>
          <w:rFonts w:ascii="Calibri" w:hAnsi="Calibri" w:cs="Calibri"/>
          <w:b/>
        </w:rPr>
      </w:pPr>
      <w:r w:rsidRPr="00BF59F2">
        <w:rPr>
          <w:rFonts w:ascii="Calibri" w:hAnsi="Calibri" w:cs="Calibri"/>
          <w:b/>
        </w:rPr>
        <w:t xml:space="preserve">                                                                            Članak 8.</w:t>
      </w:r>
    </w:p>
    <w:p w:rsidR="006B3D5B" w:rsidRPr="00F31C84" w:rsidRDefault="006B3D5B" w:rsidP="006B3D5B">
      <w:pPr>
        <w:pStyle w:val="BodyTextIndent"/>
        <w:jc w:val="center"/>
        <w:rPr>
          <w:rFonts w:ascii="Calibri" w:hAnsi="Calibri" w:cs="Calibri"/>
        </w:rPr>
      </w:pPr>
    </w:p>
    <w:tbl>
      <w:tblPr>
        <w:tblW w:w="0" w:type="auto"/>
        <w:tblLook w:val="01E0" w:firstRow="1" w:lastRow="1" w:firstColumn="1" w:lastColumn="1" w:noHBand="0" w:noVBand="0"/>
      </w:tblPr>
      <w:tblGrid>
        <w:gridCol w:w="8046"/>
        <w:gridCol w:w="284"/>
      </w:tblGrid>
      <w:tr w:rsidR="006B3D5B" w:rsidRPr="00746F92" w:rsidTr="00C52F80">
        <w:tc>
          <w:tcPr>
            <w:tcW w:w="8046" w:type="dxa"/>
          </w:tcPr>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871"/>
            </w:tblGrid>
            <w:tr w:rsidR="006B3D5B" w:rsidTr="00C52F80">
              <w:tc>
                <w:tcPr>
                  <w:tcW w:w="5665" w:type="dxa"/>
                  <w:shd w:val="clear" w:color="auto" w:fill="auto"/>
                </w:tcPr>
                <w:p w:rsidR="006B3D5B" w:rsidRPr="00F31C84" w:rsidRDefault="006B3D5B" w:rsidP="008715BA">
                  <w:pPr>
                    <w:pStyle w:val="BodyTextIndent"/>
                    <w:numPr>
                      <w:ilvl w:val="0"/>
                      <w:numId w:val="20"/>
                    </w:numPr>
                    <w:spacing w:after="0"/>
                    <w:rPr>
                      <w:rFonts w:ascii="Calibri" w:hAnsi="Calibri" w:cs="Calibri"/>
                      <w:b/>
                    </w:rPr>
                  </w:pPr>
                  <w:r w:rsidRPr="00F31C84">
                    <w:rPr>
                      <w:rFonts w:ascii="Calibri" w:hAnsi="Calibri" w:cs="Calibri"/>
                      <w:b/>
                    </w:rPr>
                    <w:t>Kapitalne pomoći iz državnog proračuna</w:t>
                  </w:r>
                </w:p>
              </w:tc>
              <w:tc>
                <w:tcPr>
                  <w:tcW w:w="1871" w:type="dxa"/>
                  <w:shd w:val="clear" w:color="auto" w:fill="auto"/>
                </w:tcPr>
                <w:p w:rsidR="006B3D5B" w:rsidRPr="00F31C84" w:rsidRDefault="006B3D5B" w:rsidP="00C52F80">
                  <w:pPr>
                    <w:pStyle w:val="BodyTextIndent"/>
                    <w:ind w:left="0"/>
                    <w:jc w:val="right"/>
                    <w:rPr>
                      <w:rFonts w:ascii="Calibri" w:hAnsi="Calibri" w:cs="Calibri"/>
                      <w:b/>
                    </w:rPr>
                  </w:pPr>
                  <w:r>
                    <w:rPr>
                      <w:rFonts w:ascii="Calibri" w:hAnsi="Calibri" w:cs="Calibri"/>
                      <w:b/>
                    </w:rPr>
                    <w:t>5.750</w:t>
                  </w:r>
                  <w:r w:rsidRPr="00F31C84">
                    <w:rPr>
                      <w:rFonts w:ascii="Calibri" w:hAnsi="Calibri" w:cs="Calibri"/>
                      <w:b/>
                    </w:rPr>
                    <w:t>,00</w:t>
                  </w:r>
                </w:p>
              </w:tc>
            </w:tr>
            <w:tr w:rsidR="006B3D5B" w:rsidTr="00C52F80">
              <w:tc>
                <w:tcPr>
                  <w:tcW w:w="5665" w:type="dxa"/>
                  <w:shd w:val="clear" w:color="auto" w:fill="auto"/>
                </w:tcPr>
                <w:p w:rsidR="006B3D5B" w:rsidRPr="00F31C84" w:rsidRDefault="006B3D5B" w:rsidP="008715BA">
                  <w:pPr>
                    <w:pStyle w:val="BodyTextIndent"/>
                    <w:numPr>
                      <w:ilvl w:val="0"/>
                      <w:numId w:val="20"/>
                    </w:numPr>
                    <w:spacing w:after="0"/>
                    <w:rPr>
                      <w:rFonts w:ascii="Calibri" w:hAnsi="Calibri" w:cs="Calibri"/>
                      <w:b/>
                    </w:rPr>
                  </w:pPr>
                  <w:r w:rsidRPr="00F31C84">
                    <w:rPr>
                      <w:rFonts w:ascii="Calibri" w:hAnsi="Calibri" w:cs="Calibri"/>
                      <w:b/>
                    </w:rPr>
                    <w:t>Kapitalne pomoći od tijela i institucija EU</w:t>
                  </w:r>
                </w:p>
              </w:tc>
              <w:tc>
                <w:tcPr>
                  <w:tcW w:w="1871" w:type="dxa"/>
                  <w:shd w:val="clear" w:color="auto" w:fill="auto"/>
                </w:tcPr>
                <w:p w:rsidR="006B3D5B" w:rsidRPr="00F31C84" w:rsidRDefault="006B3D5B" w:rsidP="00C52F80">
                  <w:pPr>
                    <w:pStyle w:val="BodyTextIndent"/>
                    <w:ind w:left="0"/>
                    <w:jc w:val="right"/>
                    <w:rPr>
                      <w:rFonts w:ascii="Calibri" w:hAnsi="Calibri" w:cs="Calibri"/>
                      <w:b/>
                    </w:rPr>
                  </w:pPr>
                  <w:r w:rsidRPr="00F31C84">
                    <w:rPr>
                      <w:rFonts w:ascii="Calibri" w:hAnsi="Calibri" w:cs="Calibri"/>
                      <w:b/>
                    </w:rPr>
                    <w:t>3.049.973,00</w:t>
                  </w:r>
                </w:p>
              </w:tc>
            </w:tr>
            <w:tr w:rsidR="006B3D5B" w:rsidTr="00C52F80">
              <w:tc>
                <w:tcPr>
                  <w:tcW w:w="5665" w:type="dxa"/>
                  <w:shd w:val="clear" w:color="auto" w:fill="auto"/>
                </w:tcPr>
                <w:p w:rsidR="006B3D5B" w:rsidRPr="00F31C84" w:rsidRDefault="006B3D5B" w:rsidP="008715BA">
                  <w:pPr>
                    <w:pStyle w:val="BodyTextIndent"/>
                    <w:numPr>
                      <w:ilvl w:val="0"/>
                      <w:numId w:val="20"/>
                    </w:numPr>
                    <w:spacing w:after="0"/>
                    <w:rPr>
                      <w:rFonts w:ascii="Calibri" w:hAnsi="Calibri" w:cs="Calibri"/>
                      <w:b/>
                    </w:rPr>
                  </w:pPr>
                  <w:r w:rsidRPr="00F31C84">
                    <w:rPr>
                      <w:rFonts w:ascii="Calibri" w:hAnsi="Calibri" w:cs="Calibri"/>
                      <w:b/>
                    </w:rPr>
                    <w:t>Prihodi od poreza</w:t>
                  </w:r>
                </w:p>
              </w:tc>
              <w:tc>
                <w:tcPr>
                  <w:tcW w:w="1871" w:type="dxa"/>
                  <w:shd w:val="clear" w:color="auto" w:fill="auto"/>
                </w:tcPr>
                <w:p w:rsidR="006B3D5B" w:rsidRPr="00F31C84" w:rsidRDefault="006B3D5B" w:rsidP="00C52F80">
                  <w:pPr>
                    <w:pStyle w:val="BodyTextIndent"/>
                    <w:ind w:left="0"/>
                    <w:jc w:val="right"/>
                    <w:rPr>
                      <w:rFonts w:ascii="Calibri" w:hAnsi="Calibri" w:cs="Calibri"/>
                      <w:b/>
                    </w:rPr>
                  </w:pPr>
                  <w:r w:rsidRPr="00F31C84">
                    <w:rPr>
                      <w:rFonts w:ascii="Calibri" w:hAnsi="Calibri" w:cs="Calibri"/>
                      <w:b/>
                    </w:rPr>
                    <w:t>8</w:t>
                  </w:r>
                  <w:r>
                    <w:rPr>
                      <w:rFonts w:ascii="Calibri" w:hAnsi="Calibri" w:cs="Calibri"/>
                      <w:b/>
                    </w:rPr>
                    <w:t>13</w:t>
                  </w:r>
                  <w:r w:rsidRPr="00F31C84">
                    <w:rPr>
                      <w:rFonts w:ascii="Calibri" w:hAnsi="Calibri" w:cs="Calibri"/>
                      <w:b/>
                    </w:rPr>
                    <w:t>.</w:t>
                  </w:r>
                  <w:r>
                    <w:rPr>
                      <w:rFonts w:ascii="Calibri" w:hAnsi="Calibri" w:cs="Calibri"/>
                      <w:b/>
                    </w:rPr>
                    <w:t>7</w:t>
                  </w:r>
                  <w:r w:rsidRPr="00F31C84">
                    <w:rPr>
                      <w:rFonts w:ascii="Calibri" w:hAnsi="Calibri" w:cs="Calibri"/>
                      <w:b/>
                    </w:rPr>
                    <w:t>96,00</w:t>
                  </w:r>
                </w:p>
              </w:tc>
            </w:tr>
            <w:tr w:rsidR="006B3D5B" w:rsidTr="00C52F80">
              <w:tc>
                <w:tcPr>
                  <w:tcW w:w="5665" w:type="dxa"/>
                  <w:shd w:val="clear" w:color="auto" w:fill="auto"/>
                </w:tcPr>
                <w:p w:rsidR="006B3D5B" w:rsidRPr="00F31C84" w:rsidRDefault="006B3D5B" w:rsidP="00C52F80">
                  <w:pPr>
                    <w:pStyle w:val="BodyTextIndent"/>
                    <w:ind w:left="720"/>
                    <w:jc w:val="right"/>
                    <w:rPr>
                      <w:rFonts w:ascii="Calibri" w:hAnsi="Calibri" w:cs="Calibri"/>
                    </w:rPr>
                  </w:pPr>
                  <w:r w:rsidRPr="00F31C84">
                    <w:rPr>
                      <w:rFonts w:ascii="Calibri" w:hAnsi="Calibri" w:cs="Calibri"/>
                    </w:rPr>
                    <w:t>UKUPNO</w:t>
                  </w:r>
                </w:p>
              </w:tc>
              <w:tc>
                <w:tcPr>
                  <w:tcW w:w="1871" w:type="dxa"/>
                  <w:shd w:val="clear" w:color="auto" w:fill="auto"/>
                </w:tcPr>
                <w:p w:rsidR="006B3D5B" w:rsidRPr="00472723" w:rsidRDefault="006B3D5B" w:rsidP="00C52F80">
                  <w:pPr>
                    <w:jc w:val="right"/>
                    <w:rPr>
                      <w:rFonts w:ascii="Calibri" w:hAnsi="Calibri" w:cs="Calibri"/>
                      <w:b/>
                    </w:rPr>
                  </w:pPr>
                  <w:r w:rsidRPr="00472723">
                    <w:rPr>
                      <w:rFonts w:ascii="Calibri" w:hAnsi="Calibri" w:cs="Calibri"/>
                      <w:b/>
                      <w:color w:val="000000"/>
                    </w:rPr>
                    <w:t>3.869.519,00</w:t>
                  </w:r>
                </w:p>
              </w:tc>
            </w:tr>
          </w:tbl>
          <w:p w:rsidR="006B3D5B" w:rsidRPr="00F31C84" w:rsidRDefault="006B3D5B" w:rsidP="00C52F80">
            <w:pPr>
              <w:pStyle w:val="BodyTextIndent"/>
              <w:ind w:left="284" w:hanging="284"/>
              <w:rPr>
                <w:rFonts w:ascii="Calibri" w:hAnsi="Calibri" w:cs="Calibri"/>
                <w:b/>
              </w:rPr>
            </w:pPr>
          </w:p>
        </w:tc>
        <w:tc>
          <w:tcPr>
            <w:tcW w:w="284" w:type="dxa"/>
            <w:vAlign w:val="center"/>
          </w:tcPr>
          <w:p w:rsidR="006B3D5B" w:rsidRPr="00F31C84" w:rsidRDefault="006B3D5B" w:rsidP="00C52F80">
            <w:pPr>
              <w:pStyle w:val="BodyTextIndent"/>
              <w:ind w:left="0"/>
              <w:jc w:val="right"/>
              <w:rPr>
                <w:rFonts w:ascii="Calibri" w:hAnsi="Calibri" w:cs="Calibri"/>
              </w:rPr>
            </w:pPr>
          </w:p>
        </w:tc>
      </w:tr>
      <w:tr w:rsidR="006B3D5B" w:rsidRPr="00746F92" w:rsidTr="00C52F80">
        <w:tc>
          <w:tcPr>
            <w:tcW w:w="8046" w:type="dxa"/>
          </w:tcPr>
          <w:p w:rsidR="006B3D5B" w:rsidRPr="00F31C84" w:rsidRDefault="006B3D5B" w:rsidP="00C52F80">
            <w:pPr>
              <w:pStyle w:val="BodyTextIndent"/>
              <w:ind w:left="0"/>
              <w:jc w:val="both"/>
              <w:rPr>
                <w:rFonts w:ascii="Calibri" w:hAnsi="Calibri" w:cs="Calibri"/>
                <w:b/>
              </w:rPr>
            </w:pPr>
          </w:p>
        </w:tc>
        <w:tc>
          <w:tcPr>
            <w:tcW w:w="284" w:type="dxa"/>
          </w:tcPr>
          <w:p w:rsidR="006B3D5B" w:rsidRPr="00F31C84" w:rsidRDefault="006B3D5B" w:rsidP="00C52F80">
            <w:pPr>
              <w:pStyle w:val="BodyTextIndent"/>
              <w:ind w:left="0"/>
              <w:rPr>
                <w:rFonts w:ascii="Calibri" w:hAnsi="Calibri" w:cs="Calibri"/>
              </w:rPr>
            </w:pPr>
          </w:p>
        </w:tc>
      </w:tr>
      <w:tr w:rsidR="006B3D5B" w:rsidRPr="002F0409" w:rsidTr="00C52F80">
        <w:tc>
          <w:tcPr>
            <w:tcW w:w="8046" w:type="dxa"/>
          </w:tcPr>
          <w:p w:rsidR="006B3D5B" w:rsidRPr="002F0409" w:rsidRDefault="006B3D5B" w:rsidP="002F0409">
            <w:pPr>
              <w:pStyle w:val="BodyTextIndent"/>
              <w:ind w:left="0"/>
              <w:rPr>
                <w:rFonts w:ascii="Calibri" w:hAnsi="Calibri" w:cs="Calibri"/>
              </w:rPr>
            </w:pPr>
          </w:p>
          <w:p w:rsidR="006B3D5B" w:rsidRPr="002F0409" w:rsidRDefault="006B3D5B" w:rsidP="00C52F80">
            <w:pPr>
              <w:pStyle w:val="BodyTextIndent"/>
              <w:ind w:left="0"/>
              <w:jc w:val="center"/>
              <w:rPr>
                <w:rFonts w:ascii="Calibri" w:hAnsi="Calibri" w:cs="Calibri"/>
              </w:rPr>
            </w:pPr>
            <w:r w:rsidRPr="002F0409">
              <w:rPr>
                <w:rFonts w:ascii="Calibri" w:hAnsi="Calibri" w:cs="Calibri"/>
              </w:rPr>
              <w:t xml:space="preserve">                           Članak 9.</w:t>
            </w:r>
          </w:p>
        </w:tc>
        <w:tc>
          <w:tcPr>
            <w:tcW w:w="284" w:type="dxa"/>
          </w:tcPr>
          <w:p w:rsidR="006B3D5B" w:rsidRPr="002F0409" w:rsidRDefault="006B3D5B" w:rsidP="00C52F80">
            <w:pPr>
              <w:pStyle w:val="BodyTextIndent"/>
              <w:ind w:left="0"/>
              <w:jc w:val="right"/>
              <w:rPr>
                <w:rFonts w:ascii="Calibri" w:hAnsi="Calibri" w:cs="Calibri"/>
              </w:rPr>
            </w:pPr>
          </w:p>
        </w:tc>
      </w:tr>
    </w:tbl>
    <w:p w:rsidR="006B3D5B" w:rsidRPr="00F31C84" w:rsidRDefault="006B3D5B" w:rsidP="002F0409">
      <w:pPr>
        <w:pStyle w:val="BodyText"/>
        <w:rPr>
          <w:rFonts w:ascii="Calibri" w:hAnsi="Calibri" w:cs="Calibri"/>
        </w:rPr>
      </w:pPr>
    </w:p>
    <w:p w:rsidR="006B3D5B" w:rsidRPr="00F31C84" w:rsidRDefault="006B3D5B" w:rsidP="00AF7E48">
      <w:pPr>
        <w:pStyle w:val="BodyText"/>
        <w:rPr>
          <w:rFonts w:ascii="Calibri" w:hAnsi="Calibri" w:cs="Calibri"/>
        </w:rPr>
      </w:pPr>
      <w:r w:rsidRPr="00F31C84">
        <w:rPr>
          <w:rFonts w:ascii="Calibri" w:hAnsi="Calibri" w:cs="Calibri"/>
        </w:rPr>
        <w:t>PROCJENA SVEUKUPNIH TROŠKOVA GRAĐENJA KOMUNALNE INFRASTRUKTURE U  20</w:t>
      </w:r>
      <w:r>
        <w:rPr>
          <w:rFonts w:ascii="Calibri" w:hAnsi="Calibri" w:cs="Calibri"/>
        </w:rPr>
        <w:t>20</w:t>
      </w:r>
      <w:r w:rsidRPr="00F31C84">
        <w:rPr>
          <w:rFonts w:ascii="Calibri" w:hAnsi="Calibri" w:cs="Calibri"/>
        </w:rPr>
        <w:t>. GODINI</w:t>
      </w:r>
    </w:p>
    <w:p w:rsidR="006B3D5B" w:rsidRPr="00F31C84" w:rsidRDefault="006B3D5B" w:rsidP="006B3D5B">
      <w:pPr>
        <w:pStyle w:val="BodyText"/>
        <w:jc w:val="center"/>
        <w:rPr>
          <w:rFonts w:ascii="Calibri" w:hAnsi="Calibri" w:cs="Calibri"/>
        </w:rPr>
      </w:pPr>
    </w:p>
    <w:p w:rsidR="006B3D5B" w:rsidRPr="00F31C84" w:rsidRDefault="006B3D5B" w:rsidP="008715BA">
      <w:pPr>
        <w:numPr>
          <w:ilvl w:val="0"/>
          <w:numId w:val="15"/>
        </w:numPr>
        <w:jc w:val="both"/>
        <w:rPr>
          <w:rFonts w:ascii="Calibri" w:hAnsi="Calibri" w:cs="Calibri"/>
          <w:b/>
        </w:rPr>
      </w:pPr>
      <w:r w:rsidRPr="00F31C84">
        <w:rPr>
          <w:rFonts w:ascii="Calibri" w:hAnsi="Calibri" w:cs="Calibri"/>
          <w:b/>
        </w:rPr>
        <w:t>Građenje komunalne infrastrukture, u 20</w:t>
      </w:r>
      <w:r>
        <w:rPr>
          <w:rFonts w:ascii="Calibri" w:hAnsi="Calibri" w:cs="Calibri"/>
          <w:b/>
        </w:rPr>
        <w:t>20</w:t>
      </w:r>
      <w:r w:rsidRPr="00F31C84">
        <w:rPr>
          <w:rFonts w:ascii="Calibri" w:hAnsi="Calibri" w:cs="Calibri"/>
          <w:b/>
        </w:rPr>
        <w:t xml:space="preserve">. godini    </w:t>
      </w:r>
      <w:r>
        <w:rPr>
          <w:rFonts w:ascii="Calibri" w:hAnsi="Calibri" w:cs="Calibri"/>
          <w:b/>
        </w:rPr>
        <w:t xml:space="preserve">        4.814.000,00 HRK</w:t>
      </w:r>
      <w:r w:rsidRPr="00F31C84">
        <w:rPr>
          <w:rFonts w:ascii="Calibri" w:hAnsi="Calibri" w:cs="Calibri"/>
          <w:b/>
        </w:rPr>
        <w:t xml:space="preserve">            </w:t>
      </w:r>
      <w:r w:rsidRPr="00F31C84">
        <w:rPr>
          <w:rFonts w:ascii="Calibri" w:hAnsi="Calibri" w:cs="Calibri"/>
          <w:b/>
        </w:rPr>
        <w:tab/>
        <w:t xml:space="preserve">  </w:t>
      </w:r>
      <w:r w:rsidRPr="00F31C84">
        <w:rPr>
          <w:rFonts w:ascii="Calibri" w:hAnsi="Calibri" w:cs="Calibri"/>
          <w:b/>
        </w:rPr>
        <w:tab/>
        <w:t xml:space="preserve">   </w:t>
      </w:r>
    </w:p>
    <w:p w:rsidR="006B3D5B" w:rsidRPr="00F31C84" w:rsidRDefault="006B3D5B" w:rsidP="006B3D5B">
      <w:pPr>
        <w:jc w:val="both"/>
        <w:rPr>
          <w:rFonts w:ascii="Calibri" w:hAnsi="Calibri" w:cs="Calibri"/>
          <w:b/>
        </w:rPr>
      </w:pPr>
    </w:p>
    <w:p w:rsidR="006B3D5B" w:rsidRPr="00F31C84" w:rsidRDefault="006B3D5B" w:rsidP="008715BA">
      <w:pPr>
        <w:pStyle w:val="BodyText2"/>
        <w:numPr>
          <w:ilvl w:val="0"/>
          <w:numId w:val="15"/>
        </w:numPr>
        <w:spacing w:after="0" w:line="240" w:lineRule="auto"/>
        <w:rPr>
          <w:rFonts w:ascii="Calibri" w:hAnsi="Calibri" w:cs="Calibri"/>
        </w:rPr>
      </w:pPr>
      <w:r w:rsidRPr="00F31C84">
        <w:rPr>
          <w:rFonts w:ascii="Calibri" w:hAnsi="Calibri" w:cs="Calibri"/>
        </w:rPr>
        <w:t xml:space="preserve">Građenje građevina za gospodarenje komunalnim </w:t>
      </w:r>
    </w:p>
    <w:p w:rsidR="006B3D5B" w:rsidRPr="00F31C84" w:rsidRDefault="006B3D5B" w:rsidP="00AF7E48">
      <w:pPr>
        <w:pStyle w:val="BodyText2"/>
        <w:ind w:left="750"/>
        <w:rPr>
          <w:rFonts w:ascii="Calibri" w:hAnsi="Calibri" w:cs="Calibri"/>
        </w:rPr>
      </w:pPr>
      <w:r w:rsidRPr="00F31C84">
        <w:rPr>
          <w:rFonts w:ascii="Calibri" w:hAnsi="Calibri" w:cs="Calibri"/>
        </w:rPr>
        <w:t>otpadom  u 20</w:t>
      </w:r>
      <w:r>
        <w:rPr>
          <w:rFonts w:ascii="Calibri" w:hAnsi="Calibri" w:cs="Calibri"/>
        </w:rPr>
        <w:t>20</w:t>
      </w:r>
      <w:r w:rsidRPr="00F31C84">
        <w:rPr>
          <w:rFonts w:ascii="Calibri" w:hAnsi="Calibri" w:cs="Calibri"/>
        </w:rPr>
        <w:t>. godini</w:t>
      </w:r>
      <w:r w:rsidRPr="00F31C84">
        <w:rPr>
          <w:rFonts w:ascii="Calibri" w:hAnsi="Calibri" w:cs="Calibri"/>
        </w:rPr>
        <w:tab/>
      </w:r>
      <w:r w:rsidRPr="00F31C84">
        <w:rPr>
          <w:rFonts w:ascii="Calibri" w:hAnsi="Calibri" w:cs="Calibri"/>
        </w:rPr>
        <w:tab/>
      </w:r>
      <w:r w:rsidRPr="00F31C84">
        <w:rPr>
          <w:rFonts w:ascii="Calibri" w:hAnsi="Calibri" w:cs="Calibri"/>
        </w:rPr>
        <w:tab/>
        <w:t xml:space="preserve">   </w:t>
      </w:r>
      <w:r w:rsidRPr="00F31C84">
        <w:rPr>
          <w:rFonts w:ascii="Calibri" w:hAnsi="Calibri" w:cs="Calibri"/>
        </w:rPr>
        <w:tab/>
        <w:t xml:space="preserve">    </w:t>
      </w:r>
      <w:r w:rsidRPr="00F31C84">
        <w:rPr>
          <w:rFonts w:ascii="Calibri" w:hAnsi="Calibri" w:cs="Calibri"/>
        </w:rPr>
        <w:tab/>
        <w:t xml:space="preserve">      </w:t>
      </w:r>
      <w:r>
        <w:rPr>
          <w:rFonts w:ascii="Calibri" w:hAnsi="Calibri" w:cs="Calibri"/>
        </w:rPr>
        <w:t>3</w:t>
      </w:r>
      <w:r w:rsidRPr="00F31C84">
        <w:rPr>
          <w:rFonts w:ascii="Calibri" w:hAnsi="Calibri" w:cs="Calibri"/>
        </w:rPr>
        <w:t>.</w:t>
      </w:r>
      <w:r>
        <w:rPr>
          <w:rFonts w:ascii="Calibri" w:hAnsi="Calibri" w:cs="Calibri"/>
        </w:rPr>
        <w:t>869</w:t>
      </w:r>
      <w:r w:rsidRPr="00F31C84">
        <w:rPr>
          <w:rFonts w:ascii="Calibri" w:hAnsi="Calibri" w:cs="Calibri"/>
        </w:rPr>
        <w:t>.</w:t>
      </w:r>
      <w:r>
        <w:rPr>
          <w:rFonts w:ascii="Calibri" w:hAnsi="Calibri" w:cs="Calibri"/>
        </w:rPr>
        <w:t>519</w:t>
      </w:r>
      <w:r w:rsidRPr="00F31C84">
        <w:rPr>
          <w:rFonts w:ascii="Calibri" w:hAnsi="Calibri" w:cs="Calibri"/>
        </w:rPr>
        <w:t>,00 HRK</w:t>
      </w:r>
    </w:p>
    <w:p w:rsidR="006B3D5B" w:rsidRPr="00F31C84" w:rsidRDefault="006B3D5B" w:rsidP="006B3D5B">
      <w:pPr>
        <w:pBdr>
          <w:top w:val="single" w:sz="4" w:space="1" w:color="auto"/>
          <w:left w:val="single" w:sz="4" w:space="4" w:color="auto"/>
          <w:bottom w:val="single" w:sz="4" w:space="1" w:color="auto"/>
          <w:right w:val="single" w:sz="4" w:space="0" w:color="auto"/>
        </w:pBdr>
        <w:rPr>
          <w:rFonts w:ascii="Calibri" w:hAnsi="Calibri" w:cs="Calibri"/>
        </w:rPr>
      </w:pPr>
      <w:r w:rsidRPr="00F31C84">
        <w:rPr>
          <w:rFonts w:ascii="Calibri" w:hAnsi="Calibri" w:cs="Calibri"/>
          <w:b/>
        </w:rPr>
        <w:t xml:space="preserve">SVEUKUPNO                                                                  </w:t>
      </w:r>
      <w:r w:rsidRPr="00F31C84">
        <w:rPr>
          <w:rFonts w:ascii="Calibri" w:hAnsi="Calibri" w:cs="Calibri"/>
          <w:b/>
        </w:rPr>
        <w:tab/>
      </w:r>
      <w:r w:rsidRPr="00F31C84">
        <w:rPr>
          <w:rFonts w:ascii="Calibri" w:hAnsi="Calibri" w:cs="Calibri"/>
          <w:b/>
        </w:rPr>
        <w:tab/>
      </w:r>
      <w:r>
        <w:rPr>
          <w:rFonts w:ascii="Calibri" w:hAnsi="Calibri" w:cs="Calibri"/>
          <w:b/>
        </w:rPr>
        <w:t xml:space="preserve">                   8.683.519,00 HRK</w:t>
      </w:r>
    </w:p>
    <w:p w:rsidR="006B3D5B" w:rsidRPr="00F31C84" w:rsidRDefault="006B3D5B" w:rsidP="00AF7E48">
      <w:pPr>
        <w:rPr>
          <w:rFonts w:ascii="Calibri" w:hAnsi="Calibri" w:cs="Calibri"/>
          <w:b/>
        </w:rPr>
      </w:pPr>
    </w:p>
    <w:p w:rsidR="006B3D5B" w:rsidRPr="00AF7E48" w:rsidRDefault="006B3D5B" w:rsidP="00AF7E48">
      <w:pPr>
        <w:jc w:val="center"/>
        <w:rPr>
          <w:rFonts w:ascii="Calibri" w:hAnsi="Calibri" w:cs="Calibri"/>
        </w:rPr>
      </w:pPr>
      <w:r w:rsidRPr="00BF59F2">
        <w:rPr>
          <w:rFonts w:ascii="Calibri" w:hAnsi="Calibri" w:cs="Calibri"/>
        </w:rPr>
        <w:t>Članak 10.</w:t>
      </w:r>
    </w:p>
    <w:p w:rsidR="006B3D5B" w:rsidRPr="00F31C84" w:rsidRDefault="006B3D5B" w:rsidP="006B3D5B">
      <w:pPr>
        <w:rPr>
          <w:rFonts w:ascii="Calibri" w:hAnsi="Calibri" w:cs="Calibri"/>
        </w:rPr>
      </w:pPr>
      <w:r w:rsidRPr="00F31C84">
        <w:rPr>
          <w:rFonts w:ascii="Calibri" w:hAnsi="Calibri" w:cs="Calibri"/>
        </w:rPr>
        <w:t>Općinski načelnik dužan je istodobno s izvješćem o izvršenju Proračuna Općine Gračac za 20</w:t>
      </w:r>
      <w:r>
        <w:rPr>
          <w:rFonts w:ascii="Calibri" w:hAnsi="Calibri" w:cs="Calibri"/>
        </w:rPr>
        <w:t>20</w:t>
      </w:r>
      <w:r w:rsidRPr="00F31C84">
        <w:rPr>
          <w:rFonts w:ascii="Calibri" w:hAnsi="Calibri" w:cs="Calibri"/>
        </w:rPr>
        <w:t>. godinu podnijeti Općinskom vijeću Općine Gračac  izvješće o izvršenju Programa građenja komunalne infrastrukture za 20</w:t>
      </w:r>
      <w:r>
        <w:rPr>
          <w:rFonts w:ascii="Calibri" w:hAnsi="Calibri" w:cs="Calibri"/>
        </w:rPr>
        <w:t>20</w:t>
      </w:r>
      <w:r w:rsidRPr="00F31C84">
        <w:rPr>
          <w:rFonts w:ascii="Calibri" w:hAnsi="Calibri" w:cs="Calibri"/>
        </w:rPr>
        <w:t>. godinu.</w:t>
      </w:r>
      <w:r>
        <w:rPr>
          <w:rFonts w:ascii="Calibri" w:hAnsi="Calibri" w:cs="Calibri"/>
        </w:rPr>
        <w:t xml:space="preserve">  “</w:t>
      </w:r>
    </w:p>
    <w:p w:rsidR="006B3D5B" w:rsidRPr="00F31C84" w:rsidRDefault="006B3D5B" w:rsidP="002F0409">
      <w:pPr>
        <w:rPr>
          <w:rFonts w:ascii="Calibri" w:hAnsi="Calibri" w:cs="Calibri"/>
          <w:b/>
        </w:rPr>
      </w:pPr>
    </w:p>
    <w:p w:rsidR="006B3D5B" w:rsidRPr="00AF7E48" w:rsidRDefault="006B3D5B" w:rsidP="006B3D5B">
      <w:pPr>
        <w:autoSpaceDE w:val="0"/>
        <w:autoSpaceDN w:val="0"/>
        <w:adjustRightInd w:val="0"/>
        <w:spacing w:line="276" w:lineRule="auto"/>
        <w:jc w:val="center"/>
        <w:rPr>
          <w:rFonts w:ascii="Arial" w:eastAsia="Calibri" w:hAnsi="Arial" w:cs="Arial"/>
          <w:b/>
          <w:color w:val="000000"/>
          <w:lang w:eastAsia="en-US"/>
        </w:rPr>
      </w:pPr>
      <w:r w:rsidRPr="00AF7E48">
        <w:rPr>
          <w:rFonts w:ascii="Arial" w:eastAsia="Calibri" w:hAnsi="Arial" w:cs="Arial"/>
          <w:b/>
          <w:color w:val="000000"/>
          <w:lang w:eastAsia="en-US"/>
        </w:rPr>
        <w:t>Članak 2.</w:t>
      </w:r>
    </w:p>
    <w:p w:rsidR="006B3D5B" w:rsidRPr="00AF7E48" w:rsidRDefault="006B3D5B" w:rsidP="006B3D5B">
      <w:pPr>
        <w:autoSpaceDE w:val="0"/>
        <w:autoSpaceDN w:val="0"/>
        <w:adjustRightInd w:val="0"/>
        <w:spacing w:line="276" w:lineRule="auto"/>
        <w:jc w:val="center"/>
        <w:rPr>
          <w:rFonts w:ascii="Arial" w:eastAsia="Calibri" w:hAnsi="Arial" w:cs="Arial"/>
          <w:b/>
          <w:color w:val="000000"/>
          <w:lang w:eastAsia="en-US"/>
        </w:rPr>
      </w:pPr>
    </w:p>
    <w:p w:rsidR="002F0409" w:rsidRPr="00AF7E48" w:rsidRDefault="006B3D5B" w:rsidP="002F0409">
      <w:pPr>
        <w:pStyle w:val="NoSpacing1"/>
        <w:jc w:val="right"/>
        <w:rPr>
          <w:rFonts w:ascii="Arial" w:eastAsia="Calibri" w:hAnsi="Arial" w:cs="Arial"/>
        </w:rPr>
      </w:pPr>
      <w:r w:rsidRPr="00AF7E48">
        <w:rPr>
          <w:rFonts w:ascii="Arial" w:eastAsia="Calibri" w:hAnsi="Arial" w:cs="Arial"/>
        </w:rPr>
        <w:t>Ove Izmjene i dopune Programa stupaju na snagu osmog dana nakon objave u „Službenom glasniku Općine Gračac“.</w:t>
      </w:r>
      <w:r w:rsidRPr="00AF7E48">
        <w:rPr>
          <w:rFonts w:ascii="Arial" w:eastAsia="Calibri" w:hAnsi="Arial" w:cs="Arial"/>
        </w:rPr>
        <w:tab/>
      </w:r>
      <w:r w:rsidRPr="00AF7E48">
        <w:rPr>
          <w:rFonts w:ascii="Arial" w:eastAsia="Calibri" w:hAnsi="Arial" w:cs="Arial"/>
        </w:rPr>
        <w:tab/>
      </w:r>
      <w:r w:rsidRPr="00AF7E48">
        <w:rPr>
          <w:rFonts w:ascii="Arial" w:eastAsia="Calibri" w:hAnsi="Arial" w:cs="Arial"/>
        </w:rPr>
        <w:tab/>
      </w:r>
      <w:r w:rsidRPr="00AF7E48">
        <w:rPr>
          <w:rFonts w:ascii="Arial" w:eastAsia="Calibri" w:hAnsi="Arial" w:cs="Arial"/>
        </w:rPr>
        <w:tab/>
      </w:r>
      <w:r w:rsidRPr="00AF7E48">
        <w:rPr>
          <w:rFonts w:ascii="Arial" w:eastAsia="Calibri" w:hAnsi="Arial" w:cs="Arial"/>
        </w:rPr>
        <w:tab/>
        <w:t xml:space="preserve">                                                                                                                    </w:t>
      </w:r>
      <w:r w:rsidR="002F0409" w:rsidRPr="00AF7E48">
        <w:rPr>
          <w:rFonts w:ascii="Arial" w:eastAsia="Calibri" w:hAnsi="Arial" w:cs="Arial"/>
        </w:rPr>
        <w:t xml:space="preserve">          PREDSJEDNIK:</w:t>
      </w:r>
    </w:p>
    <w:p w:rsidR="002F0409" w:rsidRPr="00AF7E48" w:rsidRDefault="002F0409" w:rsidP="002F0409">
      <w:pPr>
        <w:pStyle w:val="NoSpacing1"/>
        <w:jc w:val="right"/>
        <w:rPr>
          <w:rFonts w:ascii="Arial" w:eastAsia="Calibri" w:hAnsi="Arial" w:cs="Arial"/>
        </w:rPr>
      </w:pPr>
      <w:r w:rsidRPr="00AF7E48">
        <w:rPr>
          <w:rFonts w:ascii="Arial" w:eastAsia="Calibri" w:hAnsi="Arial" w:cs="Arial"/>
        </w:rPr>
        <w:t>Tadija Šišić, dipl. iur.</w:t>
      </w:r>
    </w:p>
    <w:p w:rsidR="006B3D5B" w:rsidRPr="002F0409" w:rsidRDefault="006B3D5B" w:rsidP="002F0409">
      <w:pPr>
        <w:pStyle w:val="NoSpacing1"/>
        <w:jc w:val="right"/>
        <w:rPr>
          <w:rFonts w:eastAsia="Calibri"/>
        </w:rPr>
      </w:pPr>
      <w:r w:rsidRPr="002F0409">
        <w:rPr>
          <w:rFonts w:eastAsia="Calibri"/>
        </w:rPr>
        <w:tab/>
      </w:r>
      <w:r w:rsidRPr="002F0409">
        <w:rPr>
          <w:rFonts w:eastAsia="Calibri"/>
        </w:rPr>
        <w:tab/>
      </w:r>
      <w:r w:rsidRPr="002F0409">
        <w:rPr>
          <w:rFonts w:eastAsia="Calibri"/>
        </w:rPr>
        <w:tab/>
        <w:t xml:space="preserve">                                                                                </w:t>
      </w:r>
      <w:r w:rsidR="002F0409" w:rsidRPr="002F0409">
        <w:rPr>
          <w:rFonts w:eastAsia="Calibri"/>
        </w:rPr>
        <w:t xml:space="preserve">                        </w:t>
      </w:r>
    </w:p>
    <w:p w:rsidR="00804ED7" w:rsidRDefault="00804ED7" w:rsidP="002F0409">
      <w:pPr>
        <w:ind w:left="3960"/>
        <w:jc w:val="right"/>
        <w:rPr>
          <w:rFonts w:ascii="Calibri" w:hAnsi="Calibri" w:cs="Calibri"/>
          <w:b/>
        </w:rPr>
        <w:sectPr w:rsidR="00804ED7" w:rsidSect="00391706">
          <w:headerReference w:type="default" r:id="rId9"/>
          <w:footerReference w:type="default" r:id="rId10"/>
          <w:headerReference w:type="first" r:id="rId11"/>
          <w:pgSz w:w="11906" w:h="16838"/>
          <w:pgMar w:top="1417" w:right="1417" w:bottom="1417" w:left="1417" w:header="850" w:footer="708" w:gutter="0"/>
          <w:pgNumType w:start="0"/>
          <w:cols w:space="708"/>
          <w:titlePg/>
          <w:docGrid w:linePitch="360"/>
        </w:sectPr>
      </w:pPr>
    </w:p>
    <w:p w:rsidR="00804ED7" w:rsidRPr="00B63FC7" w:rsidRDefault="00804ED7" w:rsidP="00804ED7">
      <w:pPr>
        <w:widowControl w:val="0"/>
        <w:outlineLvl w:val="0"/>
        <w:rPr>
          <w:b/>
          <w:lang w:eastAsia="hr-HR"/>
        </w:rPr>
      </w:pPr>
      <w:r w:rsidRPr="00B63FC7">
        <w:rPr>
          <w:b/>
          <w:lang w:eastAsia="hr-HR"/>
        </w:rPr>
        <w:lastRenderedPageBreak/>
        <w:t>Općinsko vijeće</w:t>
      </w:r>
    </w:p>
    <w:p w:rsidR="00804ED7" w:rsidRPr="00B63FC7" w:rsidRDefault="00804ED7" w:rsidP="00804ED7">
      <w:pPr>
        <w:jc w:val="both"/>
        <w:rPr>
          <w:b/>
          <w:lang w:eastAsia="hr-HR"/>
        </w:rPr>
      </w:pPr>
      <w:r w:rsidRPr="00B63FC7">
        <w:rPr>
          <w:b/>
          <w:lang w:eastAsia="hr-HR"/>
        </w:rPr>
        <w:t>KLASA: 363-01/19-01/</w:t>
      </w:r>
      <w:r>
        <w:rPr>
          <w:b/>
          <w:lang w:eastAsia="hr-HR"/>
        </w:rPr>
        <w:t>85</w:t>
      </w:r>
    </w:p>
    <w:p w:rsidR="00804ED7" w:rsidRPr="00B63FC7" w:rsidRDefault="00804ED7" w:rsidP="00804ED7">
      <w:pPr>
        <w:jc w:val="both"/>
        <w:rPr>
          <w:b/>
          <w:lang w:eastAsia="hr-HR"/>
        </w:rPr>
      </w:pPr>
      <w:r w:rsidRPr="00B63FC7">
        <w:rPr>
          <w:b/>
          <w:lang w:eastAsia="hr-HR"/>
        </w:rPr>
        <w:t>URBROJ</w:t>
      </w:r>
      <w:r>
        <w:rPr>
          <w:b/>
          <w:lang w:eastAsia="hr-HR"/>
        </w:rPr>
        <w:t>: 2198/31-02-20</w:t>
      </w:r>
      <w:r w:rsidRPr="00B63FC7">
        <w:rPr>
          <w:b/>
          <w:lang w:eastAsia="hr-HR"/>
        </w:rPr>
        <w:t>-</w:t>
      </w:r>
      <w:r>
        <w:rPr>
          <w:b/>
          <w:lang w:eastAsia="hr-HR"/>
        </w:rPr>
        <w:t>2</w:t>
      </w:r>
    </w:p>
    <w:p w:rsidR="00804ED7" w:rsidRPr="00B63FC7" w:rsidRDefault="00804ED7" w:rsidP="00804ED7">
      <w:pPr>
        <w:jc w:val="both"/>
        <w:rPr>
          <w:b/>
          <w:lang w:eastAsia="hr-HR"/>
        </w:rPr>
      </w:pPr>
      <w:r w:rsidRPr="00B63FC7">
        <w:rPr>
          <w:b/>
          <w:lang w:eastAsia="hr-HR"/>
        </w:rPr>
        <w:t>Gračac,</w:t>
      </w:r>
      <w:r>
        <w:rPr>
          <w:b/>
          <w:lang w:eastAsia="hr-HR"/>
        </w:rPr>
        <w:t xml:space="preserve"> 26</w:t>
      </w:r>
      <w:r w:rsidRPr="00B63FC7">
        <w:rPr>
          <w:b/>
          <w:lang w:eastAsia="hr-HR"/>
        </w:rPr>
        <w:t xml:space="preserve">. </w:t>
      </w:r>
      <w:r>
        <w:rPr>
          <w:b/>
          <w:lang w:eastAsia="hr-HR"/>
        </w:rPr>
        <w:t>rujna</w:t>
      </w:r>
      <w:r w:rsidRPr="00B63FC7">
        <w:rPr>
          <w:b/>
          <w:lang w:eastAsia="hr-HR"/>
        </w:rPr>
        <w:t xml:space="preserve"> 20</w:t>
      </w:r>
      <w:r>
        <w:rPr>
          <w:b/>
          <w:lang w:eastAsia="hr-HR"/>
        </w:rPr>
        <w:t>20</w:t>
      </w:r>
      <w:r w:rsidRPr="00B63FC7">
        <w:rPr>
          <w:b/>
          <w:lang w:eastAsia="hr-HR"/>
        </w:rPr>
        <w:t>. g.</w:t>
      </w:r>
    </w:p>
    <w:p w:rsidR="00804ED7" w:rsidRPr="00B63FC7" w:rsidRDefault="00804ED7" w:rsidP="00804ED7">
      <w:pPr>
        <w:rPr>
          <w:lang w:eastAsia="hr-HR"/>
        </w:rPr>
      </w:pPr>
    </w:p>
    <w:p w:rsidR="00804ED7" w:rsidRPr="0063497F" w:rsidRDefault="00804ED7" w:rsidP="00804ED7">
      <w:pPr>
        <w:jc w:val="both"/>
      </w:pPr>
      <w:r w:rsidRPr="0063497F">
        <w:rPr>
          <w:lang w:eastAsia="hr-HR"/>
        </w:rPr>
        <w:t xml:space="preserve">Na temelju članka 72. stavka 1. Zakona o komunalnom gospodarstvu ("Narodne novine” broj: 68/18, 110/18, 32/20) te </w:t>
      </w:r>
      <w:r w:rsidRPr="0063497F">
        <w:t>članka 32. Statuta Općine Gračac („Službeni glasnik Zadarske županije“ broj 11/13, „Službeni glasnik Općine Gračac“ 1/18, 1/20), Opći</w:t>
      </w:r>
      <w:r>
        <w:t>nsko vijeće Općine Gračac, na 23. sjednici održanoj 26</w:t>
      </w:r>
      <w:r w:rsidRPr="0063497F">
        <w:t>. rujna 2020. godine, donijelo je</w:t>
      </w:r>
    </w:p>
    <w:p w:rsidR="00804ED7" w:rsidRPr="00B63FC7" w:rsidRDefault="00804ED7" w:rsidP="00804ED7">
      <w:pPr>
        <w:jc w:val="both"/>
        <w:rPr>
          <w:lang w:eastAsia="hr-HR"/>
        </w:rPr>
      </w:pPr>
    </w:p>
    <w:p w:rsidR="00804ED7" w:rsidRPr="00B63FC7" w:rsidRDefault="00804ED7" w:rsidP="00804ED7">
      <w:pPr>
        <w:rPr>
          <w:lang w:eastAsia="hr-HR"/>
        </w:rPr>
      </w:pPr>
      <w:r w:rsidRPr="00B63FC7">
        <w:rPr>
          <w:lang w:eastAsia="hr-HR"/>
        </w:rPr>
        <w:t xml:space="preserve"> </w:t>
      </w:r>
    </w:p>
    <w:p w:rsidR="00804ED7" w:rsidRDefault="00804ED7" w:rsidP="00804ED7">
      <w:pPr>
        <w:jc w:val="center"/>
        <w:rPr>
          <w:b/>
          <w:lang w:eastAsia="hr-HR"/>
        </w:rPr>
      </w:pPr>
      <w:r>
        <w:rPr>
          <w:b/>
          <w:lang w:eastAsia="hr-HR"/>
        </w:rPr>
        <w:t>Izmjene i dopune</w:t>
      </w:r>
    </w:p>
    <w:p w:rsidR="00804ED7" w:rsidRPr="00B63FC7" w:rsidRDefault="00804ED7" w:rsidP="00804ED7">
      <w:pPr>
        <w:jc w:val="center"/>
        <w:rPr>
          <w:b/>
          <w:lang w:eastAsia="hr-HR"/>
        </w:rPr>
      </w:pPr>
      <w:r w:rsidRPr="00B63FC7">
        <w:rPr>
          <w:b/>
          <w:lang w:eastAsia="hr-HR"/>
        </w:rPr>
        <w:t>PROGRAM</w:t>
      </w:r>
      <w:r>
        <w:rPr>
          <w:b/>
          <w:lang w:eastAsia="hr-HR"/>
        </w:rPr>
        <w:t>A</w:t>
      </w:r>
    </w:p>
    <w:p w:rsidR="00804ED7" w:rsidRPr="00B63FC7" w:rsidRDefault="00804ED7" w:rsidP="00804ED7">
      <w:pPr>
        <w:jc w:val="center"/>
        <w:rPr>
          <w:b/>
          <w:lang w:eastAsia="hr-HR"/>
        </w:rPr>
      </w:pPr>
      <w:r w:rsidRPr="00B63FC7">
        <w:rPr>
          <w:b/>
          <w:lang w:eastAsia="hr-HR"/>
        </w:rPr>
        <w:t>održavanja komunalne infrastrukture na području Općine Gračac za 2020.</w:t>
      </w:r>
      <w:r>
        <w:rPr>
          <w:b/>
          <w:lang w:eastAsia="hr-HR"/>
        </w:rPr>
        <w:t xml:space="preserve"> godinu</w:t>
      </w:r>
    </w:p>
    <w:p w:rsidR="00804ED7" w:rsidRPr="00B63FC7" w:rsidRDefault="00804ED7" w:rsidP="00804ED7">
      <w:pPr>
        <w:rPr>
          <w:lang w:eastAsia="hr-HR"/>
        </w:rPr>
      </w:pPr>
    </w:p>
    <w:p w:rsidR="00804ED7" w:rsidRDefault="00804ED7" w:rsidP="00804ED7">
      <w:pPr>
        <w:jc w:val="center"/>
        <w:rPr>
          <w:b/>
          <w:lang w:eastAsia="hr-HR"/>
        </w:rPr>
      </w:pPr>
      <w:r>
        <w:rPr>
          <w:b/>
          <w:lang w:eastAsia="hr-HR"/>
        </w:rPr>
        <w:t>Članak 1.</w:t>
      </w:r>
    </w:p>
    <w:p w:rsidR="00804ED7" w:rsidRDefault="00804ED7" w:rsidP="00804ED7">
      <w:pPr>
        <w:jc w:val="both"/>
        <w:rPr>
          <w:lang w:eastAsia="hr-HR"/>
        </w:rPr>
      </w:pPr>
      <w:r>
        <w:rPr>
          <w:lang w:eastAsia="hr-HR"/>
        </w:rPr>
        <w:tab/>
        <w:t>Program održavanja komunalne infrastrukture na području Općine Gračac za 2020. godinu („Službeni glasnik Općine Gračac“ 7/19), mijenja se i glasi:</w:t>
      </w:r>
    </w:p>
    <w:p w:rsidR="00804ED7" w:rsidRPr="0063497F" w:rsidRDefault="00804ED7" w:rsidP="00804ED7">
      <w:pPr>
        <w:jc w:val="both"/>
        <w:rPr>
          <w:lang w:eastAsia="hr-HR"/>
        </w:rPr>
      </w:pPr>
    </w:p>
    <w:p w:rsidR="00804ED7" w:rsidRPr="0063497F" w:rsidRDefault="00804ED7" w:rsidP="00804ED7">
      <w:pPr>
        <w:jc w:val="center"/>
        <w:rPr>
          <w:lang w:eastAsia="hr-HR"/>
        </w:rPr>
      </w:pPr>
      <w:r>
        <w:rPr>
          <w:lang w:eastAsia="hr-HR"/>
        </w:rPr>
        <w:t xml:space="preserve">„ </w:t>
      </w:r>
      <w:r w:rsidRPr="0063497F">
        <w:rPr>
          <w:lang w:eastAsia="hr-HR"/>
        </w:rPr>
        <w:t>Članak 1.</w:t>
      </w:r>
    </w:p>
    <w:p w:rsidR="00804ED7" w:rsidRPr="00B63FC7" w:rsidRDefault="00804ED7" w:rsidP="00804ED7">
      <w:pPr>
        <w:jc w:val="both"/>
        <w:rPr>
          <w:lang w:eastAsia="hr-HR"/>
        </w:rPr>
      </w:pPr>
    </w:p>
    <w:p w:rsidR="00804ED7" w:rsidRPr="00B63FC7" w:rsidRDefault="00804ED7" w:rsidP="00804ED7">
      <w:pPr>
        <w:jc w:val="both"/>
        <w:rPr>
          <w:lang w:eastAsia="hr-HR"/>
        </w:rPr>
      </w:pPr>
      <w:r w:rsidRPr="00B63FC7">
        <w:rPr>
          <w:lang w:eastAsia="hr-HR"/>
        </w:rPr>
        <w:t xml:space="preserve">Ovim Programom održavanja komunalne infrastrukture na području Općine Gračac za 2020. </w:t>
      </w:r>
      <w:r>
        <w:rPr>
          <w:lang w:eastAsia="hr-HR"/>
        </w:rPr>
        <w:t xml:space="preserve">godinu </w:t>
      </w:r>
      <w:r w:rsidRPr="00B63FC7">
        <w:rPr>
          <w:lang w:eastAsia="hr-HR"/>
        </w:rPr>
        <w:t xml:space="preserve">(u daljnjem tekstu: Program), određuju se: </w:t>
      </w:r>
    </w:p>
    <w:p w:rsidR="00804ED7" w:rsidRPr="00B63FC7" w:rsidRDefault="00804ED7" w:rsidP="00804ED7">
      <w:pPr>
        <w:jc w:val="both"/>
        <w:rPr>
          <w:lang w:eastAsia="hr-HR"/>
        </w:rPr>
      </w:pPr>
    </w:p>
    <w:p w:rsidR="00804ED7" w:rsidRPr="00B63FC7" w:rsidRDefault="00804ED7" w:rsidP="00804ED7">
      <w:pPr>
        <w:jc w:val="both"/>
        <w:rPr>
          <w:lang w:eastAsia="hr-HR"/>
        </w:rPr>
      </w:pPr>
      <w:r w:rsidRPr="00B63FC7">
        <w:rPr>
          <w:lang w:eastAsia="hr-HR"/>
        </w:rPr>
        <w:t>1. Opis i opseg poslova održavanja komunalne infrastrukture s procjenom pojedinih troškova, po djelatnostima</w:t>
      </w:r>
    </w:p>
    <w:p w:rsidR="00804ED7" w:rsidRPr="00B63FC7" w:rsidRDefault="00804ED7" w:rsidP="00804ED7">
      <w:pPr>
        <w:jc w:val="both"/>
        <w:rPr>
          <w:lang w:eastAsia="hr-HR"/>
        </w:rPr>
      </w:pPr>
      <w:r w:rsidRPr="00B63FC7">
        <w:rPr>
          <w:lang w:eastAsia="hr-HR"/>
        </w:rPr>
        <w:t>2. Iskaz financijskih sredstava potrebnih za ostvarivanje programa, s naznakom izvora financiranja</w:t>
      </w:r>
    </w:p>
    <w:p w:rsidR="00804ED7" w:rsidRDefault="00804ED7" w:rsidP="00804ED7">
      <w:pPr>
        <w:jc w:val="both"/>
        <w:rPr>
          <w:lang w:eastAsia="hr-HR"/>
        </w:rPr>
      </w:pPr>
    </w:p>
    <w:p w:rsidR="00804ED7" w:rsidRDefault="00804ED7" w:rsidP="00804ED7">
      <w:pPr>
        <w:jc w:val="both"/>
        <w:rPr>
          <w:lang w:eastAsia="hr-HR"/>
        </w:rPr>
      </w:pPr>
    </w:p>
    <w:p w:rsidR="00804ED7" w:rsidRPr="00B63FC7" w:rsidRDefault="00804ED7" w:rsidP="00804ED7">
      <w:pPr>
        <w:jc w:val="both"/>
        <w:rPr>
          <w:lang w:eastAsia="hr-HR"/>
        </w:rPr>
      </w:pPr>
    </w:p>
    <w:p w:rsidR="00804ED7" w:rsidRPr="0063497F" w:rsidRDefault="00804ED7" w:rsidP="00804ED7">
      <w:pPr>
        <w:jc w:val="center"/>
        <w:rPr>
          <w:lang w:eastAsia="hr-HR"/>
        </w:rPr>
      </w:pPr>
      <w:r w:rsidRPr="0063497F">
        <w:rPr>
          <w:lang w:eastAsia="hr-HR"/>
        </w:rPr>
        <w:t>Članak 2.</w:t>
      </w:r>
    </w:p>
    <w:p w:rsidR="00804ED7" w:rsidRPr="00B63FC7" w:rsidRDefault="00804ED7" w:rsidP="00804ED7">
      <w:pPr>
        <w:jc w:val="both"/>
        <w:rPr>
          <w:lang w:eastAsia="hr-HR"/>
        </w:rPr>
      </w:pPr>
    </w:p>
    <w:p w:rsidR="00804ED7" w:rsidRPr="00B63FC7" w:rsidRDefault="00804ED7" w:rsidP="00804ED7">
      <w:pPr>
        <w:jc w:val="both"/>
        <w:rPr>
          <w:lang w:eastAsia="hr-HR"/>
        </w:rPr>
      </w:pPr>
      <w:r w:rsidRPr="00B63FC7">
        <w:rPr>
          <w:lang w:eastAsia="hr-HR"/>
        </w:rPr>
        <w:t xml:space="preserve">Djelatnosti održavanja komunalne infrastrukture obuhvaćene ovim Programom su: </w:t>
      </w:r>
    </w:p>
    <w:p w:rsidR="00804ED7" w:rsidRPr="00B63FC7" w:rsidRDefault="00804ED7" w:rsidP="00804ED7">
      <w:pPr>
        <w:jc w:val="both"/>
        <w:rPr>
          <w:lang w:eastAsia="hr-HR"/>
        </w:rPr>
      </w:pPr>
    </w:p>
    <w:p w:rsidR="00804ED7" w:rsidRPr="00B63FC7" w:rsidRDefault="00804ED7" w:rsidP="00804ED7">
      <w:pPr>
        <w:jc w:val="both"/>
        <w:rPr>
          <w:lang w:eastAsia="hr-HR"/>
        </w:rPr>
      </w:pPr>
      <w:r w:rsidRPr="00B63FC7">
        <w:rPr>
          <w:lang w:eastAsia="hr-HR"/>
        </w:rPr>
        <w:lastRenderedPageBreak/>
        <w:t xml:space="preserve">1.  održavanje nerazvrstanih cesta </w:t>
      </w:r>
    </w:p>
    <w:p w:rsidR="00804ED7" w:rsidRPr="00B63FC7" w:rsidRDefault="00804ED7" w:rsidP="00804ED7">
      <w:pPr>
        <w:jc w:val="both"/>
        <w:rPr>
          <w:lang w:eastAsia="hr-HR"/>
        </w:rPr>
      </w:pPr>
      <w:r w:rsidRPr="00B63FC7">
        <w:rPr>
          <w:lang w:eastAsia="hr-HR"/>
        </w:rPr>
        <w:t xml:space="preserve">2.  održavanje javnih površina na kojima nije dopušten promet motornih vozila </w:t>
      </w:r>
    </w:p>
    <w:p w:rsidR="00804ED7" w:rsidRPr="00B63FC7" w:rsidRDefault="00804ED7" w:rsidP="00804ED7">
      <w:pPr>
        <w:jc w:val="both"/>
        <w:rPr>
          <w:lang w:eastAsia="hr-HR"/>
        </w:rPr>
      </w:pPr>
      <w:r w:rsidRPr="00B63FC7">
        <w:rPr>
          <w:lang w:eastAsia="hr-HR"/>
        </w:rPr>
        <w:t xml:space="preserve">3.  održavanje građevina javne odvodnje oborinskih voda </w:t>
      </w:r>
    </w:p>
    <w:p w:rsidR="00804ED7" w:rsidRPr="00B63FC7" w:rsidRDefault="00804ED7" w:rsidP="00804ED7">
      <w:pPr>
        <w:jc w:val="both"/>
        <w:rPr>
          <w:lang w:eastAsia="hr-HR"/>
        </w:rPr>
      </w:pPr>
      <w:r w:rsidRPr="00B63FC7">
        <w:rPr>
          <w:lang w:eastAsia="hr-HR"/>
        </w:rPr>
        <w:t xml:space="preserve">4.  održavanje javnih zelenih površina </w:t>
      </w:r>
    </w:p>
    <w:p w:rsidR="00804ED7" w:rsidRPr="00B63FC7" w:rsidRDefault="00804ED7" w:rsidP="00804ED7">
      <w:pPr>
        <w:jc w:val="both"/>
        <w:rPr>
          <w:lang w:eastAsia="hr-HR"/>
        </w:rPr>
      </w:pPr>
      <w:r w:rsidRPr="00B63FC7">
        <w:rPr>
          <w:lang w:eastAsia="hr-HR"/>
        </w:rPr>
        <w:t xml:space="preserve">5.  održavanje građevina, uređaja i predmeta javne namjene </w:t>
      </w:r>
    </w:p>
    <w:p w:rsidR="00804ED7" w:rsidRPr="00B63FC7" w:rsidRDefault="00804ED7" w:rsidP="00804ED7">
      <w:pPr>
        <w:jc w:val="both"/>
        <w:rPr>
          <w:lang w:eastAsia="hr-HR"/>
        </w:rPr>
      </w:pPr>
      <w:r w:rsidRPr="00B63FC7">
        <w:rPr>
          <w:lang w:eastAsia="hr-HR"/>
        </w:rPr>
        <w:t xml:space="preserve">6.  održavanje groblja  </w:t>
      </w:r>
    </w:p>
    <w:p w:rsidR="00804ED7" w:rsidRPr="00B63FC7" w:rsidRDefault="00804ED7" w:rsidP="00804ED7">
      <w:pPr>
        <w:jc w:val="both"/>
        <w:rPr>
          <w:lang w:eastAsia="hr-HR"/>
        </w:rPr>
      </w:pPr>
      <w:r w:rsidRPr="00B63FC7">
        <w:rPr>
          <w:lang w:eastAsia="hr-HR"/>
        </w:rPr>
        <w:t xml:space="preserve">7.  održavanje čistoće javnih površina </w:t>
      </w:r>
    </w:p>
    <w:p w:rsidR="00804ED7" w:rsidRPr="00B63FC7" w:rsidRDefault="00804ED7" w:rsidP="00804ED7">
      <w:pPr>
        <w:jc w:val="both"/>
        <w:rPr>
          <w:lang w:eastAsia="hr-HR"/>
        </w:rPr>
      </w:pPr>
      <w:r w:rsidRPr="00B63FC7">
        <w:rPr>
          <w:lang w:eastAsia="hr-HR"/>
        </w:rPr>
        <w:t xml:space="preserve">8.  održavanje javne rasvjete. </w:t>
      </w:r>
    </w:p>
    <w:p w:rsidR="00804ED7" w:rsidRPr="00B63FC7" w:rsidRDefault="00804ED7" w:rsidP="00804ED7">
      <w:pPr>
        <w:pStyle w:val="Default"/>
        <w:spacing w:line="276" w:lineRule="auto"/>
        <w:jc w:val="both"/>
      </w:pPr>
    </w:p>
    <w:p w:rsidR="00804ED7" w:rsidRPr="00B63FC7" w:rsidRDefault="00804ED7" w:rsidP="008715BA">
      <w:pPr>
        <w:pStyle w:val="Default"/>
        <w:numPr>
          <w:ilvl w:val="0"/>
          <w:numId w:val="32"/>
        </w:numPr>
        <w:spacing w:line="276" w:lineRule="auto"/>
        <w:rPr>
          <w:b/>
        </w:rPr>
      </w:pPr>
      <w:r w:rsidRPr="00B63FC7">
        <w:rPr>
          <w:b/>
        </w:rPr>
        <w:t>OPIS I OPSEG POSLOVA ODRŽAVANJA KOMUNALNE INFRASTRUKTURE S PROCJENOM POJEDINIH TROŠKOVA PO DJELATNOSTIMA I IZVORIMA FINANCIRANJA</w:t>
      </w:r>
    </w:p>
    <w:p w:rsidR="00804ED7" w:rsidRPr="00B63FC7" w:rsidRDefault="00804ED7" w:rsidP="00804ED7">
      <w:pPr>
        <w:pStyle w:val="Default"/>
        <w:spacing w:line="276" w:lineRule="auto"/>
        <w:jc w:val="center"/>
        <w:rPr>
          <w:b/>
        </w:rPr>
      </w:pPr>
    </w:p>
    <w:p w:rsidR="00804ED7" w:rsidRPr="0063497F" w:rsidRDefault="00804ED7" w:rsidP="00804ED7">
      <w:pPr>
        <w:pStyle w:val="Default"/>
        <w:spacing w:line="276" w:lineRule="auto"/>
        <w:jc w:val="center"/>
      </w:pPr>
      <w:r w:rsidRPr="00B63FC7">
        <w:rPr>
          <w:b/>
        </w:rPr>
        <w:t xml:space="preserve"> </w:t>
      </w:r>
      <w:r w:rsidRPr="0063497F">
        <w:t>Članak 3.</w:t>
      </w:r>
    </w:p>
    <w:p w:rsidR="00804ED7" w:rsidRPr="00B63FC7" w:rsidRDefault="00804ED7" w:rsidP="00804ED7">
      <w:pPr>
        <w:pStyle w:val="Default"/>
        <w:spacing w:line="276" w:lineRule="auto"/>
        <w:jc w:val="center"/>
      </w:pPr>
    </w:p>
    <w:p w:rsidR="00804ED7" w:rsidRPr="00B63FC7" w:rsidRDefault="00804ED7" w:rsidP="00804ED7">
      <w:pPr>
        <w:pStyle w:val="Default"/>
        <w:spacing w:line="276" w:lineRule="auto"/>
      </w:pPr>
      <w:r w:rsidRPr="00B63FC7">
        <w:t xml:space="preserve">Program održavanja komunalne infrastrukture obuhvaća sljedeće djelatnosti s procjenama ukupnih troškova po djelatnostima:                                                  </w:t>
      </w:r>
    </w:p>
    <w:p w:rsidR="00804ED7" w:rsidRPr="00B63FC7" w:rsidRDefault="00804ED7" w:rsidP="00804ED7">
      <w:pPr>
        <w:pStyle w:val="Default"/>
        <w:spacing w:line="276" w:lineRule="auto"/>
        <w:ind w:left="2832"/>
      </w:pPr>
      <w:r w:rsidRPr="00B63FC7">
        <w:t xml:space="preserve">                </w:t>
      </w:r>
    </w:p>
    <w:p w:rsidR="00804ED7" w:rsidRPr="00B63FC7" w:rsidRDefault="00804ED7" w:rsidP="00804ED7">
      <w:pPr>
        <w:pStyle w:val="Default"/>
        <w:spacing w:line="276" w:lineRule="auto"/>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
        <w:gridCol w:w="8221"/>
        <w:gridCol w:w="2410"/>
      </w:tblGrid>
      <w:tr w:rsidR="00804ED7" w:rsidRPr="00B63FC7" w:rsidTr="00C52F80">
        <w:trPr>
          <w:trHeight w:val="359"/>
        </w:trPr>
        <w:tc>
          <w:tcPr>
            <w:tcW w:w="963" w:type="dxa"/>
            <w:shd w:val="clear" w:color="auto" w:fill="F2F2F2" w:themeFill="background1" w:themeFillShade="F2"/>
          </w:tcPr>
          <w:p w:rsidR="00804ED7" w:rsidRPr="00B63FC7" w:rsidRDefault="00804ED7" w:rsidP="00C52F80">
            <w:pPr>
              <w:pStyle w:val="Default"/>
              <w:spacing w:line="276" w:lineRule="auto"/>
            </w:pPr>
            <w:r w:rsidRPr="00B63FC7">
              <w:t xml:space="preserve">Redni </w:t>
            </w:r>
          </w:p>
          <w:p w:rsidR="00804ED7" w:rsidRPr="00B63FC7" w:rsidRDefault="00804ED7" w:rsidP="00C52F80">
            <w:pPr>
              <w:pStyle w:val="Default"/>
              <w:spacing w:line="276" w:lineRule="auto"/>
            </w:pPr>
            <w:r w:rsidRPr="00B63FC7">
              <w:t>broj</w:t>
            </w:r>
          </w:p>
        </w:tc>
        <w:tc>
          <w:tcPr>
            <w:tcW w:w="8221" w:type="dxa"/>
            <w:shd w:val="clear" w:color="auto" w:fill="F2F2F2" w:themeFill="background1" w:themeFillShade="F2"/>
          </w:tcPr>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r w:rsidRPr="00B63FC7">
              <w:t>OPIS DJELATNOSTI</w:t>
            </w:r>
          </w:p>
        </w:tc>
        <w:tc>
          <w:tcPr>
            <w:tcW w:w="2410" w:type="dxa"/>
            <w:shd w:val="clear" w:color="auto" w:fill="F2F2F2" w:themeFill="background1" w:themeFillShade="F2"/>
          </w:tcPr>
          <w:p w:rsidR="00804ED7" w:rsidRPr="00B63FC7" w:rsidRDefault="00804ED7" w:rsidP="00C52F80">
            <w:pPr>
              <w:pStyle w:val="Default"/>
              <w:spacing w:line="276" w:lineRule="auto"/>
              <w:jc w:val="center"/>
            </w:pPr>
            <w:r w:rsidRPr="00B63FC7">
              <w:t>Procjena troškova po djelatnostima u HRK</w:t>
            </w:r>
          </w:p>
        </w:tc>
      </w:tr>
      <w:tr w:rsidR="00804ED7" w:rsidRPr="00B63FC7" w:rsidTr="00C52F80">
        <w:trPr>
          <w:trHeight w:val="359"/>
        </w:trPr>
        <w:tc>
          <w:tcPr>
            <w:tcW w:w="963" w:type="dxa"/>
          </w:tcPr>
          <w:p w:rsidR="00804ED7" w:rsidRPr="00B63FC7" w:rsidRDefault="00804ED7" w:rsidP="00C52F80">
            <w:pPr>
              <w:pStyle w:val="Default"/>
              <w:spacing w:line="276" w:lineRule="auto"/>
              <w:rPr>
                <w:b/>
              </w:rPr>
            </w:pPr>
            <w:r w:rsidRPr="00B63FC7">
              <w:rPr>
                <w:b/>
              </w:rPr>
              <w:t>1.</w:t>
            </w:r>
          </w:p>
        </w:tc>
        <w:tc>
          <w:tcPr>
            <w:tcW w:w="8221" w:type="dxa"/>
          </w:tcPr>
          <w:p w:rsidR="00804ED7" w:rsidRPr="00B63FC7" w:rsidRDefault="00804ED7" w:rsidP="00C52F80">
            <w:pPr>
              <w:pStyle w:val="Default"/>
              <w:spacing w:line="276" w:lineRule="auto"/>
            </w:pPr>
            <w:r w:rsidRPr="00B63FC7">
              <w:rPr>
                <w:rFonts w:eastAsia="Times New Roman"/>
                <w:lang w:eastAsia="hr-HR"/>
              </w:rPr>
              <w:t>održavanje nerazvrstanih cesta</w:t>
            </w:r>
          </w:p>
        </w:tc>
        <w:tc>
          <w:tcPr>
            <w:tcW w:w="2410" w:type="dxa"/>
          </w:tcPr>
          <w:p w:rsidR="00804ED7" w:rsidRPr="00B63FC7" w:rsidRDefault="00804ED7" w:rsidP="00C52F80">
            <w:pPr>
              <w:pStyle w:val="Default"/>
              <w:spacing w:line="276" w:lineRule="auto"/>
              <w:jc w:val="right"/>
            </w:pPr>
            <w:r w:rsidRPr="00B63FC7">
              <w:t>1.</w:t>
            </w:r>
            <w:r>
              <w:t>08</w:t>
            </w:r>
            <w:r w:rsidRPr="00B63FC7">
              <w:t>0.000,00</w:t>
            </w:r>
          </w:p>
        </w:tc>
      </w:tr>
      <w:tr w:rsidR="00804ED7" w:rsidRPr="00B63FC7" w:rsidTr="00C52F80">
        <w:trPr>
          <w:trHeight w:val="370"/>
        </w:trPr>
        <w:tc>
          <w:tcPr>
            <w:tcW w:w="963" w:type="dxa"/>
          </w:tcPr>
          <w:p w:rsidR="00804ED7" w:rsidRPr="00B63FC7" w:rsidRDefault="00804ED7" w:rsidP="00C52F80">
            <w:pPr>
              <w:pStyle w:val="Default"/>
              <w:spacing w:line="276" w:lineRule="auto"/>
              <w:rPr>
                <w:b/>
              </w:rPr>
            </w:pPr>
            <w:r w:rsidRPr="00B63FC7">
              <w:rPr>
                <w:b/>
              </w:rPr>
              <w:t>2.</w:t>
            </w:r>
          </w:p>
        </w:tc>
        <w:tc>
          <w:tcPr>
            <w:tcW w:w="8221" w:type="dxa"/>
          </w:tcPr>
          <w:p w:rsidR="00804ED7" w:rsidRPr="00B63FC7" w:rsidRDefault="00804ED7" w:rsidP="00C52F80">
            <w:pPr>
              <w:jc w:val="both"/>
            </w:pPr>
            <w:r w:rsidRPr="00B63FC7">
              <w:rPr>
                <w:lang w:eastAsia="hr-HR"/>
              </w:rPr>
              <w:t xml:space="preserve">održavanje javnih površina na kojima nije dopušten promet motornih vozila </w:t>
            </w:r>
          </w:p>
        </w:tc>
        <w:tc>
          <w:tcPr>
            <w:tcW w:w="2410" w:type="dxa"/>
          </w:tcPr>
          <w:p w:rsidR="00804ED7" w:rsidRPr="00B63FC7" w:rsidRDefault="00804ED7" w:rsidP="00C52F80">
            <w:pPr>
              <w:jc w:val="right"/>
            </w:pPr>
            <w:r>
              <w:t>15</w:t>
            </w:r>
            <w:r w:rsidRPr="00B63FC7">
              <w:t>.000,00</w:t>
            </w:r>
          </w:p>
        </w:tc>
      </w:tr>
      <w:tr w:rsidR="00804ED7" w:rsidRPr="00B63FC7" w:rsidTr="00C52F80">
        <w:trPr>
          <w:trHeight w:val="330"/>
        </w:trPr>
        <w:tc>
          <w:tcPr>
            <w:tcW w:w="963" w:type="dxa"/>
          </w:tcPr>
          <w:p w:rsidR="00804ED7" w:rsidRPr="00B63FC7" w:rsidRDefault="00804ED7" w:rsidP="00C52F80">
            <w:pPr>
              <w:pStyle w:val="Default"/>
              <w:spacing w:line="276" w:lineRule="auto"/>
              <w:rPr>
                <w:b/>
              </w:rPr>
            </w:pPr>
            <w:r w:rsidRPr="00B63FC7">
              <w:rPr>
                <w:b/>
              </w:rPr>
              <w:t>3.</w:t>
            </w:r>
          </w:p>
        </w:tc>
        <w:tc>
          <w:tcPr>
            <w:tcW w:w="8221" w:type="dxa"/>
          </w:tcPr>
          <w:p w:rsidR="00804ED7" w:rsidRPr="00B63FC7" w:rsidRDefault="00804ED7" w:rsidP="00C52F80">
            <w:pPr>
              <w:pStyle w:val="Default"/>
              <w:spacing w:line="276" w:lineRule="auto"/>
            </w:pPr>
            <w:r w:rsidRPr="00B63FC7">
              <w:rPr>
                <w:rFonts w:eastAsia="Times New Roman"/>
                <w:lang w:eastAsia="hr-HR"/>
              </w:rPr>
              <w:t>održavanje građevina javne odvodnje oborinskih voda</w:t>
            </w:r>
          </w:p>
        </w:tc>
        <w:tc>
          <w:tcPr>
            <w:tcW w:w="2410" w:type="dxa"/>
          </w:tcPr>
          <w:p w:rsidR="00804ED7" w:rsidRPr="00B63FC7" w:rsidRDefault="00804ED7" w:rsidP="00C52F80">
            <w:pPr>
              <w:pStyle w:val="Default"/>
              <w:spacing w:line="276" w:lineRule="auto"/>
              <w:jc w:val="right"/>
            </w:pPr>
            <w:r>
              <w:t>130</w:t>
            </w:r>
            <w:r w:rsidRPr="00B63FC7">
              <w:t>.000,00</w:t>
            </w:r>
          </w:p>
        </w:tc>
      </w:tr>
      <w:tr w:rsidR="00804ED7" w:rsidRPr="00B63FC7" w:rsidTr="00C52F80">
        <w:trPr>
          <w:trHeight w:val="330"/>
        </w:trPr>
        <w:tc>
          <w:tcPr>
            <w:tcW w:w="963" w:type="dxa"/>
          </w:tcPr>
          <w:p w:rsidR="00804ED7" w:rsidRPr="00B63FC7" w:rsidRDefault="00804ED7" w:rsidP="00C52F80">
            <w:pPr>
              <w:pStyle w:val="Default"/>
              <w:spacing w:line="276" w:lineRule="auto"/>
              <w:rPr>
                <w:b/>
              </w:rPr>
            </w:pPr>
            <w:r w:rsidRPr="00B63FC7">
              <w:rPr>
                <w:b/>
              </w:rPr>
              <w:t>4.</w:t>
            </w:r>
          </w:p>
        </w:tc>
        <w:tc>
          <w:tcPr>
            <w:tcW w:w="8221" w:type="dxa"/>
          </w:tcPr>
          <w:p w:rsidR="00804ED7" w:rsidRPr="00B63FC7" w:rsidRDefault="00804ED7" w:rsidP="00C52F80">
            <w:pPr>
              <w:jc w:val="both"/>
            </w:pPr>
            <w:r w:rsidRPr="00B63FC7">
              <w:rPr>
                <w:lang w:eastAsia="hr-HR"/>
              </w:rPr>
              <w:t xml:space="preserve">održavanje javnih zelenih površina </w:t>
            </w:r>
          </w:p>
        </w:tc>
        <w:tc>
          <w:tcPr>
            <w:tcW w:w="2410" w:type="dxa"/>
          </w:tcPr>
          <w:p w:rsidR="00804ED7" w:rsidRPr="00B63FC7" w:rsidRDefault="00804ED7" w:rsidP="00C52F80">
            <w:pPr>
              <w:pStyle w:val="Default"/>
              <w:spacing w:line="276" w:lineRule="auto"/>
              <w:jc w:val="right"/>
            </w:pPr>
            <w:r w:rsidRPr="00B63FC7">
              <w:t>500.000,00</w:t>
            </w:r>
          </w:p>
        </w:tc>
      </w:tr>
      <w:tr w:rsidR="00804ED7" w:rsidRPr="00B63FC7" w:rsidTr="00C52F80">
        <w:trPr>
          <w:trHeight w:val="330"/>
        </w:trPr>
        <w:tc>
          <w:tcPr>
            <w:tcW w:w="963" w:type="dxa"/>
          </w:tcPr>
          <w:p w:rsidR="00804ED7" w:rsidRPr="00B63FC7" w:rsidRDefault="00804ED7" w:rsidP="00C52F80">
            <w:pPr>
              <w:pStyle w:val="Default"/>
              <w:spacing w:line="276" w:lineRule="auto"/>
              <w:rPr>
                <w:b/>
              </w:rPr>
            </w:pPr>
            <w:r w:rsidRPr="00B63FC7">
              <w:rPr>
                <w:b/>
              </w:rPr>
              <w:t>5.</w:t>
            </w:r>
          </w:p>
        </w:tc>
        <w:tc>
          <w:tcPr>
            <w:tcW w:w="8221" w:type="dxa"/>
          </w:tcPr>
          <w:p w:rsidR="00804ED7" w:rsidRPr="00B63FC7" w:rsidRDefault="00804ED7" w:rsidP="00C52F80">
            <w:pPr>
              <w:jc w:val="both"/>
            </w:pPr>
            <w:r w:rsidRPr="00B63FC7">
              <w:rPr>
                <w:lang w:eastAsia="hr-HR"/>
              </w:rPr>
              <w:t xml:space="preserve">održavanje građevina, uređaja i predmeta javne namjene </w:t>
            </w:r>
          </w:p>
        </w:tc>
        <w:tc>
          <w:tcPr>
            <w:tcW w:w="2410" w:type="dxa"/>
          </w:tcPr>
          <w:p w:rsidR="00804ED7" w:rsidRPr="00B63FC7" w:rsidRDefault="00804ED7" w:rsidP="00C52F80">
            <w:pPr>
              <w:pStyle w:val="Default"/>
              <w:spacing w:line="276" w:lineRule="auto"/>
              <w:jc w:val="right"/>
            </w:pPr>
            <w:r w:rsidRPr="00B63FC7">
              <w:t>10.000,00</w:t>
            </w:r>
          </w:p>
        </w:tc>
      </w:tr>
      <w:tr w:rsidR="00804ED7" w:rsidRPr="00B63FC7" w:rsidTr="00C52F80">
        <w:trPr>
          <w:trHeight w:val="330"/>
        </w:trPr>
        <w:tc>
          <w:tcPr>
            <w:tcW w:w="963" w:type="dxa"/>
          </w:tcPr>
          <w:p w:rsidR="00804ED7" w:rsidRPr="00B63FC7" w:rsidRDefault="00804ED7" w:rsidP="00C52F80">
            <w:pPr>
              <w:pStyle w:val="Default"/>
              <w:spacing w:line="276" w:lineRule="auto"/>
              <w:rPr>
                <w:b/>
              </w:rPr>
            </w:pPr>
            <w:r w:rsidRPr="00B63FC7">
              <w:rPr>
                <w:b/>
              </w:rPr>
              <w:t>6.</w:t>
            </w:r>
          </w:p>
        </w:tc>
        <w:tc>
          <w:tcPr>
            <w:tcW w:w="8221" w:type="dxa"/>
          </w:tcPr>
          <w:p w:rsidR="00804ED7" w:rsidRPr="00B63FC7" w:rsidRDefault="00804ED7" w:rsidP="00C52F80">
            <w:pPr>
              <w:pStyle w:val="Default"/>
              <w:spacing w:line="276" w:lineRule="auto"/>
            </w:pPr>
            <w:r w:rsidRPr="00B63FC7">
              <w:rPr>
                <w:rFonts w:eastAsia="Times New Roman"/>
                <w:lang w:eastAsia="hr-HR"/>
              </w:rPr>
              <w:t xml:space="preserve">održavanje groblja </w:t>
            </w:r>
          </w:p>
        </w:tc>
        <w:tc>
          <w:tcPr>
            <w:tcW w:w="2410" w:type="dxa"/>
          </w:tcPr>
          <w:p w:rsidR="00804ED7" w:rsidRPr="00B63FC7" w:rsidRDefault="00804ED7" w:rsidP="00C52F80">
            <w:pPr>
              <w:pStyle w:val="Default"/>
              <w:spacing w:line="276" w:lineRule="auto"/>
              <w:jc w:val="right"/>
            </w:pPr>
            <w:r w:rsidRPr="00B63FC7">
              <w:t>23</w:t>
            </w:r>
            <w:r>
              <w:t>8</w:t>
            </w:r>
            <w:r w:rsidRPr="00B63FC7">
              <w:t>.</w:t>
            </w:r>
            <w:r>
              <w:t>125</w:t>
            </w:r>
            <w:r w:rsidRPr="00B63FC7">
              <w:t>,00</w:t>
            </w:r>
          </w:p>
        </w:tc>
      </w:tr>
      <w:tr w:rsidR="00804ED7" w:rsidRPr="00B63FC7" w:rsidTr="00C52F80">
        <w:trPr>
          <w:trHeight w:val="225"/>
        </w:trPr>
        <w:tc>
          <w:tcPr>
            <w:tcW w:w="963" w:type="dxa"/>
          </w:tcPr>
          <w:p w:rsidR="00804ED7" w:rsidRPr="00B63FC7" w:rsidRDefault="00804ED7" w:rsidP="00C52F80">
            <w:pPr>
              <w:pStyle w:val="Default"/>
              <w:spacing w:line="276" w:lineRule="auto"/>
              <w:rPr>
                <w:b/>
              </w:rPr>
            </w:pPr>
            <w:r w:rsidRPr="00B63FC7">
              <w:rPr>
                <w:b/>
              </w:rPr>
              <w:t>7.</w:t>
            </w:r>
          </w:p>
        </w:tc>
        <w:tc>
          <w:tcPr>
            <w:tcW w:w="8221" w:type="dxa"/>
          </w:tcPr>
          <w:p w:rsidR="00804ED7" w:rsidRPr="00B63FC7" w:rsidRDefault="00804ED7" w:rsidP="00C52F80">
            <w:pPr>
              <w:pStyle w:val="Default"/>
              <w:spacing w:line="276" w:lineRule="auto"/>
            </w:pPr>
            <w:r w:rsidRPr="00B63FC7">
              <w:rPr>
                <w:rFonts w:eastAsia="Times New Roman"/>
                <w:lang w:eastAsia="hr-HR"/>
              </w:rPr>
              <w:t>održavanje čistoće javnih površina</w:t>
            </w:r>
          </w:p>
        </w:tc>
        <w:tc>
          <w:tcPr>
            <w:tcW w:w="2410" w:type="dxa"/>
          </w:tcPr>
          <w:p w:rsidR="00804ED7" w:rsidRPr="00B63FC7" w:rsidRDefault="00804ED7" w:rsidP="00C52F80">
            <w:pPr>
              <w:pStyle w:val="Default"/>
              <w:spacing w:line="276" w:lineRule="auto"/>
              <w:jc w:val="right"/>
            </w:pPr>
            <w:r>
              <w:t>4</w:t>
            </w:r>
            <w:r w:rsidRPr="00B63FC7">
              <w:t>0.000,00</w:t>
            </w:r>
          </w:p>
        </w:tc>
      </w:tr>
      <w:tr w:rsidR="00804ED7" w:rsidRPr="00B63FC7" w:rsidTr="00C52F80">
        <w:trPr>
          <w:trHeight w:val="225"/>
        </w:trPr>
        <w:tc>
          <w:tcPr>
            <w:tcW w:w="963" w:type="dxa"/>
          </w:tcPr>
          <w:p w:rsidR="00804ED7" w:rsidRPr="00B63FC7" w:rsidRDefault="00804ED7" w:rsidP="00C52F80">
            <w:pPr>
              <w:pStyle w:val="Default"/>
              <w:spacing w:line="276" w:lineRule="auto"/>
              <w:rPr>
                <w:b/>
              </w:rPr>
            </w:pPr>
            <w:r w:rsidRPr="00B63FC7">
              <w:rPr>
                <w:b/>
              </w:rPr>
              <w:lastRenderedPageBreak/>
              <w:t>8.</w:t>
            </w:r>
          </w:p>
        </w:tc>
        <w:tc>
          <w:tcPr>
            <w:tcW w:w="8221" w:type="dxa"/>
          </w:tcPr>
          <w:p w:rsidR="00804ED7" w:rsidRPr="00B63FC7" w:rsidRDefault="00804ED7" w:rsidP="00C52F80">
            <w:pPr>
              <w:jc w:val="both"/>
            </w:pPr>
            <w:r w:rsidRPr="00B63FC7">
              <w:rPr>
                <w:lang w:eastAsia="hr-HR"/>
              </w:rPr>
              <w:t xml:space="preserve">održavanje javne rasvjete. </w:t>
            </w:r>
          </w:p>
        </w:tc>
        <w:tc>
          <w:tcPr>
            <w:tcW w:w="2410" w:type="dxa"/>
          </w:tcPr>
          <w:p w:rsidR="00804ED7" w:rsidRPr="00B63FC7" w:rsidRDefault="00804ED7" w:rsidP="00C52F80">
            <w:pPr>
              <w:pStyle w:val="Default"/>
              <w:spacing w:line="276" w:lineRule="auto"/>
              <w:jc w:val="right"/>
            </w:pPr>
            <w:r w:rsidRPr="00B63FC7">
              <w:t>635.000,00</w:t>
            </w:r>
          </w:p>
        </w:tc>
      </w:tr>
      <w:tr w:rsidR="00804ED7" w:rsidRPr="00B63FC7" w:rsidTr="00C52F80">
        <w:trPr>
          <w:trHeight w:val="345"/>
        </w:trPr>
        <w:tc>
          <w:tcPr>
            <w:tcW w:w="9184" w:type="dxa"/>
            <w:gridSpan w:val="2"/>
          </w:tcPr>
          <w:p w:rsidR="00804ED7" w:rsidRPr="00B63FC7" w:rsidRDefault="00804ED7" w:rsidP="00C52F80">
            <w:pPr>
              <w:pStyle w:val="Default"/>
              <w:spacing w:line="276" w:lineRule="auto"/>
              <w:jc w:val="right"/>
              <w:rPr>
                <w:b/>
              </w:rPr>
            </w:pPr>
            <w:r w:rsidRPr="00B63FC7">
              <w:rPr>
                <w:b/>
              </w:rPr>
              <w:t>UKUPNO</w:t>
            </w:r>
          </w:p>
        </w:tc>
        <w:tc>
          <w:tcPr>
            <w:tcW w:w="2410" w:type="dxa"/>
          </w:tcPr>
          <w:p w:rsidR="00804ED7" w:rsidRPr="00B63FC7" w:rsidRDefault="00804ED7" w:rsidP="00C52F80">
            <w:pPr>
              <w:jc w:val="right"/>
              <w:rPr>
                <w:b/>
                <w:color w:val="000000"/>
              </w:rPr>
            </w:pPr>
            <w:r>
              <w:rPr>
                <w:b/>
                <w:color w:val="000000"/>
              </w:rPr>
              <w:t>2.648.125,00</w:t>
            </w:r>
          </w:p>
        </w:tc>
      </w:tr>
    </w:tbl>
    <w:p w:rsidR="00804ED7" w:rsidRPr="0063497F" w:rsidRDefault="00804ED7" w:rsidP="00804ED7">
      <w:pPr>
        <w:pStyle w:val="Default"/>
        <w:spacing w:line="276" w:lineRule="auto"/>
        <w:ind w:left="720"/>
        <w:rPr>
          <w:bCs/>
        </w:rPr>
      </w:pPr>
      <w:r w:rsidRPr="00B63FC7">
        <w:rPr>
          <w:b/>
          <w:bCs/>
        </w:rPr>
        <w:t xml:space="preserve">                                                                                                        </w:t>
      </w:r>
      <w:r w:rsidRPr="0063497F">
        <w:rPr>
          <w:bCs/>
        </w:rPr>
        <w:t>Članak 4.</w:t>
      </w:r>
    </w:p>
    <w:p w:rsidR="00804ED7" w:rsidRPr="00B63FC7" w:rsidRDefault="00804ED7" w:rsidP="00804ED7">
      <w:pPr>
        <w:pStyle w:val="Default"/>
        <w:spacing w:line="276" w:lineRule="auto"/>
        <w:ind w:left="720"/>
        <w:rPr>
          <w:b/>
          <w:bCs/>
        </w:rPr>
      </w:pPr>
    </w:p>
    <w:p w:rsidR="00804ED7" w:rsidRPr="00B63FC7" w:rsidRDefault="00804ED7" w:rsidP="00804ED7">
      <w:pPr>
        <w:pStyle w:val="Default"/>
        <w:spacing w:line="276" w:lineRule="auto"/>
        <w:rPr>
          <w:bCs/>
        </w:rPr>
      </w:pPr>
      <w:r w:rsidRPr="00B63FC7">
        <w:rPr>
          <w:bCs/>
        </w:rPr>
        <w:t>Ovim Programom planiraju se poslovi s procjenom pojedinih troškova po djelatnostima,  pojedinim  poslovima i dinamici radova te predviđeni financijski iznosi sa izvorima financiranja  za svaku djelatnost kako slijedi:</w:t>
      </w:r>
    </w:p>
    <w:p w:rsidR="00804ED7" w:rsidRDefault="00804ED7" w:rsidP="00804ED7">
      <w:pPr>
        <w:pStyle w:val="Default"/>
        <w:spacing w:line="276" w:lineRule="auto"/>
        <w:ind w:left="720"/>
        <w:rPr>
          <w:b/>
          <w:bCs/>
        </w:rPr>
      </w:pPr>
    </w:p>
    <w:p w:rsidR="00804ED7" w:rsidRPr="00B63FC7" w:rsidRDefault="00804ED7" w:rsidP="008715BA">
      <w:pPr>
        <w:pStyle w:val="Default"/>
        <w:numPr>
          <w:ilvl w:val="0"/>
          <w:numId w:val="23"/>
        </w:numPr>
        <w:spacing w:line="276" w:lineRule="auto"/>
        <w:rPr>
          <w:b/>
          <w:bCs/>
        </w:rPr>
      </w:pPr>
      <w:r w:rsidRPr="00B63FC7">
        <w:rPr>
          <w:b/>
          <w:bCs/>
        </w:rPr>
        <w:t xml:space="preserve">Održavanje nerazvrstanih cesta </w:t>
      </w:r>
    </w:p>
    <w:p w:rsidR="00804ED7" w:rsidRPr="00B63FC7" w:rsidRDefault="00804ED7" w:rsidP="00804ED7">
      <w:pPr>
        <w:rPr>
          <w:lang w:eastAsia="hr-HR"/>
        </w:rPr>
      </w:pPr>
    </w:p>
    <w:p w:rsidR="00804ED7" w:rsidRPr="00B63FC7" w:rsidRDefault="00804ED7" w:rsidP="00804ED7">
      <w:pPr>
        <w:rPr>
          <w:lang w:eastAsia="hr-HR"/>
        </w:rPr>
      </w:pPr>
      <w:r w:rsidRPr="00B63FC7">
        <w:rPr>
          <w:lang w:eastAsia="hr-HR"/>
        </w:rPr>
        <w:t xml:space="preserve">Održavanje nerazvrstanih cesta podrazumijeva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 </w:t>
      </w:r>
    </w:p>
    <w:p w:rsidR="00804ED7" w:rsidRPr="00B63FC7" w:rsidRDefault="00804ED7" w:rsidP="00804ED7">
      <w:pPr>
        <w:pStyle w:val="Default"/>
        <w:spacing w:line="276" w:lineRule="auto"/>
      </w:pPr>
      <w:r w:rsidRPr="00B63FC7">
        <w:t xml:space="preserve">Održavanje obuhvaća nerazvrstane ceste u dužini </w:t>
      </w:r>
      <w:r w:rsidRPr="00B63FC7">
        <w:rPr>
          <w:color w:val="auto"/>
        </w:rPr>
        <w:t>2</w:t>
      </w:r>
      <w:r>
        <w:rPr>
          <w:color w:val="auto"/>
        </w:rPr>
        <w:t>4</w:t>
      </w:r>
      <w:r w:rsidRPr="00B63FC7">
        <w:rPr>
          <w:color w:val="auto"/>
        </w:rPr>
        <w:t>.</w:t>
      </w:r>
      <w:r>
        <w:rPr>
          <w:color w:val="auto"/>
        </w:rPr>
        <w:t>000</w:t>
      </w:r>
      <w:r w:rsidRPr="00B63FC7">
        <w:rPr>
          <w:color w:val="auto"/>
        </w:rPr>
        <w:t xml:space="preserve"> m cesta s asfalt-betonskim kolnikom i </w:t>
      </w:r>
      <w:r>
        <w:rPr>
          <w:color w:val="auto"/>
        </w:rPr>
        <w:t>140.700,00</w:t>
      </w:r>
      <w:r w:rsidRPr="00B63FC7">
        <w:rPr>
          <w:color w:val="auto"/>
        </w:rPr>
        <w:t xml:space="preserve"> m cesta</w:t>
      </w:r>
      <w:r w:rsidRPr="00B63FC7">
        <w:t xml:space="preserve"> s kolnikom od drobljenog  kamenog materijala te radovi i aktivnosti neophodni za održavanje prohodnosti cesta i sigurno odvijanje prometa tijekom cijele godine te u zimskom periodu – zimske službe. Zimska služba se uspostavlja temeljem </w:t>
      </w:r>
      <w:r>
        <w:t>Izvedbenog programa zimske službe na nerazvrstanim cestama Općine Gračac u zimskom razdoblju 2019.-2020.</w:t>
      </w:r>
      <w:r w:rsidRPr="00B63FC7">
        <w:t xml:space="preserve">, </w:t>
      </w:r>
      <w:r>
        <w:t xml:space="preserve">objavljenog na službenim stranicama Općine Gračac dana 11.11.2019. godine, </w:t>
      </w:r>
      <w:r w:rsidRPr="00B63FC7">
        <w:t>a odvija se u dva intervala koji počinju 01.01.20</w:t>
      </w:r>
      <w:r>
        <w:t>20</w:t>
      </w:r>
      <w:r w:rsidRPr="00B63FC7">
        <w:t>.  godine sa završetkom 15.4.20</w:t>
      </w:r>
      <w:r>
        <w:t>20</w:t>
      </w:r>
      <w:r w:rsidRPr="00B63FC7">
        <w:t xml:space="preserve">. godine te </w:t>
      </w:r>
      <w:r>
        <w:t>15</w:t>
      </w:r>
      <w:r w:rsidRPr="00B63FC7">
        <w:t>.11.20</w:t>
      </w:r>
      <w:r>
        <w:t>20</w:t>
      </w:r>
      <w:r w:rsidRPr="00B63FC7">
        <w:t>. godine sa završetkom 31.12.20</w:t>
      </w:r>
      <w:r>
        <w:t>20</w:t>
      </w:r>
      <w:r w:rsidRPr="00B63FC7">
        <w:t>. godine.  Radovi</w:t>
      </w:r>
      <w:r>
        <w:t xml:space="preserve"> će se</w:t>
      </w:r>
      <w:r w:rsidRPr="00B63FC7">
        <w:t xml:space="preserve"> izvod</w:t>
      </w:r>
      <w:r>
        <w:t>iti</w:t>
      </w:r>
      <w:r w:rsidRPr="00B63FC7">
        <w:t xml:space="preserve"> u skladu</w:t>
      </w:r>
      <w:r>
        <w:t xml:space="preserve"> s</w:t>
      </w:r>
      <w:r w:rsidRPr="00B63FC7">
        <w:t xml:space="preserve"> </w:t>
      </w:r>
      <w:r>
        <w:t xml:space="preserve">Izvedbenim programima zimske službe na nerazvrstanim cestama Općine Gračac u zimskom razdoblju </w:t>
      </w:r>
      <w:r w:rsidRPr="00B63FC7">
        <w:t>201</w:t>
      </w:r>
      <w:r>
        <w:t>9</w:t>
      </w:r>
      <w:r w:rsidRPr="00B63FC7">
        <w:t>./20</w:t>
      </w:r>
      <w:r>
        <w:t>20</w:t>
      </w:r>
      <w:r w:rsidRPr="00B63FC7">
        <w:t>. i 20</w:t>
      </w:r>
      <w:r>
        <w:t>20</w:t>
      </w:r>
      <w:r w:rsidRPr="00B63FC7">
        <w:t>./202</w:t>
      </w:r>
      <w:r>
        <w:t>1</w:t>
      </w:r>
      <w:r w:rsidRPr="00B63FC7">
        <w:t xml:space="preserve">. godine i vremenskim prilikama. </w:t>
      </w:r>
    </w:p>
    <w:p w:rsidR="00804ED7" w:rsidRPr="00B63FC7" w:rsidRDefault="00804ED7" w:rsidP="00804ED7">
      <w:pPr>
        <w:pStyle w:val="Default"/>
        <w:spacing w:line="276" w:lineRule="auto"/>
      </w:pPr>
    </w:p>
    <w:tbl>
      <w:tblPr>
        <w:tblW w:w="1386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4962"/>
        <w:gridCol w:w="1417"/>
        <w:gridCol w:w="992"/>
        <w:gridCol w:w="1275"/>
        <w:gridCol w:w="1418"/>
        <w:gridCol w:w="1417"/>
        <w:gridCol w:w="1560"/>
      </w:tblGrid>
      <w:tr w:rsidR="00804ED7" w:rsidRPr="00DF43DB" w:rsidTr="00C52F80">
        <w:trPr>
          <w:trHeight w:val="359"/>
        </w:trPr>
        <w:tc>
          <w:tcPr>
            <w:tcW w:w="821" w:type="dxa"/>
            <w:shd w:val="clear" w:color="auto" w:fill="F2F2F2" w:themeFill="background1" w:themeFillShade="F2"/>
          </w:tcPr>
          <w:p w:rsidR="00804ED7" w:rsidRPr="00DF43DB" w:rsidRDefault="00804ED7" w:rsidP="00C52F80">
            <w:pPr>
              <w:pStyle w:val="Default"/>
              <w:spacing w:line="276" w:lineRule="auto"/>
              <w:rPr>
                <w:sz w:val="20"/>
                <w:szCs w:val="20"/>
              </w:rPr>
            </w:pPr>
            <w:r w:rsidRPr="00DF43DB">
              <w:rPr>
                <w:sz w:val="20"/>
                <w:szCs w:val="20"/>
              </w:rPr>
              <w:t>R.br.</w:t>
            </w:r>
          </w:p>
        </w:tc>
        <w:tc>
          <w:tcPr>
            <w:tcW w:w="4962" w:type="dxa"/>
            <w:shd w:val="clear" w:color="auto" w:fill="F2F2F2" w:themeFill="background1" w:themeFillShade="F2"/>
          </w:tcPr>
          <w:p w:rsidR="00804ED7" w:rsidRPr="00DF43DB" w:rsidRDefault="00804ED7" w:rsidP="00C52F80">
            <w:pPr>
              <w:pStyle w:val="Default"/>
              <w:spacing w:line="276" w:lineRule="auto"/>
              <w:jc w:val="center"/>
            </w:pPr>
          </w:p>
          <w:p w:rsidR="00804ED7" w:rsidRPr="00DF43DB" w:rsidRDefault="00804ED7" w:rsidP="00C52F80">
            <w:pPr>
              <w:pStyle w:val="Default"/>
              <w:spacing w:line="276" w:lineRule="auto"/>
              <w:jc w:val="center"/>
            </w:pPr>
            <w:r w:rsidRPr="00DF43DB">
              <w:t>OPIS POSLOVA</w:t>
            </w:r>
          </w:p>
        </w:tc>
        <w:tc>
          <w:tcPr>
            <w:tcW w:w="1417" w:type="dxa"/>
            <w:shd w:val="clear" w:color="auto" w:fill="F2F2F2" w:themeFill="background1" w:themeFillShade="F2"/>
          </w:tcPr>
          <w:p w:rsidR="00804ED7" w:rsidRPr="00DF43DB" w:rsidRDefault="00804ED7" w:rsidP="00C52F80">
            <w:pPr>
              <w:pStyle w:val="Default"/>
              <w:spacing w:line="276" w:lineRule="auto"/>
              <w:jc w:val="center"/>
              <w:rPr>
                <w:sz w:val="16"/>
                <w:szCs w:val="16"/>
              </w:rPr>
            </w:pPr>
          </w:p>
          <w:p w:rsidR="00804ED7" w:rsidRPr="00DF43DB" w:rsidRDefault="00804ED7" w:rsidP="00C52F80">
            <w:pPr>
              <w:pStyle w:val="Default"/>
              <w:spacing w:line="276" w:lineRule="auto"/>
              <w:jc w:val="center"/>
              <w:rPr>
                <w:sz w:val="16"/>
                <w:szCs w:val="16"/>
              </w:rPr>
            </w:pPr>
            <w:r w:rsidRPr="00DF43DB">
              <w:rPr>
                <w:sz w:val="16"/>
                <w:szCs w:val="16"/>
              </w:rPr>
              <w:t>IZVOR FINANCIRANJA</w:t>
            </w:r>
          </w:p>
        </w:tc>
        <w:tc>
          <w:tcPr>
            <w:tcW w:w="992" w:type="dxa"/>
            <w:shd w:val="clear" w:color="auto" w:fill="F2F2F2" w:themeFill="background1" w:themeFillShade="F2"/>
          </w:tcPr>
          <w:p w:rsidR="00804ED7" w:rsidRPr="00DF43DB" w:rsidRDefault="00804ED7" w:rsidP="00C52F80">
            <w:pPr>
              <w:pStyle w:val="Default"/>
              <w:spacing w:line="276" w:lineRule="auto"/>
              <w:jc w:val="center"/>
              <w:rPr>
                <w:sz w:val="20"/>
                <w:szCs w:val="20"/>
              </w:rPr>
            </w:pPr>
          </w:p>
          <w:p w:rsidR="00804ED7" w:rsidRPr="00DF43DB" w:rsidRDefault="00804ED7" w:rsidP="00C52F80">
            <w:pPr>
              <w:pStyle w:val="Default"/>
              <w:spacing w:line="276" w:lineRule="auto"/>
              <w:jc w:val="center"/>
              <w:rPr>
                <w:sz w:val="20"/>
                <w:szCs w:val="20"/>
              </w:rPr>
            </w:pPr>
            <w:r w:rsidRPr="00DF43DB">
              <w:rPr>
                <w:sz w:val="20"/>
                <w:szCs w:val="20"/>
              </w:rPr>
              <w:t>JM</w:t>
            </w:r>
          </w:p>
        </w:tc>
        <w:tc>
          <w:tcPr>
            <w:tcW w:w="1275" w:type="dxa"/>
            <w:shd w:val="clear" w:color="auto" w:fill="F2F2F2" w:themeFill="background1" w:themeFillShade="F2"/>
          </w:tcPr>
          <w:p w:rsidR="00804ED7" w:rsidRPr="00DF43DB" w:rsidRDefault="00804ED7" w:rsidP="00C52F80">
            <w:pPr>
              <w:pStyle w:val="Default"/>
              <w:spacing w:line="276" w:lineRule="auto"/>
              <w:jc w:val="center"/>
              <w:rPr>
                <w:sz w:val="20"/>
                <w:szCs w:val="20"/>
              </w:rPr>
            </w:pPr>
          </w:p>
          <w:p w:rsidR="00804ED7" w:rsidRPr="00DF43DB" w:rsidRDefault="00804ED7" w:rsidP="00C52F80">
            <w:pPr>
              <w:pStyle w:val="Default"/>
              <w:spacing w:line="276" w:lineRule="auto"/>
              <w:jc w:val="center"/>
              <w:rPr>
                <w:sz w:val="20"/>
                <w:szCs w:val="20"/>
              </w:rPr>
            </w:pPr>
            <w:r w:rsidRPr="00DF43DB">
              <w:rPr>
                <w:sz w:val="20"/>
                <w:szCs w:val="20"/>
              </w:rPr>
              <w:t>KOLIČINA</w:t>
            </w:r>
          </w:p>
        </w:tc>
        <w:tc>
          <w:tcPr>
            <w:tcW w:w="1418" w:type="dxa"/>
            <w:shd w:val="clear" w:color="auto" w:fill="F2F2F2" w:themeFill="background1" w:themeFillShade="F2"/>
          </w:tcPr>
          <w:p w:rsidR="00804ED7" w:rsidRPr="00DF43DB" w:rsidRDefault="00804ED7" w:rsidP="00C52F80">
            <w:pPr>
              <w:pStyle w:val="Default"/>
              <w:spacing w:line="276" w:lineRule="auto"/>
              <w:jc w:val="center"/>
              <w:rPr>
                <w:sz w:val="20"/>
                <w:szCs w:val="20"/>
              </w:rPr>
            </w:pPr>
            <w:r w:rsidRPr="00DF43DB">
              <w:rPr>
                <w:sz w:val="20"/>
                <w:szCs w:val="20"/>
              </w:rPr>
              <w:t>Dinamika godišnje</w:t>
            </w:r>
          </w:p>
        </w:tc>
        <w:tc>
          <w:tcPr>
            <w:tcW w:w="1417" w:type="dxa"/>
            <w:shd w:val="clear" w:color="auto" w:fill="F2F2F2" w:themeFill="background1" w:themeFillShade="F2"/>
          </w:tcPr>
          <w:p w:rsidR="00804ED7" w:rsidRPr="00DF43DB" w:rsidRDefault="00804ED7" w:rsidP="00C52F80">
            <w:pPr>
              <w:pStyle w:val="Default"/>
              <w:spacing w:line="276" w:lineRule="auto"/>
              <w:jc w:val="center"/>
              <w:rPr>
                <w:sz w:val="20"/>
                <w:szCs w:val="20"/>
              </w:rPr>
            </w:pPr>
            <w:r w:rsidRPr="00DF43DB">
              <w:rPr>
                <w:sz w:val="20"/>
                <w:szCs w:val="20"/>
              </w:rPr>
              <w:t>Jedinična cijena (HRK) s PDV-om</w:t>
            </w:r>
          </w:p>
        </w:tc>
        <w:tc>
          <w:tcPr>
            <w:tcW w:w="1560" w:type="dxa"/>
            <w:shd w:val="clear" w:color="auto" w:fill="F2F2F2" w:themeFill="background1" w:themeFillShade="F2"/>
          </w:tcPr>
          <w:p w:rsidR="00804ED7" w:rsidRPr="00DF43DB" w:rsidRDefault="00804ED7" w:rsidP="00C52F80">
            <w:pPr>
              <w:pStyle w:val="Default"/>
              <w:spacing w:line="276" w:lineRule="auto"/>
              <w:jc w:val="center"/>
              <w:rPr>
                <w:sz w:val="20"/>
                <w:szCs w:val="20"/>
              </w:rPr>
            </w:pPr>
            <w:r w:rsidRPr="00DF43DB">
              <w:rPr>
                <w:sz w:val="20"/>
                <w:szCs w:val="20"/>
              </w:rPr>
              <w:t>PROCJENA TROŠKOVA U HRK</w:t>
            </w:r>
          </w:p>
        </w:tc>
      </w:tr>
      <w:tr w:rsidR="00804ED7" w:rsidRPr="00DF43DB" w:rsidTr="00C52F80">
        <w:trPr>
          <w:trHeight w:val="370"/>
        </w:trPr>
        <w:tc>
          <w:tcPr>
            <w:tcW w:w="821" w:type="dxa"/>
          </w:tcPr>
          <w:p w:rsidR="00804ED7" w:rsidRPr="00DF43DB" w:rsidRDefault="00804ED7" w:rsidP="008715BA">
            <w:pPr>
              <w:pStyle w:val="Default"/>
              <w:numPr>
                <w:ilvl w:val="0"/>
                <w:numId w:val="29"/>
              </w:numPr>
              <w:spacing w:line="276" w:lineRule="auto"/>
              <w:rPr>
                <w:b/>
              </w:rPr>
            </w:pPr>
          </w:p>
        </w:tc>
        <w:tc>
          <w:tcPr>
            <w:tcW w:w="4962" w:type="dxa"/>
          </w:tcPr>
          <w:p w:rsidR="00804ED7" w:rsidRPr="00DF43DB" w:rsidRDefault="00804ED7" w:rsidP="00C52F80">
            <w:pPr>
              <w:pStyle w:val="Default"/>
              <w:spacing w:line="276" w:lineRule="auto"/>
            </w:pPr>
            <w:r w:rsidRPr="00DF43DB">
              <w:t>Profiliranje kolnika</w:t>
            </w:r>
          </w:p>
        </w:tc>
        <w:tc>
          <w:tcPr>
            <w:tcW w:w="1417" w:type="dxa"/>
          </w:tcPr>
          <w:p w:rsidR="00804ED7" w:rsidRPr="00DF43DB" w:rsidRDefault="00804ED7" w:rsidP="00C52F80">
            <w:pPr>
              <w:pStyle w:val="Default"/>
              <w:spacing w:line="276" w:lineRule="auto"/>
              <w:jc w:val="center"/>
              <w:rPr>
                <w:sz w:val="16"/>
                <w:szCs w:val="16"/>
              </w:rPr>
            </w:pPr>
            <w:r w:rsidRPr="00DF43DB">
              <w:rPr>
                <w:sz w:val="16"/>
                <w:szCs w:val="16"/>
              </w:rPr>
              <w:t>KOMUNALNA NAKNADA</w:t>
            </w:r>
          </w:p>
        </w:tc>
        <w:tc>
          <w:tcPr>
            <w:tcW w:w="992" w:type="dxa"/>
          </w:tcPr>
          <w:p w:rsidR="00804ED7" w:rsidRPr="00DF43DB" w:rsidRDefault="00804ED7" w:rsidP="00C52F80">
            <w:pPr>
              <w:pStyle w:val="Default"/>
              <w:jc w:val="center"/>
            </w:pPr>
            <w:r w:rsidRPr="00DF43DB">
              <w:t>m2</w:t>
            </w:r>
          </w:p>
        </w:tc>
        <w:tc>
          <w:tcPr>
            <w:tcW w:w="1275" w:type="dxa"/>
          </w:tcPr>
          <w:p w:rsidR="00804ED7" w:rsidRPr="00DF43DB" w:rsidRDefault="00804ED7" w:rsidP="00C52F80">
            <w:pPr>
              <w:pStyle w:val="Default"/>
              <w:jc w:val="center"/>
            </w:pPr>
            <w:r w:rsidRPr="00DF43DB">
              <w:t>20.000</w:t>
            </w:r>
          </w:p>
        </w:tc>
        <w:tc>
          <w:tcPr>
            <w:tcW w:w="1418" w:type="dxa"/>
          </w:tcPr>
          <w:p w:rsidR="00804ED7" w:rsidRPr="00DF43DB" w:rsidRDefault="00804ED7" w:rsidP="00C52F80">
            <w:pPr>
              <w:pStyle w:val="Default"/>
              <w:jc w:val="center"/>
            </w:pPr>
            <w:r w:rsidRPr="00DF43DB">
              <w:t>1</w:t>
            </w:r>
          </w:p>
        </w:tc>
        <w:tc>
          <w:tcPr>
            <w:tcW w:w="1417" w:type="dxa"/>
          </w:tcPr>
          <w:p w:rsidR="00804ED7" w:rsidRPr="00DF43DB" w:rsidRDefault="00804ED7" w:rsidP="00C52F80">
            <w:pPr>
              <w:pStyle w:val="Default"/>
              <w:jc w:val="center"/>
            </w:pPr>
            <w:r w:rsidRPr="00DF43DB">
              <w:t>0,63</w:t>
            </w:r>
          </w:p>
        </w:tc>
        <w:tc>
          <w:tcPr>
            <w:tcW w:w="1560" w:type="dxa"/>
          </w:tcPr>
          <w:p w:rsidR="00804ED7" w:rsidRPr="00DF43DB" w:rsidRDefault="00804ED7" w:rsidP="00C52F80">
            <w:pPr>
              <w:pStyle w:val="Default"/>
              <w:jc w:val="center"/>
            </w:pPr>
            <w:r w:rsidRPr="00DF43DB">
              <w:t>12.600,00</w:t>
            </w:r>
          </w:p>
        </w:tc>
      </w:tr>
      <w:tr w:rsidR="00804ED7" w:rsidRPr="00DF43DB" w:rsidTr="00C52F80">
        <w:trPr>
          <w:trHeight w:val="422"/>
        </w:trPr>
        <w:tc>
          <w:tcPr>
            <w:tcW w:w="821" w:type="dxa"/>
            <w:vMerge w:val="restart"/>
          </w:tcPr>
          <w:p w:rsidR="00804ED7" w:rsidRPr="00DF43DB" w:rsidRDefault="00804ED7" w:rsidP="008715BA">
            <w:pPr>
              <w:pStyle w:val="Default"/>
              <w:numPr>
                <w:ilvl w:val="0"/>
                <w:numId w:val="29"/>
              </w:numPr>
              <w:spacing w:line="276" w:lineRule="auto"/>
              <w:rPr>
                <w:b/>
              </w:rPr>
            </w:pPr>
          </w:p>
        </w:tc>
        <w:tc>
          <w:tcPr>
            <w:tcW w:w="4962" w:type="dxa"/>
            <w:vMerge w:val="restart"/>
          </w:tcPr>
          <w:p w:rsidR="00804ED7" w:rsidRPr="00DF43DB" w:rsidRDefault="00804ED7" w:rsidP="00C52F80">
            <w:pPr>
              <w:pStyle w:val="Default"/>
              <w:spacing w:line="276" w:lineRule="auto"/>
              <w:rPr>
                <w:u w:val="single"/>
              </w:rPr>
            </w:pPr>
            <w:r w:rsidRPr="00DF43DB">
              <w:rPr>
                <w:u w:val="single"/>
              </w:rPr>
              <w:t>Tamponiranje kolnika</w:t>
            </w:r>
          </w:p>
          <w:p w:rsidR="00804ED7" w:rsidRPr="00DF43DB" w:rsidRDefault="00804ED7" w:rsidP="00C52F80">
            <w:pPr>
              <w:pStyle w:val="Default"/>
              <w:spacing w:line="276" w:lineRule="auto"/>
            </w:pPr>
            <w:r w:rsidRPr="00DF43DB">
              <w:t xml:space="preserve">podrazumijeva sanaciju udarnih rupa </w:t>
            </w:r>
          </w:p>
          <w:p w:rsidR="00804ED7" w:rsidRPr="00DF43DB" w:rsidRDefault="00804ED7" w:rsidP="00C52F80">
            <w:pPr>
              <w:pStyle w:val="Default"/>
              <w:spacing w:line="276" w:lineRule="auto"/>
            </w:pPr>
            <w:r w:rsidRPr="00DF43DB">
              <w:lastRenderedPageBreak/>
              <w:t>- izrada nosivog sloja od mehanički drobljenog stabiliziranog kamenog materijala debljine 10 cm tamponom 0-4, 0-16, 0-32</w:t>
            </w:r>
          </w:p>
        </w:tc>
        <w:tc>
          <w:tcPr>
            <w:tcW w:w="1417" w:type="dxa"/>
          </w:tcPr>
          <w:p w:rsidR="00804ED7" w:rsidRPr="00DF43DB" w:rsidRDefault="00804ED7" w:rsidP="00C52F80">
            <w:pPr>
              <w:pStyle w:val="Default"/>
              <w:spacing w:line="276" w:lineRule="auto"/>
              <w:jc w:val="center"/>
              <w:rPr>
                <w:sz w:val="16"/>
                <w:szCs w:val="16"/>
              </w:rPr>
            </w:pPr>
            <w:r w:rsidRPr="00DF43DB">
              <w:rPr>
                <w:sz w:val="16"/>
                <w:szCs w:val="16"/>
              </w:rPr>
              <w:lastRenderedPageBreak/>
              <w:t>KOMUNALNA NAKNADA</w:t>
            </w:r>
          </w:p>
        </w:tc>
        <w:tc>
          <w:tcPr>
            <w:tcW w:w="992" w:type="dxa"/>
          </w:tcPr>
          <w:p w:rsidR="00804ED7" w:rsidRPr="00DF43DB" w:rsidRDefault="00804ED7" w:rsidP="00C52F80">
            <w:pPr>
              <w:pStyle w:val="Default"/>
              <w:jc w:val="center"/>
            </w:pPr>
            <w:r w:rsidRPr="00DF43DB">
              <w:t>m3</w:t>
            </w:r>
          </w:p>
        </w:tc>
        <w:tc>
          <w:tcPr>
            <w:tcW w:w="1275" w:type="dxa"/>
          </w:tcPr>
          <w:p w:rsidR="00804ED7" w:rsidRPr="00DF43DB" w:rsidRDefault="00804ED7" w:rsidP="00C52F80">
            <w:pPr>
              <w:pStyle w:val="Default"/>
              <w:jc w:val="center"/>
            </w:pPr>
            <w:r w:rsidRPr="00DF43DB">
              <w:t>600</w:t>
            </w:r>
          </w:p>
        </w:tc>
        <w:tc>
          <w:tcPr>
            <w:tcW w:w="1418" w:type="dxa"/>
          </w:tcPr>
          <w:p w:rsidR="00804ED7" w:rsidRPr="00DF43DB" w:rsidRDefault="00804ED7" w:rsidP="00C52F80">
            <w:pPr>
              <w:pStyle w:val="Default"/>
              <w:jc w:val="center"/>
            </w:pPr>
            <w:r w:rsidRPr="00DF43DB">
              <w:t>1</w:t>
            </w:r>
          </w:p>
        </w:tc>
        <w:tc>
          <w:tcPr>
            <w:tcW w:w="1417" w:type="dxa"/>
          </w:tcPr>
          <w:p w:rsidR="00804ED7" w:rsidRPr="00DF43DB" w:rsidRDefault="00804ED7" w:rsidP="00C52F80">
            <w:pPr>
              <w:pStyle w:val="Default"/>
              <w:jc w:val="center"/>
            </w:pPr>
            <w:r w:rsidRPr="00DF43DB">
              <w:t>187,50</w:t>
            </w:r>
          </w:p>
        </w:tc>
        <w:tc>
          <w:tcPr>
            <w:tcW w:w="1560" w:type="dxa"/>
          </w:tcPr>
          <w:p w:rsidR="00804ED7" w:rsidRPr="00DF43DB" w:rsidRDefault="00804ED7" w:rsidP="00C52F80">
            <w:pPr>
              <w:pStyle w:val="Default"/>
              <w:jc w:val="center"/>
            </w:pPr>
            <w:r w:rsidRPr="00DF43DB">
              <w:t>112.500,00</w:t>
            </w:r>
          </w:p>
        </w:tc>
      </w:tr>
      <w:tr w:rsidR="00804ED7" w:rsidRPr="00DF43DB" w:rsidTr="00C52F80">
        <w:trPr>
          <w:trHeight w:val="450"/>
        </w:trPr>
        <w:tc>
          <w:tcPr>
            <w:tcW w:w="821" w:type="dxa"/>
            <w:vMerge/>
          </w:tcPr>
          <w:p w:rsidR="00804ED7" w:rsidRPr="00DF43DB" w:rsidRDefault="00804ED7" w:rsidP="008715BA">
            <w:pPr>
              <w:pStyle w:val="Default"/>
              <w:numPr>
                <w:ilvl w:val="0"/>
                <w:numId w:val="29"/>
              </w:numPr>
              <w:spacing w:line="276" w:lineRule="auto"/>
              <w:rPr>
                <w:b/>
              </w:rPr>
            </w:pPr>
          </w:p>
        </w:tc>
        <w:tc>
          <w:tcPr>
            <w:tcW w:w="4962" w:type="dxa"/>
            <w:vMerge/>
          </w:tcPr>
          <w:p w:rsidR="00804ED7" w:rsidRPr="00DF43DB" w:rsidRDefault="00804ED7" w:rsidP="00C52F80">
            <w:pPr>
              <w:pStyle w:val="Default"/>
              <w:spacing w:line="276" w:lineRule="auto"/>
              <w:rPr>
                <w:u w:val="single"/>
              </w:rPr>
            </w:pPr>
          </w:p>
        </w:tc>
        <w:tc>
          <w:tcPr>
            <w:tcW w:w="1417" w:type="dxa"/>
          </w:tcPr>
          <w:p w:rsidR="00804ED7" w:rsidRPr="00DF43DB" w:rsidRDefault="00804ED7" w:rsidP="00C52F80">
            <w:pPr>
              <w:pStyle w:val="Default"/>
              <w:spacing w:line="276" w:lineRule="auto"/>
              <w:jc w:val="center"/>
              <w:rPr>
                <w:sz w:val="16"/>
                <w:szCs w:val="16"/>
              </w:rPr>
            </w:pPr>
            <w:r w:rsidRPr="00DF43DB">
              <w:rPr>
                <w:sz w:val="16"/>
                <w:szCs w:val="16"/>
              </w:rPr>
              <w:t>KOMUNALNA NAKNADA</w:t>
            </w:r>
          </w:p>
        </w:tc>
        <w:tc>
          <w:tcPr>
            <w:tcW w:w="992" w:type="dxa"/>
          </w:tcPr>
          <w:p w:rsidR="00804ED7" w:rsidRPr="00DF43DB" w:rsidRDefault="00804ED7" w:rsidP="00C52F80">
            <w:pPr>
              <w:pStyle w:val="Default"/>
              <w:jc w:val="center"/>
            </w:pPr>
            <w:r w:rsidRPr="00DF43DB">
              <w:t>m3</w:t>
            </w:r>
          </w:p>
        </w:tc>
        <w:tc>
          <w:tcPr>
            <w:tcW w:w="1275" w:type="dxa"/>
          </w:tcPr>
          <w:p w:rsidR="00804ED7" w:rsidRPr="00DF43DB" w:rsidRDefault="00804ED7" w:rsidP="00C52F80">
            <w:pPr>
              <w:pStyle w:val="Default"/>
              <w:jc w:val="center"/>
            </w:pPr>
            <w:r w:rsidRPr="00DF43DB">
              <w:t>550</w:t>
            </w:r>
          </w:p>
        </w:tc>
        <w:tc>
          <w:tcPr>
            <w:tcW w:w="1418" w:type="dxa"/>
          </w:tcPr>
          <w:p w:rsidR="00804ED7" w:rsidRPr="00DF43DB" w:rsidRDefault="00804ED7" w:rsidP="00C52F80">
            <w:pPr>
              <w:pStyle w:val="Default"/>
              <w:jc w:val="center"/>
            </w:pPr>
            <w:r w:rsidRPr="00DF43DB">
              <w:t>1</w:t>
            </w:r>
          </w:p>
        </w:tc>
        <w:tc>
          <w:tcPr>
            <w:tcW w:w="1417" w:type="dxa"/>
          </w:tcPr>
          <w:p w:rsidR="00804ED7" w:rsidRPr="00DF43DB" w:rsidRDefault="00804ED7" w:rsidP="00C52F80">
            <w:pPr>
              <w:pStyle w:val="Default"/>
              <w:jc w:val="center"/>
            </w:pPr>
            <w:r w:rsidRPr="00DF43DB">
              <w:t>237,50</w:t>
            </w:r>
          </w:p>
        </w:tc>
        <w:tc>
          <w:tcPr>
            <w:tcW w:w="1560" w:type="dxa"/>
          </w:tcPr>
          <w:p w:rsidR="00804ED7" w:rsidRPr="00DF43DB" w:rsidRDefault="00804ED7" w:rsidP="00C52F80">
            <w:pPr>
              <w:pStyle w:val="Default"/>
              <w:jc w:val="center"/>
            </w:pPr>
            <w:r w:rsidRPr="00DF43DB">
              <w:t>130.625,00</w:t>
            </w:r>
          </w:p>
        </w:tc>
      </w:tr>
      <w:tr w:rsidR="00804ED7" w:rsidRPr="00DF43DB" w:rsidTr="00C52F80">
        <w:trPr>
          <w:trHeight w:val="450"/>
        </w:trPr>
        <w:tc>
          <w:tcPr>
            <w:tcW w:w="821" w:type="dxa"/>
            <w:vMerge/>
          </w:tcPr>
          <w:p w:rsidR="00804ED7" w:rsidRPr="00DF43DB" w:rsidRDefault="00804ED7" w:rsidP="008715BA">
            <w:pPr>
              <w:pStyle w:val="Default"/>
              <w:numPr>
                <w:ilvl w:val="0"/>
                <w:numId w:val="29"/>
              </w:numPr>
              <w:spacing w:line="276" w:lineRule="auto"/>
              <w:rPr>
                <w:b/>
              </w:rPr>
            </w:pPr>
          </w:p>
        </w:tc>
        <w:tc>
          <w:tcPr>
            <w:tcW w:w="4962" w:type="dxa"/>
            <w:vMerge/>
          </w:tcPr>
          <w:p w:rsidR="00804ED7" w:rsidRPr="00DF43DB" w:rsidRDefault="00804ED7" w:rsidP="00C52F80">
            <w:pPr>
              <w:pStyle w:val="Default"/>
              <w:spacing w:line="276" w:lineRule="auto"/>
              <w:rPr>
                <w:u w:val="single"/>
              </w:rPr>
            </w:pPr>
          </w:p>
        </w:tc>
        <w:tc>
          <w:tcPr>
            <w:tcW w:w="1417" w:type="dxa"/>
          </w:tcPr>
          <w:p w:rsidR="00804ED7" w:rsidRPr="00DF43DB" w:rsidRDefault="00804ED7" w:rsidP="00C52F80">
            <w:pPr>
              <w:pStyle w:val="Default"/>
              <w:spacing w:line="276" w:lineRule="auto"/>
              <w:jc w:val="center"/>
              <w:rPr>
                <w:sz w:val="16"/>
                <w:szCs w:val="16"/>
              </w:rPr>
            </w:pPr>
            <w:r w:rsidRPr="00DF43DB">
              <w:rPr>
                <w:sz w:val="16"/>
                <w:szCs w:val="16"/>
              </w:rPr>
              <w:t>KOMUNALNA NAKNADA</w:t>
            </w:r>
          </w:p>
        </w:tc>
        <w:tc>
          <w:tcPr>
            <w:tcW w:w="992" w:type="dxa"/>
          </w:tcPr>
          <w:p w:rsidR="00804ED7" w:rsidRPr="00DF43DB" w:rsidRDefault="00804ED7" w:rsidP="00C52F80">
            <w:pPr>
              <w:pStyle w:val="Default"/>
              <w:jc w:val="center"/>
            </w:pPr>
            <w:r w:rsidRPr="00DF43DB">
              <w:t>m3</w:t>
            </w:r>
          </w:p>
        </w:tc>
        <w:tc>
          <w:tcPr>
            <w:tcW w:w="1275" w:type="dxa"/>
          </w:tcPr>
          <w:p w:rsidR="00804ED7" w:rsidRPr="00DF43DB" w:rsidRDefault="00804ED7" w:rsidP="00C52F80">
            <w:pPr>
              <w:pStyle w:val="Default"/>
              <w:jc w:val="center"/>
            </w:pPr>
            <w:r w:rsidRPr="00DF43DB">
              <w:t>550</w:t>
            </w:r>
          </w:p>
        </w:tc>
        <w:tc>
          <w:tcPr>
            <w:tcW w:w="1418" w:type="dxa"/>
          </w:tcPr>
          <w:p w:rsidR="00804ED7" w:rsidRPr="00DF43DB" w:rsidRDefault="00804ED7" w:rsidP="00C52F80">
            <w:pPr>
              <w:pStyle w:val="Default"/>
              <w:jc w:val="center"/>
            </w:pPr>
            <w:r w:rsidRPr="00DF43DB">
              <w:t>1</w:t>
            </w:r>
          </w:p>
        </w:tc>
        <w:tc>
          <w:tcPr>
            <w:tcW w:w="1417" w:type="dxa"/>
          </w:tcPr>
          <w:p w:rsidR="00804ED7" w:rsidRPr="00DF43DB" w:rsidRDefault="00804ED7" w:rsidP="00C52F80">
            <w:pPr>
              <w:pStyle w:val="Default"/>
              <w:jc w:val="center"/>
            </w:pPr>
            <w:r w:rsidRPr="00DF43DB">
              <w:t>275,00</w:t>
            </w:r>
          </w:p>
        </w:tc>
        <w:tc>
          <w:tcPr>
            <w:tcW w:w="1560" w:type="dxa"/>
          </w:tcPr>
          <w:p w:rsidR="00804ED7" w:rsidRPr="00DF43DB" w:rsidRDefault="00804ED7" w:rsidP="00C52F80">
            <w:pPr>
              <w:pStyle w:val="Default"/>
              <w:jc w:val="center"/>
            </w:pPr>
            <w:r w:rsidRPr="00DF43DB">
              <w:t>151.250,00</w:t>
            </w:r>
          </w:p>
        </w:tc>
      </w:tr>
      <w:tr w:rsidR="00804ED7" w:rsidRPr="00DF43DB" w:rsidTr="00C52F80">
        <w:trPr>
          <w:trHeight w:val="370"/>
        </w:trPr>
        <w:tc>
          <w:tcPr>
            <w:tcW w:w="821" w:type="dxa"/>
          </w:tcPr>
          <w:p w:rsidR="00804ED7" w:rsidRPr="00DF43DB" w:rsidRDefault="00804ED7" w:rsidP="008715BA">
            <w:pPr>
              <w:pStyle w:val="Default"/>
              <w:numPr>
                <w:ilvl w:val="0"/>
                <w:numId w:val="29"/>
              </w:numPr>
              <w:spacing w:line="276" w:lineRule="auto"/>
              <w:rPr>
                <w:b/>
              </w:rPr>
            </w:pPr>
          </w:p>
        </w:tc>
        <w:tc>
          <w:tcPr>
            <w:tcW w:w="4962" w:type="dxa"/>
          </w:tcPr>
          <w:p w:rsidR="00804ED7" w:rsidRPr="00DF43DB" w:rsidRDefault="00804ED7" w:rsidP="00C52F80">
            <w:pPr>
              <w:pStyle w:val="Default"/>
              <w:spacing w:line="276" w:lineRule="auto"/>
            </w:pPr>
            <w:r w:rsidRPr="00DF43DB">
              <w:t>Polaganje frezanog asfalta i  održavanje postojeće kolničke konstrukcije   površinskom obradom kolnika bitumenskom emulzijom C65-BP3 (hladna asfaltna masa)</w:t>
            </w:r>
          </w:p>
        </w:tc>
        <w:tc>
          <w:tcPr>
            <w:tcW w:w="1417" w:type="dxa"/>
          </w:tcPr>
          <w:p w:rsidR="00804ED7" w:rsidRPr="00DF43DB" w:rsidRDefault="00804ED7" w:rsidP="00C52F80">
            <w:pPr>
              <w:pStyle w:val="Default"/>
              <w:spacing w:line="276" w:lineRule="auto"/>
              <w:jc w:val="center"/>
              <w:rPr>
                <w:sz w:val="16"/>
                <w:szCs w:val="16"/>
              </w:rPr>
            </w:pPr>
            <w:r w:rsidRPr="00DF43DB">
              <w:rPr>
                <w:sz w:val="16"/>
                <w:szCs w:val="16"/>
              </w:rPr>
              <w:t>KOMUNALNA NAKNADA</w:t>
            </w:r>
          </w:p>
        </w:tc>
        <w:tc>
          <w:tcPr>
            <w:tcW w:w="992" w:type="dxa"/>
          </w:tcPr>
          <w:p w:rsidR="00804ED7" w:rsidRPr="00DF43DB" w:rsidRDefault="00804ED7" w:rsidP="00C52F80">
            <w:pPr>
              <w:pStyle w:val="Default"/>
              <w:jc w:val="center"/>
            </w:pPr>
            <w:r w:rsidRPr="00DF43DB">
              <w:t>m3</w:t>
            </w:r>
          </w:p>
        </w:tc>
        <w:tc>
          <w:tcPr>
            <w:tcW w:w="1275" w:type="dxa"/>
          </w:tcPr>
          <w:p w:rsidR="00804ED7" w:rsidRPr="00DF43DB" w:rsidRDefault="00804ED7" w:rsidP="00C52F80">
            <w:pPr>
              <w:pStyle w:val="Default"/>
              <w:jc w:val="center"/>
            </w:pPr>
            <w:r w:rsidRPr="00DF43DB">
              <w:t>720</w:t>
            </w:r>
          </w:p>
        </w:tc>
        <w:tc>
          <w:tcPr>
            <w:tcW w:w="1418" w:type="dxa"/>
          </w:tcPr>
          <w:p w:rsidR="00804ED7" w:rsidRPr="00DF43DB" w:rsidRDefault="00804ED7" w:rsidP="00C52F80">
            <w:pPr>
              <w:pStyle w:val="Default"/>
              <w:jc w:val="center"/>
            </w:pPr>
            <w:r w:rsidRPr="00DF43DB">
              <w:t>1</w:t>
            </w:r>
          </w:p>
        </w:tc>
        <w:tc>
          <w:tcPr>
            <w:tcW w:w="1417" w:type="dxa"/>
          </w:tcPr>
          <w:p w:rsidR="00804ED7" w:rsidRPr="00DF43DB" w:rsidRDefault="00804ED7" w:rsidP="00C52F80">
            <w:pPr>
              <w:pStyle w:val="Default"/>
              <w:jc w:val="center"/>
            </w:pPr>
            <w:r w:rsidRPr="00DF43DB">
              <w:t>125,00</w:t>
            </w:r>
          </w:p>
        </w:tc>
        <w:tc>
          <w:tcPr>
            <w:tcW w:w="1560" w:type="dxa"/>
          </w:tcPr>
          <w:p w:rsidR="00804ED7" w:rsidRPr="00DF43DB" w:rsidRDefault="00804ED7" w:rsidP="00C52F80">
            <w:pPr>
              <w:pStyle w:val="Default"/>
              <w:jc w:val="center"/>
            </w:pPr>
            <w:r w:rsidRPr="00DF43DB">
              <w:t>90.000,00</w:t>
            </w:r>
          </w:p>
        </w:tc>
      </w:tr>
      <w:tr w:rsidR="00804ED7" w:rsidRPr="00DF43DB" w:rsidTr="00C52F80">
        <w:trPr>
          <w:trHeight w:val="370"/>
        </w:trPr>
        <w:tc>
          <w:tcPr>
            <w:tcW w:w="821" w:type="dxa"/>
          </w:tcPr>
          <w:p w:rsidR="00804ED7" w:rsidRPr="00DF43DB" w:rsidRDefault="00804ED7" w:rsidP="008715BA">
            <w:pPr>
              <w:pStyle w:val="Default"/>
              <w:numPr>
                <w:ilvl w:val="0"/>
                <w:numId w:val="29"/>
              </w:numPr>
              <w:spacing w:line="276" w:lineRule="auto"/>
              <w:rPr>
                <w:b/>
              </w:rPr>
            </w:pPr>
          </w:p>
        </w:tc>
        <w:tc>
          <w:tcPr>
            <w:tcW w:w="4962" w:type="dxa"/>
          </w:tcPr>
          <w:p w:rsidR="00804ED7" w:rsidRPr="00DF43DB" w:rsidRDefault="00804ED7" w:rsidP="00C52F80">
            <w:pPr>
              <w:pStyle w:val="Default"/>
              <w:spacing w:line="276" w:lineRule="auto"/>
            </w:pPr>
            <w:r w:rsidRPr="00DF43DB">
              <w:t>Nabava, doprema i montaža prometnih znakova</w:t>
            </w:r>
          </w:p>
        </w:tc>
        <w:tc>
          <w:tcPr>
            <w:tcW w:w="1417" w:type="dxa"/>
          </w:tcPr>
          <w:p w:rsidR="00804ED7" w:rsidRPr="00DF43DB" w:rsidRDefault="00804ED7" w:rsidP="00C52F80">
            <w:pPr>
              <w:pStyle w:val="Default"/>
              <w:spacing w:line="276" w:lineRule="auto"/>
              <w:jc w:val="center"/>
              <w:rPr>
                <w:sz w:val="16"/>
                <w:szCs w:val="16"/>
              </w:rPr>
            </w:pPr>
            <w:r w:rsidRPr="00DF43DB">
              <w:rPr>
                <w:sz w:val="16"/>
                <w:szCs w:val="16"/>
              </w:rPr>
              <w:t>KOMUNALNA NAKNADA</w:t>
            </w:r>
          </w:p>
        </w:tc>
        <w:tc>
          <w:tcPr>
            <w:tcW w:w="992" w:type="dxa"/>
          </w:tcPr>
          <w:p w:rsidR="00804ED7" w:rsidRPr="00DF43DB" w:rsidRDefault="00804ED7" w:rsidP="00C52F80">
            <w:pPr>
              <w:pStyle w:val="Default"/>
              <w:jc w:val="center"/>
            </w:pPr>
            <w:r w:rsidRPr="00DF43DB">
              <w:t>kom</w:t>
            </w:r>
          </w:p>
        </w:tc>
        <w:tc>
          <w:tcPr>
            <w:tcW w:w="1275" w:type="dxa"/>
          </w:tcPr>
          <w:p w:rsidR="00804ED7" w:rsidRPr="00DF43DB" w:rsidRDefault="00804ED7" w:rsidP="00C52F80">
            <w:pPr>
              <w:pStyle w:val="Default"/>
              <w:jc w:val="center"/>
            </w:pPr>
            <w:r w:rsidRPr="00DF43DB">
              <w:t>9</w:t>
            </w:r>
          </w:p>
        </w:tc>
        <w:tc>
          <w:tcPr>
            <w:tcW w:w="1418" w:type="dxa"/>
          </w:tcPr>
          <w:p w:rsidR="00804ED7" w:rsidRPr="00DF43DB" w:rsidRDefault="00804ED7" w:rsidP="00C52F80">
            <w:pPr>
              <w:pStyle w:val="Default"/>
              <w:jc w:val="center"/>
            </w:pPr>
            <w:r w:rsidRPr="00DF43DB">
              <w:t>1</w:t>
            </w:r>
          </w:p>
        </w:tc>
        <w:tc>
          <w:tcPr>
            <w:tcW w:w="1417" w:type="dxa"/>
          </w:tcPr>
          <w:p w:rsidR="00804ED7" w:rsidRPr="00DF43DB" w:rsidRDefault="00804ED7" w:rsidP="00C52F80">
            <w:pPr>
              <w:pStyle w:val="Default"/>
              <w:jc w:val="center"/>
            </w:pPr>
            <w:r w:rsidRPr="00DF43DB">
              <w:t>1.375,00</w:t>
            </w:r>
          </w:p>
        </w:tc>
        <w:tc>
          <w:tcPr>
            <w:tcW w:w="1560" w:type="dxa"/>
          </w:tcPr>
          <w:p w:rsidR="00804ED7" w:rsidRPr="00DF43DB" w:rsidRDefault="00804ED7" w:rsidP="00C52F80">
            <w:pPr>
              <w:pStyle w:val="Default"/>
              <w:jc w:val="center"/>
            </w:pPr>
            <w:r w:rsidRPr="00DF43DB">
              <w:t>12.375,00</w:t>
            </w:r>
          </w:p>
        </w:tc>
      </w:tr>
      <w:tr w:rsidR="00804ED7" w:rsidRPr="00DF43DB" w:rsidTr="00C52F80">
        <w:trPr>
          <w:trHeight w:val="370"/>
        </w:trPr>
        <w:tc>
          <w:tcPr>
            <w:tcW w:w="821" w:type="dxa"/>
          </w:tcPr>
          <w:p w:rsidR="00804ED7" w:rsidRPr="00DF43DB" w:rsidRDefault="00804ED7" w:rsidP="008715BA">
            <w:pPr>
              <w:pStyle w:val="Default"/>
              <w:numPr>
                <w:ilvl w:val="0"/>
                <w:numId w:val="29"/>
              </w:numPr>
              <w:spacing w:line="276" w:lineRule="auto"/>
              <w:rPr>
                <w:b/>
              </w:rPr>
            </w:pPr>
            <w:r w:rsidRPr="00DF43DB">
              <w:rPr>
                <w:b/>
              </w:rPr>
              <w:t>N</w:t>
            </w:r>
          </w:p>
        </w:tc>
        <w:tc>
          <w:tcPr>
            <w:tcW w:w="4962" w:type="dxa"/>
          </w:tcPr>
          <w:p w:rsidR="00804ED7" w:rsidRPr="00DF43DB" w:rsidRDefault="00804ED7" w:rsidP="00C52F80">
            <w:pPr>
              <w:pStyle w:val="Default"/>
              <w:spacing w:line="276" w:lineRule="auto"/>
            </w:pPr>
            <w:r w:rsidRPr="00DF43DB">
              <w:t>Nabava, doprema i montaža prometnih znakova na postojeće stupiće i betonske temelje</w:t>
            </w:r>
          </w:p>
        </w:tc>
        <w:tc>
          <w:tcPr>
            <w:tcW w:w="1417" w:type="dxa"/>
          </w:tcPr>
          <w:p w:rsidR="00804ED7" w:rsidRPr="00DF43DB" w:rsidRDefault="00804ED7" w:rsidP="00C52F80">
            <w:pPr>
              <w:pStyle w:val="Default"/>
              <w:spacing w:line="276" w:lineRule="auto"/>
              <w:jc w:val="center"/>
              <w:rPr>
                <w:sz w:val="16"/>
                <w:szCs w:val="16"/>
              </w:rPr>
            </w:pPr>
            <w:r w:rsidRPr="00DF43DB">
              <w:rPr>
                <w:sz w:val="16"/>
                <w:szCs w:val="16"/>
              </w:rPr>
              <w:t>KOMUNALNA NAKNADA</w:t>
            </w:r>
          </w:p>
        </w:tc>
        <w:tc>
          <w:tcPr>
            <w:tcW w:w="992" w:type="dxa"/>
          </w:tcPr>
          <w:p w:rsidR="00804ED7" w:rsidRPr="00DF43DB" w:rsidRDefault="00804ED7" w:rsidP="00C52F80">
            <w:pPr>
              <w:pStyle w:val="Default"/>
              <w:jc w:val="center"/>
            </w:pPr>
          </w:p>
          <w:p w:rsidR="00804ED7" w:rsidRPr="00DF43DB" w:rsidRDefault="00804ED7" w:rsidP="00C52F80">
            <w:pPr>
              <w:pStyle w:val="Default"/>
              <w:jc w:val="center"/>
            </w:pPr>
            <w:r w:rsidRPr="00DF43DB">
              <w:t>kom</w:t>
            </w:r>
          </w:p>
        </w:tc>
        <w:tc>
          <w:tcPr>
            <w:tcW w:w="1275" w:type="dxa"/>
          </w:tcPr>
          <w:p w:rsidR="00804ED7" w:rsidRPr="00DF43DB" w:rsidRDefault="00804ED7" w:rsidP="00C52F80">
            <w:pPr>
              <w:pStyle w:val="Default"/>
              <w:jc w:val="center"/>
            </w:pPr>
          </w:p>
          <w:p w:rsidR="00804ED7" w:rsidRPr="00DF43DB" w:rsidRDefault="00804ED7" w:rsidP="00C52F80">
            <w:pPr>
              <w:pStyle w:val="Default"/>
              <w:jc w:val="center"/>
            </w:pPr>
            <w:r w:rsidRPr="00DF43DB">
              <w:t>8</w:t>
            </w:r>
          </w:p>
        </w:tc>
        <w:tc>
          <w:tcPr>
            <w:tcW w:w="1418" w:type="dxa"/>
          </w:tcPr>
          <w:p w:rsidR="00804ED7" w:rsidRPr="00DF43DB" w:rsidRDefault="00804ED7" w:rsidP="00C52F80">
            <w:pPr>
              <w:pStyle w:val="Default"/>
              <w:jc w:val="center"/>
            </w:pPr>
          </w:p>
          <w:p w:rsidR="00804ED7" w:rsidRPr="00DF43DB" w:rsidRDefault="00804ED7" w:rsidP="00C52F80">
            <w:pPr>
              <w:pStyle w:val="Default"/>
              <w:jc w:val="center"/>
            </w:pPr>
            <w:r w:rsidRPr="00DF43DB">
              <w:t>1</w:t>
            </w:r>
          </w:p>
        </w:tc>
        <w:tc>
          <w:tcPr>
            <w:tcW w:w="1417" w:type="dxa"/>
          </w:tcPr>
          <w:p w:rsidR="00804ED7" w:rsidRPr="00DF43DB" w:rsidRDefault="00804ED7" w:rsidP="00C52F80">
            <w:pPr>
              <w:pStyle w:val="Default"/>
              <w:jc w:val="center"/>
            </w:pPr>
          </w:p>
          <w:p w:rsidR="00804ED7" w:rsidRPr="00DF43DB" w:rsidRDefault="00804ED7" w:rsidP="00C52F80">
            <w:pPr>
              <w:pStyle w:val="Default"/>
              <w:jc w:val="center"/>
            </w:pPr>
            <w:r w:rsidRPr="00DF43DB">
              <w:t>937,50</w:t>
            </w:r>
          </w:p>
        </w:tc>
        <w:tc>
          <w:tcPr>
            <w:tcW w:w="1560" w:type="dxa"/>
          </w:tcPr>
          <w:p w:rsidR="00804ED7" w:rsidRPr="00DF43DB" w:rsidRDefault="00804ED7" w:rsidP="00C52F80">
            <w:pPr>
              <w:pStyle w:val="Default"/>
              <w:jc w:val="center"/>
            </w:pPr>
          </w:p>
          <w:p w:rsidR="00804ED7" w:rsidRPr="00DF43DB" w:rsidRDefault="00804ED7" w:rsidP="00C52F80">
            <w:pPr>
              <w:pStyle w:val="Default"/>
              <w:jc w:val="center"/>
            </w:pPr>
            <w:r w:rsidRPr="00DF43DB">
              <w:t>7.500,00</w:t>
            </w:r>
          </w:p>
        </w:tc>
      </w:tr>
      <w:tr w:rsidR="00804ED7" w:rsidRPr="00DF43DB" w:rsidTr="00C52F80">
        <w:trPr>
          <w:trHeight w:val="370"/>
        </w:trPr>
        <w:tc>
          <w:tcPr>
            <w:tcW w:w="821" w:type="dxa"/>
          </w:tcPr>
          <w:p w:rsidR="00804ED7" w:rsidRPr="00DF43DB" w:rsidRDefault="00804ED7" w:rsidP="008715BA">
            <w:pPr>
              <w:pStyle w:val="Default"/>
              <w:numPr>
                <w:ilvl w:val="0"/>
                <w:numId w:val="29"/>
              </w:numPr>
              <w:spacing w:line="276" w:lineRule="auto"/>
              <w:rPr>
                <w:b/>
              </w:rPr>
            </w:pPr>
          </w:p>
        </w:tc>
        <w:tc>
          <w:tcPr>
            <w:tcW w:w="4962" w:type="dxa"/>
          </w:tcPr>
          <w:p w:rsidR="00804ED7" w:rsidRPr="00DF43DB" w:rsidRDefault="00804ED7" w:rsidP="00C52F80">
            <w:pPr>
              <w:pStyle w:val="Default"/>
              <w:spacing w:line="276" w:lineRule="auto"/>
            </w:pPr>
            <w:r w:rsidRPr="00DF43DB">
              <w:t>Dodatni radovi i hitne intervencije na nabavi, dopremi, montaži prometnih znakova</w:t>
            </w:r>
          </w:p>
        </w:tc>
        <w:tc>
          <w:tcPr>
            <w:tcW w:w="1417" w:type="dxa"/>
          </w:tcPr>
          <w:p w:rsidR="00804ED7" w:rsidRPr="00DF43DB" w:rsidRDefault="00804ED7" w:rsidP="00C52F80">
            <w:pPr>
              <w:pStyle w:val="Default"/>
              <w:spacing w:line="276" w:lineRule="auto"/>
              <w:jc w:val="center"/>
              <w:rPr>
                <w:sz w:val="16"/>
                <w:szCs w:val="16"/>
              </w:rPr>
            </w:pPr>
            <w:r w:rsidRPr="00DF43DB">
              <w:rPr>
                <w:sz w:val="16"/>
                <w:szCs w:val="16"/>
              </w:rPr>
              <w:t>KOMUNALNA NAKNADA</w:t>
            </w:r>
          </w:p>
        </w:tc>
        <w:tc>
          <w:tcPr>
            <w:tcW w:w="992" w:type="dxa"/>
          </w:tcPr>
          <w:p w:rsidR="00804ED7" w:rsidRPr="00DF43DB" w:rsidRDefault="00804ED7" w:rsidP="00C52F80">
            <w:pPr>
              <w:pStyle w:val="Default"/>
              <w:jc w:val="center"/>
            </w:pPr>
          </w:p>
        </w:tc>
        <w:tc>
          <w:tcPr>
            <w:tcW w:w="4110" w:type="dxa"/>
            <w:gridSpan w:val="3"/>
          </w:tcPr>
          <w:p w:rsidR="00804ED7" w:rsidRPr="00DF43DB" w:rsidRDefault="00804ED7" w:rsidP="00C52F80">
            <w:pPr>
              <w:pStyle w:val="Default"/>
              <w:jc w:val="center"/>
            </w:pPr>
            <w:r w:rsidRPr="00DF43DB">
              <w:rPr>
                <w:sz w:val="20"/>
                <w:szCs w:val="20"/>
              </w:rPr>
              <w:t>Nalog za svaki pojedini posao daje Općinski načelnik na prijedlog Jedinstvenog upravnog odjela- Odsjek za komunalni sustav i prostorno uređenje</w:t>
            </w:r>
          </w:p>
        </w:tc>
        <w:tc>
          <w:tcPr>
            <w:tcW w:w="1560" w:type="dxa"/>
          </w:tcPr>
          <w:p w:rsidR="00804ED7" w:rsidRPr="00DF43DB" w:rsidRDefault="00804ED7" w:rsidP="00C52F80">
            <w:pPr>
              <w:pStyle w:val="Default"/>
              <w:jc w:val="center"/>
            </w:pPr>
            <w:r w:rsidRPr="00DF43DB">
              <w:t>125,00</w:t>
            </w:r>
          </w:p>
        </w:tc>
      </w:tr>
      <w:tr w:rsidR="00804ED7" w:rsidRPr="00DF43DB" w:rsidTr="00C52F80">
        <w:trPr>
          <w:trHeight w:val="370"/>
        </w:trPr>
        <w:tc>
          <w:tcPr>
            <w:tcW w:w="821" w:type="dxa"/>
          </w:tcPr>
          <w:p w:rsidR="00804ED7" w:rsidRPr="00DF43DB" w:rsidRDefault="00804ED7" w:rsidP="008715BA">
            <w:pPr>
              <w:pStyle w:val="Default"/>
              <w:numPr>
                <w:ilvl w:val="0"/>
                <w:numId w:val="29"/>
              </w:numPr>
              <w:spacing w:line="276" w:lineRule="auto"/>
              <w:rPr>
                <w:b/>
              </w:rPr>
            </w:pPr>
          </w:p>
        </w:tc>
        <w:tc>
          <w:tcPr>
            <w:tcW w:w="4962" w:type="dxa"/>
          </w:tcPr>
          <w:p w:rsidR="00804ED7" w:rsidRPr="00DF43DB" w:rsidRDefault="00804ED7" w:rsidP="00C52F80">
            <w:pPr>
              <w:pStyle w:val="Default"/>
              <w:spacing w:line="276" w:lineRule="auto"/>
            </w:pPr>
            <w:r w:rsidRPr="00DF43DB">
              <w:t>Dodatni radovi i hitne intervencije</w:t>
            </w:r>
          </w:p>
        </w:tc>
        <w:tc>
          <w:tcPr>
            <w:tcW w:w="1417" w:type="dxa"/>
          </w:tcPr>
          <w:p w:rsidR="00804ED7" w:rsidRPr="00DF43DB" w:rsidRDefault="00804ED7" w:rsidP="00C52F80">
            <w:pPr>
              <w:pStyle w:val="Default"/>
              <w:spacing w:line="276" w:lineRule="auto"/>
              <w:jc w:val="center"/>
              <w:rPr>
                <w:sz w:val="16"/>
                <w:szCs w:val="16"/>
              </w:rPr>
            </w:pPr>
            <w:r w:rsidRPr="00DF43DB">
              <w:rPr>
                <w:sz w:val="16"/>
                <w:szCs w:val="16"/>
              </w:rPr>
              <w:t>KOMUNALNA NAKNADA</w:t>
            </w:r>
          </w:p>
        </w:tc>
        <w:tc>
          <w:tcPr>
            <w:tcW w:w="992" w:type="dxa"/>
          </w:tcPr>
          <w:p w:rsidR="00804ED7" w:rsidRPr="00DF43DB" w:rsidRDefault="00804ED7" w:rsidP="00C52F80">
            <w:pPr>
              <w:pStyle w:val="Default"/>
              <w:jc w:val="center"/>
            </w:pPr>
          </w:p>
        </w:tc>
        <w:tc>
          <w:tcPr>
            <w:tcW w:w="4110" w:type="dxa"/>
            <w:gridSpan w:val="3"/>
          </w:tcPr>
          <w:p w:rsidR="00804ED7" w:rsidRPr="00DF43DB" w:rsidRDefault="00804ED7" w:rsidP="00C52F80">
            <w:pPr>
              <w:pStyle w:val="Default"/>
              <w:jc w:val="center"/>
              <w:rPr>
                <w:sz w:val="20"/>
                <w:szCs w:val="20"/>
              </w:rPr>
            </w:pPr>
            <w:r w:rsidRPr="00DF43DB">
              <w:rPr>
                <w:sz w:val="20"/>
                <w:szCs w:val="20"/>
              </w:rPr>
              <w:t>Nalog za svaki pojedini posao daje Općinski načelnik na prijedlog Jedinstvenog upravnog odjela- Odsjek za komunalni sustav i prostorno uređenje</w:t>
            </w:r>
          </w:p>
        </w:tc>
        <w:tc>
          <w:tcPr>
            <w:tcW w:w="1560" w:type="dxa"/>
          </w:tcPr>
          <w:p w:rsidR="00804ED7" w:rsidRPr="00DF43DB" w:rsidRDefault="00804ED7" w:rsidP="00C52F80">
            <w:pPr>
              <w:pStyle w:val="Default"/>
              <w:jc w:val="center"/>
            </w:pPr>
          </w:p>
          <w:p w:rsidR="00804ED7" w:rsidRPr="00DF43DB" w:rsidRDefault="00804ED7" w:rsidP="00C52F80">
            <w:pPr>
              <w:pStyle w:val="Default"/>
              <w:jc w:val="center"/>
            </w:pPr>
            <w:r w:rsidRPr="00DF43DB">
              <w:t>3.025,00</w:t>
            </w:r>
          </w:p>
        </w:tc>
      </w:tr>
      <w:tr w:rsidR="00804ED7" w:rsidRPr="00DF43DB" w:rsidTr="00C52F80">
        <w:trPr>
          <w:trHeight w:val="359"/>
        </w:trPr>
        <w:tc>
          <w:tcPr>
            <w:tcW w:w="821" w:type="dxa"/>
          </w:tcPr>
          <w:p w:rsidR="00804ED7" w:rsidRPr="00DF43DB" w:rsidRDefault="00804ED7" w:rsidP="00C52F80">
            <w:pPr>
              <w:pStyle w:val="Default"/>
              <w:spacing w:line="276" w:lineRule="auto"/>
              <w:ind w:left="288" w:right="-108"/>
              <w:rPr>
                <w:b/>
              </w:rPr>
            </w:pPr>
            <w:r w:rsidRPr="00DF43DB">
              <w:rPr>
                <w:b/>
              </w:rPr>
              <w:t xml:space="preserve"> 8.</w:t>
            </w:r>
          </w:p>
        </w:tc>
        <w:tc>
          <w:tcPr>
            <w:tcW w:w="4962" w:type="dxa"/>
          </w:tcPr>
          <w:p w:rsidR="00804ED7" w:rsidRPr="00DF43DB" w:rsidRDefault="00804ED7" w:rsidP="00C52F80">
            <w:pPr>
              <w:pStyle w:val="Default"/>
              <w:spacing w:line="276" w:lineRule="auto"/>
            </w:pPr>
            <w:r w:rsidRPr="00DF43DB">
              <w:t xml:space="preserve">Čišćenje snijega kombinirkom </w:t>
            </w:r>
          </w:p>
        </w:tc>
        <w:tc>
          <w:tcPr>
            <w:tcW w:w="1417" w:type="dxa"/>
          </w:tcPr>
          <w:p w:rsidR="00804ED7" w:rsidRPr="00DF43DB" w:rsidRDefault="00804ED7" w:rsidP="00C52F80">
            <w:pPr>
              <w:pStyle w:val="Default"/>
              <w:spacing w:line="276" w:lineRule="auto"/>
              <w:jc w:val="center"/>
              <w:rPr>
                <w:sz w:val="16"/>
                <w:szCs w:val="16"/>
              </w:rPr>
            </w:pPr>
            <w:r w:rsidRPr="00DF43DB">
              <w:rPr>
                <w:sz w:val="16"/>
                <w:szCs w:val="16"/>
              </w:rPr>
              <w:t>TEKUĆE POMOĆI OD IZVANPRORAČUNSKIH KORISNIKA</w:t>
            </w:r>
          </w:p>
        </w:tc>
        <w:tc>
          <w:tcPr>
            <w:tcW w:w="992" w:type="dxa"/>
          </w:tcPr>
          <w:p w:rsidR="00804ED7" w:rsidRPr="00DF43DB" w:rsidRDefault="00804ED7" w:rsidP="00C52F80">
            <w:pPr>
              <w:pStyle w:val="Default"/>
              <w:jc w:val="center"/>
            </w:pPr>
            <w:r w:rsidRPr="00DF43DB">
              <w:t>sat</w:t>
            </w:r>
          </w:p>
        </w:tc>
        <w:tc>
          <w:tcPr>
            <w:tcW w:w="1275" w:type="dxa"/>
          </w:tcPr>
          <w:p w:rsidR="00804ED7" w:rsidRPr="00DF43DB" w:rsidRDefault="00804ED7" w:rsidP="00C52F80">
            <w:pPr>
              <w:pStyle w:val="Default"/>
              <w:jc w:val="center"/>
            </w:pPr>
            <w:r w:rsidRPr="00DF43DB">
              <w:t>90</w:t>
            </w:r>
          </w:p>
        </w:tc>
        <w:tc>
          <w:tcPr>
            <w:tcW w:w="1418" w:type="dxa"/>
          </w:tcPr>
          <w:p w:rsidR="00804ED7" w:rsidRPr="00DF43DB" w:rsidRDefault="00804ED7" w:rsidP="00C52F80">
            <w:pPr>
              <w:pStyle w:val="Default"/>
              <w:jc w:val="center"/>
            </w:pPr>
            <w:r w:rsidRPr="00DF43DB">
              <w:t>4</w:t>
            </w:r>
          </w:p>
          <w:p w:rsidR="00804ED7" w:rsidRPr="00DF43DB" w:rsidRDefault="00804ED7" w:rsidP="00C52F80">
            <w:pPr>
              <w:pStyle w:val="Default"/>
              <w:jc w:val="center"/>
            </w:pPr>
          </w:p>
        </w:tc>
        <w:tc>
          <w:tcPr>
            <w:tcW w:w="1417" w:type="dxa"/>
          </w:tcPr>
          <w:p w:rsidR="00804ED7" w:rsidRPr="00DF43DB" w:rsidRDefault="00804ED7" w:rsidP="00C52F80">
            <w:pPr>
              <w:pStyle w:val="Default"/>
              <w:jc w:val="center"/>
            </w:pPr>
            <w:r w:rsidRPr="00DF43DB">
              <w:t>375,00</w:t>
            </w:r>
          </w:p>
        </w:tc>
        <w:tc>
          <w:tcPr>
            <w:tcW w:w="1560" w:type="dxa"/>
          </w:tcPr>
          <w:p w:rsidR="00804ED7" w:rsidRPr="00DF43DB" w:rsidRDefault="00804ED7" w:rsidP="00C52F80">
            <w:pPr>
              <w:pStyle w:val="Default"/>
              <w:jc w:val="center"/>
            </w:pPr>
            <w:r w:rsidRPr="00DF43DB">
              <w:t>135.000,00</w:t>
            </w:r>
          </w:p>
        </w:tc>
      </w:tr>
      <w:tr w:rsidR="00804ED7" w:rsidRPr="00DF43DB" w:rsidTr="00C52F80">
        <w:trPr>
          <w:trHeight w:val="370"/>
        </w:trPr>
        <w:tc>
          <w:tcPr>
            <w:tcW w:w="821" w:type="dxa"/>
          </w:tcPr>
          <w:p w:rsidR="00804ED7" w:rsidRPr="00DF43DB" w:rsidRDefault="00804ED7" w:rsidP="00C52F80">
            <w:pPr>
              <w:pStyle w:val="Default"/>
              <w:spacing w:line="276" w:lineRule="auto"/>
              <w:ind w:left="288" w:right="-108" w:firstLine="39"/>
              <w:rPr>
                <w:b/>
              </w:rPr>
            </w:pPr>
            <w:r w:rsidRPr="00DF43DB">
              <w:rPr>
                <w:b/>
              </w:rPr>
              <w:t>9.</w:t>
            </w:r>
          </w:p>
        </w:tc>
        <w:tc>
          <w:tcPr>
            <w:tcW w:w="4962" w:type="dxa"/>
          </w:tcPr>
          <w:p w:rsidR="00804ED7" w:rsidRPr="00DF43DB" w:rsidRDefault="00804ED7" w:rsidP="00C52F80">
            <w:pPr>
              <w:pStyle w:val="Default"/>
              <w:spacing w:line="276" w:lineRule="auto"/>
            </w:pPr>
            <w:r w:rsidRPr="00DF43DB">
              <w:t xml:space="preserve">Čišćenje snijega ručnom motornom frezom </w:t>
            </w:r>
          </w:p>
        </w:tc>
        <w:tc>
          <w:tcPr>
            <w:tcW w:w="1417" w:type="dxa"/>
          </w:tcPr>
          <w:p w:rsidR="00804ED7" w:rsidRPr="00DF43DB" w:rsidRDefault="00804ED7" w:rsidP="00C52F80">
            <w:pPr>
              <w:pStyle w:val="Default"/>
              <w:spacing w:line="276" w:lineRule="auto"/>
              <w:jc w:val="center"/>
              <w:rPr>
                <w:sz w:val="16"/>
                <w:szCs w:val="16"/>
              </w:rPr>
            </w:pPr>
            <w:r w:rsidRPr="00DF43DB">
              <w:rPr>
                <w:sz w:val="16"/>
                <w:szCs w:val="16"/>
              </w:rPr>
              <w:t>TEKUĆE POMOĆI OD IZVANPRORAČUNSKIH KORISNIKA</w:t>
            </w:r>
          </w:p>
        </w:tc>
        <w:tc>
          <w:tcPr>
            <w:tcW w:w="992" w:type="dxa"/>
          </w:tcPr>
          <w:p w:rsidR="00804ED7" w:rsidRPr="00DF43DB" w:rsidRDefault="00804ED7" w:rsidP="00C52F80">
            <w:pPr>
              <w:pStyle w:val="Default"/>
              <w:jc w:val="center"/>
            </w:pPr>
            <w:r w:rsidRPr="00DF43DB">
              <w:t>sat</w:t>
            </w:r>
          </w:p>
        </w:tc>
        <w:tc>
          <w:tcPr>
            <w:tcW w:w="1275" w:type="dxa"/>
          </w:tcPr>
          <w:p w:rsidR="00804ED7" w:rsidRPr="00DF43DB" w:rsidRDefault="00804ED7" w:rsidP="00C52F80">
            <w:pPr>
              <w:pStyle w:val="Default"/>
              <w:jc w:val="center"/>
            </w:pPr>
          </w:p>
          <w:p w:rsidR="00804ED7" w:rsidRPr="00DF43DB" w:rsidRDefault="00804ED7" w:rsidP="00C52F80">
            <w:pPr>
              <w:pStyle w:val="Default"/>
              <w:jc w:val="center"/>
            </w:pPr>
            <w:r w:rsidRPr="00DF43DB">
              <w:t>80</w:t>
            </w:r>
          </w:p>
        </w:tc>
        <w:tc>
          <w:tcPr>
            <w:tcW w:w="1418" w:type="dxa"/>
          </w:tcPr>
          <w:p w:rsidR="00804ED7" w:rsidRPr="00DF43DB" w:rsidRDefault="00804ED7" w:rsidP="00C52F80">
            <w:pPr>
              <w:pStyle w:val="Default"/>
              <w:jc w:val="center"/>
            </w:pPr>
          </w:p>
          <w:p w:rsidR="00804ED7" w:rsidRPr="00DF43DB" w:rsidRDefault="00804ED7" w:rsidP="00C52F80">
            <w:pPr>
              <w:pStyle w:val="Default"/>
              <w:jc w:val="center"/>
            </w:pPr>
            <w:r w:rsidRPr="00DF43DB">
              <w:t>4</w:t>
            </w:r>
          </w:p>
        </w:tc>
        <w:tc>
          <w:tcPr>
            <w:tcW w:w="1417" w:type="dxa"/>
          </w:tcPr>
          <w:p w:rsidR="00804ED7" w:rsidRPr="00DF43DB" w:rsidRDefault="00804ED7" w:rsidP="00C52F80">
            <w:pPr>
              <w:pStyle w:val="Default"/>
              <w:jc w:val="center"/>
            </w:pPr>
          </w:p>
          <w:p w:rsidR="00804ED7" w:rsidRPr="00DF43DB" w:rsidRDefault="00804ED7" w:rsidP="00C52F80">
            <w:pPr>
              <w:pStyle w:val="Default"/>
              <w:jc w:val="center"/>
            </w:pPr>
            <w:r w:rsidRPr="00DF43DB">
              <w:t>187,50</w:t>
            </w:r>
          </w:p>
        </w:tc>
        <w:tc>
          <w:tcPr>
            <w:tcW w:w="1560" w:type="dxa"/>
          </w:tcPr>
          <w:p w:rsidR="00804ED7" w:rsidRPr="00DF43DB" w:rsidRDefault="00804ED7" w:rsidP="00C52F80">
            <w:pPr>
              <w:pStyle w:val="Default"/>
              <w:jc w:val="center"/>
            </w:pPr>
          </w:p>
          <w:p w:rsidR="00804ED7" w:rsidRPr="00DF43DB" w:rsidRDefault="00804ED7" w:rsidP="00C52F80">
            <w:pPr>
              <w:pStyle w:val="Default"/>
              <w:jc w:val="center"/>
            </w:pPr>
            <w:r w:rsidRPr="00DF43DB">
              <w:t>60.000,00</w:t>
            </w:r>
          </w:p>
        </w:tc>
      </w:tr>
      <w:tr w:rsidR="00804ED7" w:rsidRPr="00DF43DB" w:rsidTr="00C52F80">
        <w:trPr>
          <w:trHeight w:val="370"/>
        </w:trPr>
        <w:tc>
          <w:tcPr>
            <w:tcW w:w="821" w:type="dxa"/>
          </w:tcPr>
          <w:p w:rsidR="00804ED7" w:rsidRPr="00DF43DB" w:rsidRDefault="00804ED7" w:rsidP="00C52F80">
            <w:pPr>
              <w:pStyle w:val="Default"/>
              <w:spacing w:line="276" w:lineRule="auto"/>
              <w:ind w:right="-108"/>
              <w:rPr>
                <w:b/>
              </w:rPr>
            </w:pPr>
            <w:r w:rsidRPr="00DF43DB">
              <w:rPr>
                <w:b/>
              </w:rPr>
              <w:t xml:space="preserve">      10.</w:t>
            </w:r>
          </w:p>
        </w:tc>
        <w:tc>
          <w:tcPr>
            <w:tcW w:w="4962" w:type="dxa"/>
          </w:tcPr>
          <w:p w:rsidR="00804ED7" w:rsidRPr="00DF43DB" w:rsidRDefault="00804ED7" w:rsidP="00C52F80">
            <w:pPr>
              <w:pStyle w:val="Default"/>
              <w:spacing w:line="276" w:lineRule="auto"/>
            </w:pPr>
            <w:r w:rsidRPr="00DF43DB">
              <w:t>Čišćenje snijega teretnim vozilom s ralicom</w:t>
            </w:r>
          </w:p>
        </w:tc>
        <w:tc>
          <w:tcPr>
            <w:tcW w:w="1417" w:type="dxa"/>
          </w:tcPr>
          <w:p w:rsidR="00804ED7" w:rsidRPr="00DF43DB" w:rsidRDefault="00804ED7" w:rsidP="00C52F80">
            <w:pPr>
              <w:pStyle w:val="Default"/>
              <w:spacing w:line="276" w:lineRule="auto"/>
              <w:jc w:val="center"/>
              <w:rPr>
                <w:sz w:val="16"/>
                <w:szCs w:val="16"/>
              </w:rPr>
            </w:pPr>
            <w:r w:rsidRPr="00DF43DB">
              <w:rPr>
                <w:sz w:val="16"/>
                <w:szCs w:val="16"/>
              </w:rPr>
              <w:t>TEKUĆE POMOĆI OD IZVANPRORAČUNSKIH KORISNIKA</w:t>
            </w:r>
          </w:p>
        </w:tc>
        <w:tc>
          <w:tcPr>
            <w:tcW w:w="992" w:type="dxa"/>
          </w:tcPr>
          <w:p w:rsidR="00804ED7" w:rsidRPr="00DF43DB" w:rsidRDefault="00804ED7" w:rsidP="00C52F80">
            <w:pPr>
              <w:pStyle w:val="Default"/>
              <w:jc w:val="center"/>
            </w:pPr>
          </w:p>
          <w:p w:rsidR="00804ED7" w:rsidRPr="00DF43DB" w:rsidRDefault="00804ED7" w:rsidP="00C52F80">
            <w:pPr>
              <w:pStyle w:val="Default"/>
              <w:jc w:val="center"/>
            </w:pPr>
            <w:r w:rsidRPr="00DF43DB">
              <w:t>sat</w:t>
            </w:r>
          </w:p>
        </w:tc>
        <w:tc>
          <w:tcPr>
            <w:tcW w:w="1275" w:type="dxa"/>
          </w:tcPr>
          <w:p w:rsidR="00804ED7" w:rsidRPr="00DF43DB" w:rsidRDefault="00804ED7" w:rsidP="00C52F80">
            <w:pPr>
              <w:pStyle w:val="Default"/>
              <w:jc w:val="center"/>
            </w:pPr>
          </w:p>
          <w:p w:rsidR="00804ED7" w:rsidRPr="00DF43DB" w:rsidRDefault="00804ED7" w:rsidP="00C52F80">
            <w:pPr>
              <w:pStyle w:val="Default"/>
              <w:jc w:val="center"/>
            </w:pPr>
            <w:r w:rsidRPr="00DF43DB">
              <w:t>48</w:t>
            </w:r>
          </w:p>
        </w:tc>
        <w:tc>
          <w:tcPr>
            <w:tcW w:w="1418" w:type="dxa"/>
          </w:tcPr>
          <w:p w:rsidR="00804ED7" w:rsidRPr="00DF43DB" w:rsidRDefault="00804ED7" w:rsidP="00C52F80">
            <w:pPr>
              <w:pStyle w:val="Default"/>
              <w:jc w:val="center"/>
            </w:pPr>
          </w:p>
          <w:p w:rsidR="00804ED7" w:rsidRPr="00DF43DB" w:rsidRDefault="00804ED7" w:rsidP="00C52F80">
            <w:pPr>
              <w:pStyle w:val="Default"/>
              <w:jc w:val="center"/>
            </w:pPr>
            <w:r w:rsidRPr="00DF43DB">
              <w:t>4</w:t>
            </w:r>
          </w:p>
        </w:tc>
        <w:tc>
          <w:tcPr>
            <w:tcW w:w="1417" w:type="dxa"/>
          </w:tcPr>
          <w:p w:rsidR="00804ED7" w:rsidRPr="00DF43DB" w:rsidRDefault="00804ED7" w:rsidP="00C52F80">
            <w:pPr>
              <w:pStyle w:val="Default"/>
              <w:jc w:val="center"/>
            </w:pPr>
          </w:p>
          <w:p w:rsidR="00804ED7" w:rsidRPr="00DF43DB" w:rsidRDefault="00804ED7" w:rsidP="00C52F80">
            <w:pPr>
              <w:pStyle w:val="Default"/>
              <w:jc w:val="center"/>
            </w:pPr>
            <w:r w:rsidRPr="00DF43DB">
              <w:t>625,00</w:t>
            </w:r>
          </w:p>
        </w:tc>
        <w:tc>
          <w:tcPr>
            <w:tcW w:w="1560" w:type="dxa"/>
          </w:tcPr>
          <w:p w:rsidR="00804ED7" w:rsidRPr="00DF43DB" w:rsidRDefault="00804ED7" w:rsidP="00C52F80">
            <w:pPr>
              <w:pStyle w:val="Default"/>
              <w:jc w:val="center"/>
            </w:pPr>
          </w:p>
          <w:p w:rsidR="00804ED7" w:rsidRPr="00DF43DB" w:rsidRDefault="00804ED7" w:rsidP="00C52F80">
            <w:pPr>
              <w:pStyle w:val="Default"/>
              <w:jc w:val="center"/>
            </w:pPr>
            <w:r w:rsidRPr="00DF43DB">
              <w:t>120.000,00</w:t>
            </w:r>
          </w:p>
        </w:tc>
      </w:tr>
      <w:tr w:rsidR="00804ED7" w:rsidRPr="00DF43DB" w:rsidTr="00C52F80">
        <w:trPr>
          <w:trHeight w:val="370"/>
        </w:trPr>
        <w:tc>
          <w:tcPr>
            <w:tcW w:w="821" w:type="dxa"/>
          </w:tcPr>
          <w:p w:rsidR="00804ED7" w:rsidRPr="00DF43DB" w:rsidRDefault="00804ED7" w:rsidP="00C52F80">
            <w:pPr>
              <w:pStyle w:val="Default"/>
              <w:spacing w:line="276" w:lineRule="auto"/>
              <w:ind w:left="136" w:right="-108" w:firstLine="138"/>
              <w:rPr>
                <w:b/>
              </w:rPr>
            </w:pPr>
            <w:r w:rsidRPr="00DF43DB">
              <w:rPr>
                <w:b/>
              </w:rPr>
              <w:lastRenderedPageBreak/>
              <w:t>11.</w:t>
            </w:r>
          </w:p>
        </w:tc>
        <w:tc>
          <w:tcPr>
            <w:tcW w:w="4962" w:type="dxa"/>
          </w:tcPr>
          <w:p w:rsidR="00804ED7" w:rsidRPr="00DF43DB" w:rsidRDefault="00804ED7" w:rsidP="00C52F80">
            <w:pPr>
              <w:pStyle w:val="Default"/>
              <w:spacing w:line="276" w:lineRule="auto"/>
            </w:pPr>
            <w:r w:rsidRPr="00DF43DB">
              <w:t>Čišćenje snijega utovarivačem snage iznad 140 kW</w:t>
            </w:r>
          </w:p>
        </w:tc>
        <w:tc>
          <w:tcPr>
            <w:tcW w:w="1417" w:type="dxa"/>
          </w:tcPr>
          <w:p w:rsidR="00804ED7" w:rsidRPr="00DF43DB" w:rsidRDefault="00804ED7" w:rsidP="00C52F80">
            <w:pPr>
              <w:pStyle w:val="Default"/>
              <w:spacing w:line="276" w:lineRule="auto"/>
              <w:jc w:val="center"/>
              <w:rPr>
                <w:sz w:val="16"/>
                <w:szCs w:val="16"/>
              </w:rPr>
            </w:pPr>
            <w:r w:rsidRPr="00DF43DB">
              <w:rPr>
                <w:sz w:val="16"/>
                <w:szCs w:val="16"/>
              </w:rPr>
              <w:t xml:space="preserve">TEKUĆE POMOĆI OD IZVANPRORAČUNSKIH KORISNIKA </w:t>
            </w:r>
          </w:p>
        </w:tc>
        <w:tc>
          <w:tcPr>
            <w:tcW w:w="992" w:type="dxa"/>
          </w:tcPr>
          <w:p w:rsidR="00804ED7" w:rsidRPr="00DF43DB" w:rsidRDefault="00804ED7" w:rsidP="00C52F80">
            <w:pPr>
              <w:pStyle w:val="Default"/>
              <w:jc w:val="center"/>
            </w:pPr>
          </w:p>
          <w:p w:rsidR="00804ED7" w:rsidRPr="00DF43DB" w:rsidRDefault="00804ED7" w:rsidP="00C52F80">
            <w:pPr>
              <w:pStyle w:val="Default"/>
              <w:jc w:val="center"/>
            </w:pPr>
            <w:r w:rsidRPr="00DF43DB">
              <w:t>sat</w:t>
            </w:r>
          </w:p>
        </w:tc>
        <w:tc>
          <w:tcPr>
            <w:tcW w:w="1275" w:type="dxa"/>
          </w:tcPr>
          <w:p w:rsidR="00804ED7" w:rsidRPr="00DF43DB" w:rsidRDefault="00804ED7" w:rsidP="00C52F80">
            <w:pPr>
              <w:pStyle w:val="Default"/>
              <w:jc w:val="center"/>
            </w:pPr>
          </w:p>
          <w:p w:rsidR="00804ED7" w:rsidRPr="00DF43DB" w:rsidRDefault="00804ED7" w:rsidP="00C52F80">
            <w:pPr>
              <w:pStyle w:val="Default"/>
              <w:jc w:val="center"/>
            </w:pPr>
            <w:r w:rsidRPr="00DF43DB">
              <w:t>50</w:t>
            </w:r>
          </w:p>
        </w:tc>
        <w:tc>
          <w:tcPr>
            <w:tcW w:w="1418" w:type="dxa"/>
          </w:tcPr>
          <w:p w:rsidR="00804ED7" w:rsidRPr="00DF43DB" w:rsidRDefault="00804ED7" w:rsidP="00C52F80">
            <w:pPr>
              <w:pStyle w:val="Default"/>
              <w:jc w:val="center"/>
            </w:pPr>
          </w:p>
          <w:p w:rsidR="00804ED7" w:rsidRPr="00DF43DB" w:rsidRDefault="00804ED7" w:rsidP="00C52F80">
            <w:pPr>
              <w:pStyle w:val="Default"/>
              <w:jc w:val="center"/>
            </w:pPr>
            <w:r w:rsidRPr="00DF43DB">
              <w:t>4</w:t>
            </w:r>
          </w:p>
        </w:tc>
        <w:tc>
          <w:tcPr>
            <w:tcW w:w="1417" w:type="dxa"/>
          </w:tcPr>
          <w:p w:rsidR="00804ED7" w:rsidRPr="00DF43DB" w:rsidRDefault="00804ED7" w:rsidP="00C52F80">
            <w:pPr>
              <w:pStyle w:val="Default"/>
              <w:jc w:val="center"/>
            </w:pPr>
          </w:p>
          <w:p w:rsidR="00804ED7" w:rsidRPr="00DF43DB" w:rsidRDefault="00804ED7" w:rsidP="00C52F80">
            <w:pPr>
              <w:pStyle w:val="Default"/>
              <w:jc w:val="center"/>
            </w:pPr>
            <w:r w:rsidRPr="00DF43DB">
              <w:t>700,00</w:t>
            </w:r>
          </w:p>
        </w:tc>
        <w:tc>
          <w:tcPr>
            <w:tcW w:w="1560" w:type="dxa"/>
          </w:tcPr>
          <w:p w:rsidR="00804ED7" w:rsidRPr="00DF43DB" w:rsidRDefault="00804ED7" w:rsidP="00C52F80">
            <w:pPr>
              <w:pStyle w:val="Default"/>
              <w:jc w:val="center"/>
            </w:pPr>
          </w:p>
          <w:p w:rsidR="00804ED7" w:rsidRPr="00DF43DB" w:rsidRDefault="00804ED7" w:rsidP="00C52F80">
            <w:pPr>
              <w:pStyle w:val="Default"/>
              <w:jc w:val="center"/>
            </w:pPr>
            <w:r w:rsidRPr="00DF43DB">
              <w:t>140.000,00</w:t>
            </w:r>
          </w:p>
        </w:tc>
      </w:tr>
      <w:tr w:rsidR="00804ED7" w:rsidRPr="00DF43DB" w:rsidTr="00C52F80">
        <w:trPr>
          <w:trHeight w:val="370"/>
        </w:trPr>
        <w:tc>
          <w:tcPr>
            <w:tcW w:w="821" w:type="dxa"/>
          </w:tcPr>
          <w:p w:rsidR="00804ED7" w:rsidRPr="00DF43DB" w:rsidRDefault="00804ED7" w:rsidP="00C52F80">
            <w:pPr>
              <w:pStyle w:val="Default"/>
              <w:spacing w:line="276" w:lineRule="auto"/>
              <w:ind w:left="146" w:right="-250"/>
              <w:rPr>
                <w:b/>
              </w:rPr>
            </w:pPr>
            <w:r w:rsidRPr="00DF43DB">
              <w:rPr>
                <w:b/>
              </w:rPr>
              <w:t xml:space="preserve">   12.</w:t>
            </w:r>
          </w:p>
        </w:tc>
        <w:tc>
          <w:tcPr>
            <w:tcW w:w="4962" w:type="dxa"/>
          </w:tcPr>
          <w:p w:rsidR="00804ED7" w:rsidRPr="00DF43DB" w:rsidRDefault="00804ED7" w:rsidP="00C52F80">
            <w:pPr>
              <w:pStyle w:val="Default"/>
              <w:spacing w:line="276" w:lineRule="auto"/>
            </w:pPr>
            <w:r w:rsidRPr="00DF43DB">
              <w:t>Ručno čišćenje snijega (radna snaga)</w:t>
            </w:r>
          </w:p>
        </w:tc>
        <w:tc>
          <w:tcPr>
            <w:tcW w:w="1417" w:type="dxa"/>
          </w:tcPr>
          <w:p w:rsidR="00804ED7" w:rsidRPr="00DF43DB" w:rsidRDefault="00804ED7" w:rsidP="00C52F80">
            <w:pPr>
              <w:pStyle w:val="Default"/>
              <w:spacing w:line="276" w:lineRule="auto"/>
              <w:jc w:val="center"/>
              <w:rPr>
                <w:sz w:val="16"/>
                <w:szCs w:val="16"/>
              </w:rPr>
            </w:pPr>
            <w:r w:rsidRPr="00DF43DB">
              <w:rPr>
                <w:sz w:val="16"/>
                <w:szCs w:val="16"/>
              </w:rPr>
              <w:t>TEKUĆE POMOĆI OD IZVANPRORAČUNSKIH KORISNIKA/ KOMUNALNA NAKNADA</w:t>
            </w:r>
          </w:p>
        </w:tc>
        <w:tc>
          <w:tcPr>
            <w:tcW w:w="992" w:type="dxa"/>
          </w:tcPr>
          <w:p w:rsidR="00804ED7" w:rsidRPr="00DF43DB" w:rsidRDefault="00804ED7" w:rsidP="00C52F80">
            <w:pPr>
              <w:pStyle w:val="Default"/>
              <w:jc w:val="center"/>
            </w:pPr>
            <w:r w:rsidRPr="00DF43DB">
              <w:t>sat</w:t>
            </w:r>
          </w:p>
        </w:tc>
        <w:tc>
          <w:tcPr>
            <w:tcW w:w="1275" w:type="dxa"/>
          </w:tcPr>
          <w:p w:rsidR="00804ED7" w:rsidRPr="00DF43DB" w:rsidRDefault="00804ED7" w:rsidP="00C52F80">
            <w:pPr>
              <w:pStyle w:val="Default"/>
              <w:jc w:val="center"/>
            </w:pPr>
            <w:r w:rsidRPr="00DF43DB">
              <w:t>50</w:t>
            </w:r>
          </w:p>
        </w:tc>
        <w:tc>
          <w:tcPr>
            <w:tcW w:w="1418" w:type="dxa"/>
          </w:tcPr>
          <w:p w:rsidR="00804ED7" w:rsidRPr="00DF43DB" w:rsidRDefault="00804ED7" w:rsidP="00C52F80">
            <w:pPr>
              <w:pStyle w:val="Default"/>
              <w:jc w:val="center"/>
            </w:pPr>
            <w:r w:rsidRPr="00DF43DB">
              <w:t>4</w:t>
            </w:r>
          </w:p>
        </w:tc>
        <w:tc>
          <w:tcPr>
            <w:tcW w:w="1417" w:type="dxa"/>
          </w:tcPr>
          <w:p w:rsidR="00804ED7" w:rsidRPr="00DF43DB" w:rsidRDefault="00804ED7" w:rsidP="00C52F80">
            <w:pPr>
              <w:pStyle w:val="Default"/>
              <w:jc w:val="center"/>
            </w:pPr>
            <w:r w:rsidRPr="00DF43DB">
              <w:t>62,50</w:t>
            </w:r>
          </w:p>
        </w:tc>
        <w:tc>
          <w:tcPr>
            <w:tcW w:w="1560" w:type="dxa"/>
          </w:tcPr>
          <w:p w:rsidR="00804ED7" w:rsidRPr="00DF43DB" w:rsidRDefault="00804ED7" w:rsidP="00C52F80">
            <w:pPr>
              <w:pStyle w:val="Default"/>
              <w:jc w:val="center"/>
            </w:pPr>
            <w:r w:rsidRPr="00DF43DB">
              <w:t>12.500,00</w:t>
            </w:r>
          </w:p>
        </w:tc>
      </w:tr>
      <w:tr w:rsidR="00804ED7" w:rsidRPr="00DF43DB" w:rsidTr="00C52F80">
        <w:trPr>
          <w:trHeight w:val="370"/>
        </w:trPr>
        <w:tc>
          <w:tcPr>
            <w:tcW w:w="821" w:type="dxa"/>
          </w:tcPr>
          <w:p w:rsidR="00804ED7" w:rsidRPr="00DF43DB" w:rsidRDefault="00804ED7" w:rsidP="00C52F80">
            <w:pPr>
              <w:pStyle w:val="Default"/>
              <w:spacing w:line="276" w:lineRule="auto"/>
              <w:ind w:left="288"/>
              <w:rPr>
                <w:b/>
              </w:rPr>
            </w:pPr>
            <w:r w:rsidRPr="00DF43DB">
              <w:rPr>
                <w:b/>
              </w:rPr>
              <w:t>13.</w:t>
            </w:r>
          </w:p>
        </w:tc>
        <w:tc>
          <w:tcPr>
            <w:tcW w:w="4962" w:type="dxa"/>
          </w:tcPr>
          <w:p w:rsidR="00804ED7" w:rsidRPr="00DF43DB" w:rsidRDefault="00804ED7" w:rsidP="00C52F80">
            <w:pPr>
              <w:pStyle w:val="Default"/>
              <w:spacing w:line="276" w:lineRule="auto"/>
            </w:pPr>
            <w:r w:rsidRPr="00DF43DB">
              <w:t xml:space="preserve">Dobava i posipanje soli </w:t>
            </w:r>
          </w:p>
        </w:tc>
        <w:tc>
          <w:tcPr>
            <w:tcW w:w="1417" w:type="dxa"/>
          </w:tcPr>
          <w:p w:rsidR="00804ED7" w:rsidRPr="00DF43DB" w:rsidRDefault="00804ED7" w:rsidP="00C52F80">
            <w:pPr>
              <w:pStyle w:val="Default"/>
              <w:spacing w:line="276" w:lineRule="auto"/>
              <w:jc w:val="center"/>
              <w:rPr>
                <w:sz w:val="16"/>
                <w:szCs w:val="16"/>
              </w:rPr>
            </w:pPr>
            <w:r w:rsidRPr="00DF43DB">
              <w:rPr>
                <w:sz w:val="16"/>
                <w:szCs w:val="16"/>
              </w:rPr>
              <w:t>TEKUĆE POMOĆI OD IZVANPRORAČUNSKIH KORISNIKA</w:t>
            </w:r>
          </w:p>
        </w:tc>
        <w:tc>
          <w:tcPr>
            <w:tcW w:w="992" w:type="dxa"/>
          </w:tcPr>
          <w:p w:rsidR="00804ED7" w:rsidRPr="00DF43DB" w:rsidRDefault="00804ED7" w:rsidP="00C52F80">
            <w:pPr>
              <w:pStyle w:val="Default"/>
              <w:jc w:val="center"/>
            </w:pPr>
          </w:p>
          <w:p w:rsidR="00804ED7" w:rsidRPr="00DF43DB" w:rsidRDefault="00804ED7" w:rsidP="00C52F80">
            <w:pPr>
              <w:pStyle w:val="Default"/>
              <w:jc w:val="center"/>
            </w:pPr>
            <w:r w:rsidRPr="00DF43DB">
              <w:t>kg</w:t>
            </w:r>
          </w:p>
        </w:tc>
        <w:tc>
          <w:tcPr>
            <w:tcW w:w="1275" w:type="dxa"/>
          </w:tcPr>
          <w:p w:rsidR="00804ED7" w:rsidRPr="00DF43DB" w:rsidRDefault="00804ED7" w:rsidP="00C52F80">
            <w:pPr>
              <w:pStyle w:val="Default"/>
              <w:jc w:val="center"/>
            </w:pPr>
          </w:p>
          <w:p w:rsidR="00804ED7" w:rsidRPr="00DF43DB" w:rsidRDefault="00804ED7" w:rsidP="00C52F80">
            <w:pPr>
              <w:pStyle w:val="Default"/>
              <w:jc w:val="center"/>
            </w:pPr>
            <w:r w:rsidRPr="00DF43DB">
              <w:t>500</w:t>
            </w:r>
          </w:p>
        </w:tc>
        <w:tc>
          <w:tcPr>
            <w:tcW w:w="1418" w:type="dxa"/>
          </w:tcPr>
          <w:p w:rsidR="00804ED7" w:rsidRPr="00DF43DB" w:rsidRDefault="00804ED7" w:rsidP="00C52F80">
            <w:pPr>
              <w:pStyle w:val="Default"/>
              <w:jc w:val="center"/>
            </w:pPr>
          </w:p>
          <w:p w:rsidR="00804ED7" w:rsidRPr="00DF43DB" w:rsidRDefault="00804ED7" w:rsidP="00C52F80">
            <w:pPr>
              <w:pStyle w:val="Default"/>
              <w:jc w:val="center"/>
            </w:pPr>
            <w:r w:rsidRPr="00DF43DB">
              <w:t>4</w:t>
            </w:r>
          </w:p>
        </w:tc>
        <w:tc>
          <w:tcPr>
            <w:tcW w:w="1417" w:type="dxa"/>
          </w:tcPr>
          <w:p w:rsidR="00804ED7" w:rsidRPr="00DF43DB" w:rsidRDefault="00804ED7" w:rsidP="00C52F80">
            <w:pPr>
              <w:pStyle w:val="Default"/>
              <w:jc w:val="center"/>
            </w:pPr>
          </w:p>
          <w:p w:rsidR="00804ED7" w:rsidRPr="00DF43DB" w:rsidRDefault="00804ED7" w:rsidP="00C52F80">
            <w:pPr>
              <w:pStyle w:val="Default"/>
              <w:jc w:val="center"/>
            </w:pPr>
            <w:r w:rsidRPr="00DF43DB">
              <w:t>1,25</w:t>
            </w:r>
          </w:p>
        </w:tc>
        <w:tc>
          <w:tcPr>
            <w:tcW w:w="1560" w:type="dxa"/>
          </w:tcPr>
          <w:p w:rsidR="00804ED7" w:rsidRPr="00DF43DB" w:rsidRDefault="00804ED7" w:rsidP="00C52F80">
            <w:pPr>
              <w:pStyle w:val="Default"/>
              <w:jc w:val="center"/>
            </w:pPr>
          </w:p>
          <w:p w:rsidR="00804ED7" w:rsidRPr="00DF43DB" w:rsidRDefault="00804ED7" w:rsidP="00C52F80">
            <w:pPr>
              <w:pStyle w:val="Default"/>
              <w:jc w:val="center"/>
            </w:pPr>
            <w:r w:rsidRPr="00DF43DB">
              <w:t>2.500,00</w:t>
            </w:r>
          </w:p>
        </w:tc>
      </w:tr>
      <w:tr w:rsidR="00804ED7" w:rsidRPr="00DF43DB" w:rsidTr="00C52F80">
        <w:trPr>
          <w:trHeight w:val="370"/>
        </w:trPr>
        <w:tc>
          <w:tcPr>
            <w:tcW w:w="821" w:type="dxa"/>
          </w:tcPr>
          <w:p w:rsidR="00804ED7" w:rsidRPr="00DF43DB" w:rsidRDefault="00804ED7" w:rsidP="00C52F80">
            <w:pPr>
              <w:pStyle w:val="Default"/>
              <w:spacing w:line="276" w:lineRule="auto"/>
              <w:ind w:left="288"/>
              <w:rPr>
                <w:b/>
              </w:rPr>
            </w:pPr>
            <w:r w:rsidRPr="00DF43DB">
              <w:rPr>
                <w:b/>
              </w:rPr>
              <w:t>14.</w:t>
            </w:r>
          </w:p>
        </w:tc>
        <w:tc>
          <w:tcPr>
            <w:tcW w:w="4962" w:type="dxa"/>
          </w:tcPr>
          <w:p w:rsidR="00804ED7" w:rsidRPr="00DF43DB" w:rsidRDefault="00804ED7" w:rsidP="00C52F80">
            <w:pPr>
              <w:pStyle w:val="Default"/>
              <w:spacing w:line="276" w:lineRule="auto"/>
            </w:pPr>
            <w:r w:rsidRPr="00DF43DB">
              <w:t>Dobava i posipanje sipine</w:t>
            </w:r>
          </w:p>
        </w:tc>
        <w:tc>
          <w:tcPr>
            <w:tcW w:w="1417" w:type="dxa"/>
          </w:tcPr>
          <w:p w:rsidR="00804ED7" w:rsidRPr="00DF43DB" w:rsidRDefault="00804ED7" w:rsidP="00C52F80">
            <w:pPr>
              <w:pStyle w:val="Default"/>
              <w:spacing w:line="276" w:lineRule="auto"/>
              <w:jc w:val="center"/>
              <w:rPr>
                <w:sz w:val="16"/>
                <w:szCs w:val="16"/>
              </w:rPr>
            </w:pPr>
            <w:r w:rsidRPr="00DF43DB">
              <w:rPr>
                <w:sz w:val="16"/>
                <w:szCs w:val="16"/>
              </w:rPr>
              <w:t>TEKUĆE POMOĆI OD IZVANPRORAČUNSKIH KORISNIKA</w:t>
            </w:r>
          </w:p>
        </w:tc>
        <w:tc>
          <w:tcPr>
            <w:tcW w:w="992" w:type="dxa"/>
          </w:tcPr>
          <w:p w:rsidR="00804ED7" w:rsidRPr="00DF43DB" w:rsidRDefault="00804ED7" w:rsidP="00C52F80">
            <w:pPr>
              <w:pStyle w:val="Default"/>
              <w:jc w:val="center"/>
            </w:pPr>
            <w:r w:rsidRPr="00DF43DB">
              <w:t>m3</w:t>
            </w:r>
          </w:p>
        </w:tc>
        <w:tc>
          <w:tcPr>
            <w:tcW w:w="1275" w:type="dxa"/>
          </w:tcPr>
          <w:p w:rsidR="00804ED7" w:rsidRPr="00DF43DB" w:rsidRDefault="00804ED7" w:rsidP="00C52F80">
            <w:pPr>
              <w:pStyle w:val="Default"/>
              <w:jc w:val="center"/>
            </w:pPr>
            <w:r w:rsidRPr="00DF43DB">
              <w:t>25</w:t>
            </w:r>
          </w:p>
        </w:tc>
        <w:tc>
          <w:tcPr>
            <w:tcW w:w="1418" w:type="dxa"/>
          </w:tcPr>
          <w:p w:rsidR="00804ED7" w:rsidRPr="00DF43DB" w:rsidRDefault="00804ED7" w:rsidP="00C52F80">
            <w:pPr>
              <w:pStyle w:val="Default"/>
              <w:jc w:val="center"/>
            </w:pPr>
            <w:r w:rsidRPr="00DF43DB">
              <w:t>4</w:t>
            </w:r>
          </w:p>
        </w:tc>
        <w:tc>
          <w:tcPr>
            <w:tcW w:w="1417" w:type="dxa"/>
          </w:tcPr>
          <w:p w:rsidR="00804ED7" w:rsidRPr="00DF43DB" w:rsidRDefault="00804ED7" w:rsidP="00C52F80">
            <w:pPr>
              <w:pStyle w:val="Default"/>
              <w:jc w:val="center"/>
            </w:pPr>
            <w:r w:rsidRPr="00DF43DB">
              <w:t>500</w:t>
            </w:r>
          </w:p>
        </w:tc>
        <w:tc>
          <w:tcPr>
            <w:tcW w:w="1560" w:type="dxa"/>
          </w:tcPr>
          <w:p w:rsidR="00804ED7" w:rsidRPr="00DF43DB" w:rsidRDefault="00804ED7" w:rsidP="00C52F80">
            <w:pPr>
              <w:pStyle w:val="Default"/>
              <w:jc w:val="center"/>
            </w:pPr>
            <w:r w:rsidRPr="00DF43DB">
              <w:t>50.000,00</w:t>
            </w:r>
          </w:p>
        </w:tc>
      </w:tr>
      <w:tr w:rsidR="00804ED7" w:rsidRPr="00DF43DB" w:rsidTr="00C52F80">
        <w:trPr>
          <w:trHeight w:val="370"/>
        </w:trPr>
        <w:tc>
          <w:tcPr>
            <w:tcW w:w="821" w:type="dxa"/>
          </w:tcPr>
          <w:p w:rsidR="00804ED7" w:rsidRPr="00DF43DB" w:rsidRDefault="00804ED7" w:rsidP="00C52F80">
            <w:pPr>
              <w:pStyle w:val="Default"/>
              <w:spacing w:line="276" w:lineRule="auto"/>
              <w:ind w:left="288"/>
              <w:rPr>
                <w:b/>
              </w:rPr>
            </w:pPr>
            <w:r w:rsidRPr="00DF43DB">
              <w:rPr>
                <w:b/>
              </w:rPr>
              <w:t>15.</w:t>
            </w:r>
          </w:p>
        </w:tc>
        <w:tc>
          <w:tcPr>
            <w:tcW w:w="4962" w:type="dxa"/>
          </w:tcPr>
          <w:p w:rsidR="00804ED7" w:rsidRPr="00DF43DB" w:rsidRDefault="00804ED7" w:rsidP="00C52F80">
            <w:pPr>
              <w:pStyle w:val="Default"/>
              <w:spacing w:line="276" w:lineRule="auto"/>
            </w:pPr>
            <w:r w:rsidRPr="00DF43DB">
              <w:t>Dežurstvo po danu</w:t>
            </w:r>
          </w:p>
        </w:tc>
        <w:tc>
          <w:tcPr>
            <w:tcW w:w="1417" w:type="dxa"/>
          </w:tcPr>
          <w:p w:rsidR="00804ED7" w:rsidRPr="00DF43DB" w:rsidRDefault="00804ED7" w:rsidP="00C52F80">
            <w:pPr>
              <w:pStyle w:val="Default"/>
              <w:spacing w:line="276" w:lineRule="auto"/>
              <w:jc w:val="center"/>
              <w:rPr>
                <w:sz w:val="16"/>
                <w:szCs w:val="16"/>
              </w:rPr>
            </w:pPr>
            <w:r w:rsidRPr="00DF43DB">
              <w:rPr>
                <w:sz w:val="16"/>
                <w:szCs w:val="16"/>
              </w:rPr>
              <w:t>KOMUNALNA NAKNADA</w:t>
            </w:r>
          </w:p>
        </w:tc>
        <w:tc>
          <w:tcPr>
            <w:tcW w:w="992" w:type="dxa"/>
          </w:tcPr>
          <w:p w:rsidR="00804ED7" w:rsidRPr="00DF43DB" w:rsidRDefault="00804ED7" w:rsidP="00C52F80">
            <w:pPr>
              <w:pStyle w:val="Default"/>
              <w:jc w:val="center"/>
            </w:pPr>
            <w:r w:rsidRPr="00DF43DB">
              <w:t>dan</w:t>
            </w:r>
          </w:p>
        </w:tc>
        <w:tc>
          <w:tcPr>
            <w:tcW w:w="1275" w:type="dxa"/>
          </w:tcPr>
          <w:p w:rsidR="00804ED7" w:rsidRPr="00DF43DB" w:rsidRDefault="00804ED7" w:rsidP="00C52F80">
            <w:pPr>
              <w:pStyle w:val="Default"/>
              <w:jc w:val="center"/>
            </w:pPr>
            <w:r w:rsidRPr="00DF43DB">
              <w:t>1</w:t>
            </w:r>
          </w:p>
        </w:tc>
        <w:tc>
          <w:tcPr>
            <w:tcW w:w="1418" w:type="dxa"/>
          </w:tcPr>
          <w:p w:rsidR="00804ED7" w:rsidRPr="00DF43DB" w:rsidRDefault="00804ED7" w:rsidP="00C52F80">
            <w:pPr>
              <w:pStyle w:val="Default"/>
              <w:jc w:val="center"/>
            </w:pPr>
            <w:r w:rsidRPr="00DF43DB">
              <w:t>80</w:t>
            </w:r>
          </w:p>
        </w:tc>
        <w:tc>
          <w:tcPr>
            <w:tcW w:w="1417" w:type="dxa"/>
          </w:tcPr>
          <w:p w:rsidR="00804ED7" w:rsidRPr="00DF43DB" w:rsidRDefault="00804ED7" w:rsidP="00C52F80">
            <w:pPr>
              <w:pStyle w:val="Default"/>
              <w:jc w:val="center"/>
            </w:pPr>
            <w:r w:rsidRPr="00DF43DB">
              <w:t>500,00</w:t>
            </w:r>
          </w:p>
        </w:tc>
        <w:tc>
          <w:tcPr>
            <w:tcW w:w="1560" w:type="dxa"/>
          </w:tcPr>
          <w:p w:rsidR="00804ED7" w:rsidRPr="00DF43DB" w:rsidRDefault="00804ED7" w:rsidP="00C52F80">
            <w:pPr>
              <w:pStyle w:val="Default"/>
              <w:jc w:val="center"/>
            </w:pPr>
            <w:r w:rsidRPr="00DF43DB">
              <w:t>40.000,00</w:t>
            </w:r>
          </w:p>
        </w:tc>
      </w:tr>
      <w:tr w:rsidR="00804ED7" w:rsidRPr="00DF43DB" w:rsidTr="00C52F80">
        <w:trPr>
          <w:trHeight w:val="370"/>
        </w:trPr>
        <w:tc>
          <w:tcPr>
            <w:tcW w:w="8192" w:type="dxa"/>
            <w:gridSpan w:val="4"/>
          </w:tcPr>
          <w:p w:rsidR="00804ED7" w:rsidRPr="00DF43DB" w:rsidRDefault="00804ED7" w:rsidP="00C52F80">
            <w:pPr>
              <w:pStyle w:val="Default"/>
              <w:spacing w:line="276" w:lineRule="auto"/>
              <w:jc w:val="right"/>
              <w:rPr>
                <w:b/>
              </w:rPr>
            </w:pPr>
            <w:r w:rsidRPr="00DF43DB">
              <w:rPr>
                <w:b/>
              </w:rPr>
              <w:t xml:space="preserve">                                                                                                    UKUPNO </w:t>
            </w:r>
          </w:p>
        </w:tc>
        <w:tc>
          <w:tcPr>
            <w:tcW w:w="5670" w:type="dxa"/>
            <w:gridSpan w:val="4"/>
          </w:tcPr>
          <w:p w:rsidR="00804ED7" w:rsidRPr="00DF43DB" w:rsidRDefault="00804ED7" w:rsidP="00C52F80">
            <w:pPr>
              <w:pStyle w:val="Default"/>
              <w:spacing w:line="276" w:lineRule="auto"/>
              <w:jc w:val="right"/>
              <w:rPr>
                <w:b/>
              </w:rPr>
            </w:pPr>
            <w:r w:rsidRPr="00DF43DB">
              <w:rPr>
                <w:b/>
              </w:rPr>
              <w:t>1.080.000,00</w:t>
            </w:r>
          </w:p>
        </w:tc>
      </w:tr>
    </w:tbl>
    <w:p w:rsidR="00804ED7" w:rsidRDefault="00804ED7" w:rsidP="00804ED7">
      <w:pPr>
        <w:pStyle w:val="Default"/>
        <w:spacing w:line="276" w:lineRule="auto"/>
      </w:pPr>
    </w:p>
    <w:p w:rsidR="00804ED7" w:rsidRDefault="00804ED7" w:rsidP="00804ED7">
      <w:pPr>
        <w:pStyle w:val="Default"/>
        <w:spacing w:line="276" w:lineRule="auto"/>
      </w:pPr>
    </w:p>
    <w:p w:rsidR="00804ED7" w:rsidRPr="00B63FC7" w:rsidRDefault="00804ED7" w:rsidP="00804ED7">
      <w:pPr>
        <w:pStyle w:val="Default"/>
        <w:spacing w:line="276" w:lineRule="auto"/>
      </w:pPr>
    </w:p>
    <w:p w:rsidR="00804ED7" w:rsidRPr="00B63FC7" w:rsidRDefault="00804ED7" w:rsidP="008715BA">
      <w:pPr>
        <w:pStyle w:val="Default"/>
        <w:numPr>
          <w:ilvl w:val="0"/>
          <w:numId w:val="23"/>
        </w:numPr>
        <w:spacing w:line="276" w:lineRule="auto"/>
        <w:rPr>
          <w:b/>
          <w:bCs/>
        </w:rPr>
      </w:pPr>
      <w:r w:rsidRPr="00B63FC7">
        <w:rPr>
          <w:b/>
          <w:bCs/>
        </w:rPr>
        <w:t>Održavanje javnih površina na kojima nije dopušten promet motornih vozila</w:t>
      </w:r>
    </w:p>
    <w:p w:rsidR="00804ED7" w:rsidRPr="00B63FC7" w:rsidRDefault="00804ED7" w:rsidP="00804ED7">
      <w:pPr>
        <w:rPr>
          <w:lang w:eastAsia="hr-HR"/>
        </w:rPr>
      </w:pPr>
    </w:p>
    <w:p w:rsidR="00804ED7" w:rsidRPr="00B63FC7" w:rsidRDefault="00804ED7" w:rsidP="00804ED7">
      <w:pPr>
        <w:rPr>
          <w:lang w:eastAsia="hr-HR"/>
        </w:rPr>
      </w:pPr>
      <w:r w:rsidRPr="00B63FC7">
        <w:rPr>
          <w:lang w:eastAsia="hr-HR"/>
        </w:rPr>
        <w:t xml:space="preserve">Navedena djelatnost po svom opsegu obuhvaća održavanje okoliša objekata u vlasništvu Općine Gračac, nogostupa i  pješačkih </w:t>
      </w:r>
    </w:p>
    <w:p w:rsidR="00804ED7" w:rsidRPr="00B63FC7" w:rsidRDefault="00804ED7" w:rsidP="00804ED7">
      <w:pPr>
        <w:rPr>
          <w:lang w:eastAsia="hr-HR"/>
        </w:rPr>
      </w:pPr>
      <w:r w:rsidRPr="00B63FC7">
        <w:rPr>
          <w:lang w:eastAsia="hr-HR"/>
        </w:rPr>
        <w:t>površina, trgova i ulica na kojima nije dopušten promet motornim vozilima  i ostalih javnih površina.</w:t>
      </w:r>
    </w:p>
    <w:p w:rsidR="00804ED7" w:rsidRPr="00B63FC7" w:rsidRDefault="00804ED7" w:rsidP="00804ED7">
      <w:pPr>
        <w:rPr>
          <w:b/>
          <w:bCs/>
        </w:rPr>
      </w:pPr>
    </w:p>
    <w:tbl>
      <w:tblPr>
        <w:tblW w:w="1372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962"/>
        <w:gridCol w:w="1701"/>
        <w:gridCol w:w="708"/>
        <w:gridCol w:w="2694"/>
        <w:gridCol w:w="1417"/>
        <w:gridCol w:w="1559"/>
      </w:tblGrid>
      <w:tr w:rsidR="00804ED7" w:rsidRPr="00B63FC7" w:rsidTr="00C52F80">
        <w:trPr>
          <w:trHeight w:val="359"/>
        </w:trPr>
        <w:tc>
          <w:tcPr>
            <w:tcW w:w="679" w:type="dxa"/>
            <w:shd w:val="clear" w:color="auto" w:fill="F2F2F2" w:themeFill="background1" w:themeFillShade="F2"/>
          </w:tcPr>
          <w:p w:rsidR="00804ED7" w:rsidRPr="006E2BFB" w:rsidRDefault="00804ED7" w:rsidP="00C52F80">
            <w:pPr>
              <w:pStyle w:val="Default"/>
              <w:spacing w:line="276" w:lineRule="auto"/>
              <w:rPr>
                <w:sz w:val="20"/>
                <w:szCs w:val="20"/>
              </w:rPr>
            </w:pPr>
            <w:r w:rsidRPr="006E2BFB">
              <w:rPr>
                <w:sz w:val="20"/>
                <w:szCs w:val="20"/>
              </w:rPr>
              <w:t>R.br.</w:t>
            </w:r>
          </w:p>
        </w:tc>
        <w:tc>
          <w:tcPr>
            <w:tcW w:w="4962" w:type="dxa"/>
            <w:shd w:val="clear" w:color="auto" w:fill="F2F2F2" w:themeFill="background1" w:themeFillShade="F2"/>
          </w:tcPr>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r w:rsidRPr="00B63FC7">
              <w:lastRenderedPageBreak/>
              <w:t>OPIS POSLOVA</w:t>
            </w:r>
          </w:p>
        </w:tc>
        <w:tc>
          <w:tcPr>
            <w:tcW w:w="1701" w:type="dxa"/>
            <w:shd w:val="clear" w:color="auto" w:fill="F2F2F2" w:themeFill="background1" w:themeFillShade="F2"/>
          </w:tcPr>
          <w:p w:rsidR="00804ED7" w:rsidRPr="00B63FC7" w:rsidRDefault="00804ED7" w:rsidP="00C52F80">
            <w:pPr>
              <w:pStyle w:val="Default"/>
              <w:spacing w:line="276" w:lineRule="auto"/>
              <w:jc w:val="center"/>
            </w:pPr>
          </w:p>
          <w:p w:rsidR="00804ED7" w:rsidRPr="002132E3" w:rsidRDefault="00804ED7" w:rsidP="00C52F80">
            <w:pPr>
              <w:pStyle w:val="Default"/>
              <w:spacing w:line="276" w:lineRule="auto"/>
              <w:jc w:val="center"/>
              <w:rPr>
                <w:sz w:val="16"/>
                <w:szCs w:val="16"/>
              </w:rPr>
            </w:pPr>
            <w:r w:rsidRPr="002132E3">
              <w:rPr>
                <w:sz w:val="16"/>
                <w:szCs w:val="16"/>
              </w:rPr>
              <w:t xml:space="preserve">IZVOR </w:t>
            </w:r>
            <w:r w:rsidRPr="002132E3">
              <w:rPr>
                <w:sz w:val="16"/>
                <w:szCs w:val="16"/>
              </w:rPr>
              <w:lastRenderedPageBreak/>
              <w:t>FINANCIRANJA</w:t>
            </w:r>
          </w:p>
          <w:p w:rsidR="00804ED7" w:rsidRPr="00B63FC7" w:rsidRDefault="00804ED7" w:rsidP="00C52F80">
            <w:pPr>
              <w:pStyle w:val="Default"/>
              <w:spacing w:line="276" w:lineRule="auto"/>
              <w:jc w:val="center"/>
            </w:pPr>
          </w:p>
        </w:tc>
        <w:tc>
          <w:tcPr>
            <w:tcW w:w="3402" w:type="dxa"/>
            <w:gridSpan w:val="2"/>
            <w:shd w:val="clear" w:color="auto" w:fill="F2F2F2" w:themeFill="background1" w:themeFillShade="F2"/>
          </w:tcPr>
          <w:p w:rsidR="00804ED7" w:rsidRPr="00726F2E" w:rsidRDefault="00804ED7" w:rsidP="00C52F80">
            <w:pPr>
              <w:pStyle w:val="Default"/>
              <w:spacing w:line="276" w:lineRule="auto"/>
              <w:jc w:val="center"/>
              <w:rPr>
                <w:sz w:val="20"/>
                <w:szCs w:val="20"/>
              </w:rPr>
            </w:pPr>
          </w:p>
          <w:p w:rsidR="00804ED7" w:rsidRPr="00726F2E" w:rsidRDefault="00804ED7" w:rsidP="00C52F80">
            <w:pPr>
              <w:pStyle w:val="Default"/>
              <w:spacing w:line="276" w:lineRule="auto"/>
              <w:jc w:val="center"/>
              <w:rPr>
                <w:sz w:val="20"/>
                <w:szCs w:val="20"/>
              </w:rPr>
            </w:pPr>
            <w:r w:rsidRPr="00726F2E">
              <w:rPr>
                <w:sz w:val="20"/>
                <w:szCs w:val="20"/>
              </w:rPr>
              <w:t>Dinamika godišnje/količina</w:t>
            </w:r>
          </w:p>
        </w:tc>
        <w:tc>
          <w:tcPr>
            <w:tcW w:w="1417" w:type="dxa"/>
            <w:shd w:val="clear" w:color="auto" w:fill="F2F2F2" w:themeFill="background1" w:themeFillShade="F2"/>
          </w:tcPr>
          <w:p w:rsidR="00804ED7" w:rsidRPr="00726F2E" w:rsidRDefault="00804ED7" w:rsidP="00C52F80">
            <w:pPr>
              <w:pStyle w:val="Default"/>
              <w:spacing w:line="276" w:lineRule="auto"/>
              <w:jc w:val="center"/>
              <w:rPr>
                <w:sz w:val="20"/>
                <w:szCs w:val="20"/>
              </w:rPr>
            </w:pPr>
            <w:r w:rsidRPr="00726F2E">
              <w:rPr>
                <w:sz w:val="20"/>
                <w:szCs w:val="20"/>
              </w:rPr>
              <w:t xml:space="preserve">Jedinična cijena (HRK) </w:t>
            </w:r>
            <w:r w:rsidRPr="00726F2E">
              <w:rPr>
                <w:sz w:val="20"/>
                <w:szCs w:val="20"/>
              </w:rPr>
              <w:lastRenderedPageBreak/>
              <w:t>s PDV-om</w:t>
            </w:r>
          </w:p>
        </w:tc>
        <w:tc>
          <w:tcPr>
            <w:tcW w:w="1559" w:type="dxa"/>
            <w:shd w:val="clear" w:color="auto" w:fill="F2F2F2" w:themeFill="background1" w:themeFillShade="F2"/>
          </w:tcPr>
          <w:p w:rsidR="00804ED7" w:rsidRPr="00726F2E" w:rsidRDefault="00804ED7" w:rsidP="00C52F80">
            <w:pPr>
              <w:pStyle w:val="Default"/>
              <w:spacing w:line="276" w:lineRule="auto"/>
              <w:jc w:val="center"/>
              <w:rPr>
                <w:sz w:val="20"/>
                <w:szCs w:val="20"/>
              </w:rPr>
            </w:pPr>
            <w:r w:rsidRPr="00726F2E">
              <w:rPr>
                <w:sz w:val="20"/>
                <w:szCs w:val="20"/>
              </w:rPr>
              <w:lastRenderedPageBreak/>
              <w:t xml:space="preserve">PROCJENA TROŠKOVA U </w:t>
            </w:r>
            <w:r w:rsidRPr="00726F2E">
              <w:rPr>
                <w:sz w:val="20"/>
                <w:szCs w:val="20"/>
              </w:rPr>
              <w:lastRenderedPageBreak/>
              <w:t>HRK</w:t>
            </w:r>
          </w:p>
        </w:tc>
      </w:tr>
      <w:tr w:rsidR="00804ED7" w:rsidRPr="00B63FC7" w:rsidTr="00C52F80">
        <w:trPr>
          <w:trHeight w:val="359"/>
        </w:trPr>
        <w:tc>
          <w:tcPr>
            <w:tcW w:w="679" w:type="dxa"/>
          </w:tcPr>
          <w:p w:rsidR="00804ED7" w:rsidRPr="00B63FC7" w:rsidRDefault="00804ED7" w:rsidP="008715BA">
            <w:pPr>
              <w:pStyle w:val="Default"/>
              <w:numPr>
                <w:ilvl w:val="0"/>
                <w:numId w:val="24"/>
              </w:numPr>
              <w:spacing w:line="276" w:lineRule="auto"/>
              <w:rPr>
                <w:b/>
              </w:rPr>
            </w:pPr>
            <w:r w:rsidRPr="00B63FC7">
              <w:rPr>
                <w:b/>
              </w:rPr>
              <w:lastRenderedPageBreak/>
              <w:t>1</w:t>
            </w:r>
          </w:p>
        </w:tc>
        <w:tc>
          <w:tcPr>
            <w:tcW w:w="4962" w:type="dxa"/>
          </w:tcPr>
          <w:p w:rsidR="00804ED7" w:rsidRPr="00B63FC7" w:rsidRDefault="00804ED7" w:rsidP="00C52F80">
            <w:pPr>
              <w:pStyle w:val="Default"/>
              <w:spacing w:line="276" w:lineRule="auto"/>
            </w:pPr>
            <w:r w:rsidRPr="00B63FC7">
              <w:t>Održavanje površina nogostupa, pješačkih površina, trgova i ulica na kojima nije dopušten promet motornih vozila</w:t>
            </w:r>
          </w:p>
        </w:tc>
        <w:tc>
          <w:tcPr>
            <w:tcW w:w="1701" w:type="dxa"/>
          </w:tcPr>
          <w:p w:rsidR="00804ED7" w:rsidRDefault="00804ED7" w:rsidP="00C52F80">
            <w:pPr>
              <w:pStyle w:val="Default"/>
              <w:spacing w:line="276" w:lineRule="auto"/>
              <w:jc w:val="center"/>
              <w:rPr>
                <w:sz w:val="16"/>
                <w:szCs w:val="16"/>
              </w:rPr>
            </w:pPr>
          </w:p>
          <w:p w:rsidR="00804ED7" w:rsidRPr="002132E3" w:rsidRDefault="00804ED7" w:rsidP="00C52F80">
            <w:pPr>
              <w:pStyle w:val="Default"/>
              <w:spacing w:line="276" w:lineRule="auto"/>
              <w:jc w:val="center"/>
              <w:rPr>
                <w:sz w:val="16"/>
                <w:szCs w:val="16"/>
              </w:rPr>
            </w:pPr>
            <w:r>
              <w:rPr>
                <w:sz w:val="16"/>
                <w:szCs w:val="16"/>
              </w:rPr>
              <w:t>PRIHODI OD POREZA</w:t>
            </w:r>
          </w:p>
        </w:tc>
        <w:tc>
          <w:tcPr>
            <w:tcW w:w="3402" w:type="dxa"/>
            <w:gridSpan w:val="2"/>
          </w:tcPr>
          <w:p w:rsidR="00804ED7" w:rsidRPr="002132E3" w:rsidRDefault="00804ED7" w:rsidP="00C52F80">
            <w:pPr>
              <w:pStyle w:val="Default"/>
              <w:spacing w:line="276" w:lineRule="auto"/>
              <w:rPr>
                <w:sz w:val="20"/>
                <w:szCs w:val="20"/>
              </w:rPr>
            </w:pPr>
            <w:r w:rsidRPr="002132E3">
              <w:rPr>
                <w:sz w:val="20"/>
                <w:szCs w:val="20"/>
              </w:rPr>
              <w:t>Nalog za radove održavanja daje Općinski načelnik u skladu s troškovnikom</w:t>
            </w:r>
          </w:p>
        </w:tc>
        <w:tc>
          <w:tcPr>
            <w:tcW w:w="1417" w:type="dxa"/>
          </w:tcPr>
          <w:p w:rsidR="00804ED7" w:rsidRPr="00B63FC7" w:rsidRDefault="00804ED7" w:rsidP="00C52F80">
            <w:pPr>
              <w:pStyle w:val="Default"/>
              <w:spacing w:line="276" w:lineRule="auto"/>
            </w:pPr>
          </w:p>
          <w:p w:rsidR="00804ED7" w:rsidRPr="00B63FC7" w:rsidRDefault="00804ED7" w:rsidP="00C52F80">
            <w:pPr>
              <w:pStyle w:val="Default"/>
              <w:spacing w:line="276" w:lineRule="auto"/>
            </w:pPr>
            <w:r w:rsidRPr="00B63FC7">
              <w:t>30.000,00</w:t>
            </w:r>
          </w:p>
        </w:tc>
        <w:tc>
          <w:tcPr>
            <w:tcW w:w="1559" w:type="dxa"/>
          </w:tcPr>
          <w:p w:rsidR="00804ED7" w:rsidRPr="00B63FC7" w:rsidRDefault="00804ED7" w:rsidP="00C52F80">
            <w:pPr>
              <w:pStyle w:val="Default"/>
              <w:spacing w:line="276" w:lineRule="auto"/>
              <w:jc w:val="right"/>
            </w:pPr>
          </w:p>
          <w:p w:rsidR="00804ED7" w:rsidRPr="00B63FC7" w:rsidRDefault="00804ED7" w:rsidP="00C52F80">
            <w:pPr>
              <w:pStyle w:val="Default"/>
              <w:spacing w:line="276" w:lineRule="auto"/>
              <w:jc w:val="right"/>
            </w:pPr>
            <w:r>
              <w:t>15</w:t>
            </w:r>
            <w:r w:rsidRPr="00B63FC7">
              <w:t>.000,00</w:t>
            </w:r>
          </w:p>
        </w:tc>
      </w:tr>
      <w:tr w:rsidR="00804ED7" w:rsidRPr="00B63FC7" w:rsidTr="00C52F80">
        <w:trPr>
          <w:trHeight w:val="359"/>
        </w:trPr>
        <w:tc>
          <w:tcPr>
            <w:tcW w:w="8050" w:type="dxa"/>
            <w:gridSpan w:val="4"/>
          </w:tcPr>
          <w:p w:rsidR="00804ED7" w:rsidRPr="00B63FC7" w:rsidRDefault="00804ED7" w:rsidP="00C52F80">
            <w:pPr>
              <w:pStyle w:val="Default"/>
              <w:spacing w:line="276" w:lineRule="auto"/>
              <w:jc w:val="right"/>
              <w:rPr>
                <w:b/>
              </w:rPr>
            </w:pPr>
            <w:r w:rsidRPr="00B63FC7">
              <w:rPr>
                <w:b/>
              </w:rPr>
              <w:t>UKUPNO</w:t>
            </w:r>
          </w:p>
        </w:tc>
        <w:tc>
          <w:tcPr>
            <w:tcW w:w="5670" w:type="dxa"/>
            <w:gridSpan w:val="3"/>
          </w:tcPr>
          <w:p w:rsidR="00804ED7" w:rsidRPr="00B63FC7" w:rsidRDefault="00804ED7" w:rsidP="00C52F80">
            <w:pPr>
              <w:pStyle w:val="Default"/>
              <w:spacing w:line="276" w:lineRule="auto"/>
              <w:jc w:val="right"/>
              <w:rPr>
                <w:b/>
              </w:rPr>
            </w:pPr>
            <w:r>
              <w:rPr>
                <w:b/>
              </w:rPr>
              <w:t>15</w:t>
            </w:r>
            <w:r w:rsidRPr="00B63FC7">
              <w:rPr>
                <w:b/>
              </w:rPr>
              <w:t>.000,00</w:t>
            </w:r>
          </w:p>
        </w:tc>
      </w:tr>
    </w:tbl>
    <w:p w:rsidR="00804ED7" w:rsidRPr="00B63FC7" w:rsidRDefault="00804ED7" w:rsidP="008715BA">
      <w:pPr>
        <w:pStyle w:val="Default"/>
        <w:numPr>
          <w:ilvl w:val="0"/>
          <w:numId w:val="23"/>
        </w:numPr>
        <w:spacing w:line="276" w:lineRule="auto"/>
        <w:rPr>
          <w:b/>
          <w:bCs/>
        </w:rPr>
      </w:pPr>
      <w:r w:rsidRPr="00B63FC7">
        <w:rPr>
          <w:b/>
          <w:bCs/>
        </w:rPr>
        <w:t>Održavanje građevina javne odvodnje oborinskih voda</w:t>
      </w:r>
    </w:p>
    <w:p w:rsidR="00804ED7" w:rsidRDefault="00804ED7" w:rsidP="00804ED7">
      <w:pPr>
        <w:pStyle w:val="Default"/>
        <w:spacing w:line="276" w:lineRule="auto"/>
        <w:ind w:left="720"/>
      </w:pPr>
    </w:p>
    <w:p w:rsidR="00804ED7" w:rsidRPr="00B63FC7" w:rsidRDefault="00804ED7" w:rsidP="00804ED7">
      <w:pPr>
        <w:rPr>
          <w:lang w:eastAsia="hr-HR"/>
        </w:rPr>
      </w:pPr>
      <w:r w:rsidRPr="00B63FC7">
        <w:rPr>
          <w:lang w:eastAsia="hr-HR"/>
        </w:rPr>
        <w:t xml:space="preserve">Održavanje građevina javne odvodnje oborinskih voda podrazumijeva upravljanje i održavanje građevina koje služe prihvatu, odvodnji i ispuštanju </w:t>
      </w:r>
    </w:p>
    <w:p w:rsidR="00804ED7" w:rsidRPr="00B63FC7" w:rsidRDefault="00804ED7" w:rsidP="00804ED7">
      <w:pPr>
        <w:rPr>
          <w:lang w:eastAsia="hr-HR"/>
        </w:rPr>
      </w:pPr>
      <w:r w:rsidRPr="00B63FC7">
        <w:rPr>
          <w:lang w:eastAsia="hr-HR"/>
        </w:rPr>
        <w:t xml:space="preserve">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w:t>
      </w:r>
    </w:p>
    <w:p w:rsidR="00804ED7" w:rsidRPr="00B63FC7" w:rsidRDefault="00804ED7" w:rsidP="00804ED7">
      <w:pPr>
        <w:rPr>
          <w:lang w:eastAsia="hr-HR"/>
        </w:rPr>
      </w:pPr>
      <w:r w:rsidRPr="00B63FC7">
        <w:rPr>
          <w:lang w:eastAsia="hr-HR"/>
        </w:rPr>
        <w:t xml:space="preserve">vodama, služe zajedničkom prihvatu, odvodnji i ispuštanju oborinskih i drugih otpadnih voda. </w:t>
      </w:r>
    </w:p>
    <w:p w:rsidR="00804ED7" w:rsidRPr="00B63FC7" w:rsidRDefault="00804ED7" w:rsidP="00804ED7">
      <w:pPr>
        <w:rPr>
          <w:lang w:eastAsia="hr-HR"/>
        </w:rPr>
      </w:pPr>
      <w:r w:rsidRPr="00B63FC7">
        <w:rPr>
          <w:lang w:eastAsia="hr-HR"/>
        </w:rPr>
        <w:t xml:space="preserve">Održavanje građevina javne odvodnje također podrazumijeva održavanje sustava za odvodnju na javnim cestama koje prolaze kroz naselje ako je dio mjesne kanalizacijske ili kanalske mreže. </w:t>
      </w:r>
    </w:p>
    <w:p w:rsidR="00804ED7" w:rsidRPr="00B63FC7" w:rsidRDefault="00804ED7" w:rsidP="00804ED7">
      <w:pPr>
        <w:pStyle w:val="Default"/>
        <w:spacing w:line="276" w:lineRule="auto"/>
      </w:pPr>
      <w:r w:rsidRPr="00B63FC7">
        <w:t xml:space="preserve">Poslovi odvodnje oborinskih (atmosferskih) voda obuhvaćaju radove na čišćenju i održavanju odvodnih slivnika, jaraka i kanala kao sastavnih dijelova  nerazvrstanih cesta i drugih javno prometnih površina te slivničkih rešetki od mulja i drugog materijala radi uspostave učinkovite odvodnje oborinskih voda s javnih površina i nerazvrstanih cesta te iskop i redovno održavanje  odvodnih oborinskih kanala  radi osiguravanja </w:t>
      </w:r>
      <w:r w:rsidRPr="00B63FC7">
        <w:rPr>
          <w:rStyle w:val="st"/>
        </w:rPr>
        <w:t xml:space="preserve">velikog </w:t>
      </w:r>
      <w:r w:rsidRPr="00B63FC7">
        <w:rPr>
          <w:rStyle w:val="Emphasis"/>
          <w:i w:val="0"/>
        </w:rPr>
        <w:t>kapaciteta protoka oborinskih voda</w:t>
      </w:r>
      <w:r w:rsidRPr="00B63FC7">
        <w:rPr>
          <w:rStyle w:val="st"/>
        </w:rPr>
        <w:t xml:space="preserve"> </w:t>
      </w:r>
      <w:r w:rsidRPr="00B63FC7">
        <w:t xml:space="preserve">do upojnih bunara i postojećih vodotoka: </w:t>
      </w:r>
    </w:p>
    <w:p w:rsidR="00804ED7" w:rsidRPr="00B63FC7" w:rsidRDefault="00804ED7" w:rsidP="00804ED7">
      <w:pPr>
        <w:pStyle w:val="Default"/>
        <w:spacing w:line="276" w:lineRule="auto"/>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4678"/>
        <w:gridCol w:w="1275"/>
        <w:gridCol w:w="1134"/>
        <w:gridCol w:w="1134"/>
        <w:gridCol w:w="1276"/>
        <w:gridCol w:w="1418"/>
        <w:gridCol w:w="1559"/>
      </w:tblGrid>
      <w:tr w:rsidR="00804ED7" w:rsidRPr="00B63FC7" w:rsidTr="00C52F80">
        <w:trPr>
          <w:trHeight w:val="359"/>
        </w:trPr>
        <w:tc>
          <w:tcPr>
            <w:tcW w:w="821" w:type="dxa"/>
            <w:shd w:val="clear" w:color="auto" w:fill="F2F2F2" w:themeFill="background1" w:themeFillShade="F2"/>
          </w:tcPr>
          <w:p w:rsidR="00804ED7" w:rsidRPr="00B63FC7" w:rsidRDefault="00804ED7" w:rsidP="00C52F80">
            <w:pPr>
              <w:pStyle w:val="Default"/>
              <w:spacing w:line="276" w:lineRule="auto"/>
            </w:pPr>
            <w:r w:rsidRPr="00B63FC7">
              <w:t>R.br.</w:t>
            </w:r>
          </w:p>
        </w:tc>
        <w:tc>
          <w:tcPr>
            <w:tcW w:w="4678" w:type="dxa"/>
            <w:shd w:val="clear" w:color="auto" w:fill="F2F2F2" w:themeFill="background1" w:themeFillShade="F2"/>
          </w:tcPr>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r w:rsidRPr="00B63FC7">
              <w:t>OPIS POSLOVA</w:t>
            </w:r>
          </w:p>
        </w:tc>
        <w:tc>
          <w:tcPr>
            <w:tcW w:w="1275" w:type="dxa"/>
            <w:shd w:val="clear" w:color="auto" w:fill="F2F2F2" w:themeFill="background1" w:themeFillShade="F2"/>
          </w:tcPr>
          <w:p w:rsidR="00804ED7" w:rsidRPr="002132E3" w:rsidRDefault="00804ED7" w:rsidP="00C52F80">
            <w:pPr>
              <w:pStyle w:val="Default"/>
              <w:spacing w:line="276" w:lineRule="auto"/>
              <w:jc w:val="center"/>
              <w:rPr>
                <w:sz w:val="16"/>
                <w:szCs w:val="16"/>
              </w:rPr>
            </w:pPr>
          </w:p>
          <w:p w:rsidR="00804ED7" w:rsidRPr="002132E3" w:rsidRDefault="00804ED7" w:rsidP="00C52F80">
            <w:pPr>
              <w:pStyle w:val="Default"/>
              <w:spacing w:line="276" w:lineRule="auto"/>
              <w:jc w:val="center"/>
              <w:rPr>
                <w:sz w:val="16"/>
                <w:szCs w:val="16"/>
              </w:rPr>
            </w:pPr>
            <w:r w:rsidRPr="002132E3">
              <w:rPr>
                <w:sz w:val="16"/>
                <w:szCs w:val="16"/>
              </w:rPr>
              <w:t>IZVOR FINANCIRANJA</w:t>
            </w:r>
          </w:p>
        </w:tc>
        <w:tc>
          <w:tcPr>
            <w:tcW w:w="1134" w:type="dxa"/>
            <w:shd w:val="clear" w:color="auto" w:fill="F2F2F2" w:themeFill="background1" w:themeFillShade="F2"/>
          </w:tcPr>
          <w:p w:rsidR="00804ED7" w:rsidRPr="00726F2E" w:rsidRDefault="00804ED7" w:rsidP="00C52F80">
            <w:pPr>
              <w:pStyle w:val="Default"/>
              <w:spacing w:line="276" w:lineRule="auto"/>
              <w:jc w:val="center"/>
              <w:rPr>
                <w:sz w:val="20"/>
                <w:szCs w:val="20"/>
              </w:rPr>
            </w:pPr>
          </w:p>
          <w:p w:rsidR="00804ED7" w:rsidRPr="00726F2E" w:rsidRDefault="00804ED7" w:rsidP="00C52F80">
            <w:pPr>
              <w:pStyle w:val="Default"/>
              <w:spacing w:line="276" w:lineRule="auto"/>
              <w:jc w:val="center"/>
              <w:rPr>
                <w:sz w:val="20"/>
                <w:szCs w:val="20"/>
              </w:rPr>
            </w:pPr>
            <w:r w:rsidRPr="00726F2E">
              <w:rPr>
                <w:sz w:val="20"/>
                <w:szCs w:val="20"/>
              </w:rPr>
              <w:t>JM</w:t>
            </w:r>
          </w:p>
        </w:tc>
        <w:tc>
          <w:tcPr>
            <w:tcW w:w="1134" w:type="dxa"/>
            <w:shd w:val="clear" w:color="auto" w:fill="F2F2F2" w:themeFill="background1" w:themeFillShade="F2"/>
          </w:tcPr>
          <w:p w:rsidR="00804ED7" w:rsidRPr="00726F2E" w:rsidRDefault="00804ED7" w:rsidP="00C52F80">
            <w:pPr>
              <w:pStyle w:val="Default"/>
              <w:spacing w:line="276" w:lineRule="auto"/>
              <w:jc w:val="center"/>
              <w:rPr>
                <w:sz w:val="20"/>
                <w:szCs w:val="20"/>
              </w:rPr>
            </w:pPr>
          </w:p>
          <w:p w:rsidR="00804ED7" w:rsidRPr="00726F2E" w:rsidRDefault="00804ED7" w:rsidP="00C52F80">
            <w:pPr>
              <w:pStyle w:val="Default"/>
              <w:spacing w:line="276" w:lineRule="auto"/>
              <w:jc w:val="center"/>
              <w:rPr>
                <w:sz w:val="20"/>
                <w:szCs w:val="20"/>
              </w:rPr>
            </w:pPr>
            <w:r w:rsidRPr="00726F2E">
              <w:rPr>
                <w:sz w:val="20"/>
                <w:szCs w:val="20"/>
              </w:rPr>
              <w:t>KOLIČINA</w:t>
            </w:r>
          </w:p>
        </w:tc>
        <w:tc>
          <w:tcPr>
            <w:tcW w:w="1276" w:type="dxa"/>
            <w:shd w:val="clear" w:color="auto" w:fill="F2F2F2" w:themeFill="background1" w:themeFillShade="F2"/>
          </w:tcPr>
          <w:p w:rsidR="00804ED7" w:rsidRPr="00726F2E" w:rsidRDefault="00804ED7" w:rsidP="00C52F80">
            <w:pPr>
              <w:pStyle w:val="Default"/>
              <w:spacing w:line="276" w:lineRule="auto"/>
              <w:rPr>
                <w:sz w:val="20"/>
                <w:szCs w:val="20"/>
              </w:rPr>
            </w:pPr>
          </w:p>
          <w:p w:rsidR="00804ED7" w:rsidRPr="00726F2E" w:rsidRDefault="00804ED7" w:rsidP="00C52F80">
            <w:pPr>
              <w:pStyle w:val="Default"/>
              <w:spacing w:line="276" w:lineRule="auto"/>
              <w:rPr>
                <w:sz w:val="20"/>
                <w:szCs w:val="20"/>
              </w:rPr>
            </w:pPr>
            <w:r w:rsidRPr="00726F2E">
              <w:rPr>
                <w:sz w:val="20"/>
                <w:szCs w:val="20"/>
              </w:rPr>
              <w:t>Dinamika godišnje</w:t>
            </w:r>
          </w:p>
        </w:tc>
        <w:tc>
          <w:tcPr>
            <w:tcW w:w="1418" w:type="dxa"/>
            <w:shd w:val="clear" w:color="auto" w:fill="F2F2F2" w:themeFill="background1" w:themeFillShade="F2"/>
          </w:tcPr>
          <w:p w:rsidR="00804ED7" w:rsidRPr="00726F2E" w:rsidRDefault="00804ED7" w:rsidP="00C52F80">
            <w:pPr>
              <w:pStyle w:val="Default"/>
              <w:spacing w:line="276" w:lineRule="auto"/>
              <w:rPr>
                <w:sz w:val="20"/>
                <w:szCs w:val="20"/>
              </w:rPr>
            </w:pPr>
            <w:r w:rsidRPr="00726F2E">
              <w:rPr>
                <w:sz w:val="20"/>
                <w:szCs w:val="20"/>
              </w:rPr>
              <w:t>Jedinična cijena (HRK) s PDV-om</w:t>
            </w:r>
          </w:p>
        </w:tc>
        <w:tc>
          <w:tcPr>
            <w:tcW w:w="1559" w:type="dxa"/>
            <w:shd w:val="clear" w:color="auto" w:fill="F2F2F2" w:themeFill="background1" w:themeFillShade="F2"/>
          </w:tcPr>
          <w:p w:rsidR="00804ED7" w:rsidRPr="00726F2E" w:rsidRDefault="00804ED7" w:rsidP="00C52F80">
            <w:pPr>
              <w:pStyle w:val="Default"/>
              <w:spacing w:line="276" w:lineRule="auto"/>
              <w:jc w:val="center"/>
              <w:rPr>
                <w:sz w:val="20"/>
                <w:szCs w:val="20"/>
              </w:rPr>
            </w:pPr>
            <w:r w:rsidRPr="00726F2E">
              <w:rPr>
                <w:sz w:val="20"/>
                <w:szCs w:val="20"/>
              </w:rPr>
              <w:t>PROCJENA TROŠKOVA U</w:t>
            </w:r>
          </w:p>
          <w:p w:rsidR="00804ED7" w:rsidRPr="00726F2E" w:rsidRDefault="00804ED7" w:rsidP="00C52F80">
            <w:pPr>
              <w:pStyle w:val="Default"/>
              <w:spacing w:line="276" w:lineRule="auto"/>
              <w:jc w:val="center"/>
              <w:rPr>
                <w:sz w:val="20"/>
                <w:szCs w:val="20"/>
              </w:rPr>
            </w:pPr>
            <w:r w:rsidRPr="00726F2E">
              <w:rPr>
                <w:sz w:val="20"/>
                <w:szCs w:val="20"/>
              </w:rPr>
              <w:t>HRK</w:t>
            </w:r>
          </w:p>
        </w:tc>
      </w:tr>
      <w:tr w:rsidR="00804ED7" w:rsidRPr="00B63FC7" w:rsidTr="00C52F80">
        <w:trPr>
          <w:trHeight w:val="359"/>
        </w:trPr>
        <w:tc>
          <w:tcPr>
            <w:tcW w:w="821" w:type="dxa"/>
          </w:tcPr>
          <w:p w:rsidR="00804ED7" w:rsidRPr="00B63FC7" w:rsidRDefault="00804ED7" w:rsidP="00C52F80">
            <w:pPr>
              <w:pStyle w:val="Default"/>
              <w:spacing w:line="276" w:lineRule="auto"/>
              <w:ind w:left="567"/>
              <w:rPr>
                <w:b/>
              </w:rPr>
            </w:pPr>
          </w:p>
          <w:p w:rsidR="00804ED7" w:rsidRPr="00B63FC7" w:rsidRDefault="00804ED7" w:rsidP="00C52F80">
            <w:pPr>
              <w:rPr>
                <w:b/>
              </w:rPr>
            </w:pPr>
            <w:r w:rsidRPr="00B63FC7">
              <w:rPr>
                <w:b/>
              </w:rPr>
              <w:t>1.</w:t>
            </w:r>
          </w:p>
        </w:tc>
        <w:tc>
          <w:tcPr>
            <w:tcW w:w="4678" w:type="dxa"/>
          </w:tcPr>
          <w:p w:rsidR="00804ED7" w:rsidRPr="00B63FC7" w:rsidRDefault="00804ED7" w:rsidP="00C52F80">
            <w:pPr>
              <w:pStyle w:val="Default"/>
              <w:spacing w:line="276" w:lineRule="auto"/>
            </w:pPr>
            <w:r w:rsidRPr="00B63FC7">
              <w:t xml:space="preserve">Čišćenje slivnika, taložnika i sl. građevina vađenjem nanosa i odvozom izvađenog materijala na deponij  </w:t>
            </w:r>
          </w:p>
          <w:p w:rsidR="00804ED7" w:rsidRPr="00B63FC7" w:rsidRDefault="00804ED7" w:rsidP="00C52F80">
            <w:pPr>
              <w:pStyle w:val="Default"/>
              <w:spacing w:line="276" w:lineRule="auto"/>
            </w:pPr>
          </w:p>
        </w:tc>
        <w:tc>
          <w:tcPr>
            <w:tcW w:w="1275" w:type="dxa"/>
          </w:tcPr>
          <w:p w:rsidR="00804ED7" w:rsidRPr="002132E3" w:rsidRDefault="00804ED7" w:rsidP="00C52F80">
            <w:pPr>
              <w:pStyle w:val="Default"/>
              <w:spacing w:line="276" w:lineRule="auto"/>
              <w:jc w:val="center"/>
              <w:rPr>
                <w:sz w:val="16"/>
                <w:szCs w:val="16"/>
              </w:rPr>
            </w:pPr>
          </w:p>
          <w:p w:rsidR="00804ED7" w:rsidRPr="002132E3" w:rsidRDefault="00804ED7" w:rsidP="00C52F80">
            <w:pPr>
              <w:pStyle w:val="Default"/>
              <w:spacing w:line="276" w:lineRule="auto"/>
              <w:jc w:val="center"/>
              <w:rPr>
                <w:sz w:val="16"/>
                <w:szCs w:val="16"/>
              </w:rPr>
            </w:pPr>
            <w:r w:rsidRPr="002132E3">
              <w:rPr>
                <w:sz w:val="16"/>
                <w:szCs w:val="16"/>
              </w:rPr>
              <w:t>KOMUNALNA NAKNADA</w:t>
            </w:r>
          </w:p>
        </w:tc>
        <w:tc>
          <w:tcPr>
            <w:tcW w:w="1134" w:type="dxa"/>
          </w:tcPr>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r w:rsidRPr="00B63FC7">
              <w:t>kom</w:t>
            </w:r>
          </w:p>
        </w:tc>
        <w:tc>
          <w:tcPr>
            <w:tcW w:w="1134" w:type="dxa"/>
          </w:tcPr>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r>
              <w:t>65</w:t>
            </w:r>
          </w:p>
        </w:tc>
        <w:tc>
          <w:tcPr>
            <w:tcW w:w="1276" w:type="dxa"/>
          </w:tcPr>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r w:rsidRPr="00B63FC7">
              <w:t>1</w:t>
            </w:r>
          </w:p>
        </w:tc>
        <w:tc>
          <w:tcPr>
            <w:tcW w:w="1418" w:type="dxa"/>
          </w:tcPr>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r w:rsidRPr="00B63FC7">
              <w:t>412,50</w:t>
            </w:r>
          </w:p>
        </w:tc>
        <w:tc>
          <w:tcPr>
            <w:tcW w:w="1559" w:type="dxa"/>
          </w:tcPr>
          <w:p w:rsidR="00804ED7" w:rsidRPr="00B63FC7" w:rsidRDefault="00804ED7" w:rsidP="00C52F80">
            <w:pPr>
              <w:pStyle w:val="Default"/>
              <w:spacing w:line="276" w:lineRule="auto"/>
              <w:jc w:val="right"/>
            </w:pPr>
          </w:p>
          <w:p w:rsidR="00804ED7" w:rsidRPr="00B63FC7" w:rsidRDefault="00804ED7" w:rsidP="00C52F80">
            <w:pPr>
              <w:pStyle w:val="Default"/>
              <w:spacing w:line="276" w:lineRule="auto"/>
              <w:jc w:val="right"/>
            </w:pPr>
          </w:p>
          <w:p w:rsidR="00804ED7" w:rsidRPr="00B63FC7" w:rsidRDefault="00804ED7" w:rsidP="00C52F80">
            <w:pPr>
              <w:pStyle w:val="Default"/>
              <w:spacing w:line="276" w:lineRule="auto"/>
              <w:jc w:val="right"/>
            </w:pPr>
            <w:r>
              <w:t>26.812,50</w:t>
            </w:r>
          </w:p>
        </w:tc>
      </w:tr>
      <w:tr w:rsidR="00804ED7" w:rsidRPr="00B63FC7" w:rsidTr="00C52F80">
        <w:trPr>
          <w:trHeight w:val="359"/>
        </w:trPr>
        <w:tc>
          <w:tcPr>
            <w:tcW w:w="821" w:type="dxa"/>
          </w:tcPr>
          <w:p w:rsidR="00804ED7" w:rsidRPr="00B63FC7" w:rsidRDefault="00804ED7" w:rsidP="00C52F80">
            <w:pPr>
              <w:pStyle w:val="Default"/>
              <w:spacing w:line="276" w:lineRule="auto"/>
              <w:rPr>
                <w:b/>
              </w:rPr>
            </w:pPr>
            <w:r w:rsidRPr="00B63FC7">
              <w:rPr>
                <w:b/>
              </w:rPr>
              <w:t>2.</w:t>
            </w:r>
          </w:p>
        </w:tc>
        <w:tc>
          <w:tcPr>
            <w:tcW w:w="4678" w:type="dxa"/>
          </w:tcPr>
          <w:p w:rsidR="00804ED7" w:rsidRPr="00B63FC7" w:rsidRDefault="00804ED7" w:rsidP="00C52F80">
            <w:pPr>
              <w:pStyle w:val="Default"/>
              <w:spacing w:line="276" w:lineRule="auto"/>
            </w:pPr>
            <w:r w:rsidRPr="00B63FC7">
              <w:t xml:space="preserve">Zamjena oštećene slivničke rešetke, nabava i </w:t>
            </w:r>
            <w:r w:rsidRPr="00B63FC7">
              <w:lastRenderedPageBreak/>
              <w:t>postavljanje novog okvira</w:t>
            </w:r>
          </w:p>
        </w:tc>
        <w:tc>
          <w:tcPr>
            <w:tcW w:w="1275" w:type="dxa"/>
          </w:tcPr>
          <w:p w:rsidR="00804ED7" w:rsidRPr="002132E3" w:rsidRDefault="00804ED7" w:rsidP="00C52F80">
            <w:pPr>
              <w:pStyle w:val="Default"/>
              <w:spacing w:line="276" w:lineRule="auto"/>
              <w:jc w:val="center"/>
              <w:rPr>
                <w:sz w:val="16"/>
                <w:szCs w:val="16"/>
              </w:rPr>
            </w:pPr>
          </w:p>
          <w:p w:rsidR="00804ED7" w:rsidRPr="002132E3" w:rsidRDefault="00804ED7" w:rsidP="00C52F80">
            <w:pPr>
              <w:pStyle w:val="Default"/>
              <w:spacing w:line="276" w:lineRule="auto"/>
              <w:jc w:val="center"/>
              <w:rPr>
                <w:sz w:val="16"/>
                <w:szCs w:val="16"/>
              </w:rPr>
            </w:pPr>
            <w:r w:rsidRPr="002132E3">
              <w:rPr>
                <w:sz w:val="16"/>
                <w:szCs w:val="16"/>
              </w:rPr>
              <w:t xml:space="preserve">KOMUNALNA </w:t>
            </w:r>
            <w:r w:rsidRPr="002132E3">
              <w:rPr>
                <w:sz w:val="16"/>
                <w:szCs w:val="16"/>
              </w:rPr>
              <w:lastRenderedPageBreak/>
              <w:t>NAKNADA</w:t>
            </w:r>
          </w:p>
        </w:tc>
        <w:tc>
          <w:tcPr>
            <w:tcW w:w="1134" w:type="dxa"/>
          </w:tcPr>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r w:rsidRPr="00B63FC7">
              <w:lastRenderedPageBreak/>
              <w:t>kom</w:t>
            </w:r>
          </w:p>
        </w:tc>
        <w:tc>
          <w:tcPr>
            <w:tcW w:w="1134" w:type="dxa"/>
          </w:tcPr>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r>
              <w:lastRenderedPageBreak/>
              <w:t>4</w:t>
            </w:r>
          </w:p>
        </w:tc>
        <w:tc>
          <w:tcPr>
            <w:tcW w:w="1276" w:type="dxa"/>
          </w:tcPr>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r w:rsidRPr="00B63FC7">
              <w:lastRenderedPageBreak/>
              <w:t>1</w:t>
            </w:r>
          </w:p>
        </w:tc>
        <w:tc>
          <w:tcPr>
            <w:tcW w:w="1418" w:type="dxa"/>
          </w:tcPr>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r w:rsidRPr="00B63FC7">
              <w:lastRenderedPageBreak/>
              <w:t>1.875,00</w:t>
            </w:r>
          </w:p>
        </w:tc>
        <w:tc>
          <w:tcPr>
            <w:tcW w:w="1559" w:type="dxa"/>
          </w:tcPr>
          <w:p w:rsidR="00804ED7" w:rsidRPr="00B63FC7" w:rsidRDefault="00804ED7" w:rsidP="00C52F80">
            <w:pPr>
              <w:pStyle w:val="Default"/>
              <w:spacing w:line="276" w:lineRule="auto"/>
              <w:jc w:val="right"/>
            </w:pPr>
          </w:p>
          <w:p w:rsidR="00804ED7" w:rsidRPr="00B63FC7" w:rsidRDefault="00804ED7" w:rsidP="00C52F80">
            <w:pPr>
              <w:pStyle w:val="Default"/>
              <w:spacing w:line="276" w:lineRule="auto"/>
              <w:jc w:val="right"/>
            </w:pPr>
            <w:r>
              <w:lastRenderedPageBreak/>
              <w:t>7.500,00</w:t>
            </w:r>
          </w:p>
        </w:tc>
      </w:tr>
      <w:tr w:rsidR="00804ED7" w:rsidRPr="00B63FC7" w:rsidTr="00C52F80">
        <w:trPr>
          <w:trHeight w:val="370"/>
        </w:trPr>
        <w:tc>
          <w:tcPr>
            <w:tcW w:w="821" w:type="dxa"/>
          </w:tcPr>
          <w:p w:rsidR="00804ED7" w:rsidRPr="00B63FC7" w:rsidRDefault="00804ED7" w:rsidP="00C52F80">
            <w:pPr>
              <w:pStyle w:val="Default"/>
              <w:spacing w:line="276" w:lineRule="auto"/>
              <w:ind w:left="4"/>
              <w:rPr>
                <w:b/>
              </w:rPr>
            </w:pPr>
            <w:r w:rsidRPr="00B63FC7">
              <w:rPr>
                <w:b/>
              </w:rPr>
              <w:lastRenderedPageBreak/>
              <w:t>3.</w:t>
            </w:r>
          </w:p>
        </w:tc>
        <w:tc>
          <w:tcPr>
            <w:tcW w:w="4678" w:type="dxa"/>
          </w:tcPr>
          <w:p w:rsidR="00804ED7" w:rsidRPr="00B63FC7" w:rsidRDefault="00804ED7" w:rsidP="00C52F80">
            <w:pPr>
              <w:pStyle w:val="Default"/>
              <w:spacing w:line="276" w:lineRule="auto"/>
            </w:pPr>
            <w:r w:rsidRPr="00B63FC7">
              <w:t>Dodatni radovi</w:t>
            </w:r>
          </w:p>
        </w:tc>
        <w:tc>
          <w:tcPr>
            <w:tcW w:w="1275" w:type="dxa"/>
          </w:tcPr>
          <w:p w:rsidR="00804ED7" w:rsidRPr="00B63FC7" w:rsidRDefault="00804ED7" w:rsidP="00C52F80">
            <w:pPr>
              <w:pStyle w:val="Default"/>
              <w:spacing w:line="276" w:lineRule="auto"/>
              <w:jc w:val="center"/>
            </w:pPr>
          </w:p>
          <w:p w:rsidR="00804ED7" w:rsidRPr="002132E3" w:rsidRDefault="00804ED7" w:rsidP="00C52F80">
            <w:pPr>
              <w:pStyle w:val="Default"/>
              <w:spacing w:line="276" w:lineRule="auto"/>
              <w:jc w:val="center"/>
              <w:rPr>
                <w:sz w:val="16"/>
                <w:szCs w:val="16"/>
              </w:rPr>
            </w:pPr>
            <w:r w:rsidRPr="002132E3">
              <w:rPr>
                <w:sz w:val="16"/>
                <w:szCs w:val="16"/>
              </w:rPr>
              <w:t>KOMUNALNA NAKNADA</w:t>
            </w:r>
          </w:p>
        </w:tc>
        <w:tc>
          <w:tcPr>
            <w:tcW w:w="4962" w:type="dxa"/>
            <w:gridSpan w:val="4"/>
          </w:tcPr>
          <w:p w:rsidR="00804ED7" w:rsidRPr="002132E3" w:rsidRDefault="00804ED7" w:rsidP="00C52F80">
            <w:pPr>
              <w:pStyle w:val="Default"/>
              <w:spacing w:line="276" w:lineRule="auto"/>
              <w:jc w:val="center"/>
              <w:rPr>
                <w:sz w:val="20"/>
                <w:szCs w:val="20"/>
              </w:rPr>
            </w:pPr>
            <w:r w:rsidRPr="002132E3">
              <w:rPr>
                <w:sz w:val="20"/>
                <w:szCs w:val="20"/>
              </w:rPr>
              <w:t>Nalog za svaki pojedini posao daje Općinski načelnik na prijedlog Jedinstvenog upravnog odjela- Odsjek za komunalni sustav i prostorno uređenje</w:t>
            </w:r>
          </w:p>
        </w:tc>
        <w:tc>
          <w:tcPr>
            <w:tcW w:w="1559" w:type="dxa"/>
          </w:tcPr>
          <w:p w:rsidR="00804ED7" w:rsidRPr="00B63FC7" w:rsidRDefault="00804ED7" w:rsidP="00C52F80">
            <w:pPr>
              <w:pStyle w:val="Default"/>
              <w:spacing w:line="276" w:lineRule="auto"/>
              <w:jc w:val="right"/>
            </w:pPr>
          </w:p>
          <w:p w:rsidR="00804ED7" w:rsidRPr="00B63FC7" w:rsidRDefault="00804ED7" w:rsidP="00C52F80">
            <w:pPr>
              <w:pStyle w:val="Default"/>
              <w:spacing w:line="276" w:lineRule="auto"/>
              <w:jc w:val="right"/>
            </w:pPr>
            <w:r>
              <w:t>25</w:t>
            </w:r>
            <w:r w:rsidRPr="00B63FC7">
              <w:t>.</w:t>
            </w:r>
            <w:r>
              <w:t>687</w:t>
            </w:r>
            <w:r w:rsidRPr="00B63FC7">
              <w:t>,50</w:t>
            </w:r>
          </w:p>
        </w:tc>
      </w:tr>
      <w:tr w:rsidR="00804ED7" w:rsidRPr="00B63FC7" w:rsidTr="00C52F80">
        <w:trPr>
          <w:trHeight w:val="370"/>
        </w:trPr>
        <w:tc>
          <w:tcPr>
            <w:tcW w:w="821" w:type="dxa"/>
          </w:tcPr>
          <w:p w:rsidR="00804ED7" w:rsidRPr="00B63FC7" w:rsidRDefault="00804ED7" w:rsidP="00C52F80">
            <w:pPr>
              <w:pStyle w:val="Default"/>
              <w:spacing w:line="276" w:lineRule="auto"/>
              <w:ind w:left="4"/>
              <w:rPr>
                <w:b/>
              </w:rPr>
            </w:pPr>
            <w:r w:rsidRPr="00B63FC7">
              <w:rPr>
                <w:b/>
              </w:rPr>
              <w:t>4.</w:t>
            </w:r>
          </w:p>
        </w:tc>
        <w:tc>
          <w:tcPr>
            <w:tcW w:w="4678" w:type="dxa"/>
          </w:tcPr>
          <w:p w:rsidR="00804ED7" w:rsidRPr="00B63FC7" w:rsidRDefault="00804ED7" w:rsidP="00C52F80">
            <w:pPr>
              <w:pStyle w:val="Default"/>
              <w:spacing w:line="276" w:lineRule="auto"/>
            </w:pPr>
            <w:r w:rsidRPr="00B63FC7">
              <w:t>Održavanje  oborinskih kanala</w:t>
            </w:r>
          </w:p>
        </w:tc>
        <w:tc>
          <w:tcPr>
            <w:tcW w:w="1275" w:type="dxa"/>
          </w:tcPr>
          <w:p w:rsidR="00804ED7" w:rsidRPr="00B63FC7" w:rsidRDefault="00804ED7" w:rsidP="00C52F80">
            <w:pPr>
              <w:pStyle w:val="Default"/>
              <w:spacing w:line="276" w:lineRule="auto"/>
              <w:jc w:val="center"/>
            </w:pPr>
          </w:p>
          <w:p w:rsidR="00804ED7" w:rsidRPr="002132E3" w:rsidRDefault="00804ED7" w:rsidP="00C52F80">
            <w:pPr>
              <w:pStyle w:val="Default"/>
              <w:spacing w:line="276" w:lineRule="auto"/>
              <w:jc w:val="center"/>
              <w:rPr>
                <w:sz w:val="16"/>
                <w:szCs w:val="16"/>
              </w:rPr>
            </w:pPr>
            <w:r w:rsidRPr="002132E3">
              <w:rPr>
                <w:sz w:val="16"/>
                <w:szCs w:val="16"/>
              </w:rPr>
              <w:t>KOMUNALNA NAKNADA</w:t>
            </w:r>
          </w:p>
        </w:tc>
        <w:tc>
          <w:tcPr>
            <w:tcW w:w="4962" w:type="dxa"/>
            <w:gridSpan w:val="4"/>
          </w:tcPr>
          <w:p w:rsidR="00804ED7" w:rsidRPr="002132E3" w:rsidRDefault="00804ED7" w:rsidP="00C52F80">
            <w:pPr>
              <w:pStyle w:val="Default"/>
              <w:spacing w:line="276" w:lineRule="auto"/>
              <w:jc w:val="center"/>
              <w:rPr>
                <w:sz w:val="20"/>
                <w:szCs w:val="20"/>
              </w:rPr>
            </w:pPr>
            <w:r w:rsidRPr="002132E3">
              <w:rPr>
                <w:sz w:val="20"/>
                <w:szCs w:val="20"/>
              </w:rPr>
              <w:t>Nalog za poslove održavanja daje Općinski načelnik u skladu s troškovnikom</w:t>
            </w:r>
          </w:p>
        </w:tc>
        <w:tc>
          <w:tcPr>
            <w:tcW w:w="1559" w:type="dxa"/>
          </w:tcPr>
          <w:p w:rsidR="00804ED7" w:rsidRPr="00B63FC7" w:rsidRDefault="00804ED7" w:rsidP="00C52F80">
            <w:pPr>
              <w:pStyle w:val="Default"/>
              <w:spacing w:line="276" w:lineRule="auto"/>
              <w:jc w:val="right"/>
            </w:pPr>
            <w:r>
              <w:t>7</w:t>
            </w:r>
            <w:r w:rsidRPr="00B63FC7">
              <w:t>0.000,00</w:t>
            </w:r>
          </w:p>
        </w:tc>
      </w:tr>
      <w:tr w:rsidR="00804ED7" w:rsidRPr="00B63FC7" w:rsidTr="00C52F80">
        <w:trPr>
          <w:trHeight w:val="370"/>
        </w:trPr>
        <w:tc>
          <w:tcPr>
            <w:tcW w:w="6774" w:type="dxa"/>
            <w:gridSpan w:val="3"/>
          </w:tcPr>
          <w:p w:rsidR="00804ED7" w:rsidRPr="00B63FC7" w:rsidRDefault="00804ED7" w:rsidP="00C52F80">
            <w:pPr>
              <w:pStyle w:val="Default"/>
              <w:spacing w:line="276" w:lineRule="auto"/>
              <w:jc w:val="right"/>
              <w:rPr>
                <w:b/>
              </w:rPr>
            </w:pPr>
            <w:r w:rsidRPr="00B63FC7">
              <w:rPr>
                <w:b/>
              </w:rPr>
              <w:t xml:space="preserve">UKUPNO </w:t>
            </w:r>
          </w:p>
        </w:tc>
        <w:tc>
          <w:tcPr>
            <w:tcW w:w="6521" w:type="dxa"/>
            <w:gridSpan w:val="5"/>
          </w:tcPr>
          <w:p w:rsidR="00804ED7" w:rsidRPr="00B63FC7" w:rsidRDefault="00804ED7" w:rsidP="00C52F80">
            <w:pPr>
              <w:pStyle w:val="Default"/>
              <w:spacing w:line="276" w:lineRule="auto"/>
              <w:jc w:val="right"/>
              <w:rPr>
                <w:b/>
              </w:rPr>
            </w:pPr>
            <w:r>
              <w:rPr>
                <w:b/>
              </w:rPr>
              <w:t>130</w:t>
            </w:r>
            <w:r w:rsidRPr="00B63FC7">
              <w:rPr>
                <w:b/>
              </w:rPr>
              <w:t>.000,00</w:t>
            </w:r>
          </w:p>
        </w:tc>
      </w:tr>
    </w:tbl>
    <w:p w:rsidR="00804ED7" w:rsidRDefault="00804ED7" w:rsidP="00804ED7">
      <w:pPr>
        <w:pStyle w:val="Default"/>
        <w:spacing w:line="276" w:lineRule="auto"/>
        <w:ind w:left="720"/>
        <w:rPr>
          <w:b/>
          <w:bCs/>
        </w:rPr>
      </w:pPr>
    </w:p>
    <w:p w:rsidR="00804ED7" w:rsidRPr="00B63FC7" w:rsidRDefault="00804ED7" w:rsidP="008715BA">
      <w:pPr>
        <w:pStyle w:val="Default"/>
        <w:numPr>
          <w:ilvl w:val="0"/>
          <w:numId w:val="23"/>
        </w:numPr>
        <w:spacing w:line="276" w:lineRule="auto"/>
        <w:rPr>
          <w:b/>
          <w:bCs/>
        </w:rPr>
      </w:pPr>
      <w:r w:rsidRPr="00B63FC7">
        <w:rPr>
          <w:b/>
        </w:rPr>
        <w:t>Održavanje javnih zelenih površina</w:t>
      </w:r>
      <w:r w:rsidRPr="00B63FC7">
        <w:rPr>
          <w:b/>
          <w:bCs/>
        </w:rPr>
        <w:t xml:space="preserve"> </w:t>
      </w:r>
    </w:p>
    <w:p w:rsidR="00804ED7" w:rsidRPr="00B63FC7" w:rsidRDefault="00804ED7" w:rsidP="00804ED7">
      <w:pPr>
        <w:rPr>
          <w:lang w:eastAsia="hr-HR"/>
        </w:rPr>
      </w:pPr>
    </w:p>
    <w:p w:rsidR="00804ED7" w:rsidRPr="00B63FC7" w:rsidRDefault="00804ED7" w:rsidP="00804ED7">
      <w:pPr>
        <w:rPr>
          <w:lang w:eastAsia="hr-HR"/>
        </w:rPr>
      </w:pPr>
      <w:r w:rsidRPr="00B63FC7">
        <w:rPr>
          <w:lang w:eastAsia="hr-HR"/>
        </w:rPr>
        <w:t xml:space="preserve">Održavanje javnih zelenih površina podrazumijeva košnju, obrezivanje i sakupljanje biološkog otpada s javnih zelenih površina, obnovu, održavanje i njegu drveća, ukrasnog grmlja i drugog bilja, popločenih i nasipanih površina u parkovima, opreme na dječjim igralištima, fitosanitarna zaštita bilja i biljnog materijala za potrebe održavanja i drugi po slovi potrebni za održavanje tih površina. Održavanje također obuhvaća košnju i uređenje zaštitnog pojasa nerazvrstanih cesta. Održava se oprema na 3 dječja igrališta. </w:t>
      </w:r>
    </w:p>
    <w:p w:rsidR="00804ED7" w:rsidRPr="00B63FC7" w:rsidRDefault="00804ED7" w:rsidP="00804ED7">
      <w:pPr>
        <w:rPr>
          <w:lang w:eastAsia="hr-HR"/>
        </w:rPr>
      </w:pPr>
    </w:p>
    <w:tbl>
      <w:tblPr>
        <w:tblW w:w="1357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103"/>
        <w:gridCol w:w="1418"/>
        <w:gridCol w:w="850"/>
        <w:gridCol w:w="1276"/>
        <w:gridCol w:w="1276"/>
        <w:gridCol w:w="1134"/>
        <w:gridCol w:w="1843"/>
      </w:tblGrid>
      <w:tr w:rsidR="00804ED7" w:rsidRPr="00B63FC7" w:rsidTr="00C52F80">
        <w:trPr>
          <w:trHeight w:val="359"/>
        </w:trPr>
        <w:tc>
          <w:tcPr>
            <w:tcW w:w="679" w:type="dxa"/>
            <w:shd w:val="clear" w:color="auto" w:fill="F2F2F2" w:themeFill="background1" w:themeFillShade="F2"/>
          </w:tcPr>
          <w:p w:rsidR="00804ED7" w:rsidRPr="006E2BFB" w:rsidRDefault="00804ED7" w:rsidP="00C52F80">
            <w:pPr>
              <w:pStyle w:val="Default"/>
              <w:spacing w:line="276" w:lineRule="auto"/>
              <w:rPr>
                <w:sz w:val="20"/>
                <w:szCs w:val="20"/>
              </w:rPr>
            </w:pPr>
            <w:r w:rsidRPr="006E2BFB">
              <w:rPr>
                <w:sz w:val="20"/>
                <w:szCs w:val="20"/>
              </w:rPr>
              <w:t>R.br.</w:t>
            </w:r>
          </w:p>
        </w:tc>
        <w:tc>
          <w:tcPr>
            <w:tcW w:w="5103" w:type="dxa"/>
            <w:shd w:val="clear" w:color="auto" w:fill="F2F2F2" w:themeFill="background1" w:themeFillShade="F2"/>
          </w:tcPr>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r w:rsidRPr="00B63FC7">
              <w:t>OPIS POSLOVA</w:t>
            </w:r>
          </w:p>
        </w:tc>
        <w:tc>
          <w:tcPr>
            <w:tcW w:w="1418" w:type="dxa"/>
            <w:shd w:val="clear" w:color="auto" w:fill="F2F2F2" w:themeFill="background1" w:themeFillShade="F2"/>
          </w:tcPr>
          <w:p w:rsidR="00804ED7" w:rsidRPr="009E75AF" w:rsidRDefault="00804ED7" w:rsidP="00C52F80">
            <w:pPr>
              <w:pStyle w:val="Default"/>
              <w:spacing w:line="276" w:lineRule="auto"/>
              <w:jc w:val="center"/>
              <w:rPr>
                <w:sz w:val="16"/>
                <w:szCs w:val="16"/>
              </w:rPr>
            </w:pPr>
          </w:p>
          <w:p w:rsidR="00804ED7" w:rsidRPr="009E75AF" w:rsidRDefault="00804ED7" w:rsidP="00C52F80">
            <w:pPr>
              <w:pStyle w:val="Default"/>
              <w:spacing w:line="276" w:lineRule="auto"/>
              <w:jc w:val="center"/>
              <w:rPr>
                <w:sz w:val="16"/>
                <w:szCs w:val="16"/>
              </w:rPr>
            </w:pPr>
          </w:p>
          <w:p w:rsidR="00804ED7" w:rsidRPr="009E75AF" w:rsidRDefault="00804ED7" w:rsidP="00C52F80">
            <w:pPr>
              <w:pStyle w:val="Default"/>
              <w:spacing w:line="276" w:lineRule="auto"/>
              <w:jc w:val="center"/>
              <w:rPr>
                <w:sz w:val="16"/>
                <w:szCs w:val="16"/>
              </w:rPr>
            </w:pPr>
            <w:r w:rsidRPr="009E75AF">
              <w:rPr>
                <w:sz w:val="16"/>
                <w:szCs w:val="16"/>
              </w:rPr>
              <w:t>IZVOR FINANCIRANJA</w:t>
            </w:r>
          </w:p>
        </w:tc>
        <w:tc>
          <w:tcPr>
            <w:tcW w:w="850" w:type="dxa"/>
            <w:shd w:val="clear" w:color="auto" w:fill="F2F2F2" w:themeFill="background1" w:themeFillShade="F2"/>
          </w:tcPr>
          <w:p w:rsidR="00804ED7" w:rsidRPr="00726F2E" w:rsidRDefault="00804ED7" w:rsidP="00C52F80">
            <w:pPr>
              <w:pStyle w:val="Default"/>
              <w:spacing w:line="276" w:lineRule="auto"/>
              <w:jc w:val="center"/>
              <w:rPr>
                <w:sz w:val="20"/>
                <w:szCs w:val="20"/>
              </w:rPr>
            </w:pPr>
          </w:p>
          <w:p w:rsidR="00804ED7" w:rsidRPr="00726F2E" w:rsidRDefault="00804ED7" w:rsidP="00C52F80">
            <w:pPr>
              <w:pStyle w:val="Default"/>
              <w:spacing w:line="276" w:lineRule="auto"/>
              <w:jc w:val="center"/>
              <w:rPr>
                <w:sz w:val="20"/>
                <w:szCs w:val="20"/>
              </w:rPr>
            </w:pPr>
            <w:r w:rsidRPr="00726F2E">
              <w:rPr>
                <w:sz w:val="20"/>
                <w:szCs w:val="20"/>
              </w:rPr>
              <w:t>JM</w:t>
            </w:r>
          </w:p>
        </w:tc>
        <w:tc>
          <w:tcPr>
            <w:tcW w:w="1276" w:type="dxa"/>
            <w:shd w:val="clear" w:color="auto" w:fill="F2F2F2" w:themeFill="background1" w:themeFillShade="F2"/>
          </w:tcPr>
          <w:p w:rsidR="00804ED7" w:rsidRPr="00726F2E" w:rsidRDefault="00804ED7" w:rsidP="00C52F80">
            <w:pPr>
              <w:pStyle w:val="Default"/>
              <w:spacing w:line="276" w:lineRule="auto"/>
              <w:jc w:val="center"/>
              <w:rPr>
                <w:sz w:val="20"/>
                <w:szCs w:val="20"/>
              </w:rPr>
            </w:pPr>
          </w:p>
          <w:p w:rsidR="00804ED7" w:rsidRPr="00726F2E" w:rsidRDefault="00804ED7" w:rsidP="00C52F80">
            <w:pPr>
              <w:pStyle w:val="Default"/>
              <w:spacing w:line="276" w:lineRule="auto"/>
              <w:jc w:val="center"/>
              <w:rPr>
                <w:sz w:val="20"/>
                <w:szCs w:val="20"/>
              </w:rPr>
            </w:pPr>
            <w:r w:rsidRPr="00726F2E">
              <w:rPr>
                <w:sz w:val="20"/>
                <w:szCs w:val="20"/>
              </w:rPr>
              <w:t>KOLIČINA</w:t>
            </w:r>
          </w:p>
        </w:tc>
        <w:tc>
          <w:tcPr>
            <w:tcW w:w="1276" w:type="dxa"/>
            <w:shd w:val="clear" w:color="auto" w:fill="F2F2F2" w:themeFill="background1" w:themeFillShade="F2"/>
          </w:tcPr>
          <w:p w:rsidR="00804ED7" w:rsidRPr="00726F2E" w:rsidRDefault="00804ED7" w:rsidP="00C52F80">
            <w:pPr>
              <w:pStyle w:val="Default"/>
              <w:spacing w:line="276" w:lineRule="auto"/>
              <w:jc w:val="center"/>
              <w:rPr>
                <w:sz w:val="20"/>
                <w:szCs w:val="20"/>
              </w:rPr>
            </w:pPr>
          </w:p>
          <w:p w:rsidR="00804ED7" w:rsidRPr="00726F2E" w:rsidRDefault="00804ED7" w:rsidP="00C52F80">
            <w:pPr>
              <w:pStyle w:val="Default"/>
              <w:spacing w:line="276" w:lineRule="auto"/>
              <w:jc w:val="center"/>
              <w:rPr>
                <w:sz w:val="20"/>
                <w:szCs w:val="20"/>
              </w:rPr>
            </w:pPr>
            <w:r w:rsidRPr="00726F2E">
              <w:rPr>
                <w:sz w:val="20"/>
                <w:szCs w:val="20"/>
              </w:rPr>
              <w:t>Dinamika godišnje</w:t>
            </w:r>
          </w:p>
        </w:tc>
        <w:tc>
          <w:tcPr>
            <w:tcW w:w="1134" w:type="dxa"/>
            <w:shd w:val="clear" w:color="auto" w:fill="F2F2F2" w:themeFill="background1" w:themeFillShade="F2"/>
          </w:tcPr>
          <w:p w:rsidR="00804ED7" w:rsidRPr="00726F2E" w:rsidRDefault="00804ED7" w:rsidP="00C52F80">
            <w:pPr>
              <w:pStyle w:val="Default"/>
              <w:spacing w:line="276" w:lineRule="auto"/>
              <w:jc w:val="center"/>
              <w:rPr>
                <w:sz w:val="20"/>
                <w:szCs w:val="20"/>
              </w:rPr>
            </w:pPr>
            <w:r w:rsidRPr="00726F2E">
              <w:rPr>
                <w:sz w:val="20"/>
                <w:szCs w:val="20"/>
              </w:rPr>
              <w:t>Jedinična cijena (HRK) s PDV-om</w:t>
            </w:r>
          </w:p>
        </w:tc>
        <w:tc>
          <w:tcPr>
            <w:tcW w:w="1843" w:type="dxa"/>
            <w:shd w:val="clear" w:color="auto" w:fill="F2F2F2" w:themeFill="background1" w:themeFillShade="F2"/>
          </w:tcPr>
          <w:p w:rsidR="00804ED7" w:rsidRPr="00726F2E" w:rsidRDefault="00804ED7" w:rsidP="00C52F80">
            <w:pPr>
              <w:pStyle w:val="Default"/>
              <w:spacing w:line="276" w:lineRule="auto"/>
              <w:jc w:val="center"/>
              <w:rPr>
                <w:sz w:val="20"/>
                <w:szCs w:val="20"/>
              </w:rPr>
            </w:pPr>
          </w:p>
          <w:p w:rsidR="00804ED7" w:rsidRPr="00726F2E" w:rsidRDefault="00804ED7" w:rsidP="00C52F80">
            <w:pPr>
              <w:pStyle w:val="Default"/>
              <w:spacing w:line="276" w:lineRule="auto"/>
              <w:jc w:val="center"/>
              <w:rPr>
                <w:sz w:val="20"/>
                <w:szCs w:val="20"/>
              </w:rPr>
            </w:pPr>
            <w:r w:rsidRPr="00726F2E">
              <w:rPr>
                <w:sz w:val="20"/>
                <w:szCs w:val="20"/>
              </w:rPr>
              <w:t>PROCJENA TROŠKOVA U HRK</w:t>
            </w:r>
          </w:p>
        </w:tc>
      </w:tr>
      <w:tr w:rsidR="00804ED7" w:rsidRPr="00B63FC7" w:rsidTr="00C52F80">
        <w:trPr>
          <w:trHeight w:val="359"/>
        </w:trPr>
        <w:tc>
          <w:tcPr>
            <w:tcW w:w="679" w:type="dxa"/>
          </w:tcPr>
          <w:p w:rsidR="00804ED7" w:rsidRPr="00B63FC7" w:rsidRDefault="00804ED7" w:rsidP="008715BA">
            <w:pPr>
              <w:pStyle w:val="Default"/>
              <w:numPr>
                <w:ilvl w:val="0"/>
                <w:numId w:val="33"/>
              </w:numPr>
              <w:spacing w:line="276" w:lineRule="auto"/>
              <w:rPr>
                <w:b/>
              </w:rPr>
            </w:pPr>
            <w:r w:rsidRPr="00B63FC7">
              <w:rPr>
                <w:b/>
              </w:rPr>
              <w:t>1</w:t>
            </w:r>
          </w:p>
        </w:tc>
        <w:tc>
          <w:tcPr>
            <w:tcW w:w="5103" w:type="dxa"/>
          </w:tcPr>
          <w:p w:rsidR="00804ED7" w:rsidRPr="00B63FC7" w:rsidRDefault="00804ED7" w:rsidP="00C52F80">
            <w:pPr>
              <w:pStyle w:val="Default"/>
              <w:spacing w:line="276" w:lineRule="auto"/>
            </w:pPr>
            <w:r w:rsidRPr="00B63FC7">
              <w:t>Ručno sakupljanje biološkog otpada sa zaštitnog pojasa uz nerazvrstanih cesta, javnih igrališta, Parka Dr. Franje Tuđmana, Parka sv. Jurja i Parka Nikole Tesle s odvozom skupljenog biološkog otpada na deponij (oznake iz registra javnih površina  JP1-JP14).</w:t>
            </w:r>
          </w:p>
        </w:tc>
        <w:tc>
          <w:tcPr>
            <w:tcW w:w="1418" w:type="dxa"/>
          </w:tcPr>
          <w:p w:rsidR="00804ED7" w:rsidRPr="009E75AF" w:rsidRDefault="00804ED7" w:rsidP="00C52F80">
            <w:pPr>
              <w:pStyle w:val="Default"/>
              <w:spacing w:line="276" w:lineRule="auto"/>
              <w:jc w:val="center"/>
              <w:rPr>
                <w:sz w:val="16"/>
                <w:szCs w:val="16"/>
              </w:rPr>
            </w:pPr>
          </w:p>
          <w:p w:rsidR="00804ED7" w:rsidRPr="009E75AF" w:rsidRDefault="00804ED7" w:rsidP="00C52F80">
            <w:pPr>
              <w:pStyle w:val="Default"/>
              <w:spacing w:line="276" w:lineRule="auto"/>
              <w:jc w:val="center"/>
              <w:rPr>
                <w:sz w:val="16"/>
                <w:szCs w:val="16"/>
              </w:rPr>
            </w:pPr>
            <w:r>
              <w:rPr>
                <w:sz w:val="16"/>
                <w:szCs w:val="16"/>
              </w:rPr>
              <w:t>KOMUNALNA NAKNADA</w:t>
            </w:r>
          </w:p>
        </w:tc>
        <w:tc>
          <w:tcPr>
            <w:tcW w:w="850" w:type="dxa"/>
          </w:tcPr>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r w:rsidRPr="00B63FC7">
              <w:t>m2</w:t>
            </w:r>
          </w:p>
        </w:tc>
        <w:tc>
          <w:tcPr>
            <w:tcW w:w="1276" w:type="dxa"/>
          </w:tcPr>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r w:rsidRPr="00B63FC7">
              <w:t>20.827</w:t>
            </w:r>
          </w:p>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p>
        </w:tc>
        <w:tc>
          <w:tcPr>
            <w:tcW w:w="1276" w:type="dxa"/>
          </w:tcPr>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r>
              <w:t>4</w:t>
            </w:r>
          </w:p>
        </w:tc>
        <w:tc>
          <w:tcPr>
            <w:tcW w:w="1134" w:type="dxa"/>
          </w:tcPr>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r w:rsidRPr="00B63FC7">
              <w:t>0,75</w:t>
            </w:r>
          </w:p>
        </w:tc>
        <w:tc>
          <w:tcPr>
            <w:tcW w:w="1843" w:type="dxa"/>
          </w:tcPr>
          <w:p w:rsidR="00804ED7" w:rsidRPr="00B63FC7" w:rsidRDefault="00804ED7" w:rsidP="00C52F80">
            <w:pPr>
              <w:pStyle w:val="Default"/>
              <w:spacing w:line="276" w:lineRule="auto"/>
              <w:jc w:val="right"/>
            </w:pPr>
          </w:p>
          <w:p w:rsidR="00804ED7" w:rsidRPr="00B63FC7" w:rsidRDefault="00804ED7" w:rsidP="00C52F80">
            <w:pPr>
              <w:pStyle w:val="Default"/>
              <w:spacing w:line="276" w:lineRule="auto"/>
              <w:jc w:val="right"/>
            </w:pPr>
            <w:r>
              <w:t>62.481,00</w:t>
            </w:r>
          </w:p>
        </w:tc>
      </w:tr>
      <w:tr w:rsidR="00804ED7" w:rsidRPr="00B63FC7" w:rsidTr="00C52F80">
        <w:trPr>
          <w:trHeight w:val="370"/>
        </w:trPr>
        <w:tc>
          <w:tcPr>
            <w:tcW w:w="679" w:type="dxa"/>
          </w:tcPr>
          <w:p w:rsidR="00804ED7" w:rsidRPr="00B63FC7" w:rsidRDefault="00804ED7" w:rsidP="008715BA">
            <w:pPr>
              <w:pStyle w:val="Default"/>
              <w:numPr>
                <w:ilvl w:val="0"/>
                <w:numId w:val="24"/>
              </w:numPr>
              <w:spacing w:line="276" w:lineRule="auto"/>
              <w:rPr>
                <w:b/>
              </w:rPr>
            </w:pPr>
          </w:p>
        </w:tc>
        <w:tc>
          <w:tcPr>
            <w:tcW w:w="5103" w:type="dxa"/>
          </w:tcPr>
          <w:p w:rsidR="00804ED7" w:rsidRPr="00B63FC7" w:rsidRDefault="00804ED7" w:rsidP="00C52F80">
            <w:pPr>
              <w:pStyle w:val="Default"/>
              <w:spacing w:line="276" w:lineRule="auto"/>
              <w:rPr>
                <w:u w:val="single"/>
              </w:rPr>
            </w:pPr>
            <w:r w:rsidRPr="00B63FC7">
              <w:rPr>
                <w:u w:val="single"/>
              </w:rPr>
              <w:t xml:space="preserve">Košnja uređenih zelenih površina </w:t>
            </w:r>
          </w:p>
          <w:p w:rsidR="00804ED7" w:rsidRPr="00B63FC7" w:rsidRDefault="00804ED7" w:rsidP="008715BA">
            <w:pPr>
              <w:pStyle w:val="Default"/>
              <w:numPr>
                <w:ilvl w:val="0"/>
                <w:numId w:val="31"/>
              </w:numPr>
              <w:spacing w:line="276" w:lineRule="auto"/>
            </w:pPr>
            <w:r w:rsidRPr="00B63FC7">
              <w:t xml:space="preserve">Trokut N. Tesla. Dr. A. Starčević, </w:t>
            </w:r>
            <w:r w:rsidRPr="00B63FC7">
              <w:lastRenderedPageBreak/>
              <w:t>Obrovačka - 499 m2 (JP6)</w:t>
            </w:r>
          </w:p>
          <w:p w:rsidR="00804ED7" w:rsidRPr="00B63FC7" w:rsidRDefault="00804ED7" w:rsidP="008715BA">
            <w:pPr>
              <w:pStyle w:val="Default"/>
              <w:numPr>
                <w:ilvl w:val="0"/>
                <w:numId w:val="31"/>
              </w:numPr>
              <w:spacing w:line="276" w:lineRule="auto"/>
            </w:pPr>
            <w:r w:rsidRPr="00B63FC7">
              <w:t>Park Sv. Jurja -6.465 m2 (JP7)</w:t>
            </w:r>
          </w:p>
          <w:p w:rsidR="00804ED7" w:rsidRPr="00B63FC7" w:rsidRDefault="00804ED7" w:rsidP="008715BA">
            <w:pPr>
              <w:pStyle w:val="Default"/>
              <w:numPr>
                <w:ilvl w:val="0"/>
                <w:numId w:val="31"/>
              </w:numPr>
              <w:spacing w:line="276" w:lineRule="auto"/>
            </w:pPr>
            <w:r w:rsidRPr="00B63FC7">
              <w:t>Park Dr. Franje Tuđmana - 2.610 m2 (JP9)</w:t>
            </w:r>
          </w:p>
          <w:p w:rsidR="00804ED7" w:rsidRPr="00B63FC7" w:rsidRDefault="00804ED7" w:rsidP="008715BA">
            <w:pPr>
              <w:pStyle w:val="Default"/>
              <w:numPr>
                <w:ilvl w:val="0"/>
                <w:numId w:val="31"/>
              </w:numPr>
              <w:spacing w:line="276" w:lineRule="auto"/>
            </w:pPr>
            <w:r w:rsidRPr="00B63FC7">
              <w:t>Park Nikole Tesle Srb –3580 m2 (JP11)</w:t>
            </w:r>
          </w:p>
          <w:p w:rsidR="00804ED7" w:rsidRPr="00B63FC7" w:rsidRDefault="00804ED7" w:rsidP="008715BA">
            <w:pPr>
              <w:pStyle w:val="Default"/>
              <w:numPr>
                <w:ilvl w:val="0"/>
                <w:numId w:val="31"/>
              </w:numPr>
              <w:spacing w:line="276" w:lineRule="auto"/>
            </w:pPr>
            <w:r w:rsidRPr="00B63FC7">
              <w:t>Površina ispod Crkve Sv. Jurja 1223 m2 (JP8)</w:t>
            </w:r>
          </w:p>
          <w:p w:rsidR="00804ED7" w:rsidRPr="00B63FC7" w:rsidRDefault="00804ED7" w:rsidP="008715BA">
            <w:pPr>
              <w:pStyle w:val="Default"/>
              <w:numPr>
                <w:ilvl w:val="0"/>
                <w:numId w:val="31"/>
              </w:numPr>
              <w:spacing w:line="276" w:lineRule="auto"/>
            </w:pPr>
            <w:r w:rsidRPr="00B63FC7">
              <w:t>Površina iza Knjižnice i čitaonice 869 m2 (JP14)</w:t>
            </w:r>
          </w:p>
          <w:p w:rsidR="00804ED7" w:rsidRPr="00B63FC7" w:rsidRDefault="00804ED7" w:rsidP="008715BA">
            <w:pPr>
              <w:pStyle w:val="Default"/>
              <w:numPr>
                <w:ilvl w:val="0"/>
                <w:numId w:val="31"/>
              </w:numPr>
              <w:spacing w:line="276" w:lineRule="auto"/>
            </w:pPr>
            <w:r w:rsidRPr="00B63FC7">
              <w:t>Autobusni kolodvor -  2130 m2 (JP1)</w:t>
            </w:r>
          </w:p>
          <w:p w:rsidR="00804ED7" w:rsidRPr="00B63FC7" w:rsidRDefault="00804ED7" w:rsidP="008715BA">
            <w:pPr>
              <w:pStyle w:val="Default"/>
              <w:numPr>
                <w:ilvl w:val="0"/>
                <w:numId w:val="31"/>
              </w:numPr>
              <w:spacing w:line="276" w:lineRule="auto"/>
            </w:pPr>
            <w:r w:rsidRPr="00B63FC7">
              <w:t>Površina naspram autobusnog kolodvora kraj D1- 1365 m2 (JP3)</w:t>
            </w:r>
          </w:p>
          <w:p w:rsidR="00804ED7" w:rsidRPr="00B63FC7" w:rsidRDefault="00804ED7" w:rsidP="008715BA">
            <w:pPr>
              <w:pStyle w:val="Default"/>
              <w:numPr>
                <w:ilvl w:val="0"/>
                <w:numId w:val="31"/>
              </w:numPr>
              <w:spacing w:line="276" w:lineRule="auto"/>
            </w:pPr>
            <w:r w:rsidRPr="00B63FC7">
              <w:t>Površine uz cestu Obrovačka ulica od početka trokuta do banke s obje strane - 400 m2 (JP4)</w:t>
            </w:r>
          </w:p>
          <w:p w:rsidR="00804ED7" w:rsidRPr="00B63FC7" w:rsidRDefault="00804ED7" w:rsidP="008715BA">
            <w:pPr>
              <w:pStyle w:val="Default"/>
              <w:numPr>
                <w:ilvl w:val="0"/>
                <w:numId w:val="31"/>
              </w:numPr>
              <w:spacing w:line="276" w:lineRule="auto"/>
            </w:pPr>
            <w:r w:rsidRPr="00B63FC7">
              <w:t>Površina kod zgrade pošte- 720 m2 (JP5)</w:t>
            </w:r>
          </w:p>
          <w:p w:rsidR="00804ED7" w:rsidRPr="00B63FC7" w:rsidRDefault="00804ED7" w:rsidP="008715BA">
            <w:pPr>
              <w:pStyle w:val="Default"/>
              <w:numPr>
                <w:ilvl w:val="0"/>
                <w:numId w:val="31"/>
              </w:numPr>
              <w:spacing w:line="276" w:lineRule="auto"/>
            </w:pPr>
            <w:r w:rsidRPr="00B63FC7">
              <w:t>Površina iza Općine Gračac kod porezne uprave- 430 m2 (JP10)</w:t>
            </w:r>
          </w:p>
          <w:p w:rsidR="00804ED7" w:rsidRPr="00B63FC7" w:rsidRDefault="00804ED7" w:rsidP="008715BA">
            <w:pPr>
              <w:pStyle w:val="Default"/>
              <w:numPr>
                <w:ilvl w:val="0"/>
                <w:numId w:val="31"/>
              </w:numPr>
              <w:spacing w:line="276" w:lineRule="auto"/>
            </w:pPr>
            <w:r w:rsidRPr="00B63FC7">
              <w:t>Površina kod društvenog doma Srb- 600m2 (JP12)</w:t>
            </w:r>
          </w:p>
          <w:p w:rsidR="00804ED7" w:rsidRPr="00B63FC7" w:rsidRDefault="00804ED7" w:rsidP="008715BA">
            <w:pPr>
              <w:pStyle w:val="Default"/>
              <w:numPr>
                <w:ilvl w:val="0"/>
                <w:numId w:val="31"/>
              </w:numPr>
              <w:spacing w:line="276" w:lineRule="auto"/>
            </w:pPr>
            <w:r w:rsidRPr="00B63FC7">
              <w:t>Površina oko dječjeg igrališta kod samostana- 3380 m2 (JP13) Ulice Bana Josipa Jelačića, Kneza Trpimira, Kneza Mislava, Kralja Zvonimira s obje strane - 4000m2</w:t>
            </w:r>
          </w:p>
          <w:p w:rsidR="00804ED7" w:rsidRPr="00B63FC7" w:rsidRDefault="00804ED7" w:rsidP="00C52F80">
            <w:pPr>
              <w:pStyle w:val="Default"/>
              <w:spacing w:line="276" w:lineRule="auto"/>
              <w:ind w:left="720"/>
            </w:pPr>
          </w:p>
        </w:tc>
        <w:tc>
          <w:tcPr>
            <w:tcW w:w="1418" w:type="dxa"/>
          </w:tcPr>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p>
          <w:p w:rsidR="00804ED7" w:rsidRPr="009E75AF" w:rsidRDefault="00804ED7" w:rsidP="00C52F80">
            <w:pPr>
              <w:pStyle w:val="Default"/>
              <w:spacing w:line="276" w:lineRule="auto"/>
              <w:jc w:val="center"/>
              <w:rPr>
                <w:sz w:val="16"/>
                <w:szCs w:val="16"/>
              </w:rPr>
            </w:pPr>
            <w:r>
              <w:rPr>
                <w:sz w:val="16"/>
                <w:szCs w:val="16"/>
              </w:rPr>
              <w:t xml:space="preserve">KOMUNALNA </w:t>
            </w:r>
            <w:r>
              <w:rPr>
                <w:sz w:val="16"/>
                <w:szCs w:val="16"/>
              </w:rPr>
              <w:lastRenderedPageBreak/>
              <w:t>NAKNADA</w:t>
            </w:r>
          </w:p>
        </w:tc>
        <w:tc>
          <w:tcPr>
            <w:tcW w:w="850" w:type="dxa"/>
          </w:tcPr>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r w:rsidRPr="00B63FC7">
              <w:t>m2</w:t>
            </w:r>
          </w:p>
        </w:tc>
        <w:tc>
          <w:tcPr>
            <w:tcW w:w="1276" w:type="dxa"/>
          </w:tcPr>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r w:rsidRPr="00B63FC7">
              <w:t>28.271</w:t>
            </w:r>
          </w:p>
        </w:tc>
        <w:tc>
          <w:tcPr>
            <w:tcW w:w="1276" w:type="dxa"/>
          </w:tcPr>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r>
              <w:t>6</w:t>
            </w:r>
          </w:p>
        </w:tc>
        <w:tc>
          <w:tcPr>
            <w:tcW w:w="1134" w:type="dxa"/>
          </w:tcPr>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r w:rsidRPr="00B63FC7">
              <w:t>0,50</w:t>
            </w:r>
          </w:p>
        </w:tc>
        <w:tc>
          <w:tcPr>
            <w:tcW w:w="1843" w:type="dxa"/>
          </w:tcPr>
          <w:p w:rsidR="00804ED7" w:rsidRPr="00B63FC7" w:rsidRDefault="00804ED7" w:rsidP="00C52F80">
            <w:pPr>
              <w:pStyle w:val="Default"/>
              <w:spacing w:line="276" w:lineRule="auto"/>
              <w:jc w:val="right"/>
            </w:pPr>
          </w:p>
          <w:p w:rsidR="00804ED7" w:rsidRPr="00B63FC7" w:rsidRDefault="00804ED7" w:rsidP="00C52F80">
            <w:pPr>
              <w:pStyle w:val="Default"/>
              <w:spacing w:line="276" w:lineRule="auto"/>
              <w:jc w:val="right"/>
            </w:pPr>
            <w:r>
              <w:t>84.813,00</w:t>
            </w:r>
          </w:p>
        </w:tc>
      </w:tr>
      <w:tr w:rsidR="00804ED7" w:rsidRPr="00B63FC7" w:rsidTr="00C52F80">
        <w:trPr>
          <w:trHeight w:val="370"/>
        </w:trPr>
        <w:tc>
          <w:tcPr>
            <w:tcW w:w="679" w:type="dxa"/>
          </w:tcPr>
          <w:p w:rsidR="00804ED7" w:rsidRPr="00B63FC7" w:rsidRDefault="00804ED7" w:rsidP="008715BA">
            <w:pPr>
              <w:pStyle w:val="Default"/>
              <w:numPr>
                <w:ilvl w:val="0"/>
                <w:numId w:val="24"/>
              </w:numPr>
              <w:spacing w:line="276" w:lineRule="auto"/>
            </w:pPr>
          </w:p>
        </w:tc>
        <w:tc>
          <w:tcPr>
            <w:tcW w:w="5103" w:type="dxa"/>
          </w:tcPr>
          <w:p w:rsidR="00804ED7" w:rsidRPr="00B63FC7" w:rsidRDefault="00804ED7" w:rsidP="00C52F80">
            <w:pPr>
              <w:pStyle w:val="Default"/>
              <w:spacing w:line="276" w:lineRule="auto"/>
              <w:rPr>
                <w:u w:val="single"/>
              </w:rPr>
            </w:pPr>
            <w:r w:rsidRPr="00B63FC7">
              <w:rPr>
                <w:u w:val="single"/>
              </w:rPr>
              <w:t xml:space="preserve">Ručna košnja neuređenih zelenih površina </w:t>
            </w:r>
          </w:p>
          <w:p w:rsidR="00804ED7" w:rsidRPr="00B63FC7" w:rsidRDefault="00804ED7" w:rsidP="008715BA">
            <w:pPr>
              <w:pStyle w:val="Default"/>
              <w:numPr>
                <w:ilvl w:val="0"/>
                <w:numId w:val="31"/>
              </w:numPr>
              <w:spacing w:line="276" w:lineRule="auto"/>
            </w:pPr>
            <w:r w:rsidRPr="00B63FC7">
              <w:lastRenderedPageBreak/>
              <w:t>Novo naselje 1 i 2-  2000 m2</w:t>
            </w:r>
          </w:p>
          <w:p w:rsidR="00804ED7" w:rsidRPr="00B63FC7" w:rsidRDefault="00804ED7" w:rsidP="008715BA">
            <w:pPr>
              <w:pStyle w:val="Default"/>
              <w:numPr>
                <w:ilvl w:val="0"/>
                <w:numId w:val="31"/>
              </w:numPr>
              <w:spacing w:line="276" w:lineRule="auto"/>
            </w:pPr>
            <w:r w:rsidRPr="00B63FC7">
              <w:t>Ulice u dijelu naselja Gračac „Žabarica“- 1.000 m2</w:t>
            </w:r>
          </w:p>
          <w:p w:rsidR="00804ED7" w:rsidRPr="00B63FC7" w:rsidRDefault="00804ED7" w:rsidP="008715BA">
            <w:pPr>
              <w:pStyle w:val="Default"/>
              <w:numPr>
                <w:ilvl w:val="0"/>
                <w:numId w:val="31"/>
              </w:numPr>
              <w:spacing w:line="276" w:lineRule="auto"/>
            </w:pPr>
            <w:r w:rsidRPr="00B63FC7">
              <w:t>Vidikovac „Gradina“ -2000 m2</w:t>
            </w:r>
          </w:p>
          <w:p w:rsidR="00804ED7" w:rsidRPr="00B63FC7" w:rsidRDefault="00804ED7" w:rsidP="008715BA">
            <w:pPr>
              <w:pStyle w:val="Default"/>
              <w:numPr>
                <w:ilvl w:val="0"/>
                <w:numId w:val="31"/>
              </w:numPr>
              <w:spacing w:line="276" w:lineRule="auto"/>
            </w:pPr>
            <w:r w:rsidRPr="00B63FC7">
              <w:t>Željeznička ulica i zelene površine oko željezničkog kolodvora- 2000m2</w:t>
            </w:r>
          </w:p>
          <w:p w:rsidR="00804ED7" w:rsidRPr="00B63FC7" w:rsidRDefault="00804ED7" w:rsidP="008715BA">
            <w:pPr>
              <w:pStyle w:val="Default"/>
              <w:numPr>
                <w:ilvl w:val="0"/>
                <w:numId w:val="31"/>
              </w:numPr>
              <w:spacing w:line="276" w:lineRule="auto"/>
            </w:pPr>
            <w:r w:rsidRPr="00B63FC7">
              <w:t>Zelene površine u ulici Obala Otuče i pored šetnice obale  Otuče do kolektora - 800m2</w:t>
            </w:r>
          </w:p>
          <w:p w:rsidR="00804ED7" w:rsidRPr="00B63FC7" w:rsidRDefault="00804ED7" w:rsidP="008715BA">
            <w:pPr>
              <w:pStyle w:val="Default"/>
              <w:numPr>
                <w:ilvl w:val="0"/>
                <w:numId w:val="31"/>
              </w:numPr>
              <w:spacing w:line="276" w:lineRule="auto"/>
            </w:pPr>
            <w:r w:rsidRPr="00B63FC7">
              <w:t>Javna zelena površina oko zgrade Općine Gračac KIC „Napredak“ Nikole Tesle 37 -500 m2</w:t>
            </w:r>
          </w:p>
          <w:p w:rsidR="00804ED7" w:rsidRPr="00B63FC7" w:rsidRDefault="00804ED7" w:rsidP="008715BA">
            <w:pPr>
              <w:pStyle w:val="Default"/>
              <w:numPr>
                <w:ilvl w:val="0"/>
                <w:numId w:val="31"/>
              </w:numPr>
              <w:spacing w:line="276" w:lineRule="auto"/>
            </w:pPr>
            <w:r w:rsidRPr="00B63FC7">
              <w:t>Zelena površina oko zgrade Kino dvorana u ulici Hrvatske bratske zajednice i Nikole Tesle- 100 m2</w:t>
            </w:r>
          </w:p>
          <w:p w:rsidR="00804ED7" w:rsidRPr="00B63FC7" w:rsidRDefault="00804ED7" w:rsidP="008715BA">
            <w:pPr>
              <w:pStyle w:val="Default"/>
              <w:numPr>
                <w:ilvl w:val="0"/>
                <w:numId w:val="31"/>
              </w:numPr>
              <w:spacing w:line="276" w:lineRule="auto"/>
            </w:pPr>
            <w:r w:rsidRPr="00B63FC7">
              <w:t>Zelena površina oko zgrade „Sirana“- 400 m2</w:t>
            </w:r>
          </w:p>
          <w:p w:rsidR="00804ED7" w:rsidRPr="00B63FC7" w:rsidRDefault="00804ED7" w:rsidP="008715BA">
            <w:pPr>
              <w:pStyle w:val="Default"/>
              <w:numPr>
                <w:ilvl w:val="0"/>
                <w:numId w:val="31"/>
              </w:numPr>
              <w:spacing w:line="276" w:lineRule="auto"/>
            </w:pPr>
            <w:r w:rsidRPr="00B63FC7">
              <w:t>Zelena površina oko zgrade Centra za posjetitelje Gračac N. Tesle 40 – 50 m2</w:t>
            </w:r>
          </w:p>
          <w:p w:rsidR="00804ED7" w:rsidRPr="00B63FC7" w:rsidRDefault="00804ED7" w:rsidP="008715BA">
            <w:pPr>
              <w:pStyle w:val="Default"/>
              <w:numPr>
                <w:ilvl w:val="0"/>
                <w:numId w:val="31"/>
              </w:numPr>
              <w:spacing w:line="276" w:lineRule="auto"/>
            </w:pPr>
            <w:r w:rsidRPr="00B63FC7">
              <w:t>Uz ogradu stočne tržnice - 300 m2</w:t>
            </w:r>
          </w:p>
          <w:p w:rsidR="00804ED7" w:rsidRPr="00B63FC7" w:rsidRDefault="00804ED7" w:rsidP="008715BA">
            <w:pPr>
              <w:pStyle w:val="Default"/>
              <w:numPr>
                <w:ilvl w:val="0"/>
                <w:numId w:val="31"/>
              </w:numPr>
              <w:spacing w:line="276" w:lineRule="auto"/>
            </w:pPr>
            <w:r w:rsidRPr="00B63FC7">
              <w:t>Površina kod Općinskog suda 500 m2 (JP8)</w:t>
            </w:r>
          </w:p>
          <w:p w:rsidR="00804ED7" w:rsidRPr="00B63FC7" w:rsidRDefault="00804ED7" w:rsidP="008715BA">
            <w:pPr>
              <w:pStyle w:val="Default"/>
              <w:numPr>
                <w:ilvl w:val="0"/>
                <w:numId w:val="31"/>
              </w:numPr>
              <w:spacing w:line="276" w:lineRule="auto"/>
            </w:pPr>
            <w:r w:rsidRPr="00B63FC7">
              <w:t>Površina iza knjižnice i čitaonice i oko zelene tržnice 300 m2 (JP14)</w:t>
            </w:r>
          </w:p>
          <w:p w:rsidR="00804ED7" w:rsidRPr="00B63FC7" w:rsidRDefault="00804ED7" w:rsidP="008715BA">
            <w:pPr>
              <w:pStyle w:val="Default"/>
              <w:numPr>
                <w:ilvl w:val="0"/>
                <w:numId w:val="31"/>
              </w:numPr>
              <w:spacing w:line="276" w:lineRule="auto"/>
            </w:pPr>
            <w:r w:rsidRPr="00B63FC7">
              <w:t xml:space="preserve">Ulice Slavonska, Dalmatinska,  Zagorska, Sv. Mihovila, Hrvatske Mladeži, </w:t>
            </w:r>
            <w:r w:rsidRPr="00B63FC7">
              <w:lastRenderedPageBreak/>
              <w:t>Hrvatskog proljeća, Pružna, Pružni odvojci I. i II. - 5000 m2</w:t>
            </w:r>
          </w:p>
          <w:p w:rsidR="00804ED7" w:rsidRPr="00B63FC7" w:rsidRDefault="00804ED7" w:rsidP="008715BA">
            <w:pPr>
              <w:pStyle w:val="Default"/>
              <w:numPr>
                <w:ilvl w:val="0"/>
                <w:numId w:val="31"/>
              </w:numPr>
              <w:spacing w:line="276" w:lineRule="auto"/>
            </w:pPr>
            <w:r w:rsidRPr="00B63FC7">
              <w:t>Ostale neuređene zelene površine 10000 m2</w:t>
            </w:r>
          </w:p>
        </w:tc>
        <w:tc>
          <w:tcPr>
            <w:tcW w:w="1418" w:type="dxa"/>
          </w:tcPr>
          <w:p w:rsidR="00804ED7" w:rsidRPr="00B63FC7" w:rsidRDefault="00804ED7" w:rsidP="00C52F80">
            <w:pPr>
              <w:pStyle w:val="Default"/>
              <w:spacing w:line="276" w:lineRule="auto"/>
              <w:jc w:val="center"/>
            </w:pPr>
          </w:p>
          <w:p w:rsidR="00804ED7" w:rsidRPr="009E75AF" w:rsidRDefault="00804ED7" w:rsidP="00C52F80">
            <w:pPr>
              <w:pStyle w:val="Default"/>
              <w:spacing w:line="276" w:lineRule="auto"/>
              <w:jc w:val="center"/>
              <w:rPr>
                <w:sz w:val="16"/>
                <w:szCs w:val="16"/>
              </w:rPr>
            </w:pPr>
            <w:r>
              <w:rPr>
                <w:sz w:val="16"/>
                <w:szCs w:val="16"/>
              </w:rPr>
              <w:lastRenderedPageBreak/>
              <w:t>KOMUNALNA NAKNADA</w:t>
            </w:r>
          </w:p>
        </w:tc>
        <w:tc>
          <w:tcPr>
            <w:tcW w:w="850" w:type="dxa"/>
          </w:tcPr>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r w:rsidRPr="00B63FC7">
              <w:lastRenderedPageBreak/>
              <w:t>m2</w:t>
            </w:r>
          </w:p>
        </w:tc>
        <w:tc>
          <w:tcPr>
            <w:tcW w:w="1276" w:type="dxa"/>
          </w:tcPr>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r w:rsidRPr="00B63FC7">
              <w:lastRenderedPageBreak/>
              <w:t>29.950</w:t>
            </w:r>
          </w:p>
        </w:tc>
        <w:tc>
          <w:tcPr>
            <w:tcW w:w="1276" w:type="dxa"/>
          </w:tcPr>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r>
              <w:lastRenderedPageBreak/>
              <w:t>2</w:t>
            </w:r>
          </w:p>
        </w:tc>
        <w:tc>
          <w:tcPr>
            <w:tcW w:w="1134" w:type="dxa"/>
          </w:tcPr>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r w:rsidRPr="00B63FC7">
              <w:lastRenderedPageBreak/>
              <w:t>1,88</w:t>
            </w:r>
          </w:p>
        </w:tc>
        <w:tc>
          <w:tcPr>
            <w:tcW w:w="1843" w:type="dxa"/>
          </w:tcPr>
          <w:p w:rsidR="00804ED7" w:rsidRPr="00B63FC7" w:rsidRDefault="00804ED7" w:rsidP="00C52F80">
            <w:pPr>
              <w:pStyle w:val="Default"/>
              <w:spacing w:line="276" w:lineRule="auto"/>
              <w:jc w:val="right"/>
            </w:pPr>
          </w:p>
          <w:p w:rsidR="00804ED7" w:rsidRPr="00B63FC7" w:rsidRDefault="00804ED7" w:rsidP="00C52F80">
            <w:pPr>
              <w:pStyle w:val="Default"/>
              <w:spacing w:line="276" w:lineRule="auto"/>
              <w:jc w:val="right"/>
            </w:pPr>
            <w:r>
              <w:lastRenderedPageBreak/>
              <w:t>112.612,00</w:t>
            </w:r>
          </w:p>
        </w:tc>
      </w:tr>
      <w:tr w:rsidR="00804ED7" w:rsidRPr="00B63FC7" w:rsidTr="00C52F80">
        <w:trPr>
          <w:trHeight w:val="359"/>
        </w:trPr>
        <w:tc>
          <w:tcPr>
            <w:tcW w:w="679" w:type="dxa"/>
          </w:tcPr>
          <w:p w:rsidR="00804ED7" w:rsidRPr="00B63FC7" w:rsidRDefault="00804ED7" w:rsidP="00C52F80">
            <w:pPr>
              <w:pStyle w:val="Default"/>
              <w:spacing w:line="276" w:lineRule="auto"/>
              <w:jc w:val="right"/>
              <w:rPr>
                <w:b/>
              </w:rPr>
            </w:pPr>
            <w:r w:rsidRPr="00B63FC7">
              <w:rPr>
                <w:b/>
              </w:rPr>
              <w:lastRenderedPageBreak/>
              <w:t>4.</w:t>
            </w:r>
          </w:p>
        </w:tc>
        <w:tc>
          <w:tcPr>
            <w:tcW w:w="5103" w:type="dxa"/>
          </w:tcPr>
          <w:p w:rsidR="00804ED7" w:rsidRPr="00B63FC7" w:rsidRDefault="00804ED7" w:rsidP="00C52F80">
            <w:pPr>
              <w:pStyle w:val="Default"/>
              <w:spacing w:line="276" w:lineRule="auto"/>
            </w:pPr>
            <w:r w:rsidRPr="00B63FC7">
              <w:t>Osnivanje novih i obnova postojećih zelenih površina</w:t>
            </w:r>
          </w:p>
          <w:p w:rsidR="00804ED7" w:rsidRPr="00B63FC7" w:rsidRDefault="00804ED7" w:rsidP="00C52F80">
            <w:pPr>
              <w:pStyle w:val="Default"/>
              <w:spacing w:line="276" w:lineRule="auto"/>
            </w:pPr>
            <w:r w:rsidRPr="00B63FC7">
              <w:t xml:space="preserve"> </w:t>
            </w:r>
          </w:p>
        </w:tc>
        <w:tc>
          <w:tcPr>
            <w:tcW w:w="1418" w:type="dxa"/>
          </w:tcPr>
          <w:p w:rsidR="00804ED7" w:rsidRPr="009E75AF" w:rsidRDefault="00804ED7" w:rsidP="00C52F80">
            <w:pPr>
              <w:pStyle w:val="Default"/>
              <w:spacing w:line="276" w:lineRule="auto"/>
              <w:jc w:val="center"/>
              <w:rPr>
                <w:sz w:val="16"/>
                <w:szCs w:val="16"/>
              </w:rPr>
            </w:pPr>
          </w:p>
          <w:p w:rsidR="00804ED7" w:rsidRDefault="00804ED7" w:rsidP="00C52F80">
            <w:pPr>
              <w:pStyle w:val="Default"/>
              <w:spacing w:line="276" w:lineRule="auto"/>
              <w:jc w:val="center"/>
              <w:rPr>
                <w:sz w:val="16"/>
                <w:szCs w:val="16"/>
              </w:rPr>
            </w:pPr>
            <w:r>
              <w:rPr>
                <w:sz w:val="16"/>
                <w:szCs w:val="16"/>
              </w:rPr>
              <w:t>KOMUALNA NAKNADA/</w:t>
            </w:r>
          </w:p>
          <w:p w:rsidR="00804ED7" w:rsidRPr="009E75AF" w:rsidRDefault="00804ED7" w:rsidP="00C52F80">
            <w:pPr>
              <w:pStyle w:val="Default"/>
              <w:spacing w:line="276" w:lineRule="auto"/>
              <w:jc w:val="center"/>
              <w:rPr>
                <w:sz w:val="16"/>
                <w:szCs w:val="16"/>
              </w:rPr>
            </w:pPr>
            <w:r w:rsidRPr="009E75AF">
              <w:rPr>
                <w:sz w:val="16"/>
                <w:szCs w:val="16"/>
              </w:rPr>
              <w:t>PRIHODI OD POREZA</w:t>
            </w:r>
          </w:p>
        </w:tc>
        <w:tc>
          <w:tcPr>
            <w:tcW w:w="850" w:type="dxa"/>
          </w:tcPr>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r w:rsidRPr="00B63FC7">
              <w:t>m2</w:t>
            </w:r>
          </w:p>
        </w:tc>
        <w:tc>
          <w:tcPr>
            <w:tcW w:w="1276" w:type="dxa"/>
          </w:tcPr>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r>
              <w:t>1.000</w:t>
            </w:r>
          </w:p>
        </w:tc>
        <w:tc>
          <w:tcPr>
            <w:tcW w:w="1276" w:type="dxa"/>
          </w:tcPr>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r w:rsidRPr="00B63FC7">
              <w:t>1</w:t>
            </w:r>
          </w:p>
        </w:tc>
        <w:tc>
          <w:tcPr>
            <w:tcW w:w="1134" w:type="dxa"/>
          </w:tcPr>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r w:rsidRPr="00B63FC7">
              <w:t>18,75</w:t>
            </w:r>
          </w:p>
        </w:tc>
        <w:tc>
          <w:tcPr>
            <w:tcW w:w="1843" w:type="dxa"/>
          </w:tcPr>
          <w:p w:rsidR="00804ED7" w:rsidRPr="00B63FC7" w:rsidRDefault="00804ED7" w:rsidP="00C52F80">
            <w:pPr>
              <w:pStyle w:val="Default"/>
              <w:spacing w:line="276" w:lineRule="auto"/>
              <w:jc w:val="right"/>
            </w:pPr>
          </w:p>
          <w:p w:rsidR="00804ED7" w:rsidRPr="00B63FC7" w:rsidRDefault="00804ED7" w:rsidP="00C52F80">
            <w:pPr>
              <w:pStyle w:val="Default"/>
              <w:spacing w:line="276" w:lineRule="auto"/>
              <w:jc w:val="right"/>
            </w:pPr>
            <w:r>
              <w:t>18.750,00</w:t>
            </w:r>
          </w:p>
        </w:tc>
      </w:tr>
      <w:tr w:rsidR="00804ED7" w:rsidRPr="00B63FC7" w:rsidTr="00C52F80">
        <w:trPr>
          <w:trHeight w:val="370"/>
        </w:trPr>
        <w:tc>
          <w:tcPr>
            <w:tcW w:w="679" w:type="dxa"/>
          </w:tcPr>
          <w:p w:rsidR="00804ED7" w:rsidRPr="00B63FC7" w:rsidRDefault="00804ED7" w:rsidP="00C52F80">
            <w:pPr>
              <w:pStyle w:val="Default"/>
              <w:spacing w:line="276" w:lineRule="auto"/>
              <w:jc w:val="right"/>
              <w:rPr>
                <w:b/>
              </w:rPr>
            </w:pPr>
            <w:r w:rsidRPr="00B63FC7">
              <w:rPr>
                <w:b/>
              </w:rPr>
              <w:t>5.</w:t>
            </w:r>
          </w:p>
        </w:tc>
        <w:tc>
          <w:tcPr>
            <w:tcW w:w="5103" w:type="dxa"/>
          </w:tcPr>
          <w:p w:rsidR="00804ED7" w:rsidRPr="00B63FC7" w:rsidRDefault="00804ED7" w:rsidP="00C52F80">
            <w:pPr>
              <w:pStyle w:val="Default"/>
              <w:spacing w:line="276" w:lineRule="auto"/>
            </w:pPr>
            <w:r w:rsidRPr="00B63FC7">
              <w:t>Nabava zemlje za uređenje zelenih površina</w:t>
            </w:r>
          </w:p>
        </w:tc>
        <w:tc>
          <w:tcPr>
            <w:tcW w:w="1418" w:type="dxa"/>
          </w:tcPr>
          <w:p w:rsidR="00804ED7" w:rsidRPr="009E75AF" w:rsidRDefault="00804ED7" w:rsidP="00C52F80">
            <w:pPr>
              <w:pStyle w:val="Default"/>
              <w:spacing w:line="276" w:lineRule="auto"/>
              <w:jc w:val="center"/>
              <w:rPr>
                <w:sz w:val="16"/>
                <w:szCs w:val="16"/>
              </w:rPr>
            </w:pPr>
          </w:p>
          <w:p w:rsidR="00804ED7" w:rsidRPr="009E75AF" w:rsidRDefault="00804ED7" w:rsidP="00C52F80">
            <w:pPr>
              <w:pStyle w:val="Default"/>
              <w:spacing w:line="276" w:lineRule="auto"/>
              <w:jc w:val="center"/>
              <w:rPr>
                <w:sz w:val="16"/>
                <w:szCs w:val="16"/>
              </w:rPr>
            </w:pPr>
            <w:r w:rsidRPr="009E75AF">
              <w:rPr>
                <w:sz w:val="16"/>
                <w:szCs w:val="16"/>
              </w:rPr>
              <w:t>PRIHODI OD POREZA</w:t>
            </w:r>
          </w:p>
        </w:tc>
        <w:tc>
          <w:tcPr>
            <w:tcW w:w="850" w:type="dxa"/>
          </w:tcPr>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r w:rsidRPr="00B63FC7">
              <w:t>m3</w:t>
            </w:r>
          </w:p>
        </w:tc>
        <w:tc>
          <w:tcPr>
            <w:tcW w:w="1276" w:type="dxa"/>
          </w:tcPr>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r w:rsidRPr="00B63FC7">
              <w:t>10</w:t>
            </w:r>
          </w:p>
        </w:tc>
        <w:tc>
          <w:tcPr>
            <w:tcW w:w="1276" w:type="dxa"/>
          </w:tcPr>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r w:rsidRPr="00B63FC7">
              <w:t>1</w:t>
            </w:r>
          </w:p>
        </w:tc>
        <w:tc>
          <w:tcPr>
            <w:tcW w:w="1134" w:type="dxa"/>
          </w:tcPr>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r w:rsidRPr="00B63FC7">
              <w:t>125,00</w:t>
            </w:r>
          </w:p>
        </w:tc>
        <w:tc>
          <w:tcPr>
            <w:tcW w:w="1843" w:type="dxa"/>
          </w:tcPr>
          <w:p w:rsidR="00804ED7" w:rsidRPr="00B63FC7" w:rsidRDefault="00804ED7" w:rsidP="00C52F80">
            <w:pPr>
              <w:pStyle w:val="Default"/>
              <w:spacing w:line="276" w:lineRule="auto"/>
              <w:jc w:val="right"/>
            </w:pPr>
          </w:p>
          <w:p w:rsidR="00804ED7" w:rsidRPr="00B63FC7" w:rsidRDefault="00804ED7" w:rsidP="00C52F80">
            <w:pPr>
              <w:pStyle w:val="Default"/>
              <w:spacing w:line="276" w:lineRule="auto"/>
              <w:jc w:val="right"/>
            </w:pPr>
            <w:r w:rsidRPr="00B63FC7">
              <w:t>1.250,00</w:t>
            </w:r>
          </w:p>
        </w:tc>
      </w:tr>
      <w:tr w:rsidR="00804ED7" w:rsidRPr="00B63FC7" w:rsidTr="00C52F80">
        <w:trPr>
          <w:trHeight w:val="370"/>
        </w:trPr>
        <w:tc>
          <w:tcPr>
            <w:tcW w:w="679" w:type="dxa"/>
          </w:tcPr>
          <w:p w:rsidR="00804ED7" w:rsidRPr="00B63FC7" w:rsidRDefault="00804ED7" w:rsidP="00C52F80">
            <w:pPr>
              <w:pStyle w:val="Default"/>
              <w:spacing w:line="276" w:lineRule="auto"/>
              <w:jc w:val="center"/>
              <w:rPr>
                <w:b/>
              </w:rPr>
            </w:pPr>
            <w:r w:rsidRPr="00B63FC7">
              <w:rPr>
                <w:b/>
              </w:rPr>
              <w:t xml:space="preserve">    6.</w:t>
            </w:r>
          </w:p>
        </w:tc>
        <w:tc>
          <w:tcPr>
            <w:tcW w:w="5103" w:type="dxa"/>
          </w:tcPr>
          <w:p w:rsidR="00804ED7" w:rsidRPr="00B63FC7" w:rsidRDefault="00804ED7" w:rsidP="00C52F80">
            <w:pPr>
              <w:pStyle w:val="Default"/>
              <w:spacing w:line="276" w:lineRule="auto"/>
            </w:pPr>
            <w:r w:rsidRPr="00B63FC7">
              <w:t xml:space="preserve">Dodatni radovi </w:t>
            </w:r>
          </w:p>
        </w:tc>
        <w:tc>
          <w:tcPr>
            <w:tcW w:w="1418" w:type="dxa"/>
          </w:tcPr>
          <w:p w:rsidR="00804ED7" w:rsidRPr="00B63FC7" w:rsidRDefault="00804ED7" w:rsidP="00C52F80">
            <w:pPr>
              <w:pStyle w:val="Default"/>
              <w:spacing w:line="276" w:lineRule="auto"/>
              <w:jc w:val="center"/>
            </w:pPr>
          </w:p>
          <w:p w:rsidR="00804ED7" w:rsidRPr="009E75AF" w:rsidRDefault="00804ED7" w:rsidP="00C52F80">
            <w:pPr>
              <w:pStyle w:val="Default"/>
              <w:spacing w:line="276" w:lineRule="auto"/>
              <w:jc w:val="center"/>
              <w:rPr>
                <w:sz w:val="16"/>
                <w:szCs w:val="16"/>
              </w:rPr>
            </w:pPr>
            <w:r w:rsidRPr="009E75AF">
              <w:rPr>
                <w:sz w:val="16"/>
                <w:szCs w:val="16"/>
              </w:rPr>
              <w:t>PRIHODI OD POREZA</w:t>
            </w:r>
          </w:p>
        </w:tc>
        <w:tc>
          <w:tcPr>
            <w:tcW w:w="4536" w:type="dxa"/>
            <w:gridSpan w:val="4"/>
          </w:tcPr>
          <w:p w:rsidR="00804ED7" w:rsidRPr="009E75AF" w:rsidRDefault="00804ED7" w:rsidP="00C52F80">
            <w:pPr>
              <w:pStyle w:val="Default"/>
              <w:spacing w:line="276" w:lineRule="auto"/>
              <w:jc w:val="center"/>
              <w:rPr>
                <w:sz w:val="18"/>
                <w:szCs w:val="18"/>
              </w:rPr>
            </w:pPr>
            <w:r w:rsidRPr="009E75AF">
              <w:rPr>
                <w:sz w:val="18"/>
                <w:szCs w:val="18"/>
              </w:rPr>
              <w:t xml:space="preserve">Nalog za svaki pojedini posao daje Općinski načelnik na prijedlog Jedinstvenog upravnog odjela- Odsjek za komunalni sustav i prostorno uređenje </w:t>
            </w:r>
          </w:p>
        </w:tc>
        <w:tc>
          <w:tcPr>
            <w:tcW w:w="1843" w:type="dxa"/>
          </w:tcPr>
          <w:p w:rsidR="00804ED7" w:rsidRPr="00B63FC7" w:rsidRDefault="00804ED7" w:rsidP="00C52F80">
            <w:pPr>
              <w:pStyle w:val="Default"/>
              <w:spacing w:line="276" w:lineRule="auto"/>
              <w:jc w:val="right"/>
            </w:pPr>
          </w:p>
          <w:p w:rsidR="00804ED7" w:rsidRPr="00B63FC7" w:rsidRDefault="00804ED7" w:rsidP="00C52F80">
            <w:pPr>
              <w:pStyle w:val="Default"/>
              <w:spacing w:line="276" w:lineRule="auto"/>
              <w:jc w:val="right"/>
            </w:pPr>
            <w:r>
              <w:t>140.094,00</w:t>
            </w:r>
          </w:p>
        </w:tc>
      </w:tr>
      <w:tr w:rsidR="00804ED7" w:rsidRPr="00B63FC7" w:rsidTr="00C52F80">
        <w:trPr>
          <w:trHeight w:val="370"/>
        </w:trPr>
        <w:tc>
          <w:tcPr>
            <w:tcW w:w="679" w:type="dxa"/>
          </w:tcPr>
          <w:p w:rsidR="00804ED7" w:rsidRPr="00B63FC7" w:rsidRDefault="00804ED7" w:rsidP="00C52F80">
            <w:pPr>
              <w:pStyle w:val="Default"/>
              <w:spacing w:line="276" w:lineRule="auto"/>
              <w:jc w:val="center"/>
              <w:rPr>
                <w:b/>
              </w:rPr>
            </w:pPr>
            <w:r w:rsidRPr="00B63FC7">
              <w:rPr>
                <w:b/>
              </w:rPr>
              <w:t>7.</w:t>
            </w:r>
          </w:p>
        </w:tc>
        <w:tc>
          <w:tcPr>
            <w:tcW w:w="5103" w:type="dxa"/>
          </w:tcPr>
          <w:p w:rsidR="00804ED7" w:rsidRPr="00B63FC7" w:rsidRDefault="00804ED7" w:rsidP="00C52F80">
            <w:pPr>
              <w:pStyle w:val="Default"/>
              <w:spacing w:line="276" w:lineRule="auto"/>
            </w:pPr>
            <w:r w:rsidRPr="00B63FC7">
              <w:t>Održavanje i opremanje dječjih igrališta Gračac i Srb</w:t>
            </w:r>
          </w:p>
        </w:tc>
        <w:tc>
          <w:tcPr>
            <w:tcW w:w="1418" w:type="dxa"/>
          </w:tcPr>
          <w:p w:rsidR="00804ED7" w:rsidRPr="009E75AF" w:rsidRDefault="00804ED7" w:rsidP="00C52F80">
            <w:pPr>
              <w:pStyle w:val="Default"/>
              <w:spacing w:line="276" w:lineRule="auto"/>
              <w:jc w:val="center"/>
              <w:rPr>
                <w:sz w:val="16"/>
                <w:szCs w:val="16"/>
              </w:rPr>
            </w:pPr>
            <w:r w:rsidRPr="009E75AF">
              <w:rPr>
                <w:sz w:val="16"/>
                <w:szCs w:val="16"/>
              </w:rPr>
              <w:t>PRIHODI OD POREZA</w:t>
            </w:r>
          </w:p>
        </w:tc>
        <w:tc>
          <w:tcPr>
            <w:tcW w:w="4536" w:type="dxa"/>
            <w:gridSpan w:val="4"/>
          </w:tcPr>
          <w:p w:rsidR="00804ED7" w:rsidRPr="009E75AF" w:rsidRDefault="00804ED7" w:rsidP="00C52F80">
            <w:pPr>
              <w:pStyle w:val="Default"/>
              <w:spacing w:line="276" w:lineRule="auto"/>
              <w:jc w:val="center"/>
              <w:rPr>
                <w:sz w:val="20"/>
                <w:szCs w:val="20"/>
              </w:rPr>
            </w:pPr>
            <w:r w:rsidRPr="009E75AF">
              <w:rPr>
                <w:sz w:val="20"/>
                <w:szCs w:val="20"/>
              </w:rPr>
              <w:t>Temeljem naloga Općinskog načelnika Općine Gračac u skladu s troškovnikom</w:t>
            </w:r>
          </w:p>
        </w:tc>
        <w:tc>
          <w:tcPr>
            <w:tcW w:w="1843" w:type="dxa"/>
          </w:tcPr>
          <w:p w:rsidR="00804ED7" w:rsidRPr="00B63FC7" w:rsidRDefault="00804ED7" w:rsidP="00C52F80">
            <w:pPr>
              <w:pStyle w:val="Default"/>
              <w:spacing w:line="276" w:lineRule="auto"/>
              <w:jc w:val="right"/>
            </w:pPr>
            <w:r>
              <w:t>80.000,00</w:t>
            </w:r>
          </w:p>
        </w:tc>
      </w:tr>
      <w:tr w:rsidR="00804ED7" w:rsidRPr="00B63FC7" w:rsidTr="00C52F80">
        <w:trPr>
          <w:trHeight w:val="370"/>
        </w:trPr>
        <w:tc>
          <w:tcPr>
            <w:tcW w:w="7200" w:type="dxa"/>
            <w:gridSpan w:val="3"/>
          </w:tcPr>
          <w:p w:rsidR="00804ED7" w:rsidRPr="00B63FC7" w:rsidRDefault="00804ED7" w:rsidP="00C52F80">
            <w:pPr>
              <w:pStyle w:val="Default"/>
              <w:spacing w:line="276" w:lineRule="auto"/>
              <w:jc w:val="right"/>
              <w:rPr>
                <w:b/>
              </w:rPr>
            </w:pPr>
            <w:r w:rsidRPr="00B63FC7">
              <w:rPr>
                <w:b/>
              </w:rPr>
              <w:t xml:space="preserve">UKUPNO  </w:t>
            </w:r>
          </w:p>
        </w:tc>
        <w:tc>
          <w:tcPr>
            <w:tcW w:w="6379" w:type="dxa"/>
            <w:gridSpan w:val="5"/>
          </w:tcPr>
          <w:p w:rsidR="00804ED7" w:rsidRPr="00B63FC7" w:rsidRDefault="00804ED7" w:rsidP="00C52F80">
            <w:pPr>
              <w:pStyle w:val="Default"/>
              <w:spacing w:line="276" w:lineRule="auto"/>
              <w:jc w:val="right"/>
              <w:rPr>
                <w:b/>
              </w:rPr>
            </w:pPr>
            <w:r>
              <w:rPr>
                <w:b/>
              </w:rPr>
              <w:t>500</w:t>
            </w:r>
            <w:r w:rsidRPr="00B63FC7">
              <w:rPr>
                <w:b/>
              </w:rPr>
              <w:t>.000,00</w:t>
            </w:r>
          </w:p>
        </w:tc>
      </w:tr>
    </w:tbl>
    <w:p w:rsidR="00804ED7" w:rsidRPr="00B63FC7" w:rsidRDefault="00804ED7" w:rsidP="00804ED7">
      <w:pPr>
        <w:pStyle w:val="Default"/>
        <w:spacing w:line="276" w:lineRule="auto"/>
      </w:pPr>
    </w:p>
    <w:p w:rsidR="00804ED7" w:rsidRPr="00B63FC7" w:rsidRDefault="00804ED7" w:rsidP="00804ED7">
      <w:pPr>
        <w:pStyle w:val="Default"/>
        <w:spacing w:line="276" w:lineRule="auto"/>
      </w:pPr>
    </w:p>
    <w:p w:rsidR="00804ED7" w:rsidRPr="00B63FC7" w:rsidRDefault="00804ED7" w:rsidP="00804ED7">
      <w:pPr>
        <w:pStyle w:val="Default"/>
        <w:spacing w:line="276" w:lineRule="auto"/>
      </w:pPr>
    </w:p>
    <w:p w:rsidR="00804ED7" w:rsidRPr="00B63FC7" w:rsidRDefault="00804ED7" w:rsidP="008715BA">
      <w:pPr>
        <w:pStyle w:val="Default"/>
        <w:numPr>
          <w:ilvl w:val="0"/>
          <w:numId w:val="23"/>
        </w:numPr>
        <w:spacing w:line="276" w:lineRule="auto"/>
        <w:rPr>
          <w:b/>
        </w:rPr>
      </w:pPr>
      <w:r w:rsidRPr="00B63FC7">
        <w:rPr>
          <w:b/>
        </w:rPr>
        <w:t>Održavanje građevina, predmeta i uređaja javne namjene</w:t>
      </w:r>
    </w:p>
    <w:p w:rsidR="00804ED7" w:rsidRDefault="00804ED7" w:rsidP="00804ED7">
      <w:pPr>
        <w:rPr>
          <w:lang w:eastAsia="hr-HR"/>
        </w:rPr>
      </w:pPr>
    </w:p>
    <w:p w:rsidR="00804ED7" w:rsidRPr="00B63FC7" w:rsidRDefault="00804ED7" w:rsidP="00804ED7">
      <w:pPr>
        <w:rPr>
          <w:lang w:eastAsia="hr-HR"/>
        </w:rPr>
      </w:pPr>
    </w:p>
    <w:p w:rsidR="00804ED7" w:rsidRPr="00433606" w:rsidRDefault="00804ED7" w:rsidP="00804ED7">
      <w:pPr>
        <w:rPr>
          <w:color w:val="000000"/>
        </w:rPr>
      </w:pPr>
      <w:r w:rsidRPr="00433606">
        <w:rPr>
          <w:color w:val="000000"/>
        </w:rPr>
        <w:t>Navedena djelatnost po svom opsegu obuhvaća nabavu nove i održavanje  postojeće urbane opreme i galanterije, javnih oglasnih prostora i uređaja, mjesnih autobusnih čekaonica, postava i održavanje ploča s nazivom naselja, ulica, trgova, parkova, kućnih brojeva, spomenika, oznaka Općine Gračac, urbane turističke signalizacije.</w:t>
      </w:r>
    </w:p>
    <w:p w:rsidR="00804ED7" w:rsidRPr="00B63FC7" w:rsidRDefault="00804ED7" w:rsidP="00804ED7">
      <w:pPr>
        <w:pStyle w:val="Default"/>
        <w:spacing w:line="276" w:lineRule="auto"/>
        <w:rPr>
          <w:b/>
        </w:rPr>
      </w:pPr>
    </w:p>
    <w:tbl>
      <w:tblPr>
        <w:tblW w:w="1357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103"/>
        <w:gridCol w:w="1276"/>
        <w:gridCol w:w="1134"/>
        <w:gridCol w:w="1276"/>
        <w:gridCol w:w="1134"/>
        <w:gridCol w:w="1559"/>
        <w:gridCol w:w="1418"/>
      </w:tblGrid>
      <w:tr w:rsidR="00804ED7" w:rsidRPr="00B63FC7" w:rsidTr="00C52F80">
        <w:trPr>
          <w:trHeight w:val="359"/>
        </w:trPr>
        <w:tc>
          <w:tcPr>
            <w:tcW w:w="679" w:type="dxa"/>
            <w:shd w:val="clear" w:color="auto" w:fill="F2F2F2" w:themeFill="background1" w:themeFillShade="F2"/>
          </w:tcPr>
          <w:p w:rsidR="00804ED7" w:rsidRPr="006E2BFB" w:rsidRDefault="00804ED7" w:rsidP="00C52F80">
            <w:pPr>
              <w:pStyle w:val="Default"/>
              <w:spacing w:line="276" w:lineRule="auto"/>
              <w:rPr>
                <w:sz w:val="20"/>
                <w:szCs w:val="20"/>
              </w:rPr>
            </w:pPr>
            <w:r w:rsidRPr="006E2BFB">
              <w:rPr>
                <w:sz w:val="20"/>
                <w:szCs w:val="20"/>
              </w:rPr>
              <w:t>R.br.</w:t>
            </w:r>
          </w:p>
        </w:tc>
        <w:tc>
          <w:tcPr>
            <w:tcW w:w="5103" w:type="dxa"/>
            <w:shd w:val="clear" w:color="auto" w:fill="F2F2F2" w:themeFill="background1" w:themeFillShade="F2"/>
          </w:tcPr>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r w:rsidRPr="00B63FC7">
              <w:t>OPIS POSLOVA</w:t>
            </w:r>
          </w:p>
        </w:tc>
        <w:tc>
          <w:tcPr>
            <w:tcW w:w="1276" w:type="dxa"/>
            <w:shd w:val="clear" w:color="auto" w:fill="F2F2F2" w:themeFill="background1" w:themeFillShade="F2"/>
          </w:tcPr>
          <w:p w:rsidR="00804ED7" w:rsidRPr="00C814C9" w:rsidRDefault="00804ED7" w:rsidP="00C52F80">
            <w:pPr>
              <w:pStyle w:val="Default"/>
              <w:spacing w:line="276" w:lineRule="auto"/>
              <w:jc w:val="center"/>
              <w:rPr>
                <w:sz w:val="16"/>
                <w:szCs w:val="16"/>
              </w:rPr>
            </w:pPr>
          </w:p>
          <w:p w:rsidR="00804ED7" w:rsidRPr="00C814C9" w:rsidRDefault="00804ED7" w:rsidP="00C52F80">
            <w:pPr>
              <w:pStyle w:val="Default"/>
              <w:spacing w:line="276" w:lineRule="auto"/>
              <w:jc w:val="center"/>
              <w:rPr>
                <w:sz w:val="16"/>
                <w:szCs w:val="16"/>
              </w:rPr>
            </w:pPr>
            <w:r w:rsidRPr="00C814C9">
              <w:rPr>
                <w:sz w:val="16"/>
                <w:szCs w:val="16"/>
              </w:rPr>
              <w:t>IZVOR FINANCIRANJ</w:t>
            </w:r>
            <w:r w:rsidRPr="00C814C9">
              <w:rPr>
                <w:sz w:val="16"/>
                <w:szCs w:val="16"/>
              </w:rPr>
              <w:lastRenderedPageBreak/>
              <w:t>A</w:t>
            </w:r>
          </w:p>
        </w:tc>
        <w:tc>
          <w:tcPr>
            <w:tcW w:w="1134" w:type="dxa"/>
            <w:shd w:val="clear" w:color="auto" w:fill="F2F2F2" w:themeFill="background1" w:themeFillShade="F2"/>
          </w:tcPr>
          <w:p w:rsidR="00804ED7" w:rsidRPr="00726F2E" w:rsidRDefault="00804ED7" w:rsidP="00C52F80">
            <w:pPr>
              <w:pStyle w:val="Default"/>
              <w:spacing w:line="276" w:lineRule="auto"/>
              <w:jc w:val="center"/>
              <w:rPr>
                <w:sz w:val="20"/>
                <w:szCs w:val="20"/>
              </w:rPr>
            </w:pPr>
          </w:p>
          <w:p w:rsidR="00804ED7" w:rsidRPr="00726F2E" w:rsidRDefault="00804ED7" w:rsidP="00C52F80">
            <w:pPr>
              <w:pStyle w:val="Default"/>
              <w:spacing w:line="276" w:lineRule="auto"/>
              <w:jc w:val="center"/>
              <w:rPr>
                <w:sz w:val="20"/>
                <w:szCs w:val="20"/>
              </w:rPr>
            </w:pPr>
            <w:r w:rsidRPr="00726F2E">
              <w:rPr>
                <w:sz w:val="20"/>
                <w:szCs w:val="20"/>
              </w:rPr>
              <w:t>JM</w:t>
            </w:r>
          </w:p>
        </w:tc>
        <w:tc>
          <w:tcPr>
            <w:tcW w:w="1276" w:type="dxa"/>
            <w:shd w:val="clear" w:color="auto" w:fill="F2F2F2" w:themeFill="background1" w:themeFillShade="F2"/>
          </w:tcPr>
          <w:p w:rsidR="00804ED7" w:rsidRPr="00726F2E" w:rsidRDefault="00804ED7" w:rsidP="00C52F80">
            <w:pPr>
              <w:pStyle w:val="Default"/>
              <w:spacing w:line="276" w:lineRule="auto"/>
              <w:jc w:val="center"/>
              <w:rPr>
                <w:sz w:val="20"/>
                <w:szCs w:val="20"/>
              </w:rPr>
            </w:pPr>
          </w:p>
          <w:p w:rsidR="00804ED7" w:rsidRPr="00726F2E" w:rsidRDefault="00804ED7" w:rsidP="00C52F80">
            <w:pPr>
              <w:pStyle w:val="Default"/>
              <w:spacing w:line="276" w:lineRule="auto"/>
              <w:jc w:val="center"/>
              <w:rPr>
                <w:sz w:val="20"/>
                <w:szCs w:val="20"/>
              </w:rPr>
            </w:pPr>
            <w:r w:rsidRPr="00726F2E">
              <w:rPr>
                <w:sz w:val="20"/>
                <w:szCs w:val="20"/>
              </w:rPr>
              <w:t>KOLIČINA</w:t>
            </w:r>
          </w:p>
        </w:tc>
        <w:tc>
          <w:tcPr>
            <w:tcW w:w="1134" w:type="dxa"/>
            <w:shd w:val="clear" w:color="auto" w:fill="F2F2F2" w:themeFill="background1" w:themeFillShade="F2"/>
          </w:tcPr>
          <w:p w:rsidR="00804ED7" w:rsidRPr="00726F2E" w:rsidRDefault="00804ED7" w:rsidP="00C52F80">
            <w:pPr>
              <w:pStyle w:val="Default"/>
              <w:spacing w:line="276" w:lineRule="auto"/>
              <w:jc w:val="center"/>
              <w:rPr>
                <w:sz w:val="20"/>
                <w:szCs w:val="20"/>
              </w:rPr>
            </w:pPr>
          </w:p>
          <w:p w:rsidR="00804ED7" w:rsidRPr="00726F2E" w:rsidRDefault="00804ED7" w:rsidP="00C52F80">
            <w:pPr>
              <w:pStyle w:val="Default"/>
              <w:spacing w:line="276" w:lineRule="auto"/>
              <w:jc w:val="center"/>
              <w:rPr>
                <w:sz w:val="20"/>
                <w:szCs w:val="20"/>
              </w:rPr>
            </w:pPr>
            <w:r w:rsidRPr="00726F2E">
              <w:rPr>
                <w:sz w:val="20"/>
                <w:szCs w:val="20"/>
              </w:rPr>
              <w:t xml:space="preserve">Dinamika </w:t>
            </w:r>
            <w:r w:rsidRPr="00726F2E">
              <w:rPr>
                <w:sz w:val="20"/>
                <w:szCs w:val="20"/>
              </w:rPr>
              <w:lastRenderedPageBreak/>
              <w:t>godišnje</w:t>
            </w:r>
          </w:p>
        </w:tc>
        <w:tc>
          <w:tcPr>
            <w:tcW w:w="1559" w:type="dxa"/>
            <w:shd w:val="clear" w:color="auto" w:fill="F2F2F2" w:themeFill="background1" w:themeFillShade="F2"/>
          </w:tcPr>
          <w:p w:rsidR="00804ED7" w:rsidRPr="00726F2E" w:rsidRDefault="00804ED7" w:rsidP="00C52F80">
            <w:pPr>
              <w:pStyle w:val="Default"/>
              <w:spacing w:line="276" w:lineRule="auto"/>
              <w:jc w:val="center"/>
              <w:rPr>
                <w:sz w:val="20"/>
                <w:szCs w:val="20"/>
              </w:rPr>
            </w:pPr>
            <w:r w:rsidRPr="00726F2E">
              <w:rPr>
                <w:sz w:val="20"/>
                <w:szCs w:val="20"/>
              </w:rPr>
              <w:lastRenderedPageBreak/>
              <w:t>Jedinična cijena (HRK) s PDV-</w:t>
            </w:r>
            <w:r w:rsidRPr="00726F2E">
              <w:rPr>
                <w:sz w:val="20"/>
                <w:szCs w:val="20"/>
              </w:rPr>
              <w:lastRenderedPageBreak/>
              <w:t>om</w:t>
            </w:r>
          </w:p>
        </w:tc>
        <w:tc>
          <w:tcPr>
            <w:tcW w:w="1418" w:type="dxa"/>
            <w:shd w:val="clear" w:color="auto" w:fill="F2F2F2" w:themeFill="background1" w:themeFillShade="F2"/>
          </w:tcPr>
          <w:p w:rsidR="00804ED7" w:rsidRPr="00726F2E" w:rsidRDefault="00804ED7" w:rsidP="00C52F80">
            <w:pPr>
              <w:pStyle w:val="Default"/>
              <w:spacing w:line="276" w:lineRule="auto"/>
              <w:jc w:val="center"/>
              <w:rPr>
                <w:sz w:val="20"/>
                <w:szCs w:val="20"/>
              </w:rPr>
            </w:pPr>
            <w:r w:rsidRPr="00726F2E">
              <w:rPr>
                <w:sz w:val="20"/>
                <w:szCs w:val="20"/>
              </w:rPr>
              <w:lastRenderedPageBreak/>
              <w:t xml:space="preserve">PROCJENA TROŠKOVA </w:t>
            </w:r>
            <w:r w:rsidRPr="00726F2E">
              <w:rPr>
                <w:sz w:val="20"/>
                <w:szCs w:val="20"/>
              </w:rPr>
              <w:lastRenderedPageBreak/>
              <w:t>U HRK</w:t>
            </w:r>
          </w:p>
        </w:tc>
      </w:tr>
      <w:tr w:rsidR="00804ED7" w:rsidRPr="00B63FC7" w:rsidTr="00C52F80">
        <w:trPr>
          <w:trHeight w:val="1984"/>
        </w:trPr>
        <w:tc>
          <w:tcPr>
            <w:tcW w:w="679" w:type="dxa"/>
          </w:tcPr>
          <w:p w:rsidR="00804ED7" w:rsidRPr="00B63FC7" w:rsidRDefault="00804ED7" w:rsidP="00C52F80">
            <w:pPr>
              <w:pStyle w:val="Default"/>
              <w:spacing w:line="276" w:lineRule="auto"/>
              <w:ind w:left="146"/>
              <w:rPr>
                <w:b/>
              </w:rPr>
            </w:pPr>
            <w:r w:rsidRPr="00B63FC7">
              <w:rPr>
                <w:b/>
              </w:rPr>
              <w:lastRenderedPageBreak/>
              <w:t>1.</w:t>
            </w:r>
          </w:p>
        </w:tc>
        <w:tc>
          <w:tcPr>
            <w:tcW w:w="5103" w:type="dxa"/>
          </w:tcPr>
          <w:p w:rsidR="00804ED7" w:rsidRPr="00B63FC7" w:rsidRDefault="00804ED7" w:rsidP="00C52F80">
            <w:pPr>
              <w:pStyle w:val="Default"/>
              <w:spacing w:line="276" w:lineRule="auto"/>
            </w:pPr>
            <w:r w:rsidRPr="00B63FC7">
              <w:t xml:space="preserve">Održavanje </w:t>
            </w:r>
            <w:r w:rsidRPr="00B63FC7">
              <w:rPr>
                <w:rFonts w:eastAsia="Times New Roman"/>
                <w:lang w:eastAsia="hr-HR"/>
              </w:rPr>
              <w:t>urbane opreme i galanterije, javnih oglasnih prostora i uređaja, mjesnih autobusnih čekaonica, spomenika, oznaka Općine Gračac, urbane turističke signalizacije, održavanje urbane opreme za odvojeno prikupljanje otpada (3 zelena otoka) te održavanje 36 koševa za otpatke</w:t>
            </w:r>
          </w:p>
        </w:tc>
        <w:tc>
          <w:tcPr>
            <w:tcW w:w="1276" w:type="dxa"/>
          </w:tcPr>
          <w:p w:rsidR="00804ED7" w:rsidRDefault="00804ED7" w:rsidP="00C52F80">
            <w:pPr>
              <w:pStyle w:val="Default"/>
              <w:spacing w:line="276" w:lineRule="auto"/>
              <w:jc w:val="center"/>
              <w:rPr>
                <w:sz w:val="16"/>
                <w:szCs w:val="16"/>
              </w:rPr>
            </w:pPr>
          </w:p>
          <w:p w:rsidR="00804ED7" w:rsidRPr="00C814C9" w:rsidRDefault="00804ED7" w:rsidP="00C52F80">
            <w:pPr>
              <w:pStyle w:val="Default"/>
              <w:spacing w:line="276" w:lineRule="auto"/>
              <w:jc w:val="center"/>
              <w:rPr>
                <w:sz w:val="16"/>
                <w:szCs w:val="16"/>
              </w:rPr>
            </w:pPr>
            <w:r>
              <w:rPr>
                <w:sz w:val="16"/>
                <w:szCs w:val="16"/>
              </w:rPr>
              <w:t>KOMUNALNA NAKNADA</w:t>
            </w:r>
          </w:p>
        </w:tc>
        <w:tc>
          <w:tcPr>
            <w:tcW w:w="5103" w:type="dxa"/>
            <w:gridSpan w:val="4"/>
          </w:tcPr>
          <w:p w:rsidR="00804ED7" w:rsidRPr="00B63FC7" w:rsidRDefault="00804ED7" w:rsidP="00C52F80">
            <w:pPr>
              <w:pStyle w:val="Default"/>
              <w:spacing w:line="276" w:lineRule="auto"/>
              <w:jc w:val="center"/>
            </w:pPr>
          </w:p>
          <w:p w:rsidR="00804ED7" w:rsidRPr="00C814C9" w:rsidRDefault="00804ED7" w:rsidP="00C52F80">
            <w:pPr>
              <w:pStyle w:val="Default"/>
              <w:spacing w:line="276" w:lineRule="auto"/>
              <w:jc w:val="center"/>
              <w:rPr>
                <w:sz w:val="20"/>
                <w:szCs w:val="20"/>
              </w:rPr>
            </w:pPr>
            <w:r>
              <w:rPr>
                <w:sz w:val="20"/>
                <w:szCs w:val="20"/>
              </w:rPr>
              <w:t>Sukladno troškovniku</w:t>
            </w:r>
          </w:p>
        </w:tc>
        <w:tc>
          <w:tcPr>
            <w:tcW w:w="1418" w:type="dxa"/>
          </w:tcPr>
          <w:p w:rsidR="00804ED7" w:rsidRPr="00B63FC7" w:rsidRDefault="00804ED7" w:rsidP="00C52F80">
            <w:pPr>
              <w:pStyle w:val="Default"/>
              <w:spacing w:line="276" w:lineRule="auto"/>
              <w:jc w:val="right"/>
            </w:pPr>
          </w:p>
          <w:p w:rsidR="00804ED7" w:rsidRPr="00B63FC7" w:rsidRDefault="00804ED7" w:rsidP="00C52F80">
            <w:pPr>
              <w:pStyle w:val="Default"/>
              <w:spacing w:line="276" w:lineRule="auto"/>
              <w:jc w:val="right"/>
            </w:pPr>
            <w:r w:rsidRPr="00B63FC7">
              <w:t>3.750,00</w:t>
            </w:r>
          </w:p>
        </w:tc>
      </w:tr>
      <w:tr w:rsidR="00804ED7" w:rsidRPr="00B63FC7" w:rsidTr="00C52F80">
        <w:trPr>
          <w:trHeight w:val="807"/>
        </w:trPr>
        <w:tc>
          <w:tcPr>
            <w:tcW w:w="679" w:type="dxa"/>
          </w:tcPr>
          <w:p w:rsidR="00804ED7" w:rsidRPr="00B63FC7" w:rsidRDefault="00804ED7" w:rsidP="00C52F80">
            <w:pPr>
              <w:pStyle w:val="Default"/>
              <w:spacing w:line="276" w:lineRule="auto"/>
              <w:ind w:left="146"/>
              <w:rPr>
                <w:b/>
              </w:rPr>
            </w:pPr>
            <w:r w:rsidRPr="00B63FC7">
              <w:rPr>
                <w:b/>
              </w:rPr>
              <w:t>2.</w:t>
            </w:r>
          </w:p>
        </w:tc>
        <w:tc>
          <w:tcPr>
            <w:tcW w:w="5103" w:type="dxa"/>
          </w:tcPr>
          <w:p w:rsidR="00804ED7" w:rsidRPr="00B63FC7" w:rsidRDefault="00804ED7" w:rsidP="00C52F80">
            <w:pPr>
              <w:pStyle w:val="Default"/>
              <w:spacing w:line="276" w:lineRule="auto"/>
            </w:pPr>
            <w:r w:rsidRPr="00B63FC7">
              <w:t>Nabava, doprema i postava ploča za označavanje naziva ulica</w:t>
            </w:r>
            <w:r>
              <w:t xml:space="preserve"> i urbane turističke signalizacije</w:t>
            </w:r>
          </w:p>
        </w:tc>
        <w:tc>
          <w:tcPr>
            <w:tcW w:w="1276" w:type="dxa"/>
          </w:tcPr>
          <w:p w:rsidR="00804ED7" w:rsidRDefault="00804ED7" w:rsidP="00C52F80">
            <w:pPr>
              <w:pStyle w:val="Default"/>
              <w:spacing w:line="276" w:lineRule="auto"/>
              <w:jc w:val="center"/>
              <w:rPr>
                <w:sz w:val="16"/>
                <w:szCs w:val="16"/>
              </w:rPr>
            </w:pPr>
          </w:p>
          <w:p w:rsidR="00804ED7" w:rsidRPr="00C814C9" w:rsidRDefault="00804ED7" w:rsidP="00C52F80">
            <w:pPr>
              <w:pStyle w:val="Default"/>
              <w:spacing w:line="276" w:lineRule="auto"/>
              <w:jc w:val="center"/>
              <w:rPr>
                <w:sz w:val="16"/>
                <w:szCs w:val="16"/>
              </w:rPr>
            </w:pPr>
            <w:r>
              <w:rPr>
                <w:sz w:val="16"/>
                <w:szCs w:val="16"/>
              </w:rPr>
              <w:t>KOMUNALNA NAKNADA</w:t>
            </w:r>
          </w:p>
        </w:tc>
        <w:tc>
          <w:tcPr>
            <w:tcW w:w="1134" w:type="dxa"/>
          </w:tcPr>
          <w:p w:rsidR="00804ED7" w:rsidRPr="00B63FC7" w:rsidRDefault="00804ED7" w:rsidP="00C52F80">
            <w:pPr>
              <w:pStyle w:val="Default"/>
              <w:spacing w:line="276" w:lineRule="auto"/>
              <w:jc w:val="center"/>
            </w:pPr>
            <w:r w:rsidRPr="00B63FC7">
              <w:t>KOM</w:t>
            </w:r>
          </w:p>
        </w:tc>
        <w:tc>
          <w:tcPr>
            <w:tcW w:w="1276" w:type="dxa"/>
          </w:tcPr>
          <w:p w:rsidR="00804ED7" w:rsidRPr="00B63FC7" w:rsidRDefault="00804ED7" w:rsidP="00C52F80">
            <w:pPr>
              <w:pStyle w:val="Default"/>
              <w:spacing w:line="276" w:lineRule="auto"/>
              <w:jc w:val="center"/>
            </w:pPr>
            <w:r w:rsidRPr="00B63FC7">
              <w:t>10</w:t>
            </w:r>
          </w:p>
        </w:tc>
        <w:tc>
          <w:tcPr>
            <w:tcW w:w="1134" w:type="dxa"/>
          </w:tcPr>
          <w:p w:rsidR="00804ED7" w:rsidRPr="00B63FC7" w:rsidRDefault="00804ED7" w:rsidP="00C52F80">
            <w:pPr>
              <w:pStyle w:val="Default"/>
              <w:spacing w:line="276" w:lineRule="auto"/>
              <w:jc w:val="center"/>
            </w:pPr>
            <w:r w:rsidRPr="00B63FC7">
              <w:t>1</w:t>
            </w:r>
          </w:p>
        </w:tc>
        <w:tc>
          <w:tcPr>
            <w:tcW w:w="1559" w:type="dxa"/>
          </w:tcPr>
          <w:p w:rsidR="00804ED7" w:rsidRPr="00B63FC7" w:rsidRDefault="00804ED7" w:rsidP="00C52F80">
            <w:pPr>
              <w:pStyle w:val="Default"/>
              <w:spacing w:line="276" w:lineRule="auto"/>
              <w:jc w:val="center"/>
            </w:pPr>
            <w:r w:rsidRPr="00B63FC7">
              <w:t>625,00</w:t>
            </w:r>
          </w:p>
        </w:tc>
        <w:tc>
          <w:tcPr>
            <w:tcW w:w="1418" w:type="dxa"/>
          </w:tcPr>
          <w:p w:rsidR="00804ED7" w:rsidRPr="00B63FC7" w:rsidRDefault="00804ED7" w:rsidP="00C52F80">
            <w:pPr>
              <w:pStyle w:val="Default"/>
              <w:spacing w:line="276" w:lineRule="auto"/>
              <w:jc w:val="right"/>
            </w:pPr>
            <w:r w:rsidRPr="00B63FC7">
              <w:t>6.250,00</w:t>
            </w:r>
          </w:p>
        </w:tc>
      </w:tr>
      <w:tr w:rsidR="00804ED7" w:rsidRPr="00B63FC7" w:rsidTr="00C52F80">
        <w:trPr>
          <w:trHeight w:val="359"/>
        </w:trPr>
        <w:tc>
          <w:tcPr>
            <w:tcW w:w="7058" w:type="dxa"/>
            <w:gridSpan w:val="3"/>
          </w:tcPr>
          <w:p w:rsidR="00804ED7" w:rsidRPr="00B63FC7" w:rsidRDefault="00804ED7" w:rsidP="00C52F80">
            <w:pPr>
              <w:pStyle w:val="Default"/>
              <w:spacing w:line="276" w:lineRule="auto"/>
              <w:jc w:val="right"/>
              <w:rPr>
                <w:b/>
              </w:rPr>
            </w:pPr>
            <w:r w:rsidRPr="00B63FC7">
              <w:rPr>
                <w:b/>
              </w:rPr>
              <w:t>UKUPNO</w:t>
            </w:r>
          </w:p>
        </w:tc>
        <w:tc>
          <w:tcPr>
            <w:tcW w:w="5103" w:type="dxa"/>
            <w:gridSpan w:val="4"/>
          </w:tcPr>
          <w:p w:rsidR="00804ED7" w:rsidRPr="00B63FC7" w:rsidRDefault="00804ED7" w:rsidP="00C52F80">
            <w:pPr>
              <w:pStyle w:val="Default"/>
              <w:spacing w:line="276" w:lineRule="auto"/>
              <w:jc w:val="center"/>
            </w:pPr>
          </w:p>
        </w:tc>
        <w:tc>
          <w:tcPr>
            <w:tcW w:w="1418" w:type="dxa"/>
          </w:tcPr>
          <w:p w:rsidR="00804ED7" w:rsidRPr="00B63FC7" w:rsidRDefault="00804ED7" w:rsidP="00C52F80">
            <w:pPr>
              <w:pStyle w:val="Default"/>
              <w:spacing w:line="276" w:lineRule="auto"/>
              <w:jc w:val="right"/>
              <w:rPr>
                <w:b/>
              </w:rPr>
            </w:pPr>
            <w:r w:rsidRPr="00B63FC7">
              <w:rPr>
                <w:b/>
              </w:rPr>
              <w:t>10.000,00</w:t>
            </w:r>
          </w:p>
        </w:tc>
      </w:tr>
    </w:tbl>
    <w:p w:rsidR="00804ED7" w:rsidRDefault="00804ED7" w:rsidP="00804ED7">
      <w:pPr>
        <w:pStyle w:val="Default"/>
        <w:spacing w:line="276" w:lineRule="auto"/>
        <w:rPr>
          <w:b/>
          <w:bCs/>
        </w:rPr>
      </w:pPr>
    </w:p>
    <w:p w:rsidR="00804ED7" w:rsidRDefault="00804ED7" w:rsidP="00804ED7">
      <w:pPr>
        <w:pStyle w:val="Default"/>
        <w:spacing w:line="276" w:lineRule="auto"/>
        <w:rPr>
          <w:b/>
          <w:bCs/>
        </w:rPr>
      </w:pPr>
    </w:p>
    <w:p w:rsidR="00804ED7" w:rsidRDefault="00804ED7" w:rsidP="00804ED7">
      <w:pPr>
        <w:pStyle w:val="Default"/>
        <w:spacing w:line="276" w:lineRule="auto"/>
        <w:rPr>
          <w:b/>
          <w:bCs/>
        </w:rPr>
      </w:pPr>
    </w:p>
    <w:p w:rsidR="00804ED7" w:rsidRPr="00B63FC7" w:rsidRDefault="00804ED7" w:rsidP="008715BA">
      <w:pPr>
        <w:pStyle w:val="Default"/>
        <w:numPr>
          <w:ilvl w:val="0"/>
          <w:numId w:val="34"/>
        </w:numPr>
        <w:spacing w:line="276" w:lineRule="auto"/>
        <w:rPr>
          <w:b/>
        </w:rPr>
      </w:pPr>
      <w:r w:rsidRPr="00B63FC7">
        <w:rPr>
          <w:b/>
        </w:rPr>
        <w:t xml:space="preserve">Održavanje groblja </w:t>
      </w:r>
    </w:p>
    <w:p w:rsidR="00804ED7" w:rsidRPr="00B63FC7" w:rsidRDefault="00804ED7" w:rsidP="00804ED7">
      <w:pPr>
        <w:rPr>
          <w:lang w:eastAsia="hr-HR"/>
        </w:rPr>
      </w:pPr>
    </w:p>
    <w:p w:rsidR="00804ED7" w:rsidRPr="00433606" w:rsidRDefault="00804ED7" w:rsidP="00804ED7">
      <w:pPr>
        <w:rPr>
          <w:lang w:eastAsia="hr-HR"/>
        </w:rPr>
      </w:pPr>
      <w:r w:rsidRPr="00433606">
        <w:rPr>
          <w:lang w:eastAsia="hr-HR"/>
        </w:rPr>
        <w:t xml:space="preserve">Održavanje groblja podrazumijeva održavanje pet mjesnih groblja  na području Općine Gračac i građevine koje se nalaze unutar groblja, prostora i zgrada za obavljanje ispraćaja i ukopa pokojnika (mrtvačnice) te uređivanje putova, zelenih i drugih površina unutar groblja. </w:t>
      </w:r>
    </w:p>
    <w:p w:rsidR="00804ED7" w:rsidRPr="00B63FC7" w:rsidRDefault="00804ED7" w:rsidP="00804ED7">
      <w:pPr>
        <w:rPr>
          <w:lang w:eastAsia="hr-HR"/>
        </w:rPr>
      </w:pPr>
      <w:r w:rsidRPr="00433606">
        <w:rPr>
          <w:lang w:eastAsia="hr-HR"/>
        </w:rPr>
        <w:t>Održavanje groblja obuhvaća troškove tekućeg i investicijskog održavanja betonskih staza i pločnika, održavanje stabala, grmova, živice ), cvjetnih gredica, okopavanje oko grmova i stabala, orezivanje grmova, živice i stabala od suhih grana, popunjavanje sa biljnim materijalom, sadnja novog bilja, održavanje čistoće na stazama i slobodnim površinama, te na pješčanim,opločenim i betonskim površinama, obnova završnog sloja rizle i podloge prema potrebi, održavanje vodovodnih instalacija i bravarije, održavanje zidova i  ograda groblja, održavanje interne rasvjete koja nije dio javne rasvjete, podmirenje troškova utroška električne energije i ostalih komunalnih usluga, te hitne intervencije održavanja grobnih mjesta uslijed nepovoljnih vremenskih prilika. Ukupna površina groblja koja se održavaju  u 2019. godini je  51.332,00 m2.</w:t>
      </w:r>
    </w:p>
    <w:p w:rsidR="00804ED7" w:rsidRPr="00B63FC7" w:rsidRDefault="00804ED7" w:rsidP="00804ED7">
      <w:pPr>
        <w:rPr>
          <w:lang w:eastAsia="hr-HR"/>
        </w:rPr>
      </w:pPr>
    </w:p>
    <w:tbl>
      <w:tblPr>
        <w:tblW w:w="134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245"/>
        <w:gridCol w:w="1418"/>
        <w:gridCol w:w="992"/>
        <w:gridCol w:w="1276"/>
        <w:gridCol w:w="1134"/>
        <w:gridCol w:w="1134"/>
        <w:gridCol w:w="1559"/>
      </w:tblGrid>
      <w:tr w:rsidR="00804ED7" w:rsidRPr="00B63FC7" w:rsidTr="00C52F80">
        <w:trPr>
          <w:trHeight w:val="359"/>
        </w:trPr>
        <w:tc>
          <w:tcPr>
            <w:tcW w:w="679" w:type="dxa"/>
            <w:shd w:val="clear" w:color="auto" w:fill="F2F2F2" w:themeFill="background1" w:themeFillShade="F2"/>
          </w:tcPr>
          <w:p w:rsidR="00804ED7" w:rsidRPr="006E2BFB" w:rsidRDefault="00804ED7" w:rsidP="00C52F80">
            <w:pPr>
              <w:pStyle w:val="Default"/>
              <w:spacing w:line="276" w:lineRule="auto"/>
              <w:rPr>
                <w:sz w:val="20"/>
                <w:szCs w:val="20"/>
              </w:rPr>
            </w:pPr>
            <w:r w:rsidRPr="00B63FC7">
              <w:t xml:space="preserve"> </w:t>
            </w:r>
            <w:r w:rsidRPr="006E2BFB">
              <w:rPr>
                <w:sz w:val="20"/>
                <w:szCs w:val="20"/>
              </w:rPr>
              <w:t>R.br.</w:t>
            </w:r>
          </w:p>
        </w:tc>
        <w:tc>
          <w:tcPr>
            <w:tcW w:w="5245" w:type="dxa"/>
            <w:shd w:val="clear" w:color="auto" w:fill="F2F2F2" w:themeFill="background1" w:themeFillShade="F2"/>
          </w:tcPr>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r w:rsidRPr="00B63FC7">
              <w:t>OPIS POSLOVA</w:t>
            </w:r>
          </w:p>
        </w:tc>
        <w:tc>
          <w:tcPr>
            <w:tcW w:w="1418" w:type="dxa"/>
            <w:shd w:val="clear" w:color="auto" w:fill="F2F2F2" w:themeFill="background1" w:themeFillShade="F2"/>
          </w:tcPr>
          <w:p w:rsidR="00804ED7" w:rsidRPr="00433606" w:rsidRDefault="00804ED7" w:rsidP="00C52F80">
            <w:pPr>
              <w:pStyle w:val="Default"/>
              <w:spacing w:line="276" w:lineRule="auto"/>
              <w:jc w:val="center"/>
              <w:rPr>
                <w:sz w:val="16"/>
                <w:szCs w:val="16"/>
              </w:rPr>
            </w:pPr>
          </w:p>
          <w:p w:rsidR="00804ED7" w:rsidRPr="00433606" w:rsidRDefault="00804ED7" w:rsidP="00C52F80">
            <w:pPr>
              <w:pStyle w:val="Default"/>
              <w:spacing w:line="276" w:lineRule="auto"/>
              <w:jc w:val="center"/>
              <w:rPr>
                <w:sz w:val="16"/>
                <w:szCs w:val="16"/>
              </w:rPr>
            </w:pPr>
            <w:r w:rsidRPr="00433606">
              <w:rPr>
                <w:sz w:val="16"/>
                <w:szCs w:val="16"/>
              </w:rPr>
              <w:t>IZVOR FINANCIRANJA</w:t>
            </w:r>
          </w:p>
        </w:tc>
        <w:tc>
          <w:tcPr>
            <w:tcW w:w="992" w:type="dxa"/>
            <w:shd w:val="clear" w:color="auto" w:fill="F2F2F2" w:themeFill="background1" w:themeFillShade="F2"/>
          </w:tcPr>
          <w:p w:rsidR="00804ED7" w:rsidRPr="00726F2E" w:rsidRDefault="00804ED7" w:rsidP="00C52F80">
            <w:pPr>
              <w:pStyle w:val="Default"/>
              <w:spacing w:line="276" w:lineRule="auto"/>
              <w:jc w:val="center"/>
              <w:rPr>
                <w:sz w:val="20"/>
                <w:szCs w:val="20"/>
              </w:rPr>
            </w:pPr>
          </w:p>
          <w:p w:rsidR="00804ED7" w:rsidRPr="00726F2E" w:rsidRDefault="00804ED7" w:rsidP="00C52F80">
            <w:pPr>
              <w:pStyle w:val="Default"/>
              <w:spacing w:line="276" w:lineRule="auto"/>
              <w:jc w:val="center"/>
              <w:rPr>
                <w:sz w:val="20"/>
                <w:szCs w:val="20"/>
              </w:rPr>
            </w:pPr>
            <w:r w:rsidRPr="00726F2E">
              <w:rPr>
                <w:sz w:val="20"/>
                <w:szCs w:val="20"/>
              </w:rPr>
              <w:t>JM</w:t>
            </w:r>
          </w:p>
        </w:tc>
        <w:tc>
          <w:tcPr>
            <w:tcW w:w="1276" w:type="dxa"/>
            <w:shd w:val="clear" w:color="auto" w:fill="F2F2F2" w:themeFill="background1" w:themeFillShade="F2"/>
          </w:tcPr>
          <w:p w:rsidR="00804ED7" w:rsidRPr="00726F2E" w:rsidRDefault="00804ED7" w:rsidP="00C52F80">
            <w:pPr>
              <w:pStyle w:val="Default"/>
              <w:spacing w:line="276" w:lineRule="auto"/>
              <w:jc w:val="center"/>
              <w:rPr>
                <w:sz w:val="20"/>
                <w:szCs w:val="20"/>
              </w:rPr>
            </w:pPr>
          </w:p>
          <w:p w:rsidR="00804ED7" w:rsidRPr="00726F2E" w:rsidRDefault="00804ED7" w:rsidP="00C52F80">
            <w:pPr>
              <w:pStyle w:val="Default"/>
              <w:spacing w:line="276" w:lineRule="auto"/>
              <w:jc w:val="center"/>
              <w:rPr>
                <w:sz w:val="20"/>
                <w:szCs w:val="20"/>
              </w:rPr>
            </w:pPr>
            <w:r w:rsidRPr="00726F2E">
              <w:rPr>
                <w:sz w:val="20"/>
                <w:szCs w:val="20"/>
              </w:rPr>
              <w:t>KOLIČINA</w:t>
            </w:r>
          </w:p>
        </w:tc>
        <w:tc>
          <w:tcPr>
            <w:tcW w:w="1134" w:type="dxa"/>
            <w:shd w:val="clear" w:color="auto" w:fill="F2F2F2" w:themeFill="background1" w:themeFillShade="F2"/>
          </w:tcPr>
          <w:p w:rsidR="00804ED7" w:rsidRPr="00726F2E" w:rsidRDefault="00804ED7" w:rsidP="00C52F80">
            <w:pPr>
              <w:pStyle w:val="Default"/>
              <w:spacing w:line="276" w:lineRule="auto"/>
              <w:jc w:val="center"/>
              <w:rPr>
                <w:sz w:val="20"/>
                <w:szCs w:val="20"/>
              </w:rPr>
            </w:pPr>
          </w:p>
          <w:p w:rsidR="00804ED7" w:rsidRPr="00726F2E" w:rsidRDefault="00804ED7" w:rsidP="00C52F80">
            <w:pPr>
              <w:pStyle w:val="Default"/>
              <w:spacing w:line="276" w:lineRule="auto"/>
              <w:jc w:val="center"/>
              <w:rPr>
                <w:sz w:val="20"/>
                <w:szCs w:val="20"/>
              </w:rPr>
            </w:pPr>
            <w:r w:rsidRPr="00726F2E">
              <w:rPr>
                <w:sz w:val="20"/>
                <w:szCs w:val="20"/>
              </w:rPr>
              <w:t>Dinamika godišnje</w:t>
            </w:r>
          </w:p>
        </w:tc>
        <w:tc>
          <w:tcPr>
            <w:tcW w:w="1134" w:type="dxa"/>
            <w:shd w:val="clear" w:color="auto" w:fill="F2F2F2" w:themeFill="background1" w:themeFillShade="F2"/>
          </w:tcPr>
          <w:p w:rsidR="00804ED7" w:rsidRPr="00726F2E" w:rsidRDefault="00804ED7" w:rsidP="00C52F80">
            <w:pPr>
              <w:pStyle w:val="Default"/>
              <w:spacing w:line="276" w:lineRule="auto"/>
              <w:jc w:val="center"/>
              <w:rPr>
                <w:sz w:val="20"/>
                <w:szCs w:val="20"/>
              </w:rPr>
            </w:pPr>
            <w:r w:rsidRPr="00726F2E">
              <w:rPr>
                <w:sz w:val="20"/>
                <w:szCs w:val="20"/>
              </w:rPr>
              <w:t xml:space="preserve">Jedinična cijena (HRK) s </w:t>
            </w:r>
            <w:r w:rsidRPr="00726F2E">
              <w:rPr>
                <w:sz w:val="20"/>
                <w:szCs w:val="20"/>
              </w:rPr>
              <w:lastRenderedPageBreak/>
              <w:t>PDV-om</w:t>
            </w:r>
          </w:p>
        </w:tc>
        <w:tc>
          <w:tcPr>
            <w:tcW w:w="1559" w:type="dxa"/>
            <w:shd w:val="clear" w:color="auto" w:fill="F2F2F2" w:themeFill="background1" w:themeFillShade="F2"/>
          </w:tcPr>
          <w:p w:rsidR="00804ED7" w:rsidRPr="00726F2E" w:rsidRDefault="00804ED7" w:rsidP="00C52F80">
            <w:pPr>
              <w:pStyle w:val="Default"/>
              <w:spacing w:line="276" w:lineRule="auto"/>
              <w:jc w:val="center"/>
              <w:rPr>
                <w:sz w:val="20"/>
                <w:szCs w:val="20"/>
              </w:rPr>
            </w:pPr>
          </w:p>
          <w:p w:rsidR="00804ED7" w:rsidRPr="00726F2E" w:rsidRDefault="00804ED7" w:rsidP="00C52F80">
            <w:pPr>
              <w:pStyle w:val="Default"/>
              <w:spacing w:line="276" w:lineRule="auto"/>
              <w:jc w:val="center"/>
              <w:rPr>
                <w:sz w:val="20"/>
                <w:szCs w:val="20"/>
              </w:rPr>
            </w:pPr>
            <w:r w:rsidRPr="00726F2E">
              <w:rPr>
                <w:sz w:val="20"/>
                <w:szCs w:val="20"/>
              </w:rPr>
              <w:t xml:space="preserve">PROCJENA TROŠKOVA U </w:t>
            </w:r>
            <w:r w:rsidRPr="00726F2E">
              <w:rPr>
                <w:sz w:val="20"/>
                <w:szCs w:val="20"/>
              </w:rPr>
              <w:lastRenderedPageBreak/>
              <w:t>HRK</w:t>
            </w:r>
          </w:p>
        </w:tc>
      </w:tr>
      <w:tr w:rsidR="00804ED7" w:rsidRPr="00B63FC7" w:rsidTr="00C52F80">
        <w:trPr>
          <w:trHeight w:val="359"/>
        </w:trPr>
        <w:tc>
          <w:tcPr>
            <w:tcW w:w="679" w:type="dxa"/>
          </w:tcPr>
          <w:p w:rsidR="00804ED7" w:rsidRPr="00B63FC7" w:rsidRDefault="00804ED7" w:rsidP="008715BA">
            <w:pPr>
              <w:pStyle w:val="Default"/>
              <w:numPr>
                <w:ilvl w:val="0"/>
                <w:numId w:val="30"/>
              </w:numPr>
              <w:spacing w:line="276" w:lineRule="auto"/>
            </w:pPr>
            <w:r w:rsidRPr="00B63FC7">
              <w:lastRenderedPageBreak/>
              <w:t>1</w:t>
            </w:r>
          </w:p>
        </w:tc>
        <w:tc>
          <w:tcPr>
            <w:tcW w:w="5245" w:type="dxa"/>
          </w:tcPr>
          <w:p w:rsidR="00804ED7" w:rsidRPr="00033F81" w:rsidRDefault="00804ED7" w:rsidP="00C52F80">
            <w:pPr>
              <w:pStyle w:val="Default"/>
              <w:spacing w:line="276" w:lineRule="auto"/>
              <w:rPr>
                <w:sz w:val="20"/>
                <w:szCs w:val="20"/>
              </w:rPr>
            </w:pPr>
            <w:r w:rsidRPr="00033F81">
              <w:rPr>
                <w:sz w:val="20"/>
                <w:szCs w:val="20"/>
              </w:rPr>
              <w:t>Košnja zelenih površina na groblju 1. Interval (travanj-svibanj), 2. Interval (kolovoz-rujan)</w:t>
            </w:r>
          </w:p>
          <w:p w:rsidR="00804ED7" w:rsidRPr="00033F81" w:rsidRDefault="00804ED7" w:rsidP="00C52F80">
            <w:pPr>
              <w:pStyle w:val="Default"/>
              <w:spacing w:line="276" w:lineRule="auto"/>
              <w:rPr>
                <w:sz w:val="20"/>
                <w:szCs w:val="20"/>
              </w:rPr>
            </w:pPr>
            <w:r w:rsidRPr="00033F81">
              <w:rPr>
                <w:sz w:val="20"/>
                <w:szCs w:val="20"/>
              </w:rPr>
              <w:t>- G1 - groblje „Katoličko Gračac“- 9.750,00 m2</w:t>
            </w:r>
          </w:p>
          <w:p w:rsidR="00804ED7" w:rsidRPr="00033F81" w:rsidRDefault="00804ED7" w:rsidP="00C52F80">
            <w:pPr>
              <w:pStyle w:val="Default"/>
              <w:spacing w:line="276" w:lineRule="auto"/>
              <w:rPr>
                <w:sz w:val="20"/>
                <w:szCs w:val="20"/>
              </w:rPr>
            </w:pPr>
            <w:r w:rsidRPr="00033F81">
              <w:rPr>
                <w:sz w:val="20"/>
                <w:szCs w:val="20"/>
              </w:rPr>
              <w:t xml:space="preserve">- G2 - groblje  „Pravoslavno Gračac“- 23.145,00 m2 </w:t>
            </w:r>
          </w:p>
          <w:p w:rsidR="00804ED7" w:rsidRPr="00033F81" w:rsidRDefault="00804ED7" w:rsidP="00C52F80">
            <w:pPr>
              <w:pStyle w:val="Default"/>
              <w:spacing w:line="276" w:lineRule="auto"/>
              <w:rPr>
                <w:sz w:val="20"/>
                <w:szCs w:val="20"/>
              </w:rPr>
            </w:pPr>
            <w:r w:rsidRPr="00033F81">
              <w:rPr>
                <w:sz w:val="20"/>
                <w:szCs w:val="20"/>
              </w:rPr>
              <w:t>- G3 - groblje „Pravoslavno Srb“- 11.204,00 m2</w:t>
            </w:r>
          </w:p>
          <w:p w:rsidR="00804ED7" w:rsidRPr="00033F81" w:rsidRDefault="00804ED7" w:rsidP="00C52F80">
            <w:pPr>
              <w:pStyle w:val="Default"/>
              <w:spacing w:line="276" w:lineRule="auto"/>
              <w:rPr>
                <w:sz w:val="20"/>
                <w:szCs w:val="20"/>
              </w:rPr>
            </w:pPr>
            <w:r w:rsidRPr="00033F81">
              <w:rPr>
                <w:sz w:val="20"/>
                <w:szCs w:val="20"/>
              </w:rPr>
              <w:t>- G4 - groblje u Kijani-Vranska“- 1.090,00 m2</w:t>
            </w:r>
          </w:p>
          <w:p w:rsidR="00804ED7" w:rsidRPr="00B63FC7" w:rsidRDefault="00804ED7" w:rsidP="00C52F80">
            <w:pPr>
              <w:pStyle w:val="Default"/>
              <w:spacing w:line="276" w:lineRule="auto"/>
            </w:pPr>
          </w:p>
        </w:tc>
        <w:tc>
          <w:tcPr>
            <w:tcW w:w="1418" w:type="dxa"/>
          </w:tcPr>
          <w:p w:rsidR="00804ED7" w:rsidRDefault="00804ED7" w:rsidP="00C52F80">
            <w:pPr>
              <w:pStyle w:val="Default"/>
              <w:spacing w:line="276" w:lineRule="auto"/>
              <w:jc w:val="center"/>
              <w:rPr>
                <w:sz w:val="16"/>
                <w:szCs w:val="16"/>
              </w:rPr>
            </w:pPr>
          </w:p>
          <w:p w:rsidR="00804ED7" w:rsidRDefault="00804ED7" w:rsidP="00C52F80">
            <w:pPr>
              <w:pStyle w:val="Default"/>
              <w:spacing w:line="276" w:lineRule="auto"/>
              <w:jc w:val="center"/>
              <w:rPr>
                <w:sz w:val="16"/>
                <w:szCs w:val="16"/>
              </w:rPr>
            </w:pPr>
          </w:p>
          <w:p w:rsidR="00804ED7" w:rsidRPr="00433606" w:rsidRDefault="00804ED7" w:rsidP="00C52F80">
            <w:pPr>
              <w:pStyle w:val="Default"/>
              <w:spacing w:line="276" w:lineRule="auto"/>
              <w:jc w:val="center"/>
              <w:rPr>
                <w:sz w:val="16"/>
                <w:szCs w:val="16"/>
              </w:rPr>
            </w:pPr>
            <w:r w:rsidRPr="00433606">
              <w:rPr>
                <w:sz w:val="16"/>
                <w:szCs w:val="16"/>
              </w:rPr>
              <w:t>PRIHODI OD NEFINANCIJSKE IMOVINE</w:t>
            </w:r>
          </w:p>
        </w:tc>
        <w:tc>
          <w:tcPr>
            <w:tcW w:w="992" w:type="dxa"/>
          </w:tcPr>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r w:rsidRPr="00B63FC7">
              <w:t>m2</w:t>
            </w:r>
          </w:p>
        </w:tc>
        <w:tc>
          <w:tcPr>
            <w:tcW w:w="1276" w:type="dxa"/>
          </w:tcPr>
          <w:p w:rsidR="00804ED7" w:rsidRPr="00B63FC7" w:rsidRDefault="00804ED7" w:rsidP="00C52F80">
            <w:pPr>
              <w:pStyle w:val="Default"/>
              <w:spacing w:line="276" w:lineRule="auto"/>
              <w:jc w:val="right"/>
            </w:pPr>
          </w:p>
          <w:p w:rsidR="00804ED7" w:rsidRPr="00B63FC7" w:rsidRDefault="00804ED7" w:rsidP="00C52F80">
            <w:pPr>
              <w:pStyle w:val="Default"/>
              <w:spacing w:line="276" w:lineRule="auto"/>
              <w:jc w:val="right"/>
            </w:pPr>
          </w:p>
          <w:p w:rsidR="00804ED7" w:rsidRPr="00B63FC7" w:rsidRDefault="00804ED7" w:rsidP="00C52F80">
            <w:pPr>
              <w:pStyle w:val="Default"/>
              <w:spacing w:line="276" w:lineRule="auto"/>
              <w:jc w:val="center"/>
            </w:pPr>
            <w:r>
              <w:t>45</w:t>
            </w:r>
            <w:r w:rsidRPr="00B63FC7">
              <w:t>.</w:t>
            </w:r>
            <w:r>
              <w:t>189</w:t>
            </w:r>
            <w:r w:rsidRPr="00B63FC7">
              <w:t>,00</w:t>
            </w:r>
          </w:p>
        </w:tc>
        <w:tc>
          <w:tcPr>
            <w:tcW w:w="1134" w:type="dxa"/>
          </w:tcPr>
          <w:p w:rsidR="00804ED7" w:rsidRPr="00B63FC7" w:rsidRDefault="00804ED7" w:rsidP="00C52F80">
            <w:pPr>
              <w:pStyle w:val="Default"/>
              <w:spacing w:line="276" w:lineRule="auto"/>
              <w:jc w:val="right"/>
            </w:pPr>
          </w:p>
          <w:p w:rsidR="00804ED7" w:rsidRPr="00B63FC7" w:rsidRDefault="00804ED7" w:rsidP="00C52F80">
            <w:pPr>
              <w:pStyle w:val="Default"/>
              <w:spacing w:line="276" w:lineRule="auto"/>
              <w:jc w:val="right"/>
            </w:pPr>
          </w:p>
          <w:p w:rsidR="00804ED7" w:rsidRPr="00B63FC7" w:rsidRDefault="00804ED7" w:rsidP="00C52F80">
            <w:pPr>
              <w:pStyle w:val="Default"/>
              <w:spacing w:line="276" w:lineRule="auto"/>
              <w:jc w:val="center"/>
            </w:pPr>
            <w:r w:rsidRPr="00B63FC7">
              <w:t>2</w:t>
            </w:r>
          </w:p>
        </w:tc>
        <w:tc>
          <w:tcPr>
            <w:tcW w:w="1134" w:type="dxa"/>
          </w:tcPr>
          <w:p w:rsidR="00804ED7" w:rsidRPr="00B63FC7" w:rsidRDefault="00804ED7" w:rsidP="00C52F80">
            <w:pPr>
              <w:pStyle w:val="Default"/>
              <w:spacing w:line="276" w:lineRule="auto"/>
              <w:jc w:val="right"/>
            </w:pPr>
          </w:p>
          <w:p w:rsidR="00804ED7" w:rsidRPr="00B63FC7" w:rsidRDefault="00804ED7" w:rsidP="00C52F80">
            <w:pPr>
              <w:pStyle w:val="Default"/>
              <w:spacing w:line="276" w:lineRule="auto"/>
              <w:jc w:val="right"/>
            </w:pPr>
          </w:p>
          <w:p w:rsidR="00804ED7" w:rsidRPr="00B63FC7" w:rsidRDefault="00804ED7" w:rsidP="00C52F80">
            <w:pPr>
              <w:pStyle w:val="Default"/>
              <w:spacing w:line="276" w:lineRule="auto"/>
              <w:jc w:val="right"/>
            </w:pPr>
            <w:r w:rsidRPr="00B63FC7">
              <w:t>1,88</w:t>
            </w:r>
          </w:p>
        </w:tc>
        <w:tc>
          <w:tcPr>
            <w:tcW w:w="1559" w:type="dxa"/>
          </w:tcPr>
          <w:p w:rsidR="00804ED7" w:rsidRPr="00B63FC7" w:rsidRDefault="00804ED7" w:rsidP="00C52F80">
            <w:pPr>
              <w:pStyle w:val="Default"/>
              <w:spacing w:line="276" w:lineRule="auto"/>
              <w:jc w:val="right"/>
            </w:pPr>
          </w:p>
          <w:p w:rsidR="00804ED7" w:rsidRPr="00B63FC7" w:rsidRDefault="00804ED7" w:rsidP="00C52F80">
            <w:pPr>
              <w:pStyle w:val="Default"/>
              <w:spacing w:line="276" w:lineRule="auto"/>
              <w:jc w:val="right"/>
            </w:pPr>
          </w:p>
          <w:p w:rsidR="00804ED7" w:rsidRPr="00B63FC7" w:rsidRDefault="00804ED7" w:rsidP="00C52F80">
            <w:pPr>
              <w:pStyle w:val="Default"/>
              <w:spacing w:line="276" w:lineRule="auto"/>
              <w:jc w:val="right"/>
            </w:pPr>
            <w:r>
              <w:t>169.910,64</w:t>
            </w:r>
          </w:p>
        </w:tc>
      </w:tr>
      <w:tr w:rsidR="00804ED7" w:rsidRPr="00B63FC7" w:rsidTr="00C52F80">
        <w:trPr>
          <w:trHeight w:val="359"/>
        </w:trPr>
        <w:tc>
          <w:tcPr>
            <w:tcW w:w="679" w:type="dxa"/>
          </w:tcPr>
          <w:p w:rsidR="00804ED7" w:rsidRPr="00B63FC7" w:rsidRDefault="00804ED7" w:rsidP="008715BA">
            <w:pPr>
              <w:pStyle w:val="Default"/>
              <w:numPr>
                <w:ilvl w:val="0"/>
                <w:numId w:val="30"/>
              </w:numPr>
              <w:spacing w:line="276" w:lineRule="auto"/>
            </w:pPr>
          </w:p>
        </w:tc>
        <w:tc>
          <w:tcPr>
            <w:tcW w:w="5245" w:type="dxa"/>
          </w:tcPr>
          <w:p w:rsidR="00804ED7" w:rsidRPr="00B63FC7" w:rsidRDefault="00804ED7" w:rsidP="00C52F80">
            <w:pPr>
              <w:pStyle w:val="Default"/>
              <w:spacing w:line="276" w:lineRule="auto"/>
            </w:pPr>
            <w:r w:rsidRPr="00B63FC7">
              <w:t>Električna energija</w:t>
            </w:r>
            <w:r>
              <w:t xml:space="preserve"> i komunalne usluge</w:t>
            </w:r>
            <w:r w:rsidRPr="00B63FC7">
              <w:t xml:space="preserve"> za zgrade i uređaje za ispraćaj pokojnika</w:t>
            </w:r>
          </w:p>
        </w:tc>
        <w:tc>
          <w:tcPr>
            <w:tcW w:w="1418" w:type="dxa"/>
          </w:tcPr>
          <w:p w:rsidR="00804ED7" w:rsidRPr="00433606" w:rsidRDefault="00804ED7" w:rsidP="00C52F80">
            <w:pPr>
              <w:pStyle w:val="Default"/>
              <w:spacing w:line="276" w:lineRule="auto"/>
              <w:jc w:val="center"/>
              <w:rPr>
                <w:sz w:val="16"/>
                <w:szCs w:val="16"/>
              </w:rPr>
            </w:pPr>
            <w:r w:rsidRPr="00433606">
              <w:rPr>
                <w:sz w:val="16"/>
                <w:szCs w:val="16"/>
              </w:rPr>
              <w:t>PRIHODI OD NEFINANCIJSKE IMOVINE</w:t>
            </w:r>
          </w:p>
        </w:tc>
        <w:tc>
          <w:tcPr>
            <w:tcW w:w="4536" w:type="dxa"/>
            <w:gridSpan w:val="4"/>
          </w:tcPr>
          <w:p w:rsidR="00804ED7" w:rsidRPr="00B63FC7" w:rsidRDefault="00804ED7" w:rsidP="00C52F80">
            <w:pPr>
              <w:pStyle w:val="Default"/>
              <w:spacing w:line="276" w:lineRule="auto"/>
              <w:jc w:val="right"/>
            </w:pPr>
          </w:p>
          <w:p w:rsidR="00804ED7" w:rsidRPr="00B63FC7" w:rsidRDefault="00804ED7" w:rsidP="00C52F80">
            <w:pPr>
              <w:pStyle w:val="Default"/>
              <w:spacing w:line="276" w:lineRule="auto"/>
              <w:jc w:val="right"/>
            </w:pPr>
            <w:r w:rsidRPr="00B63FC7">
              <w:t>Sukladno troškovniku</w:t>
            </w:r>
          </w:p>
        </w:tc>
        <w:tc>
          <w:tcPr>
            <w:tcW w:w="1559" w:type="dxa"/>
          </w:tcPr>
          <w:p w:rsidR="00804ED7" w:rsidRPr="00B63FC7" w:rsidRDefault="00804ED7" w:rsidP="00C52F80">
            <w:pPr>
              <w:pStyle w:val="Default"/>
              <w:spacing w:line="276" w:lineRule="auto"/>
              <w:jc w:val="right"/>
            </w:pPr>
            <w:r>
              <w:t>4</w:t>
            </w:r>
            <w:r w:rsidRPr="00B63FC7">
              <w:t>.000,00</w:t>
            </w:r>
          </w:p>
        </w:tc>
      </w:tr>
      <w:tr w:rsidR="00804ED7" w:rsidRPr="00B63FC7" w:rsidTr="00C52F80">
        <w:trPr>
          <w:trHeight w:val="359"/>
        </w:trPr>
        <w:tc>
          <w:tcPr>
            <w:tcW w:w="679" w:type="dxa"/>
          </w:tcPr>
          <w:p w:rsidR="00804ED7" w:rsidRPr="00B63FC7" w:rsidRDefault="00804ED7" w:rsidP="008715BA">
            <w:pPr>
              <w:pStyle w:val="Default"/>
              <w:numPr>
                <w:ilvl w:val="0"/>
                <w:numId w:val="30"/>
              </w:numPr>
              <w:spacing w:line="276" w:lineRule="auto"/>
            </w:pPr>
          </w:p>
        </w:tc>
        <w:tc>
          <w:tcPr>
            <w:tcW w:w="5245" w:type="dxa"/>
          </w:tcPr>
          <w:p w:rsidR="00804ED7" w:rsidRPr="00B63FC7" w:rsidRDefault="00804ED7" w:rsidP="00C52F80">
            <w:pPr>
              <w:pStyle w:val="Default"/>
              <w:spacing w:line="276" w:lineRule="auto"/>
            </w:pPr>
            <w:r w:rsidRPr="00B63FC7">
              <w:t>Održavanje objekata za ispraćaj pokojnika</w:t>
            </w:r>
          </w:p>
        </w:tc>
        <w:tc>
          <w:tcPr>
            <w:tcW w:w="1418" w:type="dxa"/>
          </w:tcPr>
          <w:p w:rsidR="00804ED7" w:rsidRPr="00433606" w:rsidRDefault="00804ED7" w:rsidP="00C52F80">
            <w:pPr>
              <w:pStyle w:val="Default"/>
              <w:spacing w:line="276" w:lineRule="auto"/>
              <w:jc w:val="center"/>
              <w:rPr>
                <w:sz w:val="16"/>
                <w:szCs w:val="16"/>
              </w:rPr>
            </w:pPr>
            <w:r w:rsidRPr="00433606">
              <w:rPr>
                <w:sz w:val="16"/>
                <w:szCs w:val="16"/>
              </w:rPr>
              <w:t>PRIHODI OD NEFINANCIJSKE IMOVINE</w:t>
            </w:r>
          </w:p>
        </w:tc>
        <w:tc>
          <w:tcPr>
            <w:tcW w:w="4536" w:type="dxa"/>
            <w:gridSpan w:val="4"/>
          </w:tcPr>
          <w:p w:rsidR="00804ED7" w:rsidRDefault="00804ED7" w:rsidP="00C52F80">
            <w:pPr>
              <w:pStyle w:val="Default"/>
              <w:spacing w:line="276" w:lineRule="auto"/>
              <w:jc w:val="right"/>
            </w:pPr>
          </w:p>
          <w:p w:rsidR="00804ED7" w:rsidRPr="00B63FC7" w:rsidRDefault="00804ED7" w:rsidP="00C52F80">
            <w:pPr>
              <w:pStyle w:val="Default"/>
              <w:spacing w:line="276" w:lineRule="auto"/>
              <w:jc w:val="right"/>
            </w:pPr>
            <w:r w:rsidRPr="00B63FC7">
              <w:t>Sukladno troškovniku</w:t>
            </w:r>
          </w:p>
        </w:tc>
        <w:tc>
          <w:tcPr>
            <w:tcW w:w="1559" w:type="dxa"/>
          </w:tcPr>
          <w:p w:rsidR="00804ED7" w:rsidRPr="00B63FC7" w:rsidRDefault="00804ED7" w:rsidP="00C52F80">
            <w:pPr>
              <w:pStyle w:val="Default"/>
              <w:spacing w:line="276" w:lineRule="auto"/>
              <w:jc w:val="right"/>
            </w:pPr>
            <w:r w:rsidRPr="00B63FC7">
              <w:t>20.000,00</w:t>
            </w:r>
          </w:p>
        </w:tc>
      </w:tr>
      <w:tr w:rsidR="00804ED7" w:rsidRPr="00B63FC7" w:rsidTr="00C52F80">
        <w:trPr>
          <w:trHeight w:val="359"/>
        </w:trPr>
        <w:tc>
          <w:tcPr>
            <w:tcW w:w="679" w:type="dxa"/>
          </w:tcPr>
          <w:p w:rsidR="00804ED7" w:rsidRPr="00B63FC7" w:rsidRDefault="00804ED7" w:rsidP="008715BA">
            <w:pPr>
              <w:pStyle w:val="Default"/>
              <w:numPr>
                <w:ilvl w:val="0"/>
                <w:numId w:val="30"/>
              </w:numPr>
              <w:spacing w:line="276" w:lineRule="auto"/>
            </w:pPr>
          </w:p>
        </w:tc>
        <w:tc>
          <w:tcPr>
            <w:tcW w:w="5245" w:type="dxa"/>
          </w:tcPr>
          <w:p w:rsidR="00804ED7" w:rsidRPr="00B63FC7" w:rsidRDefault="00804ED7" w:rsidP="00C52F80">
            <w:pPr>
              <w:pStyle w:val="Default"/>
              <w:spacing w:line="276" w:lineRule="auto"/>
            </w:pPr>
            <w:r w:rsidRPr="00B63FC7">
              <w:t>Dodatni radovi</w:t>
            </w:r>
          </w:p>
        </w:tc>
        <w:tc>
          <w:tcPr>
            <w:tcW w:w="1418" w:type="dxa"/>
          </w:tcPr>
          <w:p w:rsidR="00804ED7" w:rsidRPr="00433606" w:rsidRDefault="00804ED7" w:rsidP="00C52F80">
            <w:pPr>
              <w:pStyle w:val="Default"/>
              <w:spacing w:line="276" w:lineRule="auto"/>
              <w:jc w:val="center"/>
              <w:rPr>
                <w:sz w:val="16"/>
                <w:szCs w:val="16"/>
              </w:rPr>
            </w:pPr>
            <w:r w:rsidRPr="00433606">
              <w:rPr>
                <w:sz w:val="16"/>
                <w:szCs w:val="16"/>
              </w:rPr>
              <w:t>PRIHODI OD NEFINANCIJSKE IMOVINE</w:t>
            </w:r>
          </w:p>
        </w:tc>
        <w:tc>
          <w:tcPr>
            <w:tcW w:w="4536" w:type="dxa"/>
            <w:gridSpan w:val="4"/>
          </w:tcPr>
          <w:p w:rsidR="00804ED7" w:rsidRPr="00433606" w:rsidRDefault="00804ED7" w:rsidP="00C52F80">
            <w:pPr>
              <w:pStyle w:val="Default"/>
              <w:spacing w:line="276" w:lineRule="auto"/>
              <w:jc w:val="center"/>
              <w:rPr>
                <w:sz w:val="20"/>
                <w:szCs w:val="20"/>
              </w:rPr>
            </w:pPr>
            <w:r w:rsidRPr="00433606">
              <w:rPr>
                <w:sz w:val="20"/>
                <w:szCs w:val="20"/>
              </w:rPr>
              <w:t>Nalog za svaki posao daje Općinski načelnik na prijedlog Jedinstvenog upravnog odjela- Odsjek za komunalni sustav i prostorno uređenje</w:t>
            </w:r>
          </w:p>
        </w:tc>
        <w:tc>
          <w:tcPr>
            <w:tcW w:w="1559" w:type="dxa"/>
          </w:tcPr>
          <w:p w:rsidR="00804ED7" w:rsidRPr="00B63FC7" w:rsidRDefault="00804ED7" w:rsidP="00C52F80">
            <w:pPr>
              <w:pStyle w:val="Default"/>
              <w:spacing w:line="276" w:lineRule="auto"/>
              <w:jc w:val="right"/>
            </w:pPr>
            <w:r>
              <w:t>44.214,36</w:t>
            </w:r>
          </w:p>
        </w:tc>
      </w:tr>
      <w:tr w:rsidR="00804ED7" w:rsidRPr="00B63FC7" w:rsidTr="00C52F80">
        <w:trPr>
          <w:trHeight w:val="359"/>
        </w:trPr>
        <w:tc>
          <w:tcPr>
            <w:tcW w:w="7342" w:type="dxa"/>
            <w:gridSpan w:val="3"/>
          </w:tcPr>
          <w:p w:rsidR="00804ED7" w:rsidRPr="00B63FC7" w:rsidRDefault="00804ED7" w:rsidP="00C52F80">
            <w:pPr>
              <w:pStyle w:val="Default"/>
              <w:spacing w:line="276" w:lineRule="auto"/>
              <w:jc w:val="right"/>
              <w:rPr>
                <w:b/>
              </w:rPr>
            </w:pPr>
            <w:r w:rsidRPr="00B63FC7">
              <w:rPr>
                <w:b/>
              </w:rPr>
              <w:t xml:space="preserve">                                                                                                            UKUPNO </w:t>
            </w:r>
          </w:p>
        </w:tc>
        <w:tc>
          <w:tcPr>
            <w:tcW w:w="6095" w:type="dxa"/>
            <w:gridSpan w:val="5"/>
          </w:tcPr>
          <w:p w:rsidR="00804ED7" w:rsidRPr="00B63FC7" w:rsidRDefault="00804ED7" w:rsidP="00C52F80">
            <w:pPr>
              <w:pStyle w:val="Default"/>
              <w:spacing w:line="276" w:lineRule="auto"/>
              <w:jc w:val="right"/>
              <w:rPr>
                <w:b/>
              </w:rPr>
            </w:pPr>
            <w:r w:rsidRPr="00B63FC7">
              <w:rPr>
                <w:b/>
              </w:rPr>
              <w:t>2</w:t>
            </w:r>
            <w:r>
              <w:rPr>
                <w:b/>
              </w:rPr>
              <w:t>38</w:t>
            </w:r>
            <w:r w:rsidRPr="00B63FC7">
              <w:rPr>
                <w:b/>
              </w:rPr>
              <w:t>.</w:t>
            </w:r>
            <w:r>
              <w:rPr>
                <w:b/>
              </w:rPr>
              <w:t>125</w:t>
            </w:r>
            <w:r w:rsidRPr="00B63FC7">
              <w:rPr>
                <w:b/>
              </w:rPr>
              <w:t>,00</w:t>
            </w:r>
          </w:p>
        </w:tc>
      </w:tr>
    </w:tbl>
    <w:p w:rsidR="00804ED7" w:rsidRPr="00B63FC7" w:rsidRDefault="00804ED7" w:rsidP="008715BA">
      <w:pPr>
        <w:pStyle w:val="Default"/>
        <w:numPr>
          <w:ilvl w:val="0"/>
          <w:numId w:val="29"/>
        </w:numPr>
        <w:spacing w:line="276" w:lineRule="auto"/>
      </w:pPr>
      <w:r w:rsidRPr="00B63FC7">
        <w:rPr>
          <w:b/>
          <w:bCs/>
        </w:rPr>
        <w:t>Održavanje čistoće javnih površina</w:t>
      </w:r>
    </w:p>
    <w:p w:rsidR="00804ED7" w:rsidRPr="00B63FC7" w:rsidRDefault="00804ED7" w:rsidP="00804ED7">
      <w:pPr>
        <w:rPr>
          <w:lang w:eastAsia="hr-HR"/>
        </w:rPr>
      </w:pPr>
    </w:p>
    <w:p w:rsidR="00804ED7" w:rsidRPr="00B63FC7" w:rsidRDefault="00804ED7" w:rsidP="00804ED7">
      <w:pPr>
        <w:rPr>
          <w:lang w:eastAsia="hr-HR"/>
        </w:rPr>
      </w:pPr>
    </w:p>
    <w:p w:rsidR="00804ED7" w:rsidRPr="00B63FC7" w:rsidRDefault="00804ED7" w:rsidP="00804ED7">
      <w:pPr>
        <w:rPr>
          <w:bCs/>
        </w:rPr>
      </w:pPr>
      <w:r w:rsidRPr="00B63FC7">
        <w:rPr>
          <w:lang w:eastAsia="hr-HR"/>
        </w:rPr>
        <w:t xml:space="preserve">Održavanje čistoće javnih površina podrazumijeva čišćenje površina javne namjene, koje obuhvaća ručno i strojno čišćenje i pranje javnih površina od otpada, snijega i leda, kao i postavljanje i čišćenje košarica za otpatke i uklanjanje otpada koje je nepoznata osoba odbacila na javnu površinu ili zemljište u vlasništvu Općine Gračac, odnosno sanacija novonastalih divljih deponija na javnim površinama unutar građevinskih zona Općine  Gračac.  Održavanje čistoće također podrazumijeva čišćenje javnih cesta koje prolaze kroz naselje.  Obuhvaćeno je pražnjenje 36 koševa za otpatke i pometanje te čišćenje 30.000 m2 javnih površina. </w:t>
      </w:r>
    </w:p>
    <w:p w:rsidR="00804ED7" w:rsidRPr="00B63FC7" w:rsidRDefault="00804ED7" w:rsidP="00804ED7">
      <w:pPr>
        <w:pStyle w:val="Default"/>
        <w:spacing w:line="276" w:lineRule="auto"/>
      </w:pPr>
    </w:p>
    <w:tbl>
      <w:tblPr>
        <w:tblW w:w="1329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820"/>
        <w:gridCol w:w="1417"/>
        <w:gridCol w:w="1134"/>
        <w:gridCol w:w="1276"/>
        <w:gridCol w:w="1276"/>
        <w:gridCol w:w="1134"/>
        <w:gridCol w:w="1559"/>
      </w:tblGrid>
      <w:tr w:rsidR="00804ED7" w:rsidRPr="00B63FC7" w:rsidTr="00C52F80">
        <w:trPr>
          <w:trHeight w:val="359"/>
        </w:trPr>
        <w:tc>
          <w:tcPr>
            <w:tcW w:w="679" w:type="dxa"/>
            <w:shd w:val="clear" w:color="auto" w:fill="F2F2F2" w:themeFill="background1" w:themeFillShade="F2"/>
          </w:tcPr>
          <w:p w:rsidR="00804ED7" w:rsidRPr="00B63FC7" w:rsidRDefault="00804ED7" w:rsidP="00C52F80">
            <w:pPr>
              <w:pStyle w:val="Default"/>
              <w:spacing w:line="276" w:lineRule="auto"/>
            </w:pPr>
            <w:r w:rsidRPr="00B63FC7">
              <w:t>R.br.</w:t>
            </w:r>
          </w:p>
        </w:tc>
        <w:tc>
          <w:tcPr>
            <w:tcW w:w="4820" w:type="dxa"/>
            <w:shd w:val="clear" w:color="auto" w:fill="F2F2F2" w:themeFill="background1" w:themeFillShade="F2"/>
          </w:tcPr>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r w:rsidRPr="00B63FC7">
              <w:t>OPIS POSLOVA</w:t>
            </w:r>
          </w:p>
        </w:tc>
        <w:tc>
          <w:tcPr>
            <w:tcW w:w="1417" w:type="dxa"/>
            <w:shd w:val="clear" w:color="auto" w:fill="F2F2F2" w:themeFill="background1" w:themeFillShade="F2"/>
          </w:tcPr>
          <w:p w:rsidR="00804ED7" w:rsidRPr="008C7630" w:rsidRDefault="00804ED7" w:rsidP="00C52F80">
            <w:pPr>
              <w:pStyle w:val="Default"/>
              <w:spacing w:line="276" w:lineRule="auto"/>
              <w:jc w:val="center"/>
              <w:rPr>
                <w:sz w:val="16"/>
                <w:szCs w:val="16"/>
              </w:rPr>
            </w:pPr>
          </w:p>
          <w:p w:rsidR="00804ED7" w:rsidRPr="008C7630" w:rsidRDefault="00804ED7" w:rsidP="00C52F80">
            <w:pPr>
              <w:pStyle w:val="Default"/>
              <w:spacing w:line="276" w:lineRule="auto"/>
              <w:jc w:val="center"/>
              <w:rPr>
                <w:sz w:val="16"/>
                <w:szCs w:val="16"/>
              </w:rPr>
            </w:pPr>
            <w:r w:rsidRPr="008C7630">
              <w:rPr>
                <w:sz w:val="16"/>
                <w:szCs w:val="16"/>
              </w:rPr>
              <w:t>IZVOR FINANCIRANJA</w:t>
            </w:r>
          </w:p>
        </w:tc>
        <w:tc>
          <w:tcPr>
            <w:tcW w:w="1134" w:type="dxa"/>
            <w:shd w:val="clear" w:color="auto" w:fill="F2F2F2" w:themeFill="background1" w:themeFillShade="F2"/>
          </w:tcPr>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r w:rsidRPr="00B63FC7">
              <w:t>JM</w:t>
            </w:r>
          </w:p>
        </w:tc>
        <w:tc>
          <w:tcPr>
            <w:tcW w:w="1276" w:type="dxa"/>
            <w:shd w:val="clear" w:color="auto" w:fill="F2F2F2" w:themeFill="background1" w:themeFillShade="F2"/>
          </w:tcPr>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r w:rsidRPr="00B63FC7">
              <w:t>KOLIČIN</w:t>
            </w:r>
            <w:r w:rsidRPr="00B63FC7">
              <w:lastRenderedPageBreak/>
              <w:t>A</w:t>
            </w:r>
          </w:p>
        </w:tc>
        <w:tc>
          <w:tcPr>
            <w:tcW w:w="1276" w:type="dxa"/>
            <w:shd w:val="clear" w:color="auto" w:fill="F2F2F2" w:themeFill="background1" w:themeFillShade="F2"/>
          </w:tcPr>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r w:rsidRPr="00B63FC7">
              <w:t xml:space="preserve">Dinamika </w:t>
            </w:r>
            <w:r w:rsidRPr="00B63FC7">
              <w:lastRenderedPageBreak/>
              <w:t>godišnje</w:t>
            </w:r>
          </w:p>
        </w:tc>
        <w:tc>
          <w:tcPr>
            <w:tcW w:w="1134" w:type="dxa"/>
            <w:shd w:val="clear" w:color="auto" w:fill="F2F2F2" w:themeFill="background1" w:themeFillShade="F2"/>
          </w:tcPr>
          <w:p w:rsidR="00804ED7" w:rsidRPr="00B63FC7" w:rsidRDefault="00804ED7" w:rsidP="00C52F80">
            <w:pPr>
              <w:pStyle w:val="Default"/>
              <w:spacing w:line="276" w:lineRule="auto"/>
              <w:jc w:val="center"/>
            </w:pPr>
            <w:r w:rsidRPr="00B63FC7">
              <w:lastRenderedPageBreak/>
              <w:t xml:space="preserve">Jediničnacijena </w:t>
            </w:r>
            <w:r w:rsidRPr="00B63FC7">
              <w:lastRenderedPageBreak/>
              <w:t>(HRK) s PDV-om</w:t>
            </w:r>
          </w:p>
        </w:tc>
        <w:tc>
          <w:tcPr>
            <w:tcW w:w="1559" w:type="dxa"/>
            <w:shd w:val="clear" w:color="auto" w:fill="F2F2F2" w:themeFill="background1" w:themeFillShade="F2"/>
          </w:tcPr>
          <w:p w:rsidR="00804ED7" w:rsidRPr="00B63FC7" w:rsidRDefault="00804ED7" w:rsidP="00C52F80">
            <w:pPr>
              <w:pStyle w:val="Default"/>
              <w:spacing w:line="276" w:lineRule="auto"/>
              <w:jc w:val="center"/>
            </w:pPr>
            <w:r w:rsidRPr="00B63FC7">
              <w:lastRenderedPageBreak/>
              <w:t xml:space="preserve">PROCJENA TROŠKOVA </w:t>
            </w:r>
            <w:r w:rsidRPr="00B63FC7">
              <w:lastRenderedPageBreak/>
              <w:t>U HRK</w:t>
            </w:r>
          </w:p>
        </w:tc>
      </w:tr>
      <w:tr w:rsidR="00804ED7" w:rsidRPr="00B63FC7" w:rsidTr="00C52F80">
        <w:trPr>
          <w:trHeight w:val="359"/>
        </w:trPr>
        <w:tc>
          <w:tcPr>
            <w:tcW w:w="679" w:type="dxa"/>
          </w:tcPr>
          <w:p w:rsidR="00804ED7" w:rsidRPr="00B63FC7" w:rsidRDefault="00804ED7" w:rsidP="008715BA">
            <w:pPr>
              <w:pStyle w:val="Default"/>
              <w:numPr>
                <w:ilvl w:val="0"/>
                <w:numId w:val="28"/>
              </w:numPr>
              <w:spacing w:line="276" w:lineRule="auto"/>
              <w:rPr>
                <w:b/>
              </w:rPr>
            </w:pPr>
            <w:r w:rsidRPr="00B63FC7">
              <w:rPr>
                <w:b/>
              </w:rPr>
              <w:lastRenderedPageBreak/>
              <w:t>1</w:t>
            </w:r>
          </w:p>
        </w:tc>
        <w:tc>
          <w:tcPr>
            <w:tcW w:w="4820" w:type="dxa"/>
          </w:tcPr>
          <w:p w:rsidR="00804ED7" w:rsidRPr="00B63FC7" w:rsidRDefault="00804ED7" w:rsidP="00C52F80">
            <w:pPr>
              <w:pStyle w:val="Default"/>
              <w:spacing w:line="276" w:lineRule="auto"/>
            </w:pPr>
            <w:r w:rsidRPr="00B63FC7">
              <w:t>Ručno čišćenje, pometanje i pranje javnih površina s odvozom sakupljenog otpada na deponij</w:t>
            </w:r>
          </w:p>
        </w:tc>
        <w:tc>
          <w:tcPr>
            <w:tcW w:w="1417" w:type="dxa"/>
          </w:tcPr>
          <w:p w:rsidR="00804ED7" w:rsidRPr="008C7630" w:rsidRDefault="00804ED7" w:rsidP="00C52F80">
            <w:pPr>
              <w:pStyle w:val="Default"/>
              <w:spacing w:line="276" w:lineRule="auto"/>
              <w:jc w:val="center"/>
              <w:rPr>
                <w:sz w:val="16"/>
                <w:szCs w:val="16"/>
              </w:rPr>
            </w:pPr>
            <w:r w:rsidRPr="008C7630">
              <w:rPr>
                <w:sz w:val="16"/>
                <w:szCs w:val="16"/>
              </w:rPr>
              <w:t>PRIHODI OD POREZA</w:t>
            </w:r>
          </w:p>
        </w:tc>
        <w:tc>
          <w:tcPr>
            <w:tcW w:w="1134" w:type="dxa"/>
          </w:tcPr>
          <w:p w:rsidR="00804ED7" w:rsidRPr="00B63FC7" w:rsidRDefault="00804ED7" w:rsidP="00C52F80">
            <w:pPr>
              <w:pStyle w:val="Default"/>
              <w:spacing w:line="276" w:lineRule="auto"/>
              <w:jc w:val="center"/>
            </w:pPr>
            <w:r w:rsidRPr="00B63FC7">
              <w:t>m2</w:t>
            </w:r>
          </w:p>
        </w:tc>
        <w:tc>
          <w:tcPr>
            <w:tcW w:w="1276" w:type="dxa"/>
          </w:tcPr>
          <w:p w:rsidR="00804ED7" w:rsidRPr="00B63FC7" w:rsidRDefault="00804ED7" w:rsidP="00C52F80">
            <w:pPr>
              <w:pStyle w:val="Default"/>
              <w:spacing w:line="276" w:lineRule="auto"/>
              <w:jc w:val="right"/>
            </w:pPr>
            <w:r w:rsidRPr="00B63FC7">
              <w:t>28.271</w:t>
            </w:r>
          </w:p>
        </w:tc>
        <w:tc>
          <w:tcPr>
            <w:tcW w:w="1276" w:type="dxa"/>
          </w:tcPr>
          <w:p w:rsidR="00804ED7" w:rsidRPr="00B63FC7" w:rsidRDefault="00804ED7" w:rsidP="00C52F80">
            <w:pPr>
              <w:pStyle w:val="Default"/>
              <w:spacing w:line="276" w:lineRule="auto"/>
              <w:jc w:val="right"/>
            </w:pPr>
            <w:r>
              <w:t>1</w:t>
            </w:r>
          </w:p>
        </w:tc>
        <w:tc>
          <w:tcPr>
            <w:tcW w:w="1134" w:type="dxa"/>
          </w:tcPr>
          <w:p w:rsidR="00804ED7" w:rsidRPr="00B63FC7" w:rsidRDefault="00804ED7" w:rsidP="00C52F80">
            <w:pPr>
              <w:pStyle w:val="Default"/>
              <w:spacing w:line="276" w:lineRule="auto"/>
              <w:jc w:val="right"/>
            </w:pPr>
            <w:r w:rsidRPr="00B63FC7">
              <w:t>0,75</w:t>
            </w:r>
          </w:p>
        </w:tc>
        <w:tc>
          <w:tcPr>
            <w:tcW w:w="1559" w:type="dxa"/>
          </w:tcPr>
          <w:p w:rsidR="00804ED7" w:rsidRPr="00B63FC7" w:rsidRDefault="00804ED7" w:rsidP="00C52F80">
            <w:pPr>
              <w:pStyle w:val="Default"/>
              <w:spacing w:line="276" w:lineRule="auto"/>
              <w:jc w:val="right"/>
            </w:pPr>
            <w:r>
              <w:t>21</w:t>
            </w:r>
            <w:r w:rsidRPr="00B63FC7">
              <w:t>.</w:t>
            </w:r>
            <w:r>
              <w:t>203</w:t>
            </w:r>
            <w:r w:rsidRPr="00B63FC7">
              <w:t>,</w:t>
            </w:r>
            <w:r>
              <w:t>25</w:t>
            </w:r>
          </w:p>
        </w:tc>
      </w:tr>
      <w:tr w:rsidR="00804ED7" w:rsidRPr="00B63FC7" w:rsidTr="00C52F80">
        <w:trPr>
          <w:trHeight w:val="370"/>
        </w:trPr>
        <w:tc>
          <w:tcPr>
            <w:tcW w:w="679" w:type="dxa"/>
          </w:tcPr>
          <w:p w:rsidR="00804ED7" w:rsidRPr="00B63FC7" w:rsidRDefault="00804ED7" w:rsidP="008715BA">
            <w:pPr>
              <w:pStyle w:val="Default"/>
              <w:numPr>
                <w:ilvl w:val="0"/>
                <w:numId w:val="28"/>
              </w:numPr>
              <w:spacing w:line="276" w:lineRule="auto"/>
              <w:rPr>
                <w:b/>
              </w:rPr>
            </w:pPr>
          </w:p>
        </w:tc>
        <w:tc>
          <w:tcPr>
            <w:tcW w:w="4820" w:type="dxa"/>
          </w:tcPr>
          <w:p w:rsidR="00804ED7" w:rsidRPr="00B63FC7" w:rsidRDefault="00804ED7" w:rsidP="00C52F80">
            <w:pPr>
              <w:pStyle w:val="Default"/>
              <w:tabs>
                <w:tab w:val="left" w:pos="1778"/>
              </w:tabs>
              <w:spacing w:line="276" w:lineRule="auto"/>
            </w:pPr>
            <w:r w:rsidRPr="00B63FC7">
              <w:t>Dodatni radovi čišćenja javnih površina</w:t>
            </w:r>
          </w:p>
        </w:tc>
        <w:tc>
          <w:tcPr>
            <w:tcW w:w="1417" w:type="dxa"/>
          </w:tcPr>
          <w:p w:rsidR="00804ED7" w:rsidRPr="008C7630" w:rsidRDefault="00804ED7" w:rsidP="00C52F80">
            <w:pPr>
              <w:pStyle w:val="Default"/>
              <w:spacing w:line="276" w:lineRule="auto"/>
              <w:jc w:val="center"/>
              <w:rPr>
                <w:sz w:val="16"/>
                <w:szCs w:val="16"/>
              </w:rPr>
            </w:pPr>
            <w:r w:rsidRPr="008C7630">
              <w:rPr>
                <w:sz w:val="16"/>
                <w:szCs w:val="16"/>
              </w:rPr>
              <w:t>PRIHODI OD POREZA</w:t>
            </w:r>
          </w:p>
        </w:tc>
        <w:tc>
          <w:tcPr>
            <w:tcW w:w="4820" w:type="dxa"/>
            <w:gridSpan w:val="4"/>
          </w:tcPr>
          <w:p w:rsidR="00804ED7" w:rsidRPr="00B63FC7" w:rsidRDefault="00804ED7" w:rsidP="00C52F80">
            <w:pPr>
              <w:pStyle w:val="Default"/>
              <w:spacing w:line="276" w:lineRule="auto"/>
              <w:jc w:val="center"/>
            </w:pPr>
            <w:r w:rsidRPr="00B63FC7">
              <w:t>Nalog za svaku pojedini posao daje Općinski načelnik na prijedlog Jedinstvenog upravnog odjela- Odsjek za komunalni sustav i prostorno uređenje</w:t>
            </w:r>
          </w:p>
        </w:tc>
        <w:tc>
          <w:tcPr>
            <w:tcW w:w="1559" w:type="dxa"/>
          </w:tcPr>
          <w:p w:rsidR="00804ED7" w:rsidRPr="00B63FC7" w:rsidRDefault="00804ED7" w:rsidP="00C52F80">
            <w:pPr>
              <w:pStyle w:val="Default"/>
              <w:spacing w:line="276" w:lineRule="auto"/>
              <w:jc w:val="right"/>
            </w:pPr>
            <w:r w:rsidRPr="00B63FC7">
              <w:t>1</w:t>
            </w:r>
            <w:r>
              <w:t>8</w:t>
            </w:r>
            <w:r w:rsidRPr="00B63FC7">
              <w:t>.</w:t>
            </w:r>
            <w:r>
              <w:t>796</w:t>
            </w:r>
            <w:r w:rsidRPr="00B63FC7">
              <w:t>,</w:t>
            </w:r>
            <w:r>
              <w:t>75</w:t>
            </w:r>
          </w:p>
        </w:tc>
      </w:tr>
      <w:tr w:rsidR="00804ED7" w:rsidRPr="00B63FC7" w:rsidTr="00C52F80">
        <w:trPr>
          <w:trHeight w:val="370"/>
        </w:trPr>
        <w:tc>
          <w:tcPr>
            <w:tcW w:w="5499" w:type="dxa"/>
            <w:gridSpan w:val="2"/>
          </w:tcPr>
          <w:p w:rsidR="00804ED7" w:rsidRPr="00B63FC7" w:rsidRDefault="00804ED7" w:rsidP="00C52F80">
            <w:pPr>
              <w:pStyle w:val="Default"/>
              <w:tabs>
                <w:tab w:val="left" w:pos="1778"/>
              </w:tabs>
              <w:spacing w:line="276" w:lineRule="auto"/>
              <w:rPr>
                <w:b/>
              </w:rPr>
            </w:pPr>
            <w:r w:rsidRPr="00B63FC7">
              <w:rPr>
                <w:b/>
              </w:rPr>
              <w:t xml:space="preserve">                                                                                                      UKUPNO </w:t>
            </w:r>
          </w:p>
        </w:tc>
        <w:tc>
          <w:tcPr>
            <w:tcW w:w="1417" w:type="dxa"/>
          </w:tcPr>
          <w:p w:rsidR="00804ED7" w:rsidRPr="00B63FC7" w:rsidRDefault="00804ED7" w:rsidP="00C52F80">
            <w:pPr>
              <w:pStyle w:val="Default"/>
              <w:spacing w:line="276" w:lineRule="auto"/>
              <w:jc w:val="right"/>
              <w:rPr>
                <w:b/>
              </w:rPr>
            </w:pPr>
          </w:p>
        </w:tc>
        <w:tc>
          <w:tcPr>
            <w:tcW w:w="6379" w:type="dxa"/>
            <w:gridSpan w:val="5"/>
          </w:tcPr>
          <w:p w:rsidR="00804ED7" w:rsidRPr="00B63FC7" w:rsidRDefault="00804ED7" w:rsidP="00C52F80">
            <w:pPr>
              <w:pStyle w:val="Default"/>
              <w:spacing w:line="276" w:lineRule="auto"/>
              <w:jc w:val="right"/>
              <w:rPr>
                <w:b/>
              </w:rPr>
            </w:pPr>
            <w:r>
              <w:rPr>
                <w:b/>
              </w:rPr>
              <w:t>4</w:t>
            </w:r>
            <w:r w:rsidRPr="00B63FC7">
              <w:rPr>
                <w:b/>
              </w:rPr>
              <w:t>0.000,00</w:t>
            </w:r>
          </w:p>
        </w:tc>
      </w:tr>
    </w:tbl>
    <w:p w:rsidR="00804ED7" w:rsidRPr="00B63FC7" w:rsidRDefault="00804ED7" w:rsidP="00804ED7">
      <w:pPr>
        <w:pStyle w:val="Default"/>
        <w:spacing w:line="276" w:lineRule="auto"/>
        <w:ind w:left="720"/>
        <w:rPr>
          <w:b/>
        </w:rPr>
      </w:pPr>
    </w:p>
    <w:p w:rsidR="00804ED7" w:rsidRDefault="00804ED7" w:rsidP="00804ED7">
      <w:pPr>
        <w:pStyle w:val="Default"/>
        <w:spacing w:line="276" w:lineRule="auto"/>
        <w:ind w:left="720"/>
        <w:rPr>
          <w:b/>
        </w:rPr>
      </w:pPr>
    </w:p>
    <w:p w:rsidR="00804ED7" w:rsidRDefault="00804ED7" w:rsidP="00804ED7">
      <w:pPr>
        <w:pStyle w:val="Default"/>
        <w:spacing w:line="276" w:lineRule="auto"/>
        <w:ind w:left="720"/>
        <w:rPr>
          <w:b/>
        </w:rPr>
      </w:pPr>
    </w:p>
    <w:p w:rsidR="00804ED7" w:rsidRDefault="00804ED7" w:rsidP="00804ED7">
      <w:pPr>
        <w:pStyle w:val="Default"/>
        <w:spacing w:line="276" w:lineRule="auto"/>
        <w:ind w:left="720"/>
        <w:rPr>
          <w:b/>
        </w:rPr>
      </w:pPr>
    </w:p>
    <w:p w:rsidR="00804ED7" w:rsidRPr="00B63FC7" w:rsidRDefault="00804ED7" w:rsidP="00804ED7">
      <w:pPr>
        <w:pStyle w:val="Default"/>
        <w:spacing w:line="276" w:lineRule="auto"/>
        <w:ind w:left="720"/>
        <w:rPr>
          <w:b/>
        </w:rPr>
      </w:pPr>
    </w:p>
    <w:p w:rsidR="00804ED7" w:rsidRPr="00B63FC7" w:rsidRDefault="00804ED7" w:rsidP="00804ED7">
      <w:pPr>
        <w:pStyle w:val="Default"/>
        <w:spacing w:line="276" w:lineRule="auto"/>
        <w:ind w:left="720"/>
        <w:rPr>
          <w:b/>
        </w:rPr>
      </w:pPr>
    </w:p>
    <w:p w:rsidR="00804ED7" w:rsidRPr="00B63FC7" w:rsidRDefault="00804ED7" w:rsidP="008715BA">
      <w:pPr>
        <w:pStyle w:val="Default"/>
        <w:numPr>
          <w:ilvl w:val="0"/>
          <w:numId w:val="29"/>
        </w:numPr>
        <w:spacing w:line="276" w:lineRule="auto"/>
        <w:rPr>
          <w:b/>
          <w:bCs/>
        </w:rPr>
      </w:pPr>
      <w:r w:rsidRPr="00B63FC7">
        <w:rPr>
          <w:b/>
          <w:bCs/>
        </w:rPr>
        <w:t xml:space="preserve">Održavanje javne rasvjete  </w:t>
      </w:r>
    </w:p>
    <w:p w:rsidR="00804ED7" w:rsidRPr="00B63FC7" w:rsidRDefault="00804ED7" w:rsidP="00804ED7">
      <w:pPr>
        <w:pStyle w:val="Default"/>
        <w:spacing w:line="276" w:lineRule="auto"/>
        <w:rPr>
          <w:b/>
        </w:rPr>
      </w:pPr>
    </w:p>
    <w:p w:rsidR="00804ED7" w:rsidRPr="00B63FC7" w:rsidRDefault="00804ED7" w:rsidP="00804ED7">
      <w:pPr>
        <w:rPr>
          <w:lang w:eastAsia="hr-HR"/>
        </w:rPr>
      </w:pPr>
      <w:r w:rsidRPr="00B63FC7">
        <w:t xml:space="preserve">     </w:t>
      </w:r>
      <w:r w:rsidRPr="00B63FC7">
        <w:rPr>
          <w:lang w:eastAsia="hr-HR"/>
        </w:rPr>
        <w:t xml:space="preserve">Održavanje javne rasvjete podrazumijeva upravljanje i održavanje instalacija javne rasvjete, uključujući podmirivanje troškova električne energije, za rasvjetljavanje površina javne namjene. Ovim troškovima obuhvaćeno je i postavljanje prigodne iluminacije i dekoracije za blagdane kao i troškovi popravaka. </w:t>
      </w:r>
    </w:p>
    <w:p w:rsidR="00804ED7" w:rsidRPr="00B63FC7" w:rsidRDefault="00804ED7" w:rsidP="00804ED7"/>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655"/>
        <w:gridCol w:w="1963"/>
        <w:gridCol w:w="3118"/>
        <w:gridCol w:w="1778"/>
      </w:tblGrid>
      <w:tr w:rsidR="00804ED7" w:rsidRPr="00B63FC7" w:rsidTr="00C52F80">
        <w:trPr>
          <w:trHeight w:val="359"/>
        </w:trPr>
        <w:tc>
          <w:tcPr>
            <w:tcW w:w="679" w:type="dxa"/>
            <w:shd w:val="clear" w:color="auto" w:fill="F2F2F2" w:themeFill="background1" w:themeFillShade="F2"/>
          </w:tcPr>
          <w:p w:rsidR="00804ED7" w:rsidRPr="00B63FC7" w:rsidRDefault="00804ED7" w:rsidP="00C52F80">
            <w:pPr>
              <w:pStyle w:val="Default"/>
              <w:spacing w:line="276" w:lineRule="auto"/>
            </w:pPr>
          </w:p>
          <w:p w:rsidR="00804ED7" w:rsidRPr="00B63FC7" w:rsidRDefault="00804ED7" w:rsidP="00C52F80">
            <w:pPr>
              <w:pStyle w:val="Default"/>
              <w:spacing w:line="276" w:lineRule="auto"/>
            </w:pPr>
            <w:r w:rsidRPr="00B63FC7">
              <w:t>R.br.</w:t>
            </w:r>
          </w:p>
        </w:tc>
        <w:tc>
          <w:tcPr>
            <w:tcW w:w="7655" w:type="dxa"/>
            <w:shd w:val="clear" w:color="auto" w:fill="F2F2F2" w:themeFill="background1" w:themeFillShade="F2"/>
          </w:tcPr>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r w:rsidRPr="00B63FC7">
              <w:t>OPIS POSLOVA</w:t>
            </w:r>
          </w:p>
        </w:tc>
        <w:tc>
          <w:tcPr>
            <w:tcW w:w="1276" w:type="dxa"/>
            <w:shd w:val="clear" w:color="auto" w:fill="F2F2F2" w:themeFill="background1" w:themeFillShade="F2"/>
          </w:tcPr>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r w:rsidRPr="00B63FC7">
              <w:t>IZVOR FINANCIRANJA</w:t>
            </w:r>
          </w:p>
        </w:tc>
        <w:tc>
          <w:tcPr>
            <w:tcW w:w="3118" w:type="dxa"/>
            <w:shd w:val="clear" w:color="auto" w:fill="F2F2F2" w:themeFill="background1" w:themeFillShade="F2"/>
          </w:tcPr>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r w:rsidRPr="00B63FC7">
              <w:t>Količina i dinamika</w:t>
            </w:r>
          </w:p>
        </w:tc>
        <w:tc>
          <w:tcPr>
            <w:tcW w:w="1778" w:type="dxa"/>
            <w:shd w:val="clear" w:color="auto" w:fill="F2F2F2" w:themeFill="background1" w:themeFillShade="F2"/>
          </w:tcPr>
          <w:p w:rsidR="00804ED7" w:rsidRPr="00B63FC7" w:rsidRDefault="00804ED7" w:rsidP="00C52F80">
            <w:pPr>
              <w:pStyle w:val="Default"/>
              <w:spacing w:line="276" w:lineRule="auto"/>
              <w:jc w:val="center"/>
            </w:pPr>
            <w:r w:rsidRPr="00B63FC7">
              <w:t>PROCJENA TROŠKOVA U HRK</w:t>
            </w:r>
          </w:p>
        </w:tc>
      </w:tr>
      <w:tr w:rsidR="00804ED7" w:rsidRPr="00B63FC7" w:rsidTr="00C52F80">
        <w:trPr>
          <w:trHeight w:val="359"/>
        </w:trPr>
        <w:tc>
          <w:tcPr>
            <w:tcW w:w="679" w:type="dxa"/>
          </w:tcPr>
          <w:p w:rsidR="00804ED7" w:rsidRPr="00B63FC7" w:rsidRDefault="00804ED7" w:rsidP="008715BA">
            <w:pPr>
              <w:pStyle w:val="Default"/>
              <w:numPr>
                <w:ilvl w:val="0"/>
                <w:numId w:val="25"/>
              </w:numPr>
              <w:spacing w:line="276" w:lineRule="auto"/>
              <w:ind w:left="288" w:hanging="284"/>
              <w:rPr>
                <w:b/>
              </w:rPr>
            </w:pPr>
          </w:p>
        </w:tc>
        <w:tc>
          <w:tcPr>
            <w:tcW w:w="7655" w:type="dxa"/>
          </w:tcPr>
          <w:p w:rsidR="00804ED7" w:rsidRPr="00B63FC7" w:rsidRDefault="00804ED7" w:rsidP="00C52F80">
            <w:pPr>
              <w:pStyle w:val="Default"/>
              <w:spacing w:line="276" w:lineRule="auto"/>
              <w:rPr>
                <w:u w:val="single"/>
              </w:rPr>
            </w:pPr>
            <w:r w:rsidRPr="00B63FC7">
              <w:rPr>
                <w:u w:val="single"/>
              </w:rPr>
              <w:t xml:space="preserve">Potrošnja električne energije i mrežarina za javnu rasvjetu </w:t>
            </w:r>
          </w:p>
          <w:p w:rsidR="00804ED7" w:rsidRPr="00B63FC7" w:rsidRDefault="00804ED7" w:rsidP="00C52F80">
            <w:pPr>
              <w:pStyle w:val="Default"/>
              <w:spacing w:line="276" w:lineRule="auto"/>
              <w:ind w:left="720"/>
            </w:pPr>
          </w:p>
        </w:tc>
        <w:tc>
          <w:tcPr>
            <w:tcW w:w="1276" w:type="dxa"/>
          </w:tcPr>
          <w:p w:rsidR="00804ED7" w:rsidRPr="00033F81" w:rsidRDefault="00804ED7" w:rsidP="00C52F80">
            <w:pPr>
              <w:pStyle w:val="Default"/>
              <w:spacing w:line="276" w:lineRule="auto"/>
              <w:jc w:val="center"/>
              <w:rPr>
                <w:sz w:val="18"/>
                <w:szCs w:val="18"/>
              </w:rPr>
            </w:pPr>
            <w:r w:rsidRPr="00033F81">
              <w:rPr>
                <w:sz w:val="18"/>
                <w:szCs w:val="18"/>
              </w:rPr>
              <w:t>PRIHODI OD NEFINANCIJSKE IMOVINE</w:t>
            </w:r>
          </w:p>
        </w:tc>
        <w:tc>
          <w:tcPr>
            <w:tcW w:w="3118" w:type="dxa"/>
          </w:tcPr>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rPr>
                <w:color w:val="FF0000"/>
                <w:highlight w:val="yellow"/>
              </w:rPr>
            </w:pPr>
            <w:r>
              <w:t>864</w:t>
            </w:r>
            <w:r w:rsidRPr="00B63FC7">
              <w:t>.</w:t>
            </w:r>
            <w:r>
              <w:t>072</w:t>
            </w:r>
            <w:r w:rsidRPr="00B63FC7">
              <w:t xml:space="preserve"> kWh  godišnje </w:t>
            </w:r>
          </w:p>
        </w:tc>
        <w:tc>
          <w:tcPr>
            <w:tcW w:w="1778" w:type="dxa"/>
          </w:tcPr>
          <w:p w:rsidR="00804ED7" w:rsidRPr="00B63FC7" w:rsidRDefault="00804ED7" w:rsidP="00C52F80">
            <w:pPr>
              <w:pStyle w:val="Default"/>
              <w:spacing w:line="276" w:lineRule="auto"/>
              <w:jc w:val="right"/>
              <w:rPr>
                <w:color w:val="auto"/>
              </w:rPr>
            </w:pPr>
            <w:r>
              <w:rPr>
                <w:color w:val="auto"/>
              </w:rPr>
              <w:t>455</w:t>
            </w:r>
            <w:r w:rsidRPr="00B63FC7">
              <w:rPr>
                <w:color w:val="auto"/>
              </w:rPr>
              <w:t>.000,00</w:t>
            </w:r>
          </w:p>
        </w:tc>
      </w:tr>
      <w:tr w:rsidR="00804ED7" w:rsidRPr="00B63FC7" w:rsidTr="00C52F80">
        <w:trPr>
          <w:trHeight w:val="370"/>
        </w:trPr>
        <w:tc>
          <w:tcPr>
            <w:tcW w:w="679" w:type="dxa"/>
          </w:tcPr>
          <w:p w:rsidR="00804ED7" w:rsidRPr="00B63FC7" w:rsidRDefault="00804ED7" w:rsidP="008715BA">
            <w:pPr>
              <w:pStyle w:val="Default"/>
              <w:numPr>
                <w:ilvl w:val="0"/>
                <w:numId w:val="25"/>
              </w:numPr>
              <w:spacing w:line="276" w:lineRule="auto"/>
              <w:ind w:left="288" w:hanging="284"/>
              <w:rPr>
                <w:b/>
              </w:rPr>
            </w:pPr>
          </w:p>
        </w:tc>
        <w:tc>
          <w:tcPr>
            <w:tcW w:w="7655" w:type="dxa"/>
          </w:tcPr>
          <w:p w:rsidR="00804ED7" w:rsidRPr="00B63FC7" w:rsidRDefault="00804ED7" w:rsidP="00C52F80">
            <w:pPr>
              <w:pStyle w:val="Default"/>
              <w:spacing w:line="276" w:lineRule="auto"/>
              <w:rPr>
                <w:u w:val="single"/>
              </w:rPr>
            </w:pPr>
            <w:r w:rsidRPr="00B63FC7">
              <w:rPr>
                <w:u w:val="single"/>
              </w:rPr>
              <w:t xml:space="preserve">Održavanje javne rasvjete </w:t>
            </w:r>
          </w:p>
          <w:p w:rsidR="00804ED7" w:rsidRPr="00B63FC7" w:rsidRDefault="00804ED7" w:rsidP="00C52F80">
            <w:pPr>
              <w:pStyle w:val="Default"/>
              <w:spacing w:line="276" w:lineRule="auto"/>
            </w:pPr>
            <w:r w:rsidRPr="00B63FC7">
              <w:t>- Redovito održavanje - zamjena žarulja, grla, prigušnica, zaštitinih stakala, sjenila, vrata razvodnih ormarića, osigurača, dotrajalog ožičenja i ostalog potrošnog materijala, antikorozivna zaštita metalnih stupova te vizualni pregled instalacija u vremenu kad su pod naponom</w:t>
            </w:r>
          </w:p>
          <w:p w:rsidR="00804ED7" w:rsidRPr="00B63FC7" w:rsidRDefault="00804ED7" w:rsidP="00C52F80">
            <w:pPr>
              <w:pStyle w:val="Default"/>
              <w:spacing w:line="276" w:lineRule="auto"/>
            </w:pPr>
            <w:r w:rsidRPr="00B63FC7">
              <w:t>- Zamjena rasvjetnih armatura novima. Predviđaju se svjetiljke raznih tipova snage od 70 do 400 W, a sukladno ovjerenom troškovniku.</w:t>
            </w:r>
          </w:p>
          <w:p w:rsidR="00804ED7" w:rsidRPr="00B63FC7" w:rsidRDefault="00804ED7" w:rsidP="00C52F80">
            <w:pPr>
              <w:pStyle w:val="Default"/>
              <w:spacing w:line="276" w:lineRule="auto"/>
            </w:pPr>
            <w:r w:rsidRPr="00B63FC7">
              <w:t>- Dopuna i progušćivanje mreže zamjenom dotrajalih mreža ugradnjom novih stupova i kompletne instalacije te progušćivanje postojećih mreža ugradnjom dodatnih stupova, kablova i svjetiljki s potrebnim priborom. Plan radova donosi Općinski načelnik na prijedlog Jedinstvenog upravnog odjela- Odsjek za komunalni sustav i prostorno uređenje.</w:t>
            </w:r>
          </w:p>
          <w:p w:rsidR="00804ED7" w:rsidRPr="00B63FC7" w:rsidRDefault="00804ED7" w:rsidP="00C52F80">
            <w:pPr>
              <w:pStyle w:val="Default"/>
              <w:spacing w:line="276" w:lineRule="auto"/>
            </w:pPr>
            <w:r w:rsidRPr="00B63FC7">
              <w:t>-Odvajanje i regulacija sustava javne rasvjete dobavom i postavljanjem novih razvodnih ormara s potrebnom opremom uz nužne građevinske radove i kabliranje te ugradnju automatike za uštedu potrošnje električne energije.</w:t>
            </w:r>
          </w:p>
        </w:tc>
        <w:tc>
          <w:tcPr>
            <w:tcW w:w="1276" w:type="dxa"/>
          </w:tcPr>
          <w:p w:rsidR="00804ED7" w:rsidRPr="00033F81" w:rsidRDefault="00804ED7" w:rsidP="00C52F80">
            <w:pPr>
              <w:pStyle w:val="Default"/>
              <w:spacing w:line="276" w:lineRule="auto"/>
              <w:jc w:val="center"/>
              <w:rPr>
                <w:sz w:val="18"/>
                <w:szCs w:val="18"/>
              </w:rPr>
            </w:pPr>
          </w:p>
          <w:p w:rsidR="00804ED7" w:rsidRPr="00033F81" w:rsidRDefault="00804ED7" w:rsidP="00C52F80">
            <w:pPr>
              <w:pStyle w:val="Default"/>
              <w:spacing w:line="276" w:lineRule="auto"/>
              <w:jc w:val="center"/>
              <w:rPr>
                <w:sz w:val="18"/>
                <w:szCs w:val="18"/>
              </w:rPr>
            </w:pPr>
            <w:r w:rsidRPr="00033F81">
              <w:rPr>
                <w:sz w:val="18"/>
                <w:szCs w:val="18"/>
              </w:rPr>
              <w:t>KOMUNALNA NAKNADA</w:t>
            </w:r>
          </w:p>
        </w:tc>
        <w:tc>
          <w:tcPr>
            <w:tcW w:w="3118" w:type="dxa"/>
          </w:tcPr>
          <w:p w:rsidR="00804ED7" w:rsidRPr="00B63FC7" w:rsidRDefault="00804ED7" w:rsidP="00C52F80">
            <w:pPr>
              <w:pStyle w:val="Default"/>
              <w:spacing w:line="276" w:lineRule="auto"/>
              <w:jc w:val="right"/>
            </w:pPr>
          </w:p>
          <w:p w:rsidR="00804ED7" w:rsidRPr="00B63FC7" w:rsidRDefault="00804ED7" w:rsidP="00C52F80">
            <w:pPr>
              <w:pStyle w:val="Default"/>
              <w:spacing w:line="276" w:lineRule="auto"/>
              <w:jc w:val="right"/>
            </w:pPr>
          </w:p>
          <w:p w:rsidR="00804ED7" w:rsidRPr="00B63FC7" w:rsidRDefault="00804ED7" w:rsidP="00C52F80">
            <w:pPr>
              <w:pStyle w:val="Default"/>
              <w:spacing w:line="276" w:lineRule="auto"/>
              <w:jc w:val="right"/>
            </w:pPr>
          </w:p>
          <w:p w:rsidR="00804ED7" w:rsidRPr="00B63FC7" w:rsidRDefault="00804ED7" w:rsidP="00C52F80">
            <w:pPr>
              <w:pStyle w:val="Default"/>
              <w:spacing w:line="276" w:lineRule="auto"/>
              <w:jc w:val="right"/>
            </w:pPr>
          </w:p>
          <w:p w:rsidR="00804ED7" w:rsidRPr="00B63FC7" w:rsidRDefault="00804ED7" w:rsidP="00C52F80">
            <w:pPr>
              <w:pStyle w:val="Default"/>
              <w:spacing w:line="276" w:lineRule="auto"/>
              <w:jc w:val="right"/>
            </w:pPr>
            <w:r w:rsidRPr="00B63FC7">
              <w:t>Nalog za svaki pojedini posao ugovorenom izvršitelju usluge daje Općinski načelnik na prijedlog Jedinstvenog upravnog odjela- Odsjek za komunalni sustav i prostorno uređenje</w:t>
            </w:r>
          </w:p>
        </w:tc>
        <w:tc>
          <w:tcPr>
            <w:tcW w:w="1778" w:type="dxa"/>
          </w:tcPr>
          <w:p w:rsidR="00804ED7" w:rsidRPr="00B63FC7" w:rsidRDefault="00804ED7" w:rsidP="00C52F80">
            <w:pPr>
              <w:pStyle w:val="Default"/>
              <w:spacing w:line="276" w:lineRule="auto"/>
              <w:jc w:val="right"/>
            </w:pPr>
            <w:r>
              <w:t>150</w:t>
            </w:r>
            <w:r w:rsidRPr="00B63FC7">
              <w:t>.000,00</w:t>
            </w:r>
          </w:p>
        </w:tc>
      </w:tr>
      <w:tr w:rsidR="00804ED7" w:rsidRPr="00B63FC7" w:rsidTr="00C52F80">
        <w:trPr>
          <w:trHeight w:val="370"/>
        </w:trPr>
        <w:tc>
          <w:tcPr>
            <w:tcW w:w="679" w:type="dxa"/>
          </w:tcPr>
          <w:p w:rsidR="00804ED7" w:rsidRPr="00B63FC7" w:rsidRDefault="00804ED7" w:rsidP="008715BA">
            <w:pPr>
              <w:pStyle w:val="Default"/>
              <w:numPr>
                <w:ilvl w:val="0"/>
                <w:numId w:val="25"/>
              </w:numPr>
              <w:spacing w:line="276" w:lineRule="auto"/>
            </w:pPr>
          </w:p>
        </w:tc>
        <w:tc>
          <w:tcPr>
            <w:tcW w:w="7655" w:type="dxa"/>
          </w:tcPr>
          <w:p w:rsidR="00804ED7" w:rsidRPr="00B63FC7" w:rsidRDefault="00804ED7" w:rsidP="00C52F80">
            <w:pPr>
              <w:pStyle w:val="Default"/>
              <w:spacing w:line="276" w:lineRule="auto"/>
              <w:rPr>
                <w:u w:val="single"/>
              </w:rPr>
            </w:pPr>
            <w:r w:rsidRPr="00B63FC7">
              <w:rPr>
                <w:u w:val="single"/>
              </w:rPr>
              <w:t xml:space="preserve">Blagdanska rasvjeta </w:t>
            </w:r>
          </w:p>
          <w:p w:rsidR="00804ED7" w:rsidRPr="00B63FC7" w:rsidRDefault="00804ED7" w:rsidP="008715BA">
            <w:pPr>
              <w:pStyle w:val="Default"/>
              <w:numPr>
                <w:ilvl w:val="0"/>
                <w:numId w:val="27"/>
              </w:numPr>
              <w:spacing w:line="276" w:lineRule="auto"/>
            </w:pPr>
            <w:r w:rsidRPr="00B63FC7">
              <w:t xml:space="preserve">Božićno i novogodišnje ukrašavanje javnih površina i mjesnih prostora prigodnom dekoracijom u središtu naselja Gračac i Srb </w:t>
            </w:r>
          </w:p>
        </w:tc>
        <w:tc>
          <w:tcPr>
            <w:tcW w:w="1276" w:type="dxa"/>
          </w:tcPr>
          <w:p w:rsidR="00804ED7" w:rsidRPr="00B63FC7" w:rsidRDefault="00804ED7" w:rsidP="00C52F80">
            <w:pPr>
              <w:pStyle w:val="Default"/>
              <w:spacing w:line="276" w:lineRule="auto"/>
              <w:jc w:val="center"/>
            </w:pPr>
          </w:p>
          <w:p w:rsidR="00804ED7" w:rsidRPr="00033F81" w:rsidRDefault="00804ED7" w:rsidP="00C52F80">
            <w:pPr>
              <w:pStyle w:val="Default"/>
              <w:spacing w:line="276" w:lineRule="auto"/>
              <w:jc w:val="center"/>
              <w:rPr>
                <w:sz w:val="18"/>
                <w:szCs w:val="18"/>
              </w:rPr>
            </w:pPr>
            <w:r w:rsidRPr="00033F81">
              <w:rPr>
                <w:sz w:val="18"/>
                <w:szCs w:val="18"/>
              </w:rPr>
              <w:t>KOMUNALNA NAKNADA</w:t>
            </w:r>
          </w:p>
        </w:tc>
        <w:tc>
          <w:tcPr>
            <w:tcW w:w="3118" w:type="dxa"/>
          </w:tcPr>
          <w:p w:rsidR="00804ED7" w:rsidRPr="00B63FC7" w:rsidRDefault="00804ED7" w:rsidP="00C52F80">
            <w:pPr>
              <w:pStyle w:val="Default"/>
              <w:spacing w:line="276" w:lineRule="auto"/>
              <w:jc w:val="center"/>
            </w:pPr>
            <w:r w:rsidRPr="00B63FC7">
              <w:t xml:space="preserve">postavlja se 6. prosinca, </w:t>
            </w:r>
          </w:p>
          <w:p w:rsidR="00804ED7" w:rsidRPr="00B63FC7" w:rsidRDefault="00804ED7" w:rsidP="00C52F80">
            <w:pPr>
              <w:pStyle w:val="Default"/>
              <w:spacing w:line="276" w:lineRule="auto"/>
              <w:jc w:val="center"/>
            </w:pPr>
            <w:r w:rsidRPr="00B63FC7">
              <w:t>uklanja  se 15. siječnja.</w:t>
            </w:r>
          </w:p>
        </w:tc>
        <w:tc>
          <w:tcPr>
            <w:tcW w:w="1778" w:type="dxa"/>
          </w:tcPr>
          <w:p w:rsidR="00804ED7" w:rsidRPr="00B63FC7" w:rsidRDefault="00804ED7" w:rsidP="00C52F80">
            <w:pPr>
              <w:pStyle w:val="Default"/>
              <w:spacing w:line="276" w:lineRule="auto"/>
              <w:jc w:val="right"/>
            </w:pPr>
            <w:r>
              <w:t>30</w:t>
            </w:r>
            <w:r w:rsidRPr="00B63FC7">
              <w:t>.000,00</w:t>
            </w:r>
          </w:p>
        </w:tc>
      </w:tr>
      <w:tr w:rsidR="00804ED7" w:rsidRPr="00B63FC7" w:rsidTr="00C52F80">
        <w:trPr>
          <w:trHeight w:val="370"/>
        </w:trPr>
        <w:tc>
          <w:tcPr>
            <w:tcW w:w="8334" w:type="dxa"/>
            <w:gridSpan w:val="2"/>
          </w:tcPr>
          <w:p w:rsidR="00804ED7" w:rsidRPr="00B63FC7" w:rsidRDefault="00804ED7" w:rsidP="00C52F80">
            <w:pPr>
              <w:pStyle w:val="Default"/>
              <w:spacing w:line="276" w:lineRule="auto"/>
              <w:jc w:val="right"/>
              <w:rPr>
                <w:b/>
              </w:rPr>
            </w:pPr>
            <w:r w:rsidRPr="00B63FC7">
              <w:rPr>
                <w:b/>
              </w:rPr>
              <w:t xml:space="preserve">UKUPNO </w:t>
            </w:r>
          </w:p>
        </w:tc>
        <w:tc>
          <w:tcPr>
            <w:tcW w:w="1276" w:type="dxa"/>
          </w:tcPr>
          <w:p w:rsidR="00804ED7" w:rsidRPr="00B63FC7" w:rsidRDefault="00804ED7" w:rsidP="00C52F80">
            <w:pPr>
              <w:pStyle w:val="Default"/>
              <w:spacing w:line="276" w:lineRule="auto"/>
              <w:jc w:val="right"/>
              <w:rPr>
                <w:b/>
              </w:rPr>
            </w:pPr>
          </w:p>
        </w:tc>
        <w:tc>
          <w:tcPr>
            <w:tcW w:w="3118" w:type="dxa"/>
          </w:tcPr>
          <w:p w:rsidR="00804ED7" w:rsidRPr="00B63FC7" w:rsidRDefault="00804ED7" w:rsidP="00C52F80">
            <w:pPr>
              <w:pStyle w:val="Default"/>
              <w:spacing w:line="276" w:lineRule="auto"/>
              <w:jc w:val="right"/>
              <w:rPr>
                <w:b/>
              </w:rPr>
            </w:pPr>
          </w:p>
        </w:tc>
        <w:tc>
          <w:tcPr>
            <w:tcW w:w="1778" w:type="dxa"/>
          </w:tcPr>
          <w:p w:rsidR="00804ED7" w:rsidRPr="00B63FC7" w:rsidRDefault="00804ED7" w:rsidP="00C52F80">
            <w:pPr>
              <w:pStyle w:val="Default"/>
              <w:spacing w:line="276" w:lineRule="auto"/>
              <w:jc w:val="right"/>
              <w:rPr>
                <w:b/>
              </w:rPr>
            </w:pPr>
            <w:r w:rsidRPr="00B63FC7">
              <w:rPr>
                <w:b/>
              </w:rPr>
              <w:t>63</w:t>
            </w:r>
            <w:r>
              <w:rPr>
                <w:b/>
              </w:rPr>
              <w:t>5</w:t>
            </w:r>
            <w:r w:rsidRPr="00B63FC7">
              <w:rPr>
                <w:b/>
              </w:rPr>
              <w:t>.000,00</w:t>
            </w:r>
          </w:p>
        </w:tc>
      </w:tr>
    </w:tbl>
    <w:p w:rsidR="00804ED7" w:rsidRPr="00B63FC7" w:rsidRDefault="00804ED7" w:rsidP="00804ED7">
      <w:pPr>
        <w:pStyle w:val="Default"/>
        <w:spacing w:line="276" w:lineRule="auto"/>
        <w:ind w:left="720"/>
        <w:rPr>
          <w:b/>
          <w:bCs/>
        </w:rPr>
      </w:pPr>
    </w:p>
    <w:tbl>
      <w:tblPr>
        <w:tblStyle w:val="TableGrid"/>
        <w:tblW w:w="14567" w:type="dxa"/>
        <w:tblLook w:val="04A0" w:firstRow="1" w:lastRow="0" w:firstColumn="1" w:lastColumn="0" w:noHBand="0" w:noVBand="1"/>
      </w:tblPr>
      <w:tblGrid>
        <w:gridCol w:w="14567"/>
      </w:tblGrid>
      <w:tr w:rsidR="00804ED7" w:rsidRPr="00B63FC7" w:rsidTr="00C52F80">
        <w:tc>
          <w:tcPr>
            <w:tcW w:w="14567" w:type="dxa"/>
          </w:tcPr>
          <w:p w:rsidR="00804ED7" w:rsidRPr="00B63FC7" w:rsidRDefault="00804ED7" w:rsidP="00C52F80">
            <w:pPr>
              <w:pStyle w:val="Default"/>
              <w:spacing w:line="276" w:lineRule="auto"/>
              <w:rPr>
                <w:b/>
              </w:rPr>
            </w:pPr>
            <w:r w:rsidRPr="00B63FC7">
              <w:rPr>
                <w:b/>
              </w:rPr>
              <w:t xml:space="preserve">SVEUKUPNO            </w:t>
            </w:r>
            <w:r>
              <w:rPr>
                <w:b/>
              </w:rPr>
              <w:t xml:space="preserve">      </w:t>
            </w:r>
            <w:r w:rsidRPr="00B63FC7">
              <w:rPr>
                <w:b/>
              </w:rPr>
              <w:t xml:space="preserve">                                                                                                                                                                            </w:t>
            </w:r>
            <w:r>
              <w:rPr>
                <w:b/>
              </w:rPr>
              <w:t>2.648.125,00</w:t>
            </w:r>
          </w:p>
        </w:tc>
      </w:tr>
    </w:tbl>
    <w:p w:rsidR="00804ED7" w:rsidRPr="00B63FC7" w:rsidRDefault="00804ED7" w:rsidP="00804ED7">
      <w:pPr>
        <w:pStyle w:val="Default"/>
        <w:spacing w:line="276" w:lineRule="auto"/>
      </w:pPr>
    </w:p>
    <w:p w:rsidR="00804ED7" w:rsidRDefault="00804ED7" w:rsidP="00804ED7">
      <w:pPr>
        <w:pStyle w:val="Default"/>
        <w:spacing w:line="276" w:lineRule="auto"/>
      </w:pPr>
    </w:p>
    <w:p w:rsidR="00804ED7" w:rsidRPr="00B63FC7" w:rsidRDefault="00804ED7" w:rsidP="00804ED7">
      <w:pPr>
        <w:pStyle w:val="Default"/>
        <w:spacing w:line="276" w:lineRule="auto"/>
      </w:pPr>
    </w:p>
    <w:p w:rsidR="00804ED7" w:rsidRDefault="00804ED7" w:rsidP="008715BA">
      <w:pPr>
        <w:pStyle w:val="Default"/>
        <w:numPr>
          <w:ilvl w:val="0"/>
          <w:numId w:val="32"/>
        </w:numPr>
        <w:spacing w:line="276" w:lineRule="auto"/>
        <w:rPr>
          <w:b/>
        </w:rPr>
      </w:pPr>
      <w:r w:rsidRPr="00B63FC7">
        <w:rPr>
          <w:b/>
        </w:rPr>
        <w:lastRenderedPageBreak/>
        <w:t xml:space="preserve">ISKAZ FINANCIJSKIH SREDSTAVA POTREBNIH ZA OSTVARIVANJE PROGRAMA S NAZNAKOM IZVORA FINANCIRANJA </w:t>
      </w:r>
    </w:p>
    <w:p w:rsidR="00804ED7" w:rsidRPr="00B63FC7" w:rsidRDefault="00804ED7" w:rsidP="00804ED7">
      <w:pPr>
        <w:pStyle w:val="Default"/>
        <w:spacing w:line="276" w:lineRule="auto"/>
        <w:ind w:left="1080"/>
        <w:rPr>
          <w:b/>
        </w:rPr>
      </w:pPr>
    </w:p>
    <w:p w:rsidR="00804ED7" w:rsidRPr="0063497F" w:rsidRDefault="00804ED7" w:rsidP="00804ED7">
      <w:pPr>
        <w:pStyle w:val="Default"/>
        <w:spacing w:line="276" w:lineRule="auto"/>
        <w:jc w:val="center"/>
      </w:pPr>
      <w:r w:rsidRPr="0063497F">
        <w:t>Članak 5.</w:t>
      </w:r>
    </w:p>
    <w:p w:rsidR="00804ED7" w:rsidRPr="00B63FC7" w:rsidRDefault="00804ED7" w:rsidP="00804ED7">
      <w:pPr>
        <w:pStyle w:val="Default"/>
        <w:spacing w:line="276" w:lineRule="auto"/>
        <w:jc w:val="center"/>
        <w:rPr>
          <w:b/>
        </w:rPr>
      </w:pPr>
    </w:p>
    <w:p w:rsidR="00804ED7" w:rsidRPr="00B63FC7" w:rsidRDefault="00804ED7" w:rsidP="00804ED7">
      <w:pPr>
        <w:pStyle w:val="Default"/>
        <w:spacing w:line="276" w:lineRule="auto"/>
      </w:pPr>
      <w:r w:rsidRPr="00B63FC7">
        <w:t>Sredstva za realizaciju Programa održavanja komunalne infrastrukture u 20</w:t>
      </w:r>
      <w:r>
        <w:t>20</w:t>
      </w:r>
      <w:r w:rsidRPr="00B63FC7">
        <w:t xml:space="preserve">. godini osiguravaju se u Proračunu Općine Gračac, a njima raspolaže Općinski načelnik na prijedlog Jedinstvenog upravnog odjela Općine Gračac iz sljedećih izvora: </w:t>
      </w:r>
    </w:p>
    <w:p w:rsidR="00804ED7" w:rsidRPr="00B63FC7" w:rsidRDefault="00804ED7" w:rsidP="00804ED7">
      <w:pPr>
        <w:pStyle w:val="Default"/>
        <w:spacing w:line="276" w:lineRule="auto"/>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7003"/>
        <w:gridCol w:w="3686"/>
      </w:tblGrid>
      <w:tr w:rsidR="00804ED7" w:rsidRPr="00B63FC7" w:rsidTr="00C52F80">
        <w:trPr>
          <w:trHeight w:val="359"/>
        </w:trPr>
        <w:tc>
          <w:tcPr>
            <w:tcW w:w="1047" w:type="dxa"/>
            <w:shd w:val="clear" w:color="auto" w:fill="F2F2F2" w:themeFill="background1" w:themeFillShade="F2"/>
          </w:tcPr>
          <w:p w:rsidR="00804ED7" w:rsidRPr="00B63FC7" w:rsidRDefault="00804ED7" w:rsidP="00C52F80">
            <w:pPr>
              <w:pStyle w:val="Default"/>
              <w:spacing w:line="276" w:lineRule="auto"/>
            </w:pPr>
            <w:r w:rsidRPr="00B63FC7">
              <w:t>Red.broj</w:t>
            </w:r>
          </w:p>
        </w:tc>
        <w:tc>
          <w:tcPr>
            <w:tcW w:w="7003" w:type="dxa"/>
            <w:shd w:val="clear" w:color="auto" w:fill="F2F2F2" w:themeFill="background1" w:themeFillShade="F2"/>
          </w:tcPr>
          <w:p w:rsidR="00804ED7" w:rsidRPr="00B63FC7" w:rsidRDefault="00804ED7" w:rsidP="00C52F80">
            <w:pPr>
              <w:pStyle w:val="Default"/>
              <w:spacing w:line="276" w:lineRule="auto"/>
              <w:jc w:val="center"/>
            </w:pPr>
          </w:p>
          <w:p w:rsidR="00804ED7" w:rsidRPr="00B63FC7" w:rsidRDefault="00804ED7" w:rsidP="00C52F80">
            <w:pPr>
              <w:pStyle w:val="Default"/>
              <w:spacing w:line="276" w:lineRule="auto"/>
              <w:jc w:val="center"/>
            </w:pPr>
            <w:r w:rsidRPr="00B63FC7">
              <w:t>IZVOR FINANCIRANJA</w:t>
            </w:r>
          </w:p>
        </w:tc>
        <w:tc>
          <w:tcPr>
            <w:tcW w:w="3686" w:type="dxa"/>
            <w:shd w:val="clear" w:color="auto" w:fill="F2F2F2" w:themeFill="background1" w:themeFillShade="F2"/>
          </w:tcPr>
          <w:p w:rsidR="00804ED7" w:rsidRPr="00B63FC7" w:rsidRDefault="00804ED7" w:rsidP="00C52F80">
            <w:pPr>
              <w:pStyle w:val="Default"/>
              <w:spacing w:line="276" w:lineRule="auto"/>
              <w:jc w:val="center"/>
            </w:pPr>
            <w:r w:rsidRPr="00B63FC7">
              <w:t>SREDSTVA POTRABNA ZA OSTVARIVANJE PROGRAMA (HRK)</w:t>
            </w:r>
          </w:p>
        </w:tc>
      </w:tr>
      <w:tr w:rsidR="00804ED7" w:rsidRPr="00B63FC7" w:rsidTr="00C52F80">
        <w:trPr>
          <w:trHeight w:val="359"/>
        </w:trPr>
        <w:tc>
          <w:tcPr>
            <w:tcW w:w="1047" w:type="dxa"/>
          </w:tcPr>
          <w:p w:rsidR="00804ED7" w:rsidRPr="00B63FC7" w:rsidRDefault="00804ED7" w:rsidP="008715BA">
            <w:pPr>
              <w:pStyle w:val="Default"/>
              <w:numPr>
                <w:ilvl w:val="0"/>
                <w:numId w:val="26"/>
              </w:numPr>
              <w:spacing w:line="276" w:lineRule="auto"/>
            </w:pPr>
          </w:p>
        </w:tc>
        <w:tc>
          <w:tcPr>
            <w:tcW w:w="7003" w:type="dxa"/>
          </w:tcPr>
          <w:p w:rsidR="00804ED7" w:rsidRPr="00B63FC7" w:rsidRDefault="00804ED7" w:rsidP="00C52F80">
            <w:pPr>
              <w:pStyle w:val="Default"/>
              <w:spacing w:line="276" w:lineRule="auto"/>
            </w:pPr>
            <w:r w:rsidRPr="00B63FC7">
              <w:t xml:space="preserve">Komunalna naknada </w:t>
            </w:r>
          </w:p>
        </w:tc>
        <w:tc>
          <w:tcPr>
            <w:tcW w:w="3686" w:type="dxa"/>
          </w:tcPr>
          <w:p w:rsidR="00804ED7" w:rsidRPr="00B63FC7" w:rsidRDefault="00804ED7" w:rsidP="00C52F80">
            <w:pPr>
              <w:pStyle w:val="Default"/>
              <w:spacing w:line="276" w:lineRule="auto"/>
              <w:ind w:left="720"/>
              <w:jc w:val="right"/>
            </w:pPr>
            <w:r w:rsidRPr="00B63FC7">
              <w:t>1.</w:t>
            </w:r>
            <w:r>
              <w:t>166</w:t>
            </w:r>
            <w:r w:rsidRPr="00B63FC7">
              <w:t>.</w:t>
            </w:r>
            <w:r>
              <w:t>4</w:t>
            </w:r>
            <w:r w:rsidRPr="00B63FC7">
              <w:t xml:space="preserve">00,00                          </w:t>
            </w:r>
          </w:p>
        </w:tc>
      </w:tr>
      <w:tr w:rsidR="00804ED7" w:rsidRPr="00B63FC7" w:rsidTr="00C52F80">
        <w:trPr>
          <w:trHeight w:val="359"/>
        </w:trPr>
        <w:tc>
          <w:tcPr>
            <w:tcW w:w="1047" w:type="dxa"/>
          </w:tcPr>
          <w:p w:rsidR="00804ED7" w:rsidRPr="00B63FC7" w:rsidRDefault="00804ED7" w:rsidP="008715BA">
            <w:pPr>
              <w:pStyle w:val="Default"/>
              <w:numPr>
                <w:ilvl w:val="0"/>
                <w:numId w:val="26"/>
              </w:numPr>
              <w:spacing w:line="276" w:lineRule="auto"/>
            </w:pPr>
          </w:p>
        </w:tc>
        <w:tc>
          <w:tcPr>
            <w:tcW w:w="7003" w:type="dxa"/>
          </w:tcPr>
          <w:p w:rsidR="00804ED7" w:rsidRPr="00B63FC7" w:rsidRDefault="00804ED7" w:rsidP="00C52F80">
            <w:pPr>
              <w:pStyle w:val="Default"/>
              <w:spacing w:line="276" w:lineRule="auto"/>
            </w:pPr>
            <w:r w:rsidRPr="00B63FC7">
              <w:t>Prihodi od nefinancijske imovine</w:t>
            </w:r>
          </w:p>
        </w:tc>
        <w:tc>
          <w:tcPr>
            <w:tcW w:w="3686" w:type="dxa"/>
          </w:tcPr>
          <w:p w:rsidR="00804ED7" w:rsidRPr="00B63FC7" w:rsidRDefault="00804ED7" w:rsidP="00C52F80">
            <w:pPr>
              <w:pStyle w:val="Default"/>
              <w:spacing w:line="276" w:lineRule="auto"/>
              <w:ind w:left="720"/>
              <w:jc w:val="right"/>
            </w:pPr>
            <w:r>
              <w:t>693</w:t>
            </w:r>
            <w:r w:rsidRPr="00B63FC7">
              <w:t>.</w:t>
            </w:r>
            <w:r>
              <w:t>125</w:t>
            </w:r>
            <w:r w:rsidRPr="00B63FC7">
              <w:t>,00</w:t>
            </w:r>
          </w:p>
        </w:tc>
      </w:tr>
      <w:tr w:rsidR="00804ED7" w:rsidRPr="00B63FC7" w:rsidTr="00C52F80">
        <w:trPr>
          <w:trHeight w:val="359"/>
        </w:trPr>
        <w:tc>
          <w:tcPr>
            <w:tcW w:w="1047" w:type="dxa"/>
          </w:tcPr>
          <w:p w:rsidR="00804ED7" w:rsidRPr="00B63FC7" w:rsidRDefault="00804ED7" w:rsidP="008715BA">
            <w:pPr>
              <w:pStyle w:val="Default"/>
              <w:numPr>
                <w:ilvl w:val="0"/>
                <w:numId w:val="26"/>
              </w:numPr>
              <w:spacing w:line="276" w:lineRule="auto"/>
            </w:pPr>
          </w:p>
        </w:tc>
        <w:tc>
          <w:tcPr>
            <w:tcW w:w="7003" w:type="dxa"/>
          </w:tcPr>
          <w:p w:rsidR="00804ED7" w:rsidRPr="00B63FC7" w:rsidRDefault="00804ED7" w:rsidP="00C52F80">
            <w:pPr>
              <w:pStyle w:val="Default"/>
              <w:spacing w:line="276" w:lineRule="auto"/>
            </w:pPr>
            <w:r w:rsidRPr="00B63FC7">
              <w:t>Prihodi od poreza</w:t>
            </w:r>
          </w:p>
        </w:tc>
        <w:tc>
          <w:tcPr>
            <w:tcW w:w="3686" w:type="dxa"/>
          </w:tcPr>
          <w:p w:rsidR="00804ED7" w:rsidRPr="00B63FC7" w:rsidRDefault="00804ED7" w:rsidP="00C52F80">
            <w:pPr>
              <w:pStyle w:val="Default"/>
              <w:spacing w:line="276" w:lineRule="auto"/>
              <w:ind w:left="720"/>
              <w:jc w:val="right"/>
            </w:pPr>
            <w:r>
              <w:t>278</w:t>
            </w:r>
            <w:r w:rsidRPr="00B63FC7">
              <w:t>.</w:t>
            </w:r>
            <w:r>
              <w:t>6</w:t>
            </w:r>
            <w:r w:rsidRPr="00B63FC7">
              <w:t>00,00</w:t>
            </w:r>
          </w:p>
        </w:tc>
      </w:tr>
      <w:tr w:rsidR="00804ED7" w:rsidRPr="00B63FC7" w:rsidTr="00C52F80">
        <w:trPr>
          <w:trHeight w:val="359"/>
        </w:trPr>
        <w:tc>
          <w:tcPr>
            <w:tcW w:w="1047" w:type="dxa"/>
          </w:tcPr>
          <w:p w:rsidR="00804ED7" w:rsidRPr="00B63FC7" w:rsidRDefault="00804ED7" w:rsidP="008715BA">
            <w:pPr>
              <w:pStyle w:val="Default"/>
              <w:numPr>
                <w:ilvl w:val="0"/>
                <w:numId w:val="26"/>
              </w:numPr>
              <w:spacing w:line="276" w:lineRule="auto"/>
            </w:pPr>
          </w:p>
        </w:tc>
        <w:tc>
          <w:tcPr>
            <w:tcW w:w="7003" w:type="dxa"/>
          </w:tcPr>
          <w:p w:rsidR="00804ED7" w:rsidRPr="00B63FC7" w:rsidRDefault="00804ED7" w:rsidP="00C52F80">
            <w:pPr>
              <w:pStyle w:val="Default"/>
              <w:spacing w:line="276" w:lineRule="auto"/>
            </w:pPr>
            <w:r w:rsidRPr="00B63FC7">
              <w:t>Tek</w:t>
            </w:r>
            <w:r>
              <w:t>uće pomoći od izvanproračunskih korisnika</w:t>
            </w:r>
          </w:p>
        </w:tc>
        <w:tc>
          <w:tcPr>
            <w:tcW w:w="3686" w:type="dxa"/>
          </w:tcPr>
          <w:p w:rsidR="00804ED7" w:rsidRPr="00B63FC7" w:rsidRDefault="00804ED7" w:rsidP="00C52F80">
            <w:pPr>
              <w:pStyle w:val="Default"/>
              <w:spacing w:line="276" w:lineRule="auto"/>
              <w:ind w:left="720"/>
              <w:jc w:val="right"/>
            </w:pPr>
            <w:r>
              <w:t>510</w:t>
            </w:r>
            <w:r w:rsidRPr="00B63FC7">
              <w:t>.000,00</w:t>
            </w:r>
          </w:p>
        </w:tc>
      </w:tr>
      <w:tr w:rsidR="00804ED7" w:rsidRPr="00B63FC7" w:rsidTr="00C52F80">
        <w:trPr>
          <w:trHeight w:val="370"/>
        </w:trPr>
        <w:tc>
          <w:tcPr>
            <w:tcW w:w="8050" w:type="dxa"/>
            <w:gridSpan w:val="2"/>
          </w:tcPr>
          <w:p w:rsidR="00804ED7" w:rsidRPr="00B63FC7" w:rsidRDefault="00804ED7" w:rsidP="00C52F80">
            <w:pPr>
              <w:pStyle w:val="Default"/>
              <w:spacing w:line="276" w:lineRule="auto"/>
              <w:jc w:val="right"/>
              <w:rPr>
                <w:b/>
              </w:rPr>
            </w:pPr>
            <w:r w:rsidRPr="00B63FC7">
              <w:rPr>
                <w:b/>
              </w:rPr>
              <w:t xml:space="preserve">UKUPNO KUNA </w:t>
            </w:r>
          </w:p>
        </w:tc>
        <w:tc>
          <w:tcPr>
            <w:tcW w:w="3686" w:type="dxa"/>
          </w:tcPr>
          <w:p w:rsidR="00804ED7" w:rsidRPr="00B63FC7" w:rsidRDefault="00804ED7" w:rsidP="00C52F80">
            <w:pPr>
              <w:pStyle w:val="Default"/>
              <w:spacing w:line="276" w:lineRule="auto"/>
              <w:jc w:val="right"/>
              <w:rPr>
                <w:b/>
              </w:rPr>
            </w:pPr>
            <w:r w:rsidRPr="00033F81">
              <w:rPr>
                <w:b/>
              </w:rPr>
              <w:t>2.</w:t>
            </w:r>
            <w:r>
              <w:rPr>
                <w:b/>
              </w:rPr>
              <w:t>648</w:t>
            </w:r>
            <w:r w:rsidRPr="00033F81">
              <w:rPr>
                <w:b/>
              </w:rPr>
              <w:t>.</w:t>
            </w:r>
            <w:r>
              <w:rPr>
                <w:b/>
              </w:rPr>
              <w:t>125</w:t>
            </w:r>
            <w:r w:rsidRPr="00033F81">
              <w:rPr>
                <w:b/>
              </w:rPr>
              <w:t>,00</w:t>
            </w:r>
          </w:p>
        </w:tc>
      </w:tr>
    </w:tbl>
    <w:p w:rsidR="00804ED7" w:rsidRPr="00B63FC7" w:rsidRDefault="00804ED7" w:rsidP="00804ED7">
      <w:pPr>
        <w:pStyle w:val="Default"/>
        <w:spacing w:line="276" w:lineRule="auto"/>
        <w:jc w:val="center"/>
        <w:rPr>
          <w:b/>
        </w:rPr>
      </w:pPr>
    </w:p>
    <w:p w:rsidR="00804ED7" w:rsidRDefault="00804ED7" w:rsidP="00804ED7">
      <w:pPr>
        <w:pStyle w:val="Default"/>
        <w:spacing w:line="276" w:lineRule="auto"/>
        <w:jc w:val="center"/>
        <w:rPr>
          <w:b/>
        </w:rPr>
      </w:pPr>
    </w:p>
    <w:p w:rsidR="00804ED7" w:rsidRPr="0063497F" w:rsidRDefault="00804ED7" w:rsidP="00804ED7">
      <w:pPr>
        <w:pStyle w:val="Default"/>
        <w:spacing w:line="276" w:lineRule="auto"/>
        <w:jc w:val="center"/>
      </w:pPr>
      <w:r w:rsidRPr="0063497F">
        <w:t>Članak 6.</w:t>
      </w:r>
    </w:p>
    <w:p w:rsidR="00804ED7" w:rsidRPr="00B63FC7" w:rsidRDefault="00804ED7" w:rsidP="00804ED7">
      <w:pPr>
        <w:rPr>
          <w:lang w:eastAsia="hr-HR"/>
        </w:rPr>
      </w:pPr>
      <w:r w:rsidRPr="00B63FC7">
        <w:rPr>
          <w:lang w:eastAsia="hr-HR"/>
        </w:rPr>
        <w:t>Obavljanje poslova:</w:t>
      </w:r>
    </w:p>
    <w:p w:rsidR="00804ED7" w:rsidRPr="00B63FC7" w:rsidRDefault="00804ED7" w:rsidP="00804ED7">
      <w:pPr>
        <w:jc w:val="both"/>
        <w:rPr>
          <w:lang w:eastAsia="hr-HR"/>
        </w:rPr>
      </w:pPr>
      <w:r w:rsidRPr="00B63FC7">
        <w:rPr>
          <w:lang w:eastAsia="hr-HR"/>
        </w:rPr>
        <w:t xml:space="preserve">1. održavanje nerazvrstanih cesta </w:t>
      </w:r>
    </w:p>
    <w:p w:rsidR="00804ED7" w:rsidRPr="00B63FC7" w:rsidRDefault="00804ED7" w:rsidP="00804ED7">
      <w:pPr>
        <w:jc w:val="both"/>
        <w:rPr>
          <w:lang w:eastAsia="hr-HR"/>
        </w:rPr>
      </w:pPr>
      <w:r w:rsidRPr="00B63FC7">
        <w:rPr>
          <w:lang w:eastAsia="hr-HR"/>
        </w:rPr>
        <w:t xml:space="preserve">2.  održavanje javnih površina na kojima nije dopušten promet motornih vozila </w:t>
      </w:r>
    </w:p>
    <w:p w:rsidR="00804ED7" w:rsidRPr="00B63FC7" w:rsidRDefault="00804ED7" w:rsidP="00804ED7">
      <w:pPr>
        <w:jc w:val="both"/>
        <w:rPr>
          <w:lang w:eastAsia="hr-HR"/>
        </w:rPr>
      </w:pPr>
      <w:r w:rsidRPr="00B63FC7">
        <w:rPr>
          <w:lang w:eastAsia="hr-HR"/>
        </w:rPr>
        <w:t xml:space="preserve">3.  održavanje građevina javne odvodnje oborinskih voda </w:t>
      </w:r>
    </w:p>
    <w:p w:rsidR="00804ED7" w:rsidRPr="00B63FC7" w:rsidRDefault="00804ED7" w:rsidP="00804ED7">
      <w:pPr>
        <w:jc w:val="both"/>
        <w:rPr>
          <w:lang w:eastAsia="hr-HR"/>
        </w:rPr>
      </w:pPr>
      <w:r w:rsidRPr="00B63FC7">
        <w:rPr>
          <w:lang w:eastAsia="hr-HR"/>
        </w:rPr>
        <w:t xml:space="preserve">4.  održavanje javnih zelenih površina </w:t>
      </w:r>
    </w:p>
    <w:p w:rsidR="00804ED7" w:rsidRPr="00B63FC7" w:rsidRDefault="00804ED7" w:rsidP="00804ED7">
      <w:pPr>
        <w:jc w:val="both"/>
        <w:rPr>
          <w:lang w:eastAsia="hr-HR"/>
        </w:rPr>
      </w:pPr>
      <w:r w:rsidRPr="00B63FC7">
        <w:rPr>
          <w:lang w:eastAsia="hr-HR"/>
        </w:rPr>
        <w:t xml:space="preserve">5.  održavanje građevina, uređaja i predmeta javne namjene </w:t>
      </w:r>
    </w:p>
    <w:p w:rsidR="00804ED7" w:rsidRPr="00B63FC7" w:rsidRDefault="00804ED7" w:rsidP="00804ED7">
      <w:pPr>
        <w:jc w:val="both"/>
        <w:rPr>
          <w:lang w:eastAsia="hr-HR"/>
        </w:rPr>
      </w:pPr>
      <w:r w:rsidRPr="00B63FC7">
        <w:rPr>
          <w:lang w:eastAsia="hr-HR"/>
        </w:rPr>
        <w:t xml:space="preserve">6.  održavanje groblja  </w:t>
      </w:r>
    </w:p>
    <w:p w:rsidR="00804ED7" w:rsidRPr="00B63FC7" w:rsidRDefault="00804ED7" w:rsidP="00804ED7">
      <w:pPr>
        <w:jc w:val="both"/>
        <w:rPr>
          <w:lang w:eastAsia="hr-HR"/>
        </w:rPr>
      </w:pPr>
      <w:r w:rsidRPr="00B63FC7">
        <w:rPr>
          <w:lang w:eastAsia="hr-HR"/>
        </w:rPr>
        <w:lastRenderedPageBreak/>
        <w:t>7.  održavanje čistoće javnih površina, povjerava se pravnoj osobi –trgovačkom društvu u vlasništvu Općine Gračac – GRAČAC ČISTOĆA d.o.o., Park sv. Jurja 1, 23 440 Gračac.</w:t>
      </w:r>
    </w:p>
    <w:p w:rsidR="00804ED7" w:rsidRPr="00B63FC7" w:rsidRDefault="00804ED7" w:rsidP="00804ED7">
      <w:pPr>
        <w:rPr>
          <w:lang w:eastAsia="hr-HR"/>
        </w:rPr>
      </w:pPr>
    </w:p>
    <w:p w:rsidR="00804ED7" w:rsidRPr="00B63FC7" w:rsidRDefault="00804ED7" w:rsidP="00804ED7">
      <w:pPr>
        <w:rPr>
          <w:lang w:eastAsia="hr-HR"/>
        </w:rPr>
      </w:pPr>
      <w:r w:rsidRPr="00B63FC7">
        <w:rPr>
          <w:lang w:eastAsia="hr-HR"/>
        </w:rPr>
        <w:t>Obavljanje poslova održavanja javne rasvjete povjereni su temeljem Ugovora od 18.06.2018. godine na vrijeme od 4 (četiri) godine trgovačkom društvu  PECTUS d.o.o., Mrdeže 7, 22205 Perković.</w:t>
      </w:r>
    </w:p>
    <w:p w:rsidR="00804ED7" w:rsidRPr="00B63FC7" w:rsidRDefault="00804ED7" w:rsidP="00804ED7">
      <w:pPr>
        <w:rPr>
          <w:lang w:eastAsia="hr-HR"/>
        </w:rPr>
      </w:pPr>
    </w:p>
    <w:p w:rsidR="00804ED7" w:rsidRPr="00B63FC7" w:rsidRDefault="00804ED7" w:rsidP="00804ED7">
      <w:pPr>
        <w:rPr>
          <w:lang w:eastAsia="hr-HR"/>
        </w:rPr>
      </w:pPr>
      <w:r w:rsidRPr="00B63FC7">
        <w:rPr>
          <w:lang w:eastAsia="hr-HR"/>
        </w:rPr>
        <w:t xml:space="preserve">Način, dinamika  i ostali uvjeti obavljanja poslova koji se povjeravaju GRAČAC ČISTOĆA d.o.o., Park sv. Jurja 1, 23 440 Gračac uredit će se </w:t>
      </w:r>
      <w:r>
        <w:rPr>
          <w:lang w:eastAsia="hr-HR"/>
        </w:rPr>
        <w:t>dodacima sklopljenog</w:t>
      </w:r>
      <w:r w:rsidRPr="00B63FC7">
        <w:rPr>
          <w:lang w:eastAsia="hr-HR"/>
        </w:rPr>
        <w:t xml:space="preserve"> ugovor</w:t>
      </w:r>
      <w:r>
        <w:rPr>
          <w:lang w:eastAsia="hr-HR"/>
        </w:rPr>
        <w:t xml:space="preserve">a </w:t>
      </w:r>
      <w:r w:rsidRPr="00B63FC7">
        <w:rPr>
          <w:lang w:eastAsia="hr-HR"/>
        </w:rPr>
        <w:t>za 20</w:t>
      </w:r>
      <w:r>
        <w:rPr>
          <w:lang w:eastAsia="hr-HR"/>
        </w:rPr>
        <w:t>20</w:t>
      </w:r>
      <w:r w:rsidRPr="00B63FC7">
        <w:rPr>
          <w:lang w:eastAsia="hr-HR"/>
        </w:rPr>
        <w:t>. godinu.</w:t>
      </w:r>
    </w:p>
    <w:p w:rsidR="00804ED7" w:rsidRPr="00B63FC7" w:rsidRDefault="00804ED7" w:rsidP="00804ED7">
      <w:pPr>
        <w:rPr>
          <w:lang w:eastAsia="hr-HR"/>
        </w:rPr>
      </w:pPr>
    </w:p>
    <w:p w:rsidR="00804ED7" w:rsidRPr="00B63FC7" w:rsidRDefault="00804ED7" w:rsidP="00804ED7">
      <w:pPr>
        <w:rPr>
          <w:lang w:eastAsia="hr-HR"/>
        </w:rPr>
      </w:pPr>
      <w:r w:rsidRPr="00B63FC7">
        <w:rPr>
          <w:lang w:eastAsia="hr-HR"/>
        </w:rPr>
        <w:t>Električna energija za javnu rasvjetu, građevine, uređaje i opremu javne namjene nabavlja se sukladno Planu javne nabave.</w:t>
      </w:r>
    </w:p>
    <w:p w:rsidR="00804ED7" w:rsidRPr="00B63FC7" w:rsidRDefault="00804ED7" w:rsidP="00804ED7">
      <w:pPr>
        <w:rPr>
          <w:lang w:eastAsia="hr-HR"/>
        </w:rPr>
      </w:pPr>
    </w:p>
    <w:p w:rsidR="00804ED7" w:rsidRPr="0063497F" w:rsidRDefault="00804ED7" w:rsidP="00804ED7">
      <w:pPr>
        <w:jc w:val="center"/>
        <w:rPr>
          <w:lang w:eastAsia="hr-HR"/>
        </w:rPr>
      </w:pPr>
      <w:r w:rsidRPr="0063497F">
        <w:rPr>
          <w:lang w:eastAsia="hr-HR"/>
        </w:rPr>
        <w:t>Članak 7.</w:t>
      </w:r>
    </w:p>
    <w:p w:rsidR="00804ED7" w:rsidRPr="00B63FC7" w:rsidRDefault="00804ED7" w:rsidP="00804ED7">
      <w:pPr>
        <w:jc w:val="center"/>
        <w:rPr>
          <w:b/>
          <w:lang w:eastAsia="hr-HR"/>
        </w:rPr>
      </w:pPr>
    </w:p>
    <w:p w:rsidR="00804ED7" w:rsidRPr="00B63FC7" w:rsidRDefault="00804ED7" w:rsidP="00804ED7">
      <w:pPr>
        <w:rPr>
          <w:lang w:eastAsia="hr-HR"/>
        </w:rPr>
      </w:pPr>
      <w:r w:rsidRPr="00B63FC7">
        <w:rPr>
          <w:lang w:eastAsia="hr-HR"/>
        </w:rPr>
        <w:t>Općinski načelnik dužan je istodobno s izvješćem o izvršenju Proračuna Općine Gračac za 20</w:t>
      </w:r>
      <w:r>
        <w:rPr>
          <w:lang w:eastAsia="hr-HR"/>
        </w:rPr>
        <w:t>20</w:t>
      </w:r>
      <w:r w:rsidRPr="00B63FC7">
        <w:rPr>
          <w:lang w:eastAsia="hr-HR"/>
        </w:rPr>
        <w:t>. godinu podnijeti Općinskom vijeću Općine Gračac  izvješće o izvršenju Programa održavanja komunalne infrastrukture</w:t>
      </w:r>
      <w:r>
        <w:rPr>
          <w:lang w:eastAsia="hr-HR"/>
        </w:rPr>
        <w:t xml:space="preserve"> za 2020. godinu</w:t>
      </w:r>
      <w:r w:rsidRPr="00B63FC7">
        <w:rPr>
          <w:lang w:eastAsia="hr-HR"/>
        </w:rPr>
        <w:t>.</w:t>
      </w:r>
      <w:r>
        <w:rPr>
          <w:lang w:eastAsia="hr-HR"/>
        </w:rPr>
        <w:t xml:space="preserve">  “</w:t>
      </w:r>
    </w:p>
    <w:p w:rsidR="00804ED7" w:rsidRPr="00B63FC7" w:rsidRDefault="00804ED7" w:rsidP="00804ED7">
      <w:pPr>
        <w:pStyle w:val="Default"/>
        <w:spacing w:line="276" w:lineRule="auto"/>
        <w:jc w:val="center"/>
        <w:rPr>
          <w:b/>
        </w:rPr>
      </w:pPr>
    </w:p>
    <w:p w:rsidR="00804ED7" w:rsidRPr="00B63FC7" w:rsidRDefault="00804ED7" w:rsidP="00804ED7">
      <w:pPr>
        <w:pStyle w:val="Default"/>
        <w:spacing w:line="276" w:lineRule="auto"/>
        <w:jc w:val="center"/>
        <w:rPr>
          <w:b/>
        </w:rPr>
      </w:pPr>
      <w:r w:rsidRPr="00B63FC7">
        <w:rPr>
          <w:b/>
        </w:rPr>
        <w:t xml:space="preserve">Članak </w:t>
      </w:r>
      <w:r>
        <w:rPr>
          <w:b/>
        </w:rPr>
        <w:t>2</w:t>
      </w:r>
      <w:r w:rsidRPr="00B63FC7">
        <w:rPr>
          <w:b/>
        </w:rPr>
        <w:t>.</w:t>
      </w:r>
    </w:p>
    <w:p w:rsidR="00804ED7" w:rsidRDefault="00804ED7" w:rsidP="00804ED7">
      <w:pPr>
        <w:jc w:val="both"/>
      </w:pPr>
      <w:r w:rsidRPr="0063497F">
        <w:t>Ove Izmjene i dopune Programa stupaju na snagu osmog dana nakon objave u „Službenom glasniku Općine Gračac.</w:t>
      </w:r>
    </w:p>
    <w:p w:rsidR="00804ED7" w:rsidRPr="0063497F" w:rsidRDefault="00804ED7" w:rsidP="00804ED7">
      <w:pPr>
        <w:jc w:val="both"/>
      </w:pPr>
    </w:p>
    <w:p w:rsidR="00804ED7" w:rsidRPr="00B63FC7" w:rsidRDefault="00804ED7" w:rsidP="00804ED7">
      <w:pPr>
        <w:pStyle w:val="NoSpacing"/>
        <w:jc w:val="both"/>
        <w:rPr>
          <w:rFonts w:ascii="Times New Roman" w:hAnsi="Times New Roman" w:cs="Times New Roman"/>
          <w:b/>
          <w:sz w:val="24"/>
          <w:szCs w:val="24"/>
        </w:rPr>
      </w:pP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t xml:space="preserve">                                                                                                                    PREDSJEDNIK:</w:t>
      </w:r>
    </w:p>
    <w:p w:rsidR="00804ED7" w:rsidRPr="00B63FC7" w:rsidRDefault="00804ED7" w:rsidP="00804ED7">
      <w:pPr>
        <w:pStyle w:val="NoSpacing"/>
        <w:jc w:val="both"/>
        <w:rPr>
          <w:rFonts w:ascii="Times New Roman" w:eastAsia="Times New Roman" w:hAnsi="Times New Roman" w:cs="Times New Roman"/>
          <w:sz w:val="24"/>
          <w:szCs w:val="24"/>
          <w:lang w:eastAsia="hr-HR"/>
        </w:rPr>
      </w:pP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t xml:space="preserve">                                                                                                                Tadija Šišić, dipl. iur. </w:t>
      </w:r>
    </w:p>
    <w:p w:rsidR="006B3D5B" w:rsidRPr="00F31C84" w:rsidRDefault="006B3D5B" w:rsidP="002F0409">
      <w:pPr>
        <w:ind w:left="3960"/>
        <w:jc w:val="right"/>
        <w:rPr>
          <w:rFonts w:ascii="Calibri" w:hAnsi="Calibri" w:cs="Calibri"/>
          <w:b/>
        </w:rPr>
      </w:pPr>
    </w:p>
    <w:p w:rsidR="006B3D5B" w:rsidRPr="00F31C84" w:rsidRDefault="006B3D5B" w:rsidP="006B3D5B">
      <w:pPr>
        <w:jc w:val="center"/>
        <w:rPr>
          <w:rFonts w:ascii="Calibri" w:hAnsi="Calibri" w:cs="Calibri"/>
          <w:b/>
        </w:rPr>
      </w:pPr>
    </w:p>
    <w:p w:rsidR="006B3D5B" w:rsidRDefault="006B3D5B" w:rsidP="006B3D5B">
      <w:pPr>
        <w:jc w:val="center"/>
        <w:rPr>
          <w:rFonts w:ascii="Calibri" w:hAnsi="Calibri" w:cs="Calibri"/>
          <w:b/>
        </w:rPr>
      </w:pPr>
    </w:p>
    <w:p w:rsidR="00804ED7" w:rsidRDefault="00804ED7" w:rsidP="006B3D5B">
      <w:pPr>
        <w:jc w:val="center"/>
        <w:rPr>
          <w:rFonts w:ascii="Calibri" w:hAnsi="Calibri" w:cs="Calibri"/>
          <w:b/>
        </w:rPr>
      </w:pPr>
    </w:p>
    <w:p w:rsidR="00804ED7" w:rsidRDefault="00804ED7" w:rsidP="006B3D5B">
      <w:pPr>
        <w:jc w:val="center"/>
        <w:rPr>
          <w:rFonts w:ascii="Calibri" w:hAnsi="Calibri" w:cs="Calibri"/>
          <w:b/>
        </w:rPr>
      </w:pPr>
    </w:p>
    <w:p w:rsidR="00804ED7" w:rsidRDefault="00804ED7" w:rsidP="006B3D5B">
      <w:pPr>
        <w:jc w:val="center"/>
        <w:rPr>
          <w:rFonts w:ascii="Calibri" w:hAnsi="Calibri" w:cs="Calibri"/>
          <w:b/>
        </w:rPr>
      </w:pPr>
    </w:p>
    <w:p w:rsidR="00804ED7" w:rsidRDefault="00804ED7" w:rsidP="006B3D5B">
      <w:pPr>
        <w:jc w:val="center"/>
        <w:rPr>
          <w:rFonts w:ascii="Calibri" w:hAnsi="Calibri" w:cs="Calibri"/>
          <w:b/>
        </w:rPr>
      </w:pPr>
    </w:p>
    <w:p w:rsidR="00804ED7" w:rsidRDefault="00804ED7" w:rsidP="006B3D5B">
      <w:pPr>
        <w:jc w:val="center"/>
        <w:rPr>
          <w:rFonts w:ascii="Calibri" w:hAnsi="Calibri" w:cs="Calibri"/>
          <w:b/>
        </w:rPr>
      </w:pPr>
    </w:p>
    <w:p w:rsidR="00804ED7" w:rsidRPr="002C11E4" w:rsidRDefault="00804ED7" w:rsidP="00804ED7">
      <w:pPr>
        <w:rPr>
          <w:rFonts w:ascii="Cambria" w:hAnsi="Cambria"/>
          <w:b/>
        </w:rPr>
      </w:pPr>
      <w:r w:rsidRPr="002C11E4">
        <w:rPr>
          <w:rFonts w:ascii="Cambria" w:hAnsi="Cambria"/>
          <w:b/>
        </w:rPr>
        <w:lastRenderedPageBreak/>
        <w:t>OPĆINSKO VIJEĆE</w:t>
      </w:r>
    </w:p>
    <w:p w:rsidR="00804ED7" w:rsidRPr="002C11E4" w:rsidRDefault="00804ED7" w:rsidP="00804ED7">
      <w:pPr>
        <w:rPr>
          <w:rFonts w:ascii="Cambria" w:hAnsi="Cambria"/>
          <w:b/>
        </w:rPr>
      </w:pPr>
      <w:r w:rsidRPr="002C11E4">
        <w:rPr>
          <w:rFonts w:ascii="Cambria" w:hAnsi="Cambria"/>
          <w:b/>
        </w:rPr>
        <w:t>KLASA: 400-08/19-01/1</w:t>
      </w:r>
    </w:p>
    <w:p w:rsidR="00804ED7" w:rsidRPr="002C11E4" w:rsidRDefault="00804ED7" w:rsidP="00804ED7">
      <w:pPr>
        <w:rPr>
          <w:rFonts w:ascii="Cambria" w:hAnsi="Cambria"/>
          <w:b/>
        </w:rPr>
      </w:pPr>
      <w:r>
        <w:rPr>
          <w:rFonts w:ascii="Cambria" w:hAnsi="Cambria"/>
          <w:b/>
        </w:rPr>
        <w:t>UR.BROJ: 2198/31-02-20-11</w:t>
      </w:r>
    </w:p>
    <w:p w:rsidR="00804ED7" w:rsidRPr="001C1B2E" w:rsidRDefault="00804ED7" w:rsidP="00804ED7">
      <w:pPr>
        <w:rPr>
          <w:rFonts w:ascii="Cambria" w:hAnsi="Cambria"/>
          <w:b/>
        </w:rPr>
      </w:pPr>
      <w:r>
        <w:rPr>
          <w:rFonts w:ascii="Cambria" w:hAnsi="Cambria"/>
          <w:b/>
        </w:rPr>
        <w:t>Gračac, 26. rujna</w:t>
      </w:r>
      <w:r w:rsidRPr="002C11E4">
        <w:rPr>
          <w:rFonts w:ascii="Cambria" w:hAnsi="Cambria"/>
          <w:b/>
        </w:rPr>
        <w:t xml:space="preserve"> 2020.  godine</w:t>
      </w:r>
    </w:p>
    <w:p w:rsidR="00804ED7" w:rsidRDefault="00804ED7" w:rsidP="00804ED7">
      <w:pPr>
        <w:ind w:firstLine="708"/>
        <w:jc w:val="both"/>
        <w:rPr>
          <w:rFonts w:ascii="Cambria" w:hAnsi="Cambria"/>
        </w:rPr>
      </w:pPr>
    </w:p>
    <w:p w:rsidR="00804ED7" w:rsidRDefault="00804ED7" w:rsidP="00804ED7">
      <w:pPr>
        <w:ind w:firstLine="708"/>
        <w:jc w:val="both"/>
        <w:rPr>
          <w:rFonts w:ascii="Cambria" w:hAnsi="Cambria"/>
        </w:rPr>
      </w:pPr>
      <w:r>
        <w:rPr>
          <w:rFonts w:ascii="Cambria" w:hAnsi="Cambria"/>
        </w:rPr>
        <w:t>Temeljem članka 109</w:t>
      </w:r>
      <w:r w:rsidRPr="00256425">
        <w:rPr>
          <w:rFonts w:ascii="Cambria" w:hAnsi="Cambria"/>
        </w:rPr>
        <w:t>. Zakona o proračunu ("Na</w:t>
      </w:r>
      <w:r>
        <w:rPr>
          <w:rFonts w:ascii="Cambria" w:hAnsi="Cambria"/>
        </w:rPr>
        <w:t>rodne novine" br. 87/08, 136/12 i 15/15) i članka 32</w:t>
      </w:r>
      <w:r w:rsidRPr="00256425">
        <w:rPr>
          <w:rFonts w:ascii="Cambria" w:hAnsi="Cambria"/>
        </w:rPr>
        <w:t>. Statuta</w:t>
      </w:r>
      <w:r>
        <w:rPr>
          <w:rFonts w:ascii="Cambria" w:hAnsi="Cambria"/>
        </w:rPr>
        <w:t xml:space="preserve"> (˝Službeni glasnik Zadarske županije˝  11/13, ˝Službeni glasnik Općine Gračac ˝ 1/18</w:t>
      </w:r>
      <w:r w:rsidRPr="00256425">
        <w:rPr>
          <w:rFonts w:ascii="Cambria" w:hAnsi="Cambria"/>
        </w:rPr>
        <w:t xml:space="preserve">, </w:t>
      </w:r>
      <w:r>
        <w:rPr>
          <w:rFonts w:ascii="Cambria" w:hAnsi="Cambria"/>
        </w:rPr>
        <w:t xml:space="preserve">1/20) </w:t>
      </w:r>
      <w:r w:rsidRPr="00256425">
        <w:rPr>
          <w:rFonts w:ascii="Cambria" w:hAnsi="Cambria"/>
        </w:rPr>
        <w:t>Općin</w:t>
      </w:r>
      <w:r>
        <w:rPr>
          <w:rFonts w:ascii="Cambria" w:hAnsi="Cambria"/>
        </w:rPr>
        <w:t>sko  vijeće  Općine Gračac  na 23</w:t>
      </w:r>
      <w:r w:rsidRPr="00256425">
        <w:rPr>
          <w:rFonts w:ascii="Cambria" w:hAnsi="Cambria"/>
        </w:rPr>
        <w:t>.  s</w:t>
      </w:r>
      <w:r>
        <w:rPr>
          <w:rFonts w:ascii="Cambria" w:hAnsi="Cambria"/>
        </w:rPr>
        <w:t xml:space="preserve">jednici održanoj 26. rujna 2020. g. donosi </w:t>
      </w:r>
    </w:p>
    <w:p w:rsidR="00804ED7" w:rsidRPr="00256425" w:rsidRDefault="00804ED7" w:rsidP="00804ED7">
      <w:pPr>
        <w:ind w:firstLine="708"/>
        <w:rPr>
          <w:rFonts w:ascii="Cambria" w:hAnsi="Cambria"/>
        </w:rPr>
      </w:pPr>
    </w:p>
    <w:p w:rsidR="00804ED7" w:rsidRPr="00256425" w:rsidRDefault="00804ED7" w:rsidP="00804ED7">
      <w:pPr>
        <w:tabs>
          <w:tab w:val="left" w:pos="5345"/>
        </w:tabs>
        <w:jc w:val="center"/>
        <w:rPr>
          <w:rFonts w:ascii="Cambria" w:hAnsi="Cambria"/>
          <w:b/>
        </w:rPr>
      </w:pPr>
      <w:r>
        <w:rPr>
          <w:rFonts w:ascii="Cambria" w:hAnsi="Cambria"/>
          <w:b/>
        </w:rPr>
        <w:t>POLUGODIŠNJI</w:t>
      </w:r>
      <w:r w:rsidRPr="00256425">
        <w:rPr>
          <w:rFonts w:ascii="Cambria" w:hAnsi="Cambria"/>
          <w:b/>
        </w:rPr>
        <w:t xml:space="preserve"> IZVJEŠTAJ O IZVRŠENJU PRORAČUNA OPĆINE GRAČAC </w:t>
      </w:r>
    </w:p>
    <w:p w:rsidR="00804ED7" w:rsidRPr="0060014C" w:rsidRDefault="00804ED7" w:rsidP="00804ED7">
      <w:pPr>
        <w:tabs>
          <w:tab w:val="left" w:pos="5345"/>
        </w:tabs>
        <w:jc w:val="center"/>
        <w:rPr>
          <w:rFonts w:ascii="Cambria" w:hAnsi="Cambria"/>
          <w:b/>
        </w:rPr>
      </w:pPr>
      <w:r>
        <w:rPr>
          <w:rFonts w:ascii="Cambria" w:hAnsi="Cambria"/>
          <w:b/>
        </w:rPr>
        <w:t>ZA PERIOD OD 01.01. – 30.06.2020. GODINE</w:t>
      </w:r>
    </w:p>
    <w:p w:rsidR="00804ED7" w:rsidRPr="00256425" w:rsidRDefault="00804ED7" w:rsidP="00804ED7">
      <w:pPr>
        <w:tabs>
          <w:tab w:val="left" w:pos="3568"/>
        </w:tabs>
        <w:rPr>
          <w:rFonts w:ascii="Cambria" w:hAnsi="Cambria"/>
        </w:rPr>
      </w:pPr>
    </w:p>
    <w:p w:rsidR="00804ED7" w:rsidRPr="00256425" w:rsidRDefault="00804ED7" w:rsidP="00804ED7">
      <w:pPr>
        <w:tabs>
          <w:tab w:val="left" w:pos="3568"/>
        </w:tabs>
        <w:rPr>
          <w:rFonts w:ascii="Cambria" w:hAnsi="Cambria"/>
        </w:rPr>
      </w:pPr>
    </w:p>
    <w:p w:rsidR="00804ED7" w:rsidRPr="00256425" w:rsidRDefault="00804ED7" w:rsidP="00804ED7">
      <w:pPr>
        <w:jc w:val="center"/>
        <w:rPr>
          <w:rFonts w:ascii="Cambria" w:hAnsi="Cambria"/>
        </w:rPr>
      </w:pPr>
      <w:r>
        <w:rPr>
          <w:rFonts w:ascii="Cambria" w:hAnsi="Cambria"/>
        </w:rPr>
        <w:t>Članak 1</w:t>
      </w:r>
      <w:r w:rsidRPr="00256425">
        <w:rPr>
          <w:rFonts w:ascii="Cambria" w:hAnsi="Cambria"/>
        </w:rPr>
        <w:t xml:space="preserve">. </w:t>
      </w:r>
    </w:p>
    <w:p w:rsidR="00804ED7" w:rsidRPr="00604D0F" w:rsidRDefault="00804ED7" w:rsidP="00804ED7">
      <w:pPr>
        <w:pStyle w:val="Default"/>
        <w:jc w:val="both"/>
        <w:rPr>
          <w:rFonts w:ascii="Cambria" w:hAnsi="Cambria"/>
          <w:sz w:val="22"/>
          <w:szCs w:val="22"/>
        </w:rPr>
      </w:pPr>
      <w:r>
        <w:rPr>
          <w:rFonts w:ascii="Cambria" w:hAnsi="Cambria"/>
          <w:sz w:val="22"/>
          <w:szCs w:val="22"/>
        </w:rPr>
        <w:t>Polug</w:t>
      </w:r>
      <w:r w:rsidRPr="00604D0F">
        <w:rPr>
          <w:rFonts w:ascii="Cambria" w:hAnsi="Cambria"/>
          <w:sz w:val="22"/>
          <w:szCs w:val="22"/>
        </w:rPr>
        <w:t>odišnji izvještaj o izvršenju proračuna jedinica lokalne i područne (regionalne) samouprave sukladno čl.</w:t>
      </w:r>
      <w:r>
        <w:rPr>
          <w:rFonts w:ascii="Cambria" w:hAnsi="Cambria"/>
          <w:sz w:val="22"/>
          <w:szCs w:val="22"/>
        </w:rPr>
        <w:t xml:space="preserve"> </w:t>
      </w:r>
      <w:r w:rsidRPr="00604D0F">
        <w:rPr>
          <w:rFonts w:ascii="Cambria" w:hAnsi="Cambria"/>
          <w:sz w:val="22"/>
          <w:szCs w:val="22"/>
        </w:rPr>
        <w:t>4. Pravilnika o polugodišnjem i godišnjem izvještaju o izvršenju proračuna sadrži:</w:t>
      </w:r>
    </w:p>
    <w:p w:rsidR="00804ED7" w:rsidRPr="00604D0F" w:rsidRDefault="00804ED7" w:rsidP="00804ED7">
      <w:pPr>
        <w:pStyle w:val="Default"/>
        <w:ind w:firstLine="707"/>
        <w:jc w:val="both"/>
        <w:rPr>
          <w:rFonts w:ascii="Cambria" w:hAnsi="Cambria"/>
          <w:sz w:val="22"/>
          <w:szCs w:val="22"/>
        </w:rPr>
      </w:pPr>
    </w:p>
    <w:p w:rsidR="00804ED7" w:rsidRPr="00604D0F" w:rsidRDefault="00804ED7" w:rsidP="00804ED7">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1. opći dio proračuna koji čini Račun prihoda i rashoda i Račun financiranja na razini odjeljka ekonomske klasifikacije,</w:t>
      </w:r>
    </w:p>
    <w:p w:rsidR="00804ED7" w:rsidRPr="00604D0F" w:rsidRDefault="00804ED7" w:rsidP="00804ED7">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2. posebni dio proračuna po organizacijsko</w:t>
      </w:r>
      <w:r>
        <w:rPr>
          <w:rFonts w:ascii="Cambria" w:hAnsi="Cambria"/>
          <w:color w:val="000000"/>
          <w:sz w:val="22"/>
          <w:szCs w:val="22"/>
        </w:rPr>
        <w:t>j i programskoj klasifikaciji na</w:t>
      </w:r>
      <w:r w:rsidRPr="00604D0F">
        <w:rPr>
          <w:rFonts w:ascii="Cambria" w:hAnsi="Cambria"/>
          <w:color w:val="000000"/>
          <w:sz w:val="22"/>
          <w:szCs w:val="22"/>
        </w:rPr>
        <w:t xml:space="preserve"> razini odjeljka ekonomske klasifikacije,</w:t>
      </w:r>
    </w:p>
    <w:p w:rsidR="00804ED7" w:rsidRPr="00604D0F" w:rsidRDefault="00804ED7" w:rsidP="00804ED7">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3. izvještaj o zaduživanju na domaćem i stranom tržištu novca i kapitala,</w:t>
      </w:r>
    </w:p>
    <w:p w:rsidR="00804ED7" w:rsidRPr="00604D0F" w:rsidRDefault="00804ED7" w:rsidP="00804ED7">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4. izvještaj o korištenju proračunske zalihe,</w:t>
      </w:r>
    </w:p>
    <w:p w:rsidR="00804ED7" w:rsidRPr="00604D0F" w:rsidRDefault="00804ED7" w:rsidP="00804ED7">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5. izvještaj o danim državnim jamstvima i izdacima po državnim jamstvima,</w:t>
      </w:r>
    </w:p>
    <w:p w:rsidR="00804ED7" w:rsidRPr="00604D0F" w:rsidRDefault="00804ED7" w:rsidP="00804ED7">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6. obrazloženje ostvarenja prihoda i primitaka, rashoda i izdataka,</w:t>
      </w:r>
    </w:p>
    <w:p w:rsidR="00804ED7" w:rsidRPr="00604D0F" w:rsidRDefault="00804ED7" w:rsidP="00804ED7">
      <w:pPr>
        <w:pStyle w:val="t-9-8"/>
        <w:spacing w:before="0" w:beforeAutospacing="0" w:after="0" w:afterAutospacing="0" w:line="276" w:lineRule="auto"/>
        <w:jc w:val="both"/>
        <w:textAlignment w:val="baseline"/>
        <w:rPr>
          <w:rFonts w:ascii="Cambria" w:hAnsi="Cambria"/>
          <w:color w:val="000000"/>
          <w:sz w:val="22"/>
          <w:szCs w:val="22"/>
        </w:rPr>
      </w:pPr>
    </w:p>
    <w:p w:rsidR="00804ED7" w:rsidRPr="00483B2B" w:rsidRDefault="00804ED7" w:rsidP="00804ED7">
      <w:pPr>
        <w:tabs>
          <w:tab w:val="left" w:pos="5436"/>
        </w:tabs>
        <w:rPr>
          <w:rFonts w:ascii="Cambria" w:hAnsi="Cambria"/>
        </w:rPr>
      </w:pPr>
      <w:r>
        <w:rPr>
          <w:rFonts w:ascii="Cambria" w:hAnsi="Cambria"/>
        </w:rPr>
        <w:t>Proračun  Općine Gračac za 01.01.-30.06.2020</w:t>
      </w:r>
      <w:r w:rsidRPr="00256425">
        <w:rPr>
          <w:rFonts w:ascii="Cambria" w:hAnsi="Cambria"/>
        </w:rPr>
        <w:t xml:space="preserve">. godinu </w:t>
      </w:r>
      <w:r>
        <w:rPr>
          <w:rFonts w:ascii="Cambria" w:hAnsi="Cambria"/>
        </w:rPr>
        <w:t>ostvaren je kako slijedi:</w:t>
      </w:r>
    </w:p>
    <w:p w:rsidR="00804ED7" w:rsidRPr="00256425" w:rsidRDefault="00804ED7" w:rsidP="00804ED7">
      <w:pPr>
        <w:tabs>
          <w:tab w:val="left" w:pos="5436"/>
        </w:tabs>
        <w:rPr>
          <w:rFonts w:ascii="Cambria" w:hAnsi="Cambria"/>
        </w:rPr>
      </w:pPr>
    </w:p>
    <w:p w:rsidR="00804ED7" w:rsidRPr="00256425" w:rsidRDefault="00804ED7" w:rsidP="00804ED7">
      <w:pPr>
        <w:tabs>
          <w:tab w:val="left" w:pos="5436"/>
        </w:tabs>
        <w:rPr>
          <w:rFonts w:ascii="Cambria" w:hAnsi="Cambria" w:cs="Arial"/>
          <w:b/>
        </w:rPr>
      </w:pPr>
      <w:r w:rsidRPr="00256425">
        <w:rPr>
          <w:rFonts w:ascii="Cambria" w:hAnsi="Cambria" w:cs="Arial"/>
          <w:b/>
        </w:rPr>
        <w:t>OPĆI DIO</w:t>
      </w:r>
    </w:p>
    <w:p w:rsidR="00804ED7" w:rsidRPr="00256425" w:rsidRDefault="00804ED7" w:rsidP="00804ED7">
      <w:pPr>
        <w:tabs>
          <w:tab w:val="left" w:pos="5436"/>
        </w:tabs>
        <w:rPr>
          <w:rFonts w:ascii="Cambria" w:hAnsi="Cambria" w:cs="Arial"/>
        </w:rPr>
      </w:pPr>
    </w:p>
    <w:p w:rsidR="00804ED7" w:rsidRDefault="00804ED7" w:rsidP="00804ED7">
      <w:pPr>
        <w:tabs>
          <w:tab w:val="left" w:pos="5436"/>
        </w:tabs>
        <w:rPr>
          <w:rFonts w:ascii="Cambria" w:hAnsi="Cambria" w:cs="Arial"/>
        </w:rPr>
      </w:pPr>
      <w:r w:rsidRPr="00256425">
        <w:rPr>
          <w:rFonts w:ascii="Cambria" w:hAnsi="Cambria" w:cs="Arial"/>
        </w:rPr>
        <w:t xml:space="preserve">Tablica 1: Račun prihoda </w:t>
      </w:r>
      <w:r>
        <w:rPr>
          <w:rFonts w:ascii="Cambria" w:hAnsi="Cambria" w:cs="Arial"/>
        </w:rPr>
        <w:t>i rashoda te račun financiranja</w:t>
      </w:r>
    </w:p>
    <w:p w:rsidR="00804ED7" w:rsidRDefault="00804ED7" w:rsidP="00804ED7">
      <w:pPr>
        <w:tabs>
          <w:tab w:val="left" w:pos="5436"/>
        </w:tabs>
        <w:rPr>
          <w:rFonts w:ascii="Cambria" w:hAnsi="Cambria" w:cs="Arial"/>
        </w:rPr>
      </w:pPr>
    </w:p>
    <w:p w:rsidR="00804ED7" w:rsidRDefault="00804ED7" w:rsidP="00804ED7">
      <w:pPr>
        <w:tabs>
          <w:tab w:val="left" w:pos="5436"/>
        </w:tabs>
        <w:rPr>
          <w:rFonts w:ascii="Cambria" w:hAnsi="Cambria" w:cs="Arial"/>
        </w:rPr>
      </w:pPr>
    </w:p>
    <w:p w:rsidR="00804ED7" w:rsidRDefault="00804ED7" w:rsidP="00804ED7">
      <w:pPr>
        <w:tabs>
          <w:tab w:val="left" w:pos="5436"/>
        </w:tabs>
        <w:rPr>
          <w:rFonts w:ascii="Cambria" w:hAnsi="Cambria" w:cs="Arial"/>
        </w:rPr>
      </w:pPr>
    </w:p>
    <w:p w:rsidR="00804ED7" w:rsidRDefault="00804ED7" w:rsidP="00804ED7">
      <w:pPr>
        <w:tabs>
          <w:tab w:val="left" w:pos="5436"/>
        </w:tabs>
        <w:rPr>
          <w:rFonts w:ascii="Cambria" w:hAnsi="Cambria" w:cs="Arial"/>
        </w:rPr>
      </w:pPr>
    </w:p>
    <w:p w:rsidR="00804ED7" w:rsidRPr="008E31B5" w:rsidRDefault="00804ED7" w:rsidP="00804ED7">
      <w:pPr>
        <w:tabs>
          <w:tab w:val="left" w:pos="5436"/>
        </w:tabs>
        <w:rPr>
          <w:rFonts w:ascii="Cambria" w:hAnsi="Cambria" w:cs="Arial"/>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7"/>
        <w:gridCol w:w="1701"/>
        <w:gridCol w:w="1984"/>
        <w:gridCol w:w="1701"/>
        <w:gridCol w:w="1418"/>
        <w:gridCol w:w="1843"/>
      </w:tblGrid>
      <w:tr w:rsidR="00804ED7" w:rsidRPr="00D04B6B" w:rsidTr="00C52F80">
        <w:trPr>
          <w:trHeight w:val="566"/>
        </w:trPr>
        <w:tc>
          <w:tcPr>
            <w:tcW w:w="6947" w:type="dxa"/>
            <w:shd w:val="clear" w:color="auto" w:fill="A6A6A6"/>
            <w:noWrap/>
            <w:hideMark/>
          </w:tcPr>
          <w:p w:rsidR="00804ED7" w:rsidRPr="00D04B6B" w:rsidRDefault="00804ED7" w:rsidP="00C52F80">
            <w:pPr>
              <w:rPr>
                <w:rFonts w:ascii="Cambria" w:hAnsi="Cambria"/>
                <w:b/>
                <w:bCs/>
                <w:sz w:val="20"/>
              </w:rPr>
            </w:pPr>
            <w:r w:rsidRPr="00D04B6B">
              <w:rPr>
                <w:rFonts w:ascii="Cambria" w:hAnsi="Cambria"/>
                <w:b/>
                <w:bCs/>
                <w:sz w:val="20"/>
              </w:rPr>
              <w:t>Račun / opis</w:t>
            </w:r>
          </w:p>
        </w:tc>
        <w:tc>
          <w:tcPr>
            <w:tcW w:w="1701" w:type="dxa"/>
            <w:shd w:val="clear" w:color="auto" w:fill="A6A6A6"/>
            <w:noWrap/>
            <w:hideMark/>
          </w:tcPr>
          <w:p w:rsidR="00804ED7" w:rsidRPr="00D04B6B" w:rsidRDefault="00804ED7" w:rsidP="00C52F80">
            <w:pPr>
              <w:jc w:val="center"/>
              <w:rPr>
                <w:rFonts w:ascii="Cambria" w:hAnsi="Cambria"/>
                <w:b/>
                <w:bCs/>
                <w:sz w:val="20"/>
              </w:rPr>
            </w:pPr>
            <w:r w:rsidRPr="00D04B6B">
              <w:rPr>
                <w:rFonts w:ascii="Cambria" w:hAnsi="Cambria"/>
                <w:b/>
                <w:bCs/>
                <w:sz w:val="20"/>
              </w:rPr>
              <w:t>Izvršenje 2019.</w:t>
            </w:r>
          </w:p>
        </w:tc>
        <w:tc>
          <w:tcPr>
            <w:tcW w:w="1984" w:type="dxa"/>
            <w:shd w:val="clear" w:color="auto" w:fill="A6A6A6"/>
            <w:noWrap/>
            <w:hideMark/>
          </w:tcPr>
          <w:p w:rsidR="00804ED7" w:rsidRPr="00D04B6B" w:rsidRDefault="00804ED7" w:rsidP="00C52F80">
            <w:pPr>
              <w:jc w:val="center"/>
              <w:rPr>
                <w:rFonts w:ascii="Cambria" w:hAnsi="Cambria"/>
                <w:b/>
                <w:bCs/>
                <w:sz w:val="20"/>
              </w:rPr>
            </w:pPr>
            <w:r w:rsidRPr="00D04B6B">
              <w:rPr>
                <w:rFonts w:ascii="Cambria" w:hAnsi="Cambria"/>
                <w:b/>
                <w:bCs/>
                <w:sz w:val="20"/>
              </w:rPr>
              <w:t>Izvorni plan 2020.</w:t>
            </w:r>
          </w:p>
        </w:tc>
        <w:tc>
          <w:tcPr>
            <w:tcW w:w="1701" w:type="dxa"/>
            <w:shd w:val="clear" w:color="auto" w:fill="A6A6A6"/>
            <w:noWrap/>
            <w:hideMark/>
          </w:tcPr>
          <w:p w:rsidR="00804ED7" w:rsidRPr="00D04B6B" w:rsidRDefault="00804ED7" w:rsidP="00C52F80">
            <w:pPr>
              <w:jc w:val="center"/>
              <w:rPr>
                <w:rFonts w:ascii="Cambria" w:hAnsi="Cambria"/>
                <w:b/>
                <w:bCs/>
                <w:sz w:val="20"/>
              </w:rPr>
            </w:pPr>
            <w:r w:rsidRPr="00D04B6B">
              <w:rPr>
                <w:rFonts w:ascii="Cambria" w:hAnsi="Cambria"/>
                <w:b/>
                <w:bCs/>
                <w:sz w:val="20"/>
              </w:rPr>
              <w:t>Izvršenje 2020.</w:t>
            </w:r>
          </w:p>
        </w:tc>
        <w:tc>
          <w:tcPr>
            <w:tcW w:w="1418" w:type="dxa"/>
            <w:shd w:val="clear" w:color="auto" w:fill="A6A6A6"/>
            <w:noWrap/>
            <w:hideMark/>
          </w:tcPr>
          <w:p w:rsidR="00804ED7" w:rsidRPr="00D04B6B" w:rsidRDefault="00804ED7" w:rsidP="00C52F80">
            <w:pPr>
              <w:jc w:val="center"/>
              <w:rPr>
                <w:rFonts w:ascii="Cambria" w:hAnsi="Cambria"/>
                <w:b/>
                <w:bCs/>
                <w:sz w:val="20"/>
              </w:rPr>
            </w:pPr>
            <w:r w:rsidRPr="00D04B6B">
              <w:rPr>
                <w:rFonts w:ascii="Cambria" w:hAnsi="Cambria"/>
                <w:b/>
                <w:bCs/>
                <w:sz w:val="20"/>
              </w:rPr>
              <w:t>Indeks  3/1</w:t>
            </w:r>
          </w:p>
        </w:tc>
        <w:tc>
          <w:tcPr>
            <w:tcW w:w="1843" w:type="dxa"/>
            <w:shd w:val="clear" w:color="auto" w:fill="A6A6A6"/>
            <w:noWrap/>
            <w:hideMark/>
          </w:tcPr>
          <w:p w:rsidR="00804ED7" w:rsidRPr="00D04B6B" w:rsidRDefault="00804ED7" w:rsidP="00C52F80">
            <w:pPr>
              <w:jc w:val="center"/>
              <w:rPr>
                <w:rFonts w:ascii="Cambria" w:hAnsi="Cambria"/>
                <w:b/>
                <w:bCs/>
                <w:sz w:val="20"/>
              </w:rPr>
            </w:pPr>
            <w:r w:rsidRPr="00D04B6B">
              <w:rPr>
                <w:rFonts w:ascii="Cambria" w:hAnsi="Cambria"/>
                <w:b/>
                <w:bCs/>
                <w:sz w:val="20"/>
              </w:rPr>
              <w:t>Indeks  3/2</w:t>
            </w:r>
          </w:p>
        </w:tc>
      </w:tr>
      <w:tr w:rsidR="00804ED7" w:rsidRPr="00D04B6B" w:rsidTr="00C52F80">
        <w:trPr>
          <w:trHeight w:val="255"/>
        </w:trPr>
        <w:tc>
          <w:tcPr>
            <w:tcW w:w="6947" w:type="dxa"/>
            <w:shd w:val="clear" w:color="auto" w:fill="BFBFBF"/>
            <w:noWrap/>
            <w:hideMark/>
          </w:tcPr>
          <w:p w:rsidR="00804ED7" w:rsidRPr="00E73817" w:rsidRDefault="00804ED7" w:rsidP="00C52F80">
            <w:pPr>
              <w:rPr>
                <w:rFonts w:ascii="Arial" w:hAnsi="Arial" w:cs="Arial"/>
                <w:b/>
                <w:bCs/>
                <w:sz w:val="20"/>
              </w:rPr>
            </w:pPr>
            <w:r w:rsidRPr="00E73817">
              <w:rPr>
                <w:rFonts w:ascii="Arial" w:hAnsi="Arial" w:cs="Arial"/>
                <w:b/>
                <w:bCs/>
                <w:sz w:val="20"/>
              </w:rPr>
              <w:t>A. RAČUN PRIHODA I RASHODA</w:t>
            </w:r>
          </w:p>
        </w:tc>
        <w:tc>
          <w:tcPr>
            <w:tcW w:w="1701" w:type="dxa"/>
            <w:shd w:val="clear" w:color="auto" w:fill="BFBFBF"/>
            <w:noWrap/>
            <w:hideMark/>
          </w:tcPr>
          <w:p w:rsidR="00804ED7" w:rsidRPr="00E73817" w:rsidRDefault="00804ED7" w:rsidP="00C52F80">
            <w:pPr>
              <w:jc w:val="center"/>
              <w:rPr>
                <w:rFonts w:ascii="Arial" w:hAnsi="Arial" w:cs="Arial"/>
                <w:b/>
                <w:bCs/>
                <w:sz w:val="20"/>
              </w:rPr>
            </w:pPr>
            <w:r w:rsidRPr="00E73817">
              <w:rPr>
                <w:rFonts w:ascii="Arial" w:hAnsi="Arial" w:cs="Arial"/>
                <w:b/>
                <w:bCs/>
                <w:sz w:val="20"/>
              </w:rPr>
              <w:t>1</w:t>
            </w:r>
          </w:p>
        </w:tc>
        <w:tc>
          <w:tcPr>
            <w:tcW w:w="1984" w:type="dxa"/>
            <w:shd w:val="clear" w:color="auto" w:fill="BFBFBF"/>
            <w:noWrap/>
            <w:hideMark/>
          </w:tcPr>
          <w:p w:rsidR="00804ED7" w:rsidRPr="00E73817" w:rsidRDefault="00804ED7" w:rsidP="00C52F80">
            <w:pPr>
              <w:jc w:val="center"/>
              <w:rPr>
                <w:rFonts w:ascii="Arial" w:hAnsi="Arial" w:cs="Arial"/>
                <w:b/>
                <w:bCs/>
                <w:sz w:val="20"/>
              </w:rPr>
            </w:pPr>
            <w:r w:rsidRPr="00E73817">
              <w:rPr>
                <w:rFonts w:ascii="Arial" w:hAnsi="Arial" w:cs="Arial"/>
                <w:b/>
                <w:bCs/>
                <w:sz w:val="20"/>
              </w:rPr>
              <w:t>2</w:t>
            </w:r>
          </w:p>
        </w:tc>
        <w:tc>
          <w:tcPr>
            <w:tcW w:w="1701" w:type="dxa"/>
            <w:shd w:val="clear" w:color="auto" w:fill="BFBFBF"/>
            <w:noWrap/>
            <w:hideMark/>
          </w:tcPr>
          <w:p w:rsidR="00804ED7" w:rsidRPr="00E73817" w:rsidRDefault="00804ED7" w:rsidP="00C52F80">
            <w:pPr>
              <w:jc w:val="center"/>
              <w:rPr>
                <w:rFonts w:ascii="Arial" w:hAnsi="Arial" w:cs="Arial"/>
                <w:b/>
                <w:bCs/>
                <w:sz w:val="20"/>
              </w:rPr>
            </w:pPr>
            <w:r w:rsidRPr="00E73817">
              <w:rPr>
                <w:rFonts w:ascii="Arial" w:hAnsi="Arial" w:cs="Arial"/>
                <w:b/>
                <w:bCs/>
                <w:sz w:val="20"/>
              </w:rPr>
              <w:t>3</w:t>
            </w:r>
          </w:p>
        </w:tc>
        <w:tc>
          <w:tcPr>
            <w:tcW w:w="1418" w:type="dxa"/>
            <w:shd w:val="clear" w:color="auto" w:fill="BFBFBF"/>
            <w:noWrap/>
            <w:hideMark/>
          </w:tcPr>
          <w:p w:rsidR="00804ED7" w:rsidRPr="00E73817" w:rsidRDefault="00804ED7" w:rsidP="00C52F80">
            <w:pPr>
              <w:jc w:val="center"/>
              <w:rPr>
                <w:rFonts w:ascii="Arial" w:hAnsi="Arial" w:cs="Arial"/>
                <w:b/>
                <w:bCs/>
                <w:sz w:val="20"/>
              </w:rPr>
            </w:pPr>
            <w:r w:rsidRPr="00E73817">
              <w:rPr>
                <w:rFonts w:ascii="Arial" w:hAnsi="Arial" w:cs="Arial"/>
                <w:b/>
                <w:bCs/>
                <w:sz w:val="20"/>
              </w:rPr>
              <w:t>4</w:t>
            </w:r>
          </w:p>
        </w:tc>
        <w:tc>
          <w:tcPr>
            <w:tcW w:w="1843" w:type="dxa"/>
            <w:shd w:val="clear" w:color="auto" w:fill="BFBFBF"/>
            <w:noWrap/>
            <w:hideMark/>
          </w:tcPr>
          <w:p w:rsidR="00804ED7" w:rsidRPr="00E73817" w:rsidRDefault="00804ED7" w:rsidP="00C52F80">
            <w:pPr>
              <w:jc w:val="center"/>
              <w:rPr>
                <w:rFonts w:ascii="Arial" w:hAnsi="Arial" w:cs="Arial"/>
                <w:b/>
                <w:bCs/>
                <w:sz w:val="20"/>
              </w:rPr>
            </w:pPr>
            <w:r w:rsidRPr="00E73817">
              <w:rPr>
                <w:rFonts w:ascii="Arial" w:hAnsi="Arial" w:cs="Arial"/>
                <w:b/>
                <w:bCs/>
                <w:sz w:val="20"/>
              </w:rPr>
              <w:t>5</w:t>
            </w:r>
          </w:p>
        </w:tc>
      </w:tr>
      <w:tr w:rsidR="00804ED7" w:rsidRPr="00D04B6B" w:rsidTr="00C52F80">
        <w:trPr>
          <w:trHeight w:val="255"/>
        </w:trPr>
        <w:tc>
          <w:tcPr>
            <w:tcW w:w="6947" w:type="dxa"/>
            <w:shd w:val="clear" w:color="auto" w:fill="auto"/>
            <w:noWrap/>
            <w:hideMark/>
          </w:tcPr>
          <w:p w:rsidR="00804ED7" w:rsidRPr="00E73817" w:rsidRDefault="00804ED7" w:rsidP="00C52F80">
            <w:pPr>
              <w:rPr>
                <w:rFonts w:ascii="Arial" w:hAnsi="Arial" w:cs="Arial"/>
                <w:b/>
                <w:bCs/>
                <w:sz w:val="20"/>
              </w:rPr>
            </w:pPr>
            <w:r w:rsidRPr="00E73817">
              <w:rPr>
                <w:rFonts w:ascii="Arial" w:hAnsi="Arial" w:cs="Arial"/>
                <w:b/>
                <w:bCs/>
                <w:sz w:val="20"/>
              </w:rPr>
              <w:t>6 Prihodi poslovanja</w:t>
            </w:r>
          </w:p>
        </w:tc>
        <w:tc>
          <w:tcPr>
            <w:tcW w:w="1701"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9.593.739,16</w:t>
            </w:r>
          </w:p>
        </w:tc>
        <w:tc>
          <w:tcPr>
            <w:tcW w:w="1984"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32.377.324,00</w:t>
            </w:r>
          </w:p>
        </w:tc>
        <w:tc>
          <w:tcPr>
            <w:tcW w:w="1701"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9.944.307,09</w:t>
            </w:r>
          </w:p>
        </w:tc>
        <w:tc>
          <w:tcPr>
            <w:tcW w:w="1418"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103,65%</w:t>
            </w:r>
          </w:p>
        </w:tc>
        <w:tc>
          <w:tcPr>
            <w:tcW w:w="1843"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30,71%</w:t>
            </w:r>
          </w:p>
        </w:tc>
      </w:tr>
      <w:tr w:rsidR="00804ED7" w:rsidRPr="00D04B6B" w:rsidTr="00C52F80">
        <w:trPr>
          <w:trHeight w:val="255"/>
        </w:trPr>
        <w:tc>
          <w:tcPr>
            <w:tcW w:w="6947" w:type="dxa"/>
            <w:shd w:val="clear" w:color="auto" w:fill="auto"/>
            <w:noWrap/>
            <w:hideMark/>
          </w:tcPr>
          <w:p w:rsidR="00804ED7" w:rsidRPr="00E73817" w:rsidRDefault="00804ED7" w:rsidP="00C52F80">
            <w:pPr>
              <w:rPr>
                <w:rFonts w:ascii="Arial" w:hAnsi="Arial" w:cs="Arial"/>
                <w:b/>
                <w:bCs/>
                <w:sz w:val="20"/>
              </w:rPr>
            </w:pPr>
            <w:r w:rsidRPr="00E73817">
              <w:rPr>
                <w:rFonts w:ascii="Arial" w:hAnsi="Arial" w:cs="Arial"/>
                <w:b/>
                <w:bCs/>
                <w:sz w:val="20"/>
              </w:rPr>
              <w:t>7 Prihodi od prodaje nefinancijske imovine</w:t>
            </w:r>
          </w:p>
        </w:tc>
        <w:tc>
          <w:tcPr>
            <w:tcW w:w="1701"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1.401,94</w:t>
            </w:r>
          </w:p>
        </w:tc>
        <w:tc>
          <w:tcPr>
            <w:tcW w:w="1984"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140.000,00</w:t>
            </w:r>
          </w:p>
        </w:tc>
        <w:tc>
          <w:tcPr>
            <w:tcW w:w="1701"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0,00</w:t>
            </w:r>
          </w:p>
        </w:tc>
        <w:tc>
          <w:tcPr>
            <w:tcW w:w="1418"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0,00%</w:t>
            </w:r>
          </w:p>
        </w:tc>
        <w:tc>
          <w:tcPr>
            <w:tcW w:w="1843"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0,00%</w:t>
            </w:r>
          </w:p>
        </w:tc>
      </w:tr>
      <w:tr w:rsidR="00804ED7" w:rsidRPr="00D04B6B" w:rsidTr="00C52F80">
        <w:trPr>
          <w:trHeight w:val="255"/>
        </w:trPr>
        <w:tc>
          <w:tcPr>
            <w:tcW w:w="6947" w:type="dxa"/>
            <w:shd w:val="clear" w:color="auto" w:fill="auto"/>
            <w:noWrap/>
            <w:hideMark/>
          </w:tcPr>
          <w:p w:rsidR="00804ED7" w:rsidRPr="00E73817" w:rsidRDefault="00804ED7" w:rsidP="00C52F80">
            <w:pPr>
              <w:rPr>
                <w:rFonts w:ascii="Arial" w:hAnsi="Arial" w:cs="Arial"/>
                <w:b/>
                <w:bCs/>
                <w:sz w:val="20"/>
              </w:rPr>
            </w:pPr>
            <w:r w:rsidRPr="00E73817">
              <w:rPr>
                <w:rFonts w:ascii="Arial" w:hAnsi="Arial" w:cs="Arial"/>
                <w:b/>
                <w:bCs/>
                <w:sz w:val="20"/>
              </w:rPr>
              <w:t xml:space="preserve"> UKUPNI PRIHODI</w:t>
            </w:r>
          </w:p>
        </w:tc>
        <w:tc>
          <w:tcPr>
            <w:tcW w:w="1701"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9.595.141,10</w:t>
            </w:r>
          </w:p>
        </w:tc>
        <w:tc>
          <w:tcPr>
            <w:tcW w:w="1984"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32.517.324,00</w:t>
            </w:r>
          </w:p>
        </w:tc>
        <w:tc>
          <w:tcPr>
            <w:tcW w:w="1701"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9.944.307,09</w:t>
            </w:r>
          </w:p>
        </w:tc>
        <w:tc>
          <w:tcPr>
            <w:tcW w:w="1418"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103,64%</w:t>
            </w:r>
          </w:p>
        </w:tc>
        <w:tc>
          <w:tcPr>
            <w:tcW w:w="1843"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30,58%</w:t>
            </w:r>
          </w:p>
        </w:tc>
      </w:tr>
      <w:tr w:rsidR="00804ED7" w:rsidRPr="00D04B6B" w:rsidTr="00C52F80">
        <w:trPr>
          <w:trHeight w:val="255"/>
        </w:trPr>
        <w:tc>
          <w:tcPr>
            <w:tcW w:w="6947" w:type="dxa"/>
            <w:shd w:val="clear" w:color="auto" w:fill="auto"/>
            <w:noWrap/>
            <w:hideMark/>
          </w:tcPr>
          <w:p w:rsidR="00804ED7" w:rsidRPr="00E73817" w:rsidRDefault="00804ED7" w:rsidP="00C52F80">
            <w:pPr>
              <w:rPr>
                <w:rFonts w:ascii="Arial" w:hAnsi="Arial" w:cs="Arial"/>
                <w:b/>
                <w:bCs/>
                <w:sz w:val="20"/>
              </w:rPr>
            </w:pPr>
            <w:r w:rsidRPr="00E73817">
              <w:rPr>
                <w:rFonts w:ascii="Arial" w:hAnsi="Arial" w:cs="Arial"/>
                <w:b/>
                <w:bCs/>
                <w:sz w:val="20"/>
              </w:rPr>
              <w:t>3 Rashodi poslovanja</w:t>
            </w:r>
          </w:p>
        </w:tc>
        <w:tc>
          <w:tcPr>
            <w:tcW w:w="1701"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6.154.394,75</w:t>
            </w:r>
          </w:p>
        </w:tc>
        <w:tc>
          <w:tcPr>
            <w:tcW w:w="1984"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19.058.208,00</w:t>
            </w:r>
          </w:p>
        </w:tc>
        <w:tc>
          <w:tcPr>
            <w:tcW w:w="1701"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7.036.470,21</w:t>
            </w:r>
          </w:p>
        </w:tc>
        <w:tc>
          <w:tcPr>
            <w:tcW w:w="1418"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114,33%</w:t>
            </w:r>
          </w:p>
        </w:tc>
        <w:tc>
          <w:tcPr>
            <w:tcW w:w="1843"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36,92%</w:t>
            </w:r>
          </w:p>
        </w:tc>
      </w:tr>
      <w:tr w:rsidR="00804ED7" w:rsidRPr="00D04B6B" w:rsidTr="00C52F80">
        <w:trPr>
          <w:trHeight w:val="255"/>
        </w:trPr>
        <w:tc>
          <w:tcPr>
            <w:tcW w:w="6947" w:type="dxa"/>
            <w:shd w:val="clear" w:color="auto" w:fill="auto"/>
            <w:noWrap/>
            <w:hideMark/>
          </w:tcPr>
          <w:p w:rsidR="00804ED7" w:rsidRPr="00E73817" w:rsidRDefault="00804ED7" w:rsidP="00C52F80">
            <w:pPr>
              <w:rPr>
                <w:rFonts w:ascii="Arial" w:hAnsi="Arial" w:cs="Arial"/>
                <w:b/>
                <w:bCs/>
                <w:sz w:val="20"/>
              </w:rPr>
            </w:pPr>
            <w:r w:rsidRPr="00E73817">
              <w:rPr>
                <w:rFonts w:ascii="Arial" w:hAnsi="Arial" w:cs="Arial"/>
                <w:b/>
                <w:bCs/>
                <w:sz w:val="20"/>
              </w:rPr>
              <w:t>4 Rashodi za nabavu nefinancijske imovine</w:t>
            </w:r>
          </w:p>
        </w:tc>
        <w:tc>
          <w:tcPr>
            <w:tcW w:w="1701"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974.599,86</w:t>
            </w:r>
          </w:p>
        </w:tc>
        <w:tc>
          <w:tcPr>
            <w:tcW w:w="1984"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13.459.116,00</w:t>
            </w:r>
          </w:p>
        </w:tc>
        <w:tc>
          <w:tcPr>
            <w:tcW w:w="1701"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975.766,36</w:t>
            </w:r>
          </w:p>
        </w:tc>
        <w:tc>
          <w:tcPr>
            <w:tcW w:w="1418"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100,12%</w:t>
            </w:r>
          </w:p>
        </w:tc>
        <w:tc>
          <w:tcPr>
            <w:tcW w:w="1843"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7,25%</w:t>
            </w:r>
          </w:p>
        </w:tc>
      </w:tr>
      <w:tr w:rsidR="00804ED7" w:rsidRPr="00D04B6B" w:rsidTr="00C52F80">
        <w:trPr>
          <w:trHeight w:val="255"/>
        </w:trPr>
        <w:tc>
          <w:tcPr>
            <w:tcW w:w="6947" w:type="dxa"/>
            <w:shd w:val="clear" w:color="auto" w:fill="auto"/>
            <w:noWrap/>
            <w:hideMark/>
          </w:tcPr>
          <w:p w:rsidR="00804ED7" w:rsidRPr="00E73817" w:rsidRDefault="00804ED7" w:rsidP="00C52F80">
            <w:pPr>
              <w:rPr>
                <w:rFonts w:ascii="Arial" w:hAnsi="Arial" w:cs="Arial"/>
                <w:b/>
                <w:bCs/>
                <w:sz w:val="20"/>
              </w:rPr>
            </w:pPr>
            <w:r w:rsidRPr="00E73817">
              <w:rPr>
                <w:rFonts w:ascii="Arial" w:hAnsi="Arial" w:cs="Arial"/>
                <w:b/>
                <w:bCs/>
                <w:sz w:val="20"/>
              </w:rPr>
              <w:t xml:space="preserve"> UKUPNI RASHODI</w:t>
            </w:r>
          </w:p>
        </w:tc>
        <w:tc>
          <w:tcPr>
            <w:tcW w:w="1701"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7.128.994,61</w:t>
            </w:r>
          </w:p>
        </w:tc>
        <w:tc>
          <w:tcPr>
            <w:tcW w:w="1984"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32.517.324,00</w:t>
            </w:r>
          </w:p>
        </w:tc>
        <w:tc>
          <w:tcPr>
            <w:tcW w:w="1701"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8.012.236,57</w:t>
            </w:r>
          </w:p>
        </w:tc>
        <w:tc>
          <w:tcPr>
            <w:tcW w:w="1418"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112,39%</w:t>
            </w:r>
          </w:p>
        </w:tc>
        <w:tc>
          <w:tcPr>
            <w:tcW w:w="1843"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24,64%</w:t>
            </w:r>
          </w:p>
        </w:tc>
      </w:tr>
      <w:tr w:rsidR="00804ED7" w:rsidRPr="00D04B6B" w:rsidTr="00C52F80">
        <w:trPr>
          <w:trHeight w:val="255"/>
        </w:trPr>
        <w:tc>
          <w:tcPr>
            <w:tcW w:w="6947" w:type="dxa"/>
            <w:shd w:val="clear" w:color="auto" w:fill="auto"/>
            <w:noWrap/>
            <w:hideMark/>
          </w:tcPr>
          <w:p w:rsidR="00804ED7" w:rsidRPr="00E73817" w:rsidRDefault="00804ED7" w:rsidP="00C52F80">
            <w:pPr>
              <w:rPr>
                <w:rFonts w:ascii="Arial" w:hAnsi="Arial" w:cs="Arial"/>
                <w:b/>
                <w:bCs/>
                <w:sz w:val="20"/>
              </w:rPr>
            </w:pPr>
            <w:r w:rsidRPr="00E73817">
              <w:rPr>
                <w:rFonts w:ascii="Arial" w:hAnsi="Arial" w:cs="Arial"/>
                <w:b/>
                <w:bCs/>
                <w:sz w:val="20"/>
              </w:rPr>
              <w:t xml:space="preserve"> VIŠAK / MANJAK</w:t>
            </w:r>
          </w:p>
        </w:tc>
        <w:tc>
          <w:tcPr>
            <w:tcW w:w="1701"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2.466.146,49</w:t>
            </w:r>
          </w:p>
        </w:tc>
        <w:tc>
          <w:tcPr>
            <w:tcW w:w="1984"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0,00</w:t>
            </w:r>
          </w:p>
        </w:tc>
        <w:tc>
          <w:tcPr>
            <w:tcW w:w="1701"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1.932.070,52</w:t>
            </w:r>
          </w:p>
        </w:tc>
        <w:tc>
          <w:tcPr>
            <w:tcW w:w="1418"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78,34%</w:t>
            </w:r>
          </w:p>
        </w:tc>
        <w:tc>
          <w:tcPr>
            <w:tcW w:w="1843"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0,00%</w:t>
            </w:r>
          </w:p>
        </w:tc>
      </w:tr>
      <w:tr w:rsidR="00804ED7" w:rsidRPr="00D04B6B" w:rsidTr="00C52F80">
        <w:trPr>
          <w:trHeight w:val="255"/>
        </w:trPr>
        <w:tc>
          <w:tcPr>
            <w:tcW w:w="6947" w:type="dxa"/>
            <w:shd w:val="clear" w:color="auto" w:fill="BFBFBF"/>
            <w:noWrap/>
            <w:hideMark/>
          </w:tcPr>
          <w:p w:rsidR="00804ED7" w:rsidRPr="00E73817" w:rsidRDefault="00804ED7" w:rsidP="00C52F80">
            <w:pPr>
              <w:rPr>
                <w:rFonts w:ascii="Arial" w:hAnsi="Arial" w:cs="Arial"/>
                <w:b/>
                <w:bCs/>
                <w:sz w:val="20"/>
              </w:rPr>
            </w:pPr>
            <w:r w:rsidRPr="00E73817">
              <w:rPr>
                <w:rFonts w:ascii="Arial" w:hAnsi="Arial" w:cs="Arial"/>
                <w:b/>
                <w:bCs/>
                <w:sz w:val="20"/>
              </w:rPr>
              <w:t>B. RAČUN ZADUŽIVANJA / FINANCIRANJA</w:t>
            </w:r>
          </w:p>
        </w:tc>
        <w:tc>
          <w:tcPr>
            <w:tcW w:w="1701" w:type="dxa"/>
            <w:shd w:val="clear" w:color="auto" w:fill="BFBFBF"/>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 </w:t>
            </w:r>
          </w:p>
        </w:tc>
        <w:tc>
          <w:tcPr>
            <w:tcW w:w="1984" w:type="dxa"/>
            <w:shd w:val="clear" w:color="auto" w:fill="BFBFBF"/>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 </w:t>
            </w:r>
          </w:p>
        </w:tc>
        <w:tc>
          <w:tcPr>
            <w:tcW w:w="1701" w:type="dxa"/>
            <w:shd w:val="clear" w:color="auto" w:fill="BFBFBF"/>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 </w:t>
            </w:r>
          </w:p>
        </w:tc>
        <w:tc>
          <w:tcPr>
            <w:tcW w:w="1418" w:type="dxa"/>
            <w:shd w:val="clear" w:color="auto" w:fill="BFBFBF"/>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 </w:t>
            </w:r>
          </w:p>
        </w:tc>
        <w:tc>
          <w:tcPr>
            <w:tcW w:w="1843" w:type="dxa"/>
            <w:shd w:val="clear" w:color="auto" w:fill="BFBFBF"/>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 </w:t>
            </w:r>
          </w:p>
        </w:tc>
      </w:tr>
      <w:tr w:rsidR="00804ED7" w:rsidRPr="00D04B6B" w:rsidTr="00C52F80">
        <w:trPr>
          <w:trHeight w:val="255"/>
        </w:trPr>
        <w:tc>
          <w:tcPr>
            <w:tcW w:w="6947" w:type="dxa"/>
            <w:shd w:val="clear" w:color="auto" w:fill="auto"/>
            <w:noWrap/>
            <w:hideMark/>
          </w:tcPr>
          <w:p w:rsidR="00804ED7" w:rsidRPr="00E73817" w:rsidRDefault="00804ED7" w:rsidP="00C52F80">
            <w:pPr>
              <w:rPr>
                <w:rFonts w:ascii="Arial" w:hAnsi="Arial" w:cs="Arial"/>
                <w:b/>
                <w:bCs/>
                <w:sz w:val="20"/>
              </w:rPr>
            </w:pPr>
            <w:r w:rsidRPr="00E73817">
              <w:rPr>
                <w:rFonts w:ascii="Arial" w:hAnsi="Arial" w:cs="Arial"/>
                <w:b/>
                <w:bCs/>
                <w:sz w:val="20"/>
              </w:rPr>
              <w:t>8 Primici od financijske imovine i zaduživanja</w:t>
            </w:r>
          </w:p>
        </w:tc>
        <w:tc>
          <w:tcPr>
            <w:tcW w:w="1701"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0,00</w:t>
            </w:r>
          </w:p>
        </w:tc>
        <w:tc>
          <w:tcPr>
            <w:tcW w:w="1984"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0,00</w:t>
            </w:r>
          </w:p>
        </w:tc>
        <w:tc>
          <w:tcPr>
            <w:tcW w:w="1701"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0,00</w:t>
            </w:r>
          </w:p>
        </w:tc>
        <w:tc>
          <w:tcPr>
            <w:tcW w:w="1418" w:type="dxa"/>
            <w:shd w:val="clear" w:color="auto" w:fill="auto"/>
            <w:noWrap/>
            <w:hideMark/>
          </w:tcPr>
          <w:p w:rsidR="00804ED7" w:rsidRPr="00E73817" w:rsidRDefault="00804ED7" w:rsidP="00C52F80">
            <w:pPr>
              <w:jc w:val="right"/>
              <w:rPr>
                <w:rFonts w:ascii="Arial" w:hAnsi="Arial" w:cs="Arial"/>
                <w:b/>
                <w:bCs/>
                <w:sz w:val="20"/>
              </w:rPr>
            </w:pPr>
          </w:p>
        </w:tc>
        <w:tc>
          <w:tcPr>
            <w:tcW w:w="1843" w:type="dxa"/>
            <w:shd w:val="clear" w:color="auto" w:fill="auto"/>
            <w:noWrap/>
            <w:hideMark/>
          </w:tcPr>
          <w:p w:rsidR="00804ED7" w:rsidRPr="00E73817" w:rsidRDefault="00804ED7" w:rsidP="00C52F80">
            <w:pPr>
              <w:jc w:val="right"/>
              <w:rPr>
                <w:rFonts w:ascii="Arial" w:hAnsi="Arial" w:cs="Arial"/>
                <w:b/>
                <w:bCs/>
                <w:sz w:val="20"/>
              </w:rPr>
            </w:pPr>
          </w:p>
        </w:tc>
      </w:tr>
      <w:tr w:rsidR="00804ED7" w:rsidRPr="00D04B6B" w:rsidTr="00C52F80">
        <w:trPr>
          <w:trHeight w:val="255"/>
        </w:trPr>
        <w:tc>
          <w:tcPr>
            <w:tcW w:w="6947" w:type="dxa"/>
            <w:shd w:val="clear" w:color="auto" w:fill="auto"/>
            <w:noWrap/>
            <w:hideMark/>
          </w:tcPr>
          <w:p w:rsidR="00804ED7" w:rsidRPr="00E73817" w:rsidRDefault="00804ED7" w:rsidP="00C52F80">
            <w:pPr>
              <w:rPr>
                <w:rFonts w:ascii="Arial" w:hAnsi="Arial" w:cs="Arial"/>
                <w:b/>
                <w:bCs/>
                <w:sz w:val="20"/>
              </w:rPr>
            </w:pPr>
            <w:r w:rsidRPr="00E73817">
              <w:rPr>
                <w:rFonts w:ascii="Arial" w:hAnsi="Arial" w:cs="Arial"/>
                <w:b/>
                <w:bCs/>
                <w:sz w:val="20"/>
              </w:rPr>
              <w:t>5 Izdaci za financijsku imovinu i otplate zajmova</w:t>
            </w:r>
          </w:p>
        </w:tc>
        <w:tc>
          <w:tcPr>
            <w:tcW w:w="1701"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0,00</w:t>
            </w:r>
          </w:p>
        </w:tc>
        <w:tc>
          <w:tcPr>
            <w:tcW w:w="1984"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0,00</w:t>
            </w:r>
          </w:p>
        </w:tc>
        <w:tc>
          <w:tcPr>
            <w:tcW w:w="1701"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0,00</w:t>
            </w:r>
          </w:p>
        </w:tc>
        <w:tc>
          <w:tcPr>
            <w:tcW w:w="1418" w:type="dxa"/>
            <w:shd w:val="clear" w:color="auto" w:fill="auto"/>
            <w:noWrap/>
            <w:hideMark/>
          </w:tcPr>
          <w:p w:rsidR="00804ED7" w:rsidRPr="00E73817" w:rsidRDefault="00804ED7" w:rsidP="00C52F80">
            <w:pPr>
              <w:jc w:val="right"/>
              <w:rPr>
                <w:rFonts w:ascii="Arial" w:hAnsi="Arial" w:cs="Arial"/>
                <w:b/>
                <w:bCs/>
                <w:sz w:val="20"/>
              </w:rPr>
            </w:pPr>
          </w:p>
        </w:tc>
        <w:tc>
          <w:tcPr>
            <w:tcW w:w="1843" w:type="dxa"/>
            <w:shd w:val="clear" w:color="auto" w:fill="auto"/>
            <w:noWrap/>
            <w:hideMark/>
          </w:tcPr>
          <w:p w:rsidR="00804ED7" w:rsidRPr="00E73817" w:rsidRDefault="00804ED7" w:rsidP="00C52F80">
            <w:pPr>
              <w:jc w:val="right"/>
              <w:rPr>
                <w:rFonts w:ascii="Arial" w:hAnsi="Arial" w:cs="Arial"/>
                <w:b/>
                <w:bCs/>
                <w:sz w:val="20"/>
              </w:rPr>
            </w:pPr>
          </w:p>
        </w:tc>
      </w:tr>
      <w:tr w:rsidR="00804ED7" w:rsidRPr="00D04B6B" w:rsidTr="00C52F80">
        <w:trPr>
          <w:trHeight w:val="255"/>
        </w:trPr>
        <w:tc>
          <w:tcPr>
            <w:tcW w:w="6947" w:type="dxa"/>
            <w:shd w:val="clear" w:color="auto" w:fill="auto"/>
            <w:noWrap/>
            <w:hideMark/>
          </w:tcPr>
          <w:p w:rsidR="00804ED7" w:rsidRPr="00E73817" w:rsidRDefault="00804ED7" w:rsidP="00C52F80">
            <w:pPr>
              <w:rPr>
                <w:rFonts w:ascii="Arial" w:hAnsi="Arial" w:cs="Arial"/>
                <w:b/>
                <w:bCs/>
                <w:sz w:val="20"/>
              </w:rPr>
            </w:pPr>
            <w:r w:rsidRPr="00E73817">
              <w:rPr>
                <w:rFonts w:ascii="Arial" w:hAnsi="Arial" w:cs="Arial"/>
                <w:b/>
                <w:bCs/>
                <w:sz w:val="20"/>
              </w:rPr>
              <w:t xml:space="preserve"> NETO ZADUŽIVANJE</w:t>
            </w:r>
          </w:p>
        </w:tc>
        <w:tc>
          <w:tcPr>
            <w:tcW w:w="1701"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0,00</w:t>
            </w:r>
          </w:p>
        </w:tc>
        <w:tc>
          <w:tcPr>
            <w:tcW w:w="1984"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0,00</w:t>
            </w:r>
          </w:p>
        </w:tc>
        <w:tc>
          <w:tcPr>
            <w:tcW w:w="1701"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0,00</w:t>
            </w:r>
          </w:p>
        </w:tc>
        <w:tc>
          <w:tcPr>
            <w:tcW w:w="1418"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0,00%</w:t>
            </w:r>
          </w:p>
        </w:tc>
        <w:tc>
          <w:tcPr>
            <w:tcW w:w="1843"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0,00%</w:t>
            </w:r>
          </w:p>
        </w:tc>
      </w:tr>
      <w:tr w:rsidR="00804ED7" w:rsidRPr="00D04B6B" w:rsidTr="00C52F80">
        <w:trPr>
          <w:trHeight w:val="255"/>
        </w:trPr>
        <w:tc>
          <w:tcPr>
            <w:tcW w:w="6947" w:type="dxa"/>
            <w:shd w:val="clear" w:color="auto" w:fill="auto"/>
            <w:noWrap/>
            <w:hideMark/>
          </w:tcPr>
          <w:p w:rsidR="00804ED7" w:rsidRPr="00E73817" w:rsidRDefault="00804ED7" w:rsidP="00C52F80">
            <w:pPr>
              <w:rPr>
                <w:rFonts w:ascii="Arial" w:hAnsi="Arial" w:cs="Arial"/>
                <w:b/>
                <w:bCs/>
                <w:sz w:val="20"/>
              </w:rPr>
            </w:pPr>
            <w:r w:rsidRPr="00E73817">
              <w:rPr>
                <w:rFonts w:ascii="Arial" w:hAnsi="Arial" w:cs="Arial"/>
                <w:b/>
                <w:bCs/>
                <w:sz w:val="20"/>
              </w:rPr>
              <w:t xml:space="preserve"> UKUPNI DONOS VIŠKA / MANJKA IZ PRETHODNE(IH) GODINA</w:t>
            </w:r>
          </w:p>
        </w:tc>
        <w:tc>
          <w:tcPr>
            <w:tcW w:w="1701"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0,00</w:t>
            </w:r>
          </w:p>
        </w:tc>
        <w:tc>
          <w:tcPr>
            <w:tcW w:w="1984"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0,00</w:t>
            </w:r>
          </w:p>
        </w:tc>
        <w:tc>
          <w:tcPr>
            <w:tcW w:w="1701"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0,00</w:t>
            </w:r>
          </w:p>
        </w:tc>
        <w:tc>
          <w:tcPr>
            <w:tcW w:w="1418" w:type="dxa"/>
            <w:shd w:val="clear" w:color="auto" w:fill="auto"/>
            <w:noWrap/>
            <w:hideMark/>
          </w:tcPr>
          <w:p w:rsidR="00804ED7" w:rsidRPr="00E73817" w:rsidRDefault="00804ED7" w:rsidP="00C52F80">
            <w:pPr>
              <w:jc w:val="right"/>
              <w:rPr>
                <w:rFonts w:ascii="Arial" w:hAnsi="Arial" w:cs="Arial"/>
                <w:b/>
                <w:bCs/>
                <w:sz w:val="20"/>
              </w:rPr>
            </w:pPr>
          </w:p>
        </w:tc>
        <w:tc>
          <w:tcPr>
            <w:tcW w:w="1843" w:type="dxa"/>
            <w:shd w:val="clear" w:color="auto" w:fill="auto"/>
            <w:noWrap/>
            <w:hideMark/>
          </w:tcPr>
          <w:p w:rsidR="00804ED7" w:rsidRPr="00E73817" w:rsidRDefault="00804ED7" w:rsidP="00C52F80">
            <w:pPr>
              <w:jc w:val="right"/>
              <w:rPr>
                <w:rFonts w:ascii="Arial" w:hAnsi="Arial" w:cs="Arial"/>
                <w:b/>
                <w:bCs/>
                <w:sz w:val="20"/>
              </w:rPr>
            </w:pPr>
          </w:p>
        </w:tc>
      </w:tr>
      <w:tr w:rsidR="00804ED7" w:rsidRPr="00D04B6B" w:rsidTr="00C52F80">
        <w:trPr>
          <w:trHeight w:val="255"/>
        </w:trPr>
        <w:tc>
          <w:tcPr>
            <w:tcW w:w="6947" w:type="dxa"/>
            <w:shd w:val="clear" w:color="auto" w:fill="auto"/>
            <w:noWrap/>
            <w:hideMark/>
          </w:tcPr>
          <w:p w:rsidR="00804ED7" w:rsidRPr="00E73817" w:rsidRDefault="00804ED7" w:rsidP="00C52F80">
            <w:pPr>
              <w:rPr>
                <w:rFonts w:ascii="Arial" w:hAnsi="Arial" w:cs="Arial"/>
                <w:b/>
                <w:bCs/>
                <w:sz w:val="20"/>
              </w:rPr>
            </w:pPr>
            <w:r w:rsidRPr="00E73817">
              <w:rPr>
                <w:rFonts w:ascii="Arial" w:hAnsi="Arial" w:cs="Arial"/>
                <w:b/>
                <w:bCs/>
                <w:sz w:val="20"/>
              </w:rPr>
              <w:t xml:space="preserve"> VIŠAK / MANJAK IZ PRETHODNE(IH) GODINE KOJI ĆE SE POKRITI / RASPOREDITI</w:t>
            </w:r>
          </w:p>
        </w:tc>
        <w:tc>
          <w:tcPr>
            <w:tcW w:w="1701"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0,00</w:t>
            </w:r>
          </w:p>
        </w:tc>
        <w:tc>
          <w:tcPr>
            <w:tcW w:w="1984"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0,00</w:t>
            </w:r>
          </w:p>
        </w:tc>
        <w:tc>
          <w:tcPr>
            <w:tcW w:w="1701"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0,00</w:t>
            </w:r>
          </w:p>
        </w:tc>
        <w:tc>
          <w:tcPr>
            <w:tcW w:w="1418"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0,00%</w:t>
            </w:r>
          </w:p>
        </w:tc>
        <w:tc>
          <w:tcPr>
            <w:tcW w:w="1843"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0,00%</w:t>
            </w:r>
          </w:p>
        </w:tc>
      </w:tr>
      <w:tr w:rsidR="00804ED7" w:rsidRPr="00D04B6B" w:rsidTr="00C52F80">
        <w:trPr>
          <w:trHeight w:val="255"/>
        </w:trPr>
        <w:tc>
          <w:tcPr>
            <w:tcW w:w="6947" w:type="dxa"/>
            <w:shd w:val="clear" w:color="auto" w:fill="BFBFBF"/>
            <w:noWrap/>
            <w:hideMark/>
          </w:tcPr>
          <w:p w:rsidR="00804ED7" w:rsidRPr="00E73817" w:rsidRDefault="00804ED7" w:rsidP="00C52F80">
            <w:pPr>
              <w:rPr>
                <w:rFonts w:ascii="Arial" w:hAnsi="Arial" w:cs="Arial"/>
                <w:b/>
                <w:bCs/>
                <w:sz w:val="20"/>
              </w:rPr>
            </w:pPr>
            <w:r w:rsidRPr="00E73817">
              <w:rPr>
                <w:rFonts w:ascii="Arial" w:hAnsi="Arial" w:cs="Arial"/>
                <w:b/>
                <w:bCs/>
                <w:sz w:val="20"/>
              </w:rPr>
              <w:t>VIŠAK / MANJAK + NETO ZADUŽIVANJE / FINANCIRANJE + KORIŠTENO U PRETHODNIM GODINAMA</w:t>
            </w:r>
          </w:p>
        </w:tc>
        <w:tc>
          <w:tcPr>
            <w:tcW w:w="1701" w:type="dxa"/>
            <w:shd w:val="clear" w:color="auto" w:fill="BFBFBF"/>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 </w:t>
            </w:r>
          </w:p>
        </w:tc>
        <w:tc>
          <w:tcPr>
            <w:tcW w:w="1984" w:type="dxa"/>
            <w:shd w:val="clear" w:color="auto" w:fill="BFBFBF"/>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 </w:t>
            </w:r>
          </w:p>
        </w:tc>
        <w:tc>
          <w:tcPr>
            <w:tcW w:w="1701" w:type="dxa"/>
            <w:shd w:val="clear" w:color="auto" w:fill="BFBFBF"/>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 </w:t>
            </w:r>
          </w:p>
        </w:tc>
        <w:tc>
          <w:tcPr>
            <w:tcW w:w="1418" w:type="dxa"/>
            <w:shd w:val="clear" w:color="auto" w:fill="BFBFBF"/>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 </w:t>
            </w:r>
          </w:p>
        </w:tc>
        <w:tc>
          <w:tcPr>
            <w:tcW w:w="1843" w:type="dxa"/>
            <w:shd w:val="clear" w:color="auto" w:fill="BFBFBF"/>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 </w:t>
            </w:r>
          </w:p>
        </w:tc>
      </w:tr>
      <w:tr w:rsidR="00804ED7" w:rsidRPr="00D04B6B" w:rsidTr="00C52F80">
        <w:trPr>
          <w:trHeight w:val="62"/>
        </w:trPr>
        <w:tc>
          <w:tcPr>
            <w:tcW w:w="6947" w:type="dxa"/>
            <w:shd w:val="clear" w:color="auto" w:fill="auto"/>
            <w:noWrap/>
            <w:hideMark/>
          </w:tcPr>
          <w:p w:rsidR="00804ED7" w:rsidRPr="00E73817" w:rsidRDefault="00804ED7" w:rsidP="00C52F80">
            <w:pPr>
              <w:rPr>
                <w:rFonts w:ascii="Arial" w:hAnsi="Arial" w:cs="Arial"/>
                <w:b/>
                <w:bCs/>
                <w:sz w:val="20"/>
              </w:rPr>
            </w:pPr>
            <w:r w:rsidRPr="00E73817">
              <w:rPr>
                <w:rFonts w:ascii="Arial" w:hAnsi="Arial" w:cs="Arial"/>
                <w:b/>
                <w:bCs/>
                <w:sz w:val="20"/>
              </w:rPr>
              <w:t xml:space="preserve"> REZULTAT GODINE</w:t>
            </w:r>
          </w:p>
        </w:tc>
        <w:tc>
          <w:tcPr>
            <w:tcW w:w="1701"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2.466.146,49</w:t>
            </w:r>
          </w:p>
        </w:tc>
        <w:tc>
          <w:tcPr>
            <w:tcW w:w="1984"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0,00</w:t>
            </w:r>
          </w:p>
        </w:tc>
        <w:tc>
          <w:tcPr>
            <w:tcW w:w="1701"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1.932.070,52</w:t>
            </w:r>
          </w:p>
        </w:tc>
        <w:tc>
          <w:tcPr>
            <w:tcW w:w="1418"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78,34%</w:t>
            </w:r>
          </w:p>
        </w:tc>
        <w:tc>
          <w:tcPr>
            <w:tcW w:w="1843" w:type="dxa"/>
            <w:shd w:val="clear" w:color="auto" w:fill="auto"/>
            <w:noWrap/>
            <w:hideMark/>
          </w:tcPr>
          <w:p w:rsidR="00804ED7" w:rsidRPr="00E73817" w:rsidRDefault="00804ED7" w:rsidP="00C52F80">
            <w:pPr>
              <w:jc w:val="right"/>
              <w:rPr>
                <w:rFonts w:ascii="Arial" w:hAnsi="Arial" w:cs="Arial"/>
                <w:b/>
                <w:bCs/>
                <w:sz w:val="20"/>
              </w:rPr>
            </w:pPr>
            <w:r w:rsidRPr="00E73817">
              <w:rPr>
                <w:rFonts w:ascii="Arial" w:hAnsi="Arial" w:cs="Arial"/>
                <w:b/>
                <w:bCs/>
                <w:sz w:val="20"/>
              </w:rPr>
              <w:t>0,00%</w:t>
            </w:r>
          </w:p>
        </w:tc>
      </w:tr>
    </w:tbl>
    <w:p w:rsidR="00804ED7" w:rsidRDefault="00804ED7" w:rsidP="00804ED7">
      <w:pPr>
        <w:rPr>
          <w:rFonts w:ascii="Cambria" w:hAnsi="Cambria"/>
        </w:rPr>
      </w:pPr>
    </w:p>
    <w:p w:rsidR="00804ED7" w:rsidRDefault="00804ED7" w:rsidP="00804ED7">
      <w:pPr>
        <w:tabs>
          <w:tab w:val="left" w:pos="3723"/>
        </w:tabs>
        <w:rPr>
          <w:rFonts w:ascii="Cambria" w:hAnsi="Cambria"/>
        </w:rPr>
      </w:pPr>
    </w:p>
    <w:p w:rsidR="00804ED7" w:rsidRDefault="00804ED7" w:rsidP="00804ED7">
      <w:pPr>
        <w:rPr>
          <w:rFonts w:ascii="Cambria" w:hAnsi="Cambria"/>
        </w:rPr>
      </w:pPr>
    </w:p>
    <w:p w:rsidR="00804ED7" w:rsidRDefault="00804ED7" w:rsidP="00804ED7">
      <w:pPr>
        <w:jc w:val="center"/>
        <w:rPr>
          <w:rFonts w:ascii="Cambria" w:hAnsi="Cambria"/>
        </w:rPr>
      </w:pPr>
      <w:r>
        <w:rPr>
          <w:rFonts w:ascii="Cambria" w:hAnsi="Cambria"/>
        </w:rPr>
        <w:t>Članak 2.</w:t>
      </w:r>
    </w:p>
    <w:p w:rsidR="00804ED7" w:rsidRDefault="00804ED7" w:rsidP="00804ED7">
      <w:pPr>
        <w:ind w:firstLine="708"/>
        <w:jc w:val="both"/>
        <w:rPr>
          <w:rFonts w:ascii="Cambria" w:hAnsi="Cambria"/>
        </w:rPr>
      </w:pPr>
      <w:r>
        <w:rPr>
          <w:rFonts w:ascii="Cambria" w:hAnsi="Cambria"/>
        </w:rPr>
        <w:t>Proračun je u obračunskom razdoblju poslovao stabilno, te je ostvaren</w:t>
      </w:r>
      <w:r w:rsidRPr="00D0314F">
        <w:rPr>
          <w:rFonts w:ascii="Cambria" w:hAnsi="Cambria"/>
        </w:rPr>
        <w:t xml:space="preserve"> višak prihoda sa stanjem na dan 30. lipnja </w:t>
      </w:r>
      <w:r>
        <w:rPr>
          <w:rFonts w:ascii="Cambria" w:hAnsi="Cambria"/>
        </w:rPr>
        <w:t>2020</w:t>
      </w:r>
      <w:r w:rsidRPr="00D0314F">
        <w:rPr>
          <w:rFonts w:ascii="Cambria" w:hAnsi="Cambria"/>
        </w:rPr>
        <w:t xml:space="preserve">. godine </w:t>
      </w:r>
      <w:r>
        <w:rPr>
          <w:rFonts w:ascii="Cambria" w:hAnsi="Cambria"/>
        </w:rPr>
        <w:t>u iznosu od</w:t>
      </w:r>
      <w:r w:rsidRPr="00D0314F">
        <w:rPr>
          <w:rFonts w:ascii="Cambria" w:hAnsi="Cambria"/>
        </w:rPr>
        <w:t xml:space="preserve"> </w:t>
      </w:r>
      <w:r>
        <w:rPr>
          <w:rFonts w:ascii="Cambria" w:hAnsi="Cambria"/>
        </w:rPr>
        <w:t>1.932.070,52</w:t>
      </w:r>
      <w:r w:rsidRPr="00860AE7">
        <w:rPr>
          <w:rFonts w:ascii="Cambria" w:hAnsi="Cambria"/>
        </w:rPr>
        <w:t xml:space="preserve"> kuna</w:t>
      </w:r>
      <w:r>
        <w:rPr>
          <w:rFonts w:ascii="Cambria" w:hAnsi="Cambria"/>
        </w:rPr>
        <w:t>.</w:t>
      </w:r>
    </w:p>
    <w:p w:rsidR="00804ED7" w:rsidRPr="00256425" w:rsidRDefault="00804ED7" w:rsidP="00804ED7">
      <w:pPr>
        <w:ind w:firstLine="708"/>
        <w:jc w:val="both"/>
        <w:rPr>
          <w:rFonts w:ascii="Cambria" w:hAnsi="Cambria"/>
        </w:rPr>
      </w:pPr>
    </w:p>
    <w:p w:rsidR="00804ED7" w:rsidRDefault="00804ED7" w:rsidP="00804ED7">
      <w:pPr>
        <w:tabs>
          <w:tab w:val="left" w:pos="5436"/>
        </w:tabs>
        <w:rPr>
          <w:rFonts w:ascii="Cambria" w:hAnsi="Cambria" w:cs="Arial"/>
        </w:rPr>
      </w:pPr>
      <w:r w:rsidRPr="00256425">
        <w:rPr>
          <w:rFonts w:ascii="Cambria" w:hAnsi="Cambria" w:cs="Arial"/>
        </w:rPr>
        <w:t xml:space="preserve">Tablica 2: </w:t>
      </w:r>
      <w:r>
        <w:rPr>
          <w:rFonts w:ascii="Cambria" w:hAnsi="Cambria" w:cs="Arial"/>
        </w:rPr>
        <w:t>A. Račun prihoda i rashoda prema ekonomskoj klasifikaciji</w:t>
      </w:r>
    </w:p>
    <w:p w:rsidR="00804ED7" w:rsidRDefault="00804ED7" w:rsidP="00804ED7">
      <w:pPr>
        <w:tabs>
          <w:tab w:val="left" w:pos="5436"/>
        </w:tabs>
        <w:rPr>
          <w:rFonts w:ascii="Cambria" w:hAnsi="Cambria" w:cs="Arial"/>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9"/>
        <w:gridCol w:w="1704"/>
        <w:gridCol w:w="1985"/>
        <w:gridCol w:w="1559"/>
        <w:gridCol w:w="1417"/>
        <w:gridCol w:w="1560"/>
      </w:tblGrid>
      <w:tr w:rsidR="00804ED7" w:rsidRPr="00B3072E" w:rsidTr="00C52F80">
        <w:trPr>
          <w:trHeight w:val="255"/>
        </w:trPr>
        <w:tc>
          <w:tcPr>
            <w:tcW w:w="7369" w:type="dxa"/>
            <w:shd w:val="clear" w:color="auto" w:fill="A6A6A6"/>
            <w:noWrap/>
            <w:hideMark/>
          </w:tcPr>
          <w:p w:rsidR="00804ED7" w:rsidRPr="00B3072E" w:rsidRDefault="00804ED7" w:rsidP="00C52F80">
            <w:pPr>
              <w:tabs>
                <w:tab w:val="left" w:pos="5436"/>
              </w:tabs>
              <w:jc w:val="center"/>
              <w:rPr>
                <w:rFonts w:ascii="Arial" w:hAnsi="Arial" w:cs="Arial"/>
                <w:b/>
                <w:bCs/>
                <w:sz w:val="20"/>
              </w:rPr>
            </w:pPr>
            <w:r w:rsidRPr="00B3072E">
              <w:rPr>
                <w:rFonts w:ascii="Arial" w:hAnsi="Arial" w:cs="Arial"/>
                <w:b/>
                <w:bCs/>
                <w:sz w:val="20"/>
              </w:rPr>
              <w:t>Račun / opis</w:t>
            </w:r>
          </w:p>
        </w:tc>
        <w:tc>
          <w:tcPr>
            <w:tcW w:w="1704" w:type="dxa"/>
            <w:shd w:val="clear" w:color="auto" w:fill="A6A6A6"/>
            <w:noWrap/>
            <w:hideMark/>
          </w:tcPr>
          <w:p w:rsidR="00804ED7" w:rsidRPr="00B3072E" w:rsidRDefault="00804ED7" w:rsidP="00C52F80">
            <w:pPr>
              <w:tabs>
                <w:tab w:val="left" w:pos="5436"/>
              </w:tabs>
              <w:jc w:val="center"/>
              <w:rPr>
                <w:rFonts w:ascii="Arial" w:hAnsi="Arial" w:cs="Arial"/>
                <w:b/>
                <w:bCs/>
                <w:sz w:val="20"/>
              </w:rPr>
            </w:pPr>
            <w:r w:rsidRPr="00B3072E">
              <w:rPr>
                <w:rFonts w:ascii="Arial" w:hAnsi="Arial" w:cs="Arial"/>
                <w:b/>
                <w:bCs/>
                <w:sz w:val="20"/>
              </w:rPr>
              <w:t>Izvršenje 2019.</w:t>
            </w:r>
          </w:p>
        </w:tc>
        <w:tc>
          <w:tcPr>
            <w:tcW w:w="1985" w:type="dxa"/>
            <w:shd w:val="clear" w:color="auto" w:fill="A6A6A6"/>
            <w:noWrap/>
            <w:hideMark/>
          </w:tcPr>
          <w:p w:rsidR="00804ED7" w:rsidRPr="00B3072E" w:rsidRDefault="00804ED7" w:rsidP="00C52F80">
            <w:pPr>
              <w:tabs>
                <w:tab w:val="left" w:pos="5436"/>
              </w:tabs>
              <w:jc w:val="center"/>
              <w:rPr>
                <w:rFonts w:ascii="Arial" w:hAnsi="Arial" w:cs="Arial"/>
                <w:b/>
                <w:bCs/>
                <w:sz w:val="20"/>
              </w:rPr>
            </w:pPr>
            <w:r w:rsidRPr="00B3072E">
              <w:rPr>
                <w:rFonts w:ascii="Arial" w:hAnsi="Arial" w:cs="Arial"/>
                <w:b/>
                <w:bCs/>
                <w:sz w:val="20"/>
              </w:rPr>
              <w:t>Izvorni plan 2020.</w:t>
            </w:r>
          </w:p>
        </w:tc>
        <w:tc>
          <w:tcPr>
            <w:tcW w:w="1559" w:type="dxa"/>
            <w:shd w:val="clear" w:color="auto" w:fill="A6A6A6"/>
            <w:noWrap/>
            <w:hideMark/>
          </w:tcPr>
          <w:p w:rsidR="00804ED7" w:rsidRPr="00B3072E" w:rsidRDefault="00804ED7" w:rsidP="00C52F80">
            <w:pPr>
              <w:tabs>
                <w:tab w:val="left" w:pos="5436"/>
              </w:tabs>
              <w:jc w:val="center"/>
              <w:rPr>
                <w:rFonts w:ascii="Arial" w:hAnsi="Arial" w:cs="Arial"/>
                <w:b/>
                <w:bCs/>
                <w:sz w:val="20"/>
              </w:rPr>
            </w:pPr>
            <w:r w:rsidRPr="00B3072E">
              <w:rPr>
                <w:rFonts w:ascii="Arial" w:hAnsi="Arial" w:cs="Arial"/>
                <w:b/>
                <w:bCs/>
                <w:sz w:val="20"/>
              </w:rPr>
              <w:t>Izvršenje 2020.</w:t>
            </w:r>
          </w:p>
        </w:tc>
        <w:tc>
          <w:tcPr>
            <w:tcW w:w="1417" w:type="dxa"/>
            <w:shd w:val="clear" w:color="auto" w:fill="A6A6A6"/>
            <w:noWrap/>
            <w:hideMark/>
          </w:tcPr>
          <w:p w:rsidR="00804ED7" w:rsidRPr="00B3072E" w:rsidRDefault="00804ED7" w:rsidP="00C52F80">
            <w:pPr>
              <w:tabs>
                <w:tab w:val="left" w:pos="5436"/>
              </w:tabs>
              <w:jc w:val="center"/>
              <w:rPr>
                <w:rFonts w:ascii="Arial" w:hAnsi="Arial" w:cs="Arial"/>
                <w:b/>
                <w:bCs/>
                <w:sz w:val="20"/>
              </w:rPr>
            </w:pPr>
            <w:r w:rsidRPr="00B3072E">
              <w:rPr>
                <w:rFonts w:ascii="Arial" w:hAnsi="Arial" w:cs="Arial"/>
                <w:b/>
                <w:bCs/>
                <w:sz w:val="20"/>
              </w:rPr>
              <w:t>Indeks  3/1</w:t>
            </w:r>
          </w:p>
        </w:tc>
        <w:tc>
          <w:tcPr>
            <w:tcW w:w="1560" w:type="dxa"/>
            <w:shd w:val="clear" w:color="auto" w:fill="A6A6A6"/>
            <w:noWrap/>
            <w:hideMark/>
          </w:tcPr>
          <w:p w:rsidR="00804ED7" w:rsidRPr="00B3072E" w:rsidRDefault="00804ED7" w:rsidP="00C52F80">
            <w:pPr>
              <w:tabs>
                <w:tab w:val="left" w:pos="5436"/>
              </w:tabs>
              <w:jc w:val="center"/>
              <w:rPr>
                <w:rFonts w:ascii="Arial" w:hAnsi="Arial" w:cs="Arial"/>
                <w:b/>
                <w:bCs/>
                <w:sz w:val="20"/>
              </w:rPr>
            </w:pPr>
            <w:r w:rsidRPr="00B3072E">
              <w:rPr>
                <w:rFonts w:ascii="Arial" w:hAnsi="Arial" w:cs="Arial"/>
                <w:b/>
                <w:bCs/>
                <w:sz w:val="20"/>
              </w:rPr>
              <w:t>Indeks  3/2</w:t>
            </w:r>
          </w:p>
        </w:tc>
      </w:tr>
      <w:tr w:rsidR="00804ED7" w:rsidRPr="00B3072E" w:rsidTr="00C52F80">
        <w:trPr>
          <w:trHeight w:val="255"/>
        </w:trPr>
        <w:tc>
          <w:tcPr>
            <w:tcW w:w="7369" w:type="dxa"/>
            <w:shd w:val="clear" w:color="auto" w:fill="BFBFBF"/>
            <w:noWrap/>
            <w:hideMark/>
          </w:tcPr>
          <w:p w:rsidR="00804ED7" w:rsidRPr="00B3072E" w:rsidRDefault="00804ED7" w:rsidP="00C52F80">
            <w:pPr>
              <w:tabs>
                <w:tab w:val="left" w:pos="5436"/>
              </w:tabs>
              <w:jc w:val="center"/>
              <w:rPr>
                <w:rFonts w:ascii="Arial" w:hAnsi="Arial" w:cs="Arial"/>
                <w:b/>
                <w:bCs/>
                <w:sz w:val="20"/>
              </w:rPr>
            </w:pPr>
            <w:r w:rsidRPr="00B3072E">
              <w:rPr>
                <w:rFonts w:ascii="Arial" w:hAnsi="Arial" w:cs="Arial"/>
                <w:b/>
                <w:bCs/>
                <w:sz w:val="20"/>
              </w:rPr>
              <w:t>A. RAČUN PRIHODA I RASHODA</w:t>
            </w:r>
          </w:p>
        </w:tc>
        <w:tc>
          <w:tcPr>
            <w:tcW w:w="1704" w:type="dxa"/>
            <w:shd w:val="clear" w:color="auto" w:fill="BFBFBF"/>
            <w:noWrap/>
            <w:hideMark/>
          </w:tcPr>
          <w:p w:rsidR="00804ED7" w:rsidRPr="00B3072E" w:rsidRDefault="00804ED7" w:rsidP="00C52F80">
            <w:pPr>
              <w:tabs>
                <w:tab w:val="left" w:pos="5436"/>
              </w:tabs>
              <w:jc w:val="center"/>
              <w:rPr>
                <w:rFonts w:ascii="Arial" w:hAnsi="Arial" w:cs="Arial"/>
                <w:b/>
                <w:bCs/>
                <w:sz w:val="20"/>
              </w:rPr>
            </w:pPr>
            <w:r w:rsidRPr="00B3072E">
              <w:rPr>
                <w:rFonts w:ascii="Arial" w:hAnsi="Arial" w:cs="Arial"/>
                <w:b/>
                <w:bCs/>
                <w:sz w:val="20"/>
              </w:rPr>
              <w:t>1</w:t>
            </w:r>
          </w:p>
        </w:tc>
        <w:tc>
          <w:tcPr>
            <w:tcW w:w="1985" w:type="dxa"/>
            <w:shd w:val="clear" w:color="auto" w:fill="BFBFBF"/>
            <w:noWrap/>
            <w:hideMark/>
          </w:tcPr>
          <w:p w:rsidR="00804ED7" w:rsidRPr="00B3072E" w:rsidRDefault="00804ED7" w:rsidP="00C52F80">
            <w:pPr>
              <w:tabs>
                <w:tab w:val="left" w:pos="5436"/>
              </w:tabs>
              <w:jc w:val="center"/>
              <w:rPr>
                <w:rFonts w:ascii="Arial" w:hAnsi="Arial" w:cs="Arial"/>
                <w:b/>
                <w:bCs/>
                <w:sz w:val="20"/>
              </w:rPr>
            </w:pPr>
            <w:r w:rsidRPr="00B3072E">
              <w:rPr>
                <w:rFonts w:ascii="Arial" w:hAnsi="Arial" w:cs="Arial"/>
                <w:b/>
                <w:bCs/>
                <w:sz w:val="20"/>
              </w:rPr>
              <w:t>2</w:t>
            </w:r>
          </w:p>
        </w:tc>
        <w:tc>
          <w:tcPr>
            <w:tcW w:w="1559" w:type="dxa"/>
            <w:shd w:val="clear" w:color="auto" w:fill="BFBFBF"/>
            <w:noWrap/>
            <w:hideMark/>
          </w:tcPr>
          <w:p w:rsidR="00804ED7" w:rsidRPr="00B3072E" w:rsidRDefault="00804ED7" w:rsidP="00C52F80">
            <w:pPr>
              <w:tabs>
                <w:tab w:val="left" w:pos="5436"/>
              </w:tabs>
              <w:jc w:val="center"/>
              <w:rPr>
                <w:rFonts w:ascii="Arial" w:hAnsi="Arial" w:cs="Arial"/>
                <w:b/>
                <w:bCs/>
                <w:sz w:val="20"/>
              </w:rPr>
            </w:pPr>
            <w:r w:rsidRPr="00B3072E">
              <w:rPr>
                <w:rFonts w:ascii="Arial" w:hAnsi="Arial" w:cs="Arial"/>
                <w:b/>
                <w:bCs/>
                <w:sz w:val="20"/>
              </w:rPr>
              <w:t>3</w:t>
            </w:r>
          </w:p>
        </w:tc>
        <w:tc>
          <w:tcPr>
            <w:tcW w:w="1417" w:type="dxa"/>
            <w:shd w:val="clear" w:color="auto" w:fill="BFBFBF"/>
            <w:noWrap/>
            <w:hideMark/>
          </w:tcPr>
          <w:p w:rsidR="00804ED7" w:rsidRPr="00B3072E" w:rsidRDefault="00804ED7" w:rsidP="00C52F80">
            <w:pPr>
              <w:tabs>
                <w:tab w:val="left" w:pos="5436"/>
              </w:tabs>
              <w:jc w:val="center"/>
              <w:rPr>
                <w:rFonts w:ascii="Arial" w:hAnsi="Arial" w:cs="Arial"/>
                <w:b/>
                <w:bCs/>
                <w:sz w:val="20"/>
              </w:rPr>
            </w:pPr>
            <w:r w:rsidRPr="00B3072E">
              <w:rPr>
                <w:rFonts w:ascii="Arial" w:hAnsi="Arial" w:cs="Arial"/>
                <w:b/>
                <w:bCs/>
                <w:sz w:val="20"/>
              </w:rPr>
              <w:t>4</w:t>
            </w:r>
          </w:p>
        </w:tc>
        <w:tc>
          <w:tcPr>
            <w:tcW w:w="1560" w:type="dxa"/>
            <w:shd w:val="clear" w:color="auto" w:fill="BFBFBF"/>
            <w:noWrap/>
            <w:hideMark/>
          </w:tcPr>
          <w:p w:rsidR="00804ED7" w:rsidRPr="00B3072E" w:rsidRDefault="00804ED7" w:rsidP="00C52F80">
            <w:pPr>
              <w:tabs>
                <w:tab w:val="left" w:pos="5436"/>
              </w:tabs>
              <w:jc w:val="center"/>
              <w:rPr>
                <w:rFonts w:ascii="Arial" w:hAnsi="Arial" w:cs="Arial"/>
                <w:b/>
                <w:bCs/>
                <w:sz w:val="20"/>
              </w:rPr>
            </w:pPr>
            <w:r w:rsidRPr="00B3072E">
              <w:rPr>
                <w:rFonts w:ascii="Arial" w:hAnsi="Arial" w:cs="Arial"/>
                <w:b/>
                <w:bCs/>
                <w:sz w:val="20"/>
              </w:rPr>
              <w:t>5</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6 Prihodi poslovanja</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9.593.739,16</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32.377.324,00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9.944.307,09</w:t>
            </w: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103,65%</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30,71%</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61 Prihodi od poreza</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4.755.508,53</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10.681.633,00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3.888.972,77</w:t>
            </w: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81,78%</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36,41%</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611 Porez i prirez na dohodak</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4.580.782,83</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10.226.633,00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3.827.567,63</w:t>
            </w: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83,56%</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37,43%</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6111 Porez i prirez na dohodak od nesamostalnog rada</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4.554.252,30</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3.827.567,63</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84,04%</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6112 Porez i prirez na dohodak od samostalnih djelatnosti</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14.235,35</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6113 Porez i prirez na dohodak od imovine i imovinskih prava</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6.079,11</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6114 Porez i prirez na dohodak od kapitala</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6.216,07</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613 Porezi na imovinu</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141.361,73</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355.000,00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43.961,89</w:t>
            </w: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31,10%</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12,38%</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6134 Povremeni porezi na imovinu</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141.361,73</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43.961,89</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31,10%</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614 Porezi na robu i usluge</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33.363,97</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100.000,00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17.443,25</w:t>
            </w: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52,28%</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17,44%</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6142 Porez na promet</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28.730,90</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14.305,12</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49,79%</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6145 Porezi na korištenje dobara ili izvođenje aktivnosti</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4.633,07</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3.138,13</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67,73%</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63 Pomoći iz inozemstva i od subjekata unutar općeg proračuna</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2.375.902,94</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16.005.271,00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3.490.726,95</w:t>
            </w: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146,92%</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21,81%</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632 Pomoći od međunarodnih organizacija te institucija i tijela EU</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3.160.973,00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0,00%</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633 Pomoći proračunu iz drugih proračuna</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136.031,25</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5.709.340,00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942.077,24</w:t>
            </w: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692,54%</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16,50%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6331 Tekuće pomoći proračunu iz drugih proračuna</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6.140,00</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610.379,65</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9941,04%</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6332 Kapitalne pomoći proračunu iz drugih proračuna</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129.891,25</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331.697,59</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255,37%</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634 Pomoći od izvanproračunskih korisnika</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506.638,65</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955.000,00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247.357,50</w:t>
            </w: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48,82%</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25,90%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6341 Tekuće pomoći od izvanproračunskih korisnika</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506.638,65</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247.357,50</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48,82%</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635 Pomoći izravnanja za decentralizirane funkcije</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1.733.233,04</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3.444.300,00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1.787.535,29</w:t>
            </w: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103,13%</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51,90%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6351 Tekuće pomoći izravnanja za decentralizirane funkcije</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1.733.233,04</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1.787.535,29</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103,13%</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638 Pomoći iz državnog proračuna temeljem prijenosa EU sredstava</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2.735.658,00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513.756,92</w:t>
            </w: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0,00%</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18,78%</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6381 Tekuće pomoći iz državnog proračuna temeljem prijenosa EU sredstava</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513.756,92</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64 Prihodi od imovine</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1.257.577,38</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2.891.775,00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1.479.220,86</w:t>
            </w: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117,62%</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51,15%</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641 Prihodi od financijske imovine</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4.266,13</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130.600,00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5.018,65</w:t>
            </w: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117,64%</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3,84%</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6413 Kamate na oročena sredstva i depozite po viđenju</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4.149,87</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5.018,65</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120,94%</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6414 Prihodi od zateznih kamata</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116,26</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642 Prihodi od nefinancijske imovine</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1.253.311,25</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2.761.175,00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1.474.202,21</w:t>
            </w: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117,62%</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53,39%</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lastRenderedPageBreak/>
              <w:t>6422 Prihodi od zakupa i iznajmljivanja imovine</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116.008,87</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164.198,25</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141,54%</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6423 Naknada za korištenje nefinancijske imovine</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1.130.679,13</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1.305.726,12</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115,48%</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6429 Ostali prihodi od nefinancijske imovine</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6.623,25</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4.277,84</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64,59%</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65 Prihodi od upravnih i administrativnih pristojbi, pristojbi po posebnim propisima i naknada</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1.196.260,31</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2.741.315,00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1.082.986,51</w:t>
            </w: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90,53%</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39,51%</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651 Upravne i administrativne pristojbe</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6.642,88</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18.070,00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4.814,14</w:t>
            </w: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72,47%</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26,64%</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6512 Županijske, gradske i općinske pristojbe i naknade</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250,00</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50,00</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20,00%</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6513 Ostale upravne pristojbe i naknade</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6.392,88</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4.764,14</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74,52%</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652 Prihodi po posebnim propisima</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580.411,30</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1.223.470,00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563.354,89</w:t>
            </w: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97,06%</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46,05%</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6524 Doprinosi za šume</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149.066,86</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305.959,91</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205,25%</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6526 Ostali nespomenuti prihodi</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431.344,44</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257.394,98</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59,67%</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653 Komunalni doprinosi i naknade</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609.206,13</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1.499.775,00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514.817,48</w:t>
            </w: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84,51%</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34,33%</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6531 Komunalni doprinosi</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12.913,81</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6532 Komunalne naknade</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596.292,32</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514.817,48</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86,34%</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66 Prihodi od prodaje proizvoda i robe te pruženih usluga i prihodi od donacija</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8.290,00</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56.830,00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2.400,00</w:t>
            </w: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28,95%</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4,22%</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661 Prihodi od prodaje proizvoda i robe te pruženih usluga</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8.290,00</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56.830,00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2.400,00</w:t>
            </w: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28,95%</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4,22%</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6615 Prihodi od pruženih usluga</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8.290,00</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2.400,00</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28,95%</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68 Kazne, upravne mjere i ostali prihodi</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200,00</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500,00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0,00%</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681 Kazne i upravne mjere</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200,00</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500,00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0,00%</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6819 Ostale kazne</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200,00</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7 Prihodi od prodaje nefinancijske imovine</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1.401,94</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140.000,00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0,00</w:t>
            </w: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0,00%</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72 Prihodi od prodaje proizvedene dugotrajne imovine</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1.401,94</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140.000,00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0,00</w:t>
            </w: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0,00%</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721 Prihodi od prodaje građevinskih objekata</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1.401,94</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90.000,00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0,00</w:t>
            </w: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0,00%</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7211 Stambeni objekti</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1.401,94</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723 Prihodi od prodaje prijevoznih sredstava</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50.000,00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0,00%</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3 Rashodi poslovanja</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6.154.394,75</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19.058.208,00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7.036.470,21</w:t>
            </w: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114,33%</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36,92%</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31 Rashodi za zaposlene</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2.940.459,52</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7.940.878,00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3.582.815,76</w:t>
            </w: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121,85%</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45,12%</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311 Plaće (Bruto)</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2.336.196,65</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6.380.706,00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2.832.623,16</w:t>
            </w: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121,25%</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44,39%</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3111 Plaće za redovan rad</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2.321.554,05</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2.812.382,70</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121,14%</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3113 Plaće za prekovremeni rad</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14.642,60</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20.240,46</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138,23%</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312 Ostali rashodi za zaposlene</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117.472,18</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281.600,00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169.681,64</w:t>
            </w: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144,44%</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60,26%</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lastRenderedPageBreak/>
              <w:t>3121 Ostali rashodi za zaposlene</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117.472,18</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169.681,64</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144,44%</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313 Doprinosi na plaće</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486.790,69</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1.278.572,00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580.510,96</w:t>
            </w: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119,25%</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45,40%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3131 Doprinosi za mirovinsko osiguranje</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99.923,53</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102.741,00</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102,82%</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3132 Doprinosi za obvezno zdravstveno osiguranje</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386.867,16</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477.769,96</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123,50%</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32 Materijalni rashodi</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2.306.153,20</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7.220.240,00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2.254.315,81</w:t>
            </w: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97,75%</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31,22%</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321 Naknade troškova zaposlenima</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98.638,61</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422.950,00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96.446,36</w:t>
            </w: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97,78%</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22,80%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3211 Službena putovanja</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5.982,00</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4.203,00</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70,26%</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3212 Naknade za prijevoz, za rad na terenu i odvojeni život</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84.121,96</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81.243,36</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96,58%</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3213 Stručno usavršavanje zaposlenika</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8.534,65</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11.000,00</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128,89%</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322 Rashodi za materijal i energiju</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631.469,25</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1.506.584,00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613.388,31</w:t>
            </w: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97,14%</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40,71%</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3221 Uredski materijal i ostali materijalni rashodi</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35.512,07</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30.052,14</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84,63%</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3222 Materijal i sirovine</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32.537,40</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22.596,00</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69,45%</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3223 Energija</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516.960,17</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483.779,53</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93,58%</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3224 Materijal i dijelovi za tekuće i investicijsko održavanje</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17.895,60</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9.188,76</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51,35%</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3225 Sitni inventar i auto gume</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11.376,51</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5.621,88</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49,42%</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3227 Službena, radna i zaštitna odjeća i obuća</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17.187,50</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62.150,00</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361,60%</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323 Rashodi za usluge</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1.333.621,51</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4.672.636,00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1.358.103,75</w:t>
            </w: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101,84%</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29,07%</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3231 Usluge telefona, pošte i prijevoza</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98.065,54</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193.772,81</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197,60%</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3232 Usluge tekućeg i investicijskog održavanja</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929.773,59</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708.619,30</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76,21%</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3233 Usluge promidžbe i informiranja</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14.741,50</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10.785,00</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73,16%</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3234 Komunalne usluge</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19.477,81</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52.218,07</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268,09%</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3235 Zakupnine i najamnine</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7.329,33</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7.268,84</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99,17%</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3236 Zdravstvene i veterinarske usluge</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45.489,50</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27.974,00</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61,50%</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3237 Intelektualne i osobne usluge</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67.299,32</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204.138,55</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303,33%</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3238 Računalne usluge</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54.939,47</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65.668,55</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119,53%</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3239 Ostale usluge</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96.505,45</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87.658,63</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90,83%</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324 Naknade troškova osobama izvan radnog odnosa</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4.372,42</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25.000,00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5.045,61</w:t>
            </w: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115,40%</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20,18%</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3241 Naknade troškova osobama izvan radnog odnosa</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4.372,42</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5.045,61</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115,40%</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329 Ostali nespomenuti rashodi poslovanja</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238.051,41</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593.070,00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181.331,78</w:t>
            </w: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76,17%</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30,58%</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3291 Naknade za rad predstavničkih i izvršnih tijela, povjerenstava i slično</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117.017,42</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91.618,67</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78,29%</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3292 Premije osiguranja</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35.566,72</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35.288,61</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99,22%</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lastRenderedPageBreak/>
              <w:t>3293 Reprezentacija</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51.375,65</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14.666,20</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28,55%</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3294 Članarine i norme</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15.444,02</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16.103,04</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104,27%</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3295 Pristojbe i naknade</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12.492,45</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10.280,11</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82,29%</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3296 Troškovi sudskih postupaka</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8.142,71</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3299 Ostali nespomenuti rashodi poslovanja</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6.155,15</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5.232,44</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85,01%</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34 Financijski rashodi</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10.871,07</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33.630,00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16.209,46</w:t>
            </w: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149,11%</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48,20%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343 Ostali financijski rashodi</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10.871,07</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33.630,00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16.209,46</w:t>
            </w: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149,11%</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48,20%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3431 Bankarske usluge i usluge platnog prometa</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10.817,62</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14.674,04</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135,65%</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3433 Zatezne kamate</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53,45</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1.535,42</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2872,63%</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35 Subvencije</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250.000,00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0,00%</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352 Subvencije trgovačkim društvima, poljoprivrednicima i obrtnicima izvan javnog sektora</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250.000,00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0,00%</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36 Pomoći dane u inozemstvo i unutar općeg proračuna</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32.791,25</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284.778,00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126.393,53</w:t>
            </w: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385,45%</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44,38%</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363 Pomoći unutar općeg proračuna</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265.278,00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126.393,53</w:t>
            </w: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0,00%</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47,65%</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3632 Kapitalne pomoći unutar općeg proračuna</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126.393,53</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366 Pomoći proračunskim korisnicima drugih proračuna</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32.791,25</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19.500,00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0,00%</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3661 Tekuće pomoći proračunskim korisnicima drugih proračuna</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4.000,00</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3662 Kapitalne pomoći proračunskim korisnicima drugih proračuna</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28.791,25</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37 Naknade građanima i kućanstvima na temelju osiguranja i druge naknade</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156.311,79</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1.217.340,00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306.868,85</w:t>
            </w: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196,32%</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25,21%</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372 Ostale naknade građanima i kućanstvima iz proračuna</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156.311,79</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1.217.340,00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306.868,85</w:t>
            </w: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196,32%</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25,21%</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3721 Naknade građanima i kućanstvima u novcu</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128.000,00</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274.500,00</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214,45%</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3722 Naknade građanima i kućanstvima u naravi</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28.311,79</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32.368,85</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114,33%</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38 Ostali rashodi</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707.807,92</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2.111.342,00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749.866,80</w:t>
            </w: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105,94%</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35,52%</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381 Tekuće donacije</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456.311,72</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1.161.342,00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455.116,80</w:t>
            </w: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99,74%</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39,19%</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3811 Tekuće donacije u novcu</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456.311,72</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455.116,80</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99,74%</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382 Kapitalne donacije</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118.691,20</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0,00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0,00%</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3821 Kapitalne donacije neprofitnim organizacijama</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118.691,20</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386 Kapitalne pomoći</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132.805,00</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950.000,00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294.750,00</w:t>
            </w: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221,94%</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31,03%</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3861 Kapitalne pomoći kreditnim i ostalim financijskim institucijama te trgovačkim društvima u javnom sek</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132.805,00</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294.750,00</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221,94%</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4 Rashodi za nabavu nefinancijske imovine</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974.599,86</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13.459.116,00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975.766,36</w:t>
            </w: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100,12%</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7,25%</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lastRenderedPageBreak/>
              <w:t>41 Rashodi za nabavu neproizvedene dugotrajne imovine</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60.000,00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0,00%</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411 Materijalna imovina - prirodna bogatstva</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60.000,00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0,00%</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42 Rashodi za nabavu proizvedene dugotrajne imovine</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566.937,92</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12.088.116,00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975.766,36</w:t>
            </w: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172,11%</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8,07%</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421 Građevinski objekti</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491.497,39</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11.007.741,00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764.058,32</w:t>
            </w: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155,46%</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6,94%</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4214 Ostali građevinski objekti</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491.497,39</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764.058,32</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155,46%</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422 Postrojenja i oprema</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21.721,15</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282.000,00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124.153,04</w:t>
            </w: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571,58%</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44,03%</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4221 Uredska oprema i namještaj</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9.371,15</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27.650,54</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295,06%</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4223 Oprema za održavanje i zaštitu</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12.350,00</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46.610,00</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377,41%</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4227 Uređaji, strojevi i oprema za ostale namjene</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49.892,50</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423 Prijevozna sredstva</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155.000,00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0,00%</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424 Knjige, umjetnička djela i ostale izložbene vrijednosti</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23.610,00</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500,00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0,00%</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4241 Knjige</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23.610,00</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426 Nematerijalna proizvedena imovina</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30.109,38</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642.875,00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87.555,00</w:t>
            </w: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290,79%</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13,62%</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4262 Ulaganja u računalne programe</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51.930,00</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4264 Ostala nematerijalna proizvedena imovina</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30.109,38</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35.625,00</w:t>
            </w: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118,32%</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45 Rashodi za dodatna ulaganja na nefinancijskoj imovini</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407.661,94</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1.311.000,00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0,00%</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b/>
                <w:bCs/>
                <w:sz w:val="20"/>
              </w:rPr>
            </w:pPr>
            <w:r w:rsidRPr="00B3072E">
              <w:rPr>
                <w:rFonts w:ascii="Arial" w:hAnsi="Arial" w:cs="Arial"/>
                <w:b/>
                <w:bCs/>
                <w:sz w:val="20"/>
              </w:rPr>
              <w:t>451 Dodatna ulaganja na građevinskim objektima</w:t>
            </w:r>
          </w:p>
        </w:tc>
        <w:tc>
          <w:tcPr>
            <w:tcW w:w="1704"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407.661,94</w:t>
            </w:r>
          </w:p>
        </w:tc>
        <w:tc>
          <w:tcPr>
            <w:tcW w:w="1985"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1.311.000,00</w:t>
            </w:r>
          </w:p>
        </w:tc>
        <w:tc>
          <w:tcPr>
            <w:tcW w:w="1559" w:type="dxa"/>
            <w:shd w:val="clear" w:color="auto" w:fill="auto"/>
            <w:noWrap/>
            <w:hideMark/>
          </w:tcPr>
          <w:p w:rsidR="00804ED7" w:rsidRPr="00B3072E" w:rsidRDefault="00804ED7" w:rsidP="00C52F80">
            <w:pPr>
              <w:tabs>
                <w:tab w:val="left" w:pos="5436"/>
              </w:tabs>
              <w:jc w:val="right"/>
              <w:rPr>
                <w:rFonts w:ascii="Arial" w:hAnsi="Arial" w:cs="Arial"/>
                <w:b/>
                <w:bCs/>
                <w:sz w:val="20"/>
              </w:rPr>
            </w:pPr>
          </w:p>
        </w:tc>
        <w:tc>
          <w:tcPr>
            <w:tcW w:w="1417"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0,00%</w:t>
            </w:r>
          </w:p>
        </w:tc>
        <w:tc>
          <w:tcPr>
            <w:tcW w:w="1560" w:type="dxa"/>
            <w:shd w:val="clear" w:color="auto" w:fill="auto"/>
            <w:noWrap/>
            <w:hideMark/>
          </w:tcPr>
          <w:p w:rsidR="00804ED7" w:rsidRPr="00B3072E" w:rsidRDefault="00804ED7" w:rsidP="00C52F80">
            <w:pPr>
              <w:tabs>
                <w:tab w:val="left" w:pos="5436"/>
              </w:tabs>
              <w:jc w:val="right"/>
              <w:rPr>
                <w:rFonts w:ascii="Arial" w:hAnsi="Arial" w:cs="Arial"/>
                <w:b/>
                <w:bCs/>
                <w:sz w:val="20"/>
              </w:rPr>
            </w:pPr>
            <w:r w:rsidRPr="00B3072E">
              <w:rPr>
                <w:rFonts w:ascii="Arial" w:hAnsi="Arial" w:cs="Arial"/>
                <w:b/>
                <w:bCs/>
                <w:sz w:val="20"/>
              </w:rPr>
              <w:t>0,00%</w:t>
            </w:r>
          </w:p>
        </w:tc>
      </w:tr>
      <w:tr w:rsidR="00804ED7" w:rsidRPr="00B3072E" w:rsidTr="00C52F80">
        <w:trPr>
          <w:trHeight w:val="255"/>
        </w:trPr>
        <w:tc>
          <w:tcPr>
            <w:tcW w:w="7369" w:type="dxa"/>
            <w:shd w:val="clear" w:color="auto" w:fill="auto"/>
            <w:noWrap/>
            <w:hideMark/>
          </w:tcPr>
          <w:p w:rsidR="00804ED7" w:rsidRPr="00B3072E" w:rsidRDefault="00804ED7" w:rsidP="00C52F80">
            <w:pPr>
              <w:tabs>
                <w:tab w:val="left" w:pos="5436"/>
              </w:tabs>
              <w:rPr>
                <w:rFonts w:ascii="Arial" w:hAnsi="Arial" w:cs="Arial"/>
                <w:sz w:val="20"/>
              </w:rPr>
            </w:pPr>
            <w:r w:rsidRPr="00B3072E">
              <w:rPr>
                <w:rFonts w:ascii="Arial" w:hAnsi="Arial" w:cs="Arial"/>
                <w:sz w:val="20"/>
              </w:rPr>
              <w:t>4511 Dodatna ulaganja na građevinskim objektima</w:t>
            </w:r>
          </w:p>
        </w:tc>
        <w:tc>
          <w:tcPr>
            <w:tcW w:w="1704"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407.661,94</w:t>
            </w:r>
          </w:p>
        </w:tc>
        <w:tc>
          <w:tcPr>
            <w:tcW w:w="1985"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559" w:type="dxa"/>
            <w:shd w:val="clear" w:color="auto" w:fill="auto"/>
            <w:noWrap/>
            <w:hideMark/>
          </w:tcPr>
          <w:p w:rsidR="00804ED7" w:rsidRPr="00B3072E" w:rsidRDefault="00804ED7" w:rsidP="00C52F80">
            <w:pPr>
              <w:tabs>
                <w:tab w:val="left" w:pos="5436"/>
              </w:tabs>
              <w:jc w:val="right"/>
              <w:rPr>
                <w:rFonts w:ascii="Arial" w:hAnsi="Arial" w:cs="Arial"/>
                <w:sz w:val="20"/>
              </w:rPr>
            </w:pPr>
          </w:p>
        </w:tc>
        <w:tc>
          <w:tcPr>
            <w:tcW w:w="1417"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c>
          <w:tcPr>
            <w:tcW w:w="1560" w:type="dxa"/>
            <w:shd w:val="clear" w:color="auto" w:fill="auto"/>
            <w:noWrap/>
            <w:hideMark/>
          </w:tcPr>
          <w:p w:rsidR="00804ED7" w:rsidRPr="00B3072E" w:rsidRDefault="00804ED7" w:rsidP="00C52F80">
            <w:pPr>
              <w:tabs>
                <w:tab w:val="left" w:pos="5436"/>
              </w:tabs>
              <w:jc w:val="right"/>
              <w:rPr>
                <w:rFonts w:ascii="Arial" w:hAnsi="Arial" w:cs="Arial"/>
                <w:sz w:val="20"/>
              </w:rPr>
            </w:pPr>
            <w:r w:rsidRPr="00B3072E">
              <w:rPr>
                <w:rFonts w:ascii="Arial" w:hAnsi="Arial" w:cs="Arial"/>
                <w:sz w:val="20"/>
              </w:rPr>
              <w:t>0,00%</w:t>
            </w:r>
          </w:p>
        </w:tc>
      </w:tr>
    </w:tbl>
    <w:p w:rsidR="00804ED7" w:rsidRDefault="00804ED7" w:rsidP="00804ED7">
      <w:pPr>
        <w:tabs>
          <w:tab w:val="left" w:pos="5436"/>
        </w:tabs>
        <w:rPr>
          <w:rFonts w:ascii="Cambria" w:hAnsi="Cambria" w:cs="Arial"/>
        </w:rPr>
      </w:pPr>
    </w:p>
    <w:p w:rsidR="00804ED7" w:rsidRDefault="00804ED7" w:rsidP="00804ED7">
      <w:pPr>
        <w:tabs>
          <w:tab w:val="left" w:pos="5436"/>
        </w:tabs>
        <w:rPr>
          <w:rFonts w:ascii="Cambria" w:hAnsi="Cambria" w:cs="Arial"/>
        </w:rPr>
      </w:pPr>
    </w:p>
    <w:p w:rsidR="00804ED7" w:rsidRDefault="00804ED7" w:rsidP="00804ED7">
      <w:pPr>
        <w:tabs>
          <w:tab w:val="left" w:pos="5436"/>
        </w:tabs>
        <w:rPr>
          <w:rFonts w:ascii="Cambria" w:hAnsi="Cambria" w:cs="Arial"/>
        </w:rPr>
      </w:pPr>
    </w:p>
    <w:p w:rsidR="00804ED7" w:rsidRDefault="00804ED7" w:rsidP="00804ED7">
      <w:pPr>
        <w:tabs>
          <w:tab w:val="left" w:pos="5436"/>
        </w:tabs>
        <w:rPr>
          <w:rFonts w:ascii="Cambria" w:hAnsi="Cambria" w:cs="Arial"/>
        </w:rPr>
      </w:pPr>
    </w:p>
    <w:p w:rsidR="00804ED7" w:rsidRDefault="00804ED7" w:rsidP="00804ED7">
      <w:pPr>
        <w:tabs>
          <w:tab w:val="left" w:pos="5436"/>
        </w:tabs>
        <w:rPr>
          <w:rFonts w:ascii="Cambria" w:hAnsi="Cambria" w:cs="Arial"/>
        </w:rPr>
      </w:pPr>
    </w:p>
    <w:p w:rsidR="00804ED7" w:rsidRDefault="00804ED7" w:rsidP="00804ED7">
      <w:pPr>
        <w:tabs>
          <w:tab w:val="left" w:pos="5436"/>
        </w:tabs>
        <w:rPr>
          <w:rFonts w:ascii="Cambria" w:hAnsi="Cambria" w:cs="Arial"/>
        </w:rPr>
      </w:pPr>
    </w:p>
    <w:p w:rsidR="00804ED7" w:rsidRDefault="00804ED7" w:rsidP="00804ED7">
      <w:pPr>
        <w:tabs>
          <w:tab w:val="left" w:pos="5436"/>
        </w:tabs>
        <w:rPr>
          <w:rFonts w:ascii="Cambria" w:hAnsi="Cambria" w:cs="Arial"/>
        </w:rPr>
      </w:pPr>
    </w:p>
    <w:p w:rsidR="00804ED7" w:rsidRDefault="00804ED7" w:rsidP="00804ED7">
      <w:pPr>
        <w:tabs>
          <w:tab w:val="left" w:pos="5436"/>
        </w:tabs>
        <w:rPr>
          <w:rFonts w:ascii="Cambria" w:hAnsi="Cambria" w:cs="Arial"/>
        </w:rPr>
      </w:pPr>
    </w:p>
    <w:p w:rsidR="00804ED7" w:rsidRDefault="00804ED7" w:rsidP="00804ED7">
      <w:pPr>
        <w:tabs>
          <w:tab w:val="left" w:pos="5436"/>
        </w:tabs>
        <w:rPr>
          <w:rFonts w:ascii="Cambria" w:hAnsi="Cambria" w:cs="Arial"/>
        </w:rPr>
      </w:pPr>
    </w:p>
    <w:p w:rsidR="00804ED7" w:rsidRDefault="00804ED7" w:rsidP="00804ED7">
      <w:pPr>
        <w:tabs>
          <w:tab w:val="left" w:pos="5436"/>
        </w:tabs>
        <w:rPr>
          <w:rFonts w:ascii="Cambria" w:hAnsi="Cambria" w:cs="Arial"/>
        </w:rPr>
      </w:pPr>
    </w:p>
    <w:p w:rsidR="00804ED7" w:rsidRDefault="00804ED7" w:rsidP="00804ED7">
      <w:pPr>
        <w:tabs>
          <w:tab w:val="left" w:pos="5436"/>
        </w:tabs>
        <w:rPr>
          <w:rFonts w:ascii="Cambria" w:hAnsi="Cambria" w:cs="Arial"/>
        </w:rPr>
      </w:pPr>
    </w:p>
    <w:p w:rsidR="00804ED7" w:rsidRDefault="00804ED7" w:rsidP="00804ED7">
      <w:pPr>
        <w:tabs>
          <w:tab w:val="left" w:pos="5436"/>
        </w:tabs>
        <w:rPr>
          <w:rFonts w:ascii="Cambria" w:hAnsi="Cambria" w:cs="Arial"/>
        </w:rPr>
      </w:pPr>
    </w:p>
    <w:p w:rsidR="00804ED7" w:rsidRDefault="00804ED7" w:rsidP="00804ED7">
      <w:pPr>
        <w:tabs>
          <w:tab w:val="left" w:pos="5436"/>
        </w:tabs>
        <w:rPr>
          <w:rFonts w:ascii="Cambria" w:hAnsi="Cambria" w:cs="Arial"/>
        </w:rPr>
      </w:pPr>
    </w:p>
    <w:p w:rsidR="00804ED7" w:rsidRDefault="00804ED7" w:rsidP="00804ED7">
      <w:pPr>
        <w:tabs>
          <w:tab w:val="left" w:pos="5436"/>
        </w:tabs>
        <w:rPr>
          <w:rFonts w:ascii="Cambria" w:hAnsi="Cambria" w:cs="Arial"/>
        </w:rPr>
      </w:pPr>
    </w:p>
    <w:p w:rsidR="00804ED7" w:rsidRDefault="00804ED7" w:rsidP="00804ED7">
      <w:pPr>
        <w:tabs>
          <w:tab w:val="left" w:pos="5436"/>
        </w:tabs>
        <w:rPr>
          <w:rFonts w:ascii="Cambria" w:hAnsi="Cambria" w:cs="Arial"/>
        </w:rPr>
      </w:pPr>
    </w:p>
    <w:p w:rsidR="00804ED7" w:rsidRDefault="00804ED7" w:rsidP="00804ED7">
      <w:pPr>
        <w:tabs>
          <w:tab w:val="left" w:pos="5436"/>
        </w:tabs>
        <w:rPr>
          <w:rFonts w:ascii="Cambria" w:hAnsi="Cambria" w:cs="Arial"/>
        </w:rPr>
      </w:pPr>
    </w:p>
    <w:p w:rsidR="00804ED7" w:rsidRDefault="00804ED7" w:rsidP="00804ED7">
      <w:pPr>
        <w:tabs>
          <w:tab w:val="left" w:pos="5436"/>
        </w:tabs>
        <w:rPr>
          <w:rFonts w:ascii="Cambria" w:hAnsi="Cambria" w:cs="Arial"/>
        </w:rPr>
      </w:pPr>
      <w:r>
        <w:rPr>
          <w:rFonts w:ascii="Cambria" w:hAnsi="Cambria" w:cs="Arial"/>
        </w:rPr>
        <w:t>Tablica 3</w:t>
      </w:r>
      <w:r w:rsidRPr="00256425">
        <w:rPr>
          <w:rFonts w:ascii="Cambria" w:hAnsi="Cambria" w:cs="Arial"/>
        </w:rPr>
        <w:t xml:space="preserve">: </w:t>
      </w:r>
      <w:r>
        <w:rPr>
          <w:rFonts w:ascii="Cambria" w:hAnsi="Cambria" w:cs="Arial"/>
        </w:rPr>
        <w:t>A. Račun prihoda i rashoda prema izvorima financiranja</w:t>
      </w:r>
    </w:p>
    <w:p w:rsidR="00804ED7" w:rsidRPr="00F75DA1" w:rsidRDefault="00804ED7" w:rsidP="00804ED7">
      <w:pPr>
        <w:tabs>
          <w:tab w:val="left" w:pos="5436"/>
        </w:tabs>
        <w:rPr>
          <w:rFonts w:ascii="Cambria" w:hAnsi="Cambria" w:cs="Arial"/>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3"/>
        <w:gridCol w:w="1620"/>
        <w:gridCol w:w="1874"/>
        <w:gridCol w:w="1620"/>
        <w:gridCol w:w="1233"/>
        <w:gridCol w:w="1233"/>
      </w:tblGrid>
      <w:tr w:rsidR="00804ED7" w:rsidRPr="00194EF0" w:rsidTr="00C52F80">
        <w:trPr>
          <w:trHeight w:val="255"/>
        </w:trPr>
        <w:tc>
          <w:tcPr>
            <w:tcW w:w="0" w:type="auto"/>
            <w:shd w:val="clear" w:color="000000" w:fill="C0C0C0"/>
            <w:noWrap/>
            <w:vAlign w:val="bottom"/>
            <w:hideMark/>
          </w:tcPr>
          <w:p w:rsidR="00804ED7" w:rsidRPr="00194EF0" w:rsidRDefault="00804ED7" w:rsidP="00C52F80">
            <w:pPr>
              <w:jc w:val="center"/>
              <w:rPr>
                <w:rFonts w:ascii="Arial" w:hAnsi="Arial" w:cs="Arial"/>
                <w:b/>
                <w:bCs/>
                <w:sz w:val="20"/>
                <w:szCs w:val="20"/>
                <w:lang w:val="en-US"/>
              </w:rPr>
            </w:pPr>
            <w:r w:rsidRPr="00194EF0">
              <w:rPr>
                <w:rFonts w:ascii="Arial" w:hAnsi="Arial" w:cs="Arial"/>
                <w:b/>
                <w:bCs/>
                <w:sz w:val="20"/>
                <w:szCs w:val="20"/>
                <w:lang w:val="en-US"/>
              </w:rPr>
              <w:t>Račun / opis</w:t>
            </w:r>
          </w:p>
        </w:tc>
        <w:tc>
          <w:tcPr>
            <w:tcW w:w="0" w:type="auto"/>
            <w:shd w:val="clear" w:color="000000" w:fill="C0C0C0"/>
            <w:noWrap/>
            <w:vAlign w:val="bottom"/>
            <w:hideMark/>
          </w:tcPr>
          <w:p w:rsidR="00804ED7" w:rsidRPr="00194EF0" w:rsidRDefault="00804ED7" w:rsidP="00C52F80">
            <w:pPr>
              <w:jc w:val="center"/>
              <w:rPr>
                <w:rFonts w:ascii="Arial" w:hAnsi="Arial" w:cs="Arial"/>
                <w:b/>
                <w:bCs/>
                <w:sz w:val="20"/>
                <w:szCs w:val="20"/>
                <w:lang w:val="en-US"/>
              </w:rPr>
            </w:pPr>
            <w:r w:rsidRPr="00194EF0">
              <w:rPr>
                <w:rFonts w:ascii="Arial" w:hAnsi="Arial" w:cs="Arial"/>
                <w:b/>
                <w:bCs/>
                <w:sz w:val="20"/>
                <w:szCs w:val="20"/>
                <w:lang w:val="en-US"/>
              </w:rPr>
              <w:t>Izvršenje 2019.</w:t>
            </w:r>
          </w:p>
        </w:tc>
        <w:tc>
          <w:tcPr>
            <w:tcW w:w="0" w:type="auto"/>
            <w:shd w:val="clear" w:color="000000" w:fill="C0C0C0"/>
            <w:noWrap/>
            <w:vAlign w:val="bottom"/>
            <w:hideMark/>
          </w:tcPr>
          <w:p w:rsidR="00804ED7" w:rsidRPr="00194EF0" w:rsidRDefault="00804ED7" w:rsidP="00C52F80">
            <w:pPr>
              <w:jc w:val="center"/>
              <w:rPr>
                <w:rFonts w:ascii="Arial" w:hAnsi="Arial" w:cs="Arial"/>
                <w:b/>
                <w:bCs/>
                <w:sz w:val="20"/>
                <w:szCs w:val="20"/>
                <w:lang w:val="en-US"/>
              </w:rPr>
            </w:pPr>
            <w:r w:rsidRPr="00194EF0">
              <w:rPr>
                <w:rFonts w:ascii="Arial" w:hAnsi="Arial" w:cs="Arial"/>
                <w:b/>
                <w:bCs/>
                <w:sz w:val="20"/>
                <w:szCs w:val="20"/>
                <w:lang w:val="en-US"/>
              </w:rPr>
              <w:t>Izvorni plan 2020.</w:t>
            </w:r>
          </w:p>
        </w:tc>
        <w:tc>
          <w:tcPr>
            <w:tcW w:w="0" w:type="auto"/>
            <w:shd w:val="clear" w:color="000000" w:fill="C0C0C0"/>
            <w:noWrap/>
            <w:vAlign w:val="bottom"/>
            <w:hideMark/>
          </w:tcPr>
          <w:p w:rsidR="00804ED7" w:rsidRPr="00194EF0" w:rsidRDefault="00804ED7" w:rsidP="00C52F80">
            <w:pPr>
              <w:jc w:val="center"/>
              <w:rPr>
                <w:rFonts w:ascii="Arial" w:hAnsi="Arial" w:cs="Arial"/>
                <w:b/>
                <w:bCs/>
                <w:sz w:val="20"/>
                <w:szCs w:val="20"/>
                <w:lang w:val="en-US"/>
              </w:rPr>
            </w:pPr>
            <w:r w:rsidRPr="00194EF0">
              <w:rPr>
                <w:rFonts w:ascii="Arial" w:hAnsi="Arial" w:cs="Arial"/>
                <w:b/>
                <w:bCs/>
                <w:sz w:val="20"/>
                <w:szCs w:val="20"/>
                <w:lang w:val="en-US"/>
              </w:rPr>
              <w:t>Izvršenje 2020.</w:t>
            </w:r>
          </w:p>
        </w:tc>
        <w:tc>
          <w:tcPr>
            <w:tcW w:w="0" w:type="auto"/>
            <w:shd w:val="clear" w:color="000000" w:fill="C0C0C0"/>
            <w:noWrap/>
            <w:vAlign w:val="bottom"/>
            <w:hideMark/>
          </w:tcPr>
          <w:p w:rsidR="00804ED7" w:rsidRPr="00194EF0" w:rsidRDefault="00804ED7" w:rsidP="00C52F80">
            <w:pPr>
              <w:jc w:val="center"/>
              <w:rPr>
                <w:rFonts w:ascii="Arial" w:hAnsi="Arial" w:cs="Arial"/>
                <w:b/>
                <w:bCs/>
                <w:sz w:val="20"/>
                <w:szCs w:val="20"/>
                <w:lang w:val="en-US"/>
              </w:rPr>
            </w:pPr>
            <w:r w:rsidRPr="00194EF0">
              <w:rPr>
                <w:rFonts w:ascii="Arial" w:hAnsi="Arial" w:cs="Arial"/>
                <w:b/>
                <w:bCs/>
                <w:sz w:val="20"/>
                <w:szCs w:val="20"/>
                <w:lang w:val="en-US"/>
              </w:rPr>
              <w:t>Indeks  3/1</w:t>
            </w:r>
          </w:p>
        </w:tc>
        <w:tc>
          <w:tcPr>
            <w:tcW w:w="0" w:type="auto"/>
            <w:shd w:val="clear" w:color="000000" w:fill="C0C0C0"/>
            <w:noWrap/>
            <w:vAlign w:val="bottom"/>
            <w:hideMark/>
          </w:tcPr>
          <w:p w:rsidR="00804ED7" w:rsidRPr="00194EF0" w:rsidRDefault="00804ED7" w:rsidP="00C52F80">
            <w:pPr>
              <w:jc w:val="center"/>
              <w:rPr>
                <w:rFonts w:ascii="Arial" w:hAnsi="Arial" w:cs="Arial"/>
                <w:b/>
                <w:bCs/>
                <w:sz w:val="20"/>
                <w:szCs w:val="20"/>
                <w:lang w:val="en-US"/>
              </w:rPr>
            </w:pPr>
            <w:r w:rsidRPr="00194EF0">
              <w:rPr>
                <w:rFonts w:ascii="Arial" w:hAnsi="Arial" w:cs="Arial"/>
                <w:b/>
                <w:bCs/>
                <w:sz w:val="20"/>
                <w:szCs w:val="20"/>
                <w:lang w:val="en-US"/>
              </w:rPr>
              <w:t>Indeks  3/2</w:t>
            </w:r>
          </w:p>
        </w:tc>
      </w:tr>
      <w:tr w:rsidR="00804ED7" w:rsidRPr="00194EF0" w:rsidTr="00C52F80">
        <w:trPr>
          <w:trHeight w:val="255"/>
        </w:trPr>
        <w:tc>
          <w:tcPr>
            <w:tcW w:w="0" w:type="auto"/>
            <w:shd w:val="clear" w:color="000000" w:fill="C0C0C0"/>
            <w:noWrap/>
            <w:vAlign w:val="bottom"/>
            <w:hideMark/>
          </w:tcPr>
          <w:p w:rsidR="00804ED7" w:rsidRPr="00194EF0" w:rsidRDefault="00804ED7" w:rsidP="00C52F80">
            <w:pPr>
              <w:jc w:val="center"/>
              <w:rPr>
                <w:rFonts w:ascii="Arial" w:hAnsi="Arial" w:cs="Arial"/>
                <w:b/>
                <w:bCs/>
                <w:sz w:val="20"/>
                <w:szCs w:val="20"/>
                <w:lang w:val="en-US"/>
              </w:rPr>
            </w:pPr>
            <w:r w:rsidRPr="00194EF0">
              <w:rPr>
                <w:rFonts w:ascii="Arial" w:hAnsi="Arial" w:cs="Arial"/>
                <w:b/>
                <w:bCs/>
                <w:sz w:val="20"/>
                <w:szCs w:val="20"/>
                <w:lang w:val="en-US"/>
              </w:rPr>
              <w:t>PRIHODI I RASHODI PREMA IZVORIMA FINANCIRANJA</w:t>
            </w:r>
          </w:p>
        </w:tc>
        <w:tc>
          <w:tcPr>
            <w:tcW w:w="0" w:type="auto"/>
            <w:shd w:val="clear" w:color="000000" w:fill="C0C0C0"/>
            <w:noWrap/>
            <w:vAlign w:val="bottom"/>
            <w:hideMark/>
          </w:tcPr>
          <w:p w:rsidR="00804ED7" w:rsidRPr="00194EF0" w:rsidRDefault="00804ED7" w:rsidP="00C52F80">
            <w:pPr>
              <w:jc w:val="center"/>
              <w:rPr>
                <w:rFonts w:ascii="Arial" w:hAnsi="Arial" w:cs="Arial"/>
                <w:b/>
                <w:bCs/>
                <w:sz w:val="20"/>
                <w:szCs w:val="20"/>
                <w:lang w:val="en-US"/>
              </w:rPr>
            </w:pPr>
            <w:r w:rsidRPr="00194EF0">
              <w:rPr>
                <w:rFonts w:ascii="Arial" w:hAnsi="Arial" w:cs="Arial"/>
                <w:b/>
                <w:bCs/>
                <w:sz w:val="20"/>
                <w:szCs w:val="20"/>
                <w:lang w:val="en-US"/>
              </w:rPr>
              <w:t>1</w:t>
            </w:r>
          </w:p>
        </w:tc>
        <w:tc>
          <w:tcPr>
            <w:tcW w:w="0" w:type="auto"/>
            <w:shd w:val="clear" w:color="000000" w:fill="C0C0C0"/>
            <w:noWrap/>
            <w:vAlign w:val="bottom"/>
            <w:hideMark/>
          </w:tcPr>
          <w:p w:rsidR="00804ED7" w:rsidRPr="00194EF0" w:rsidRDefault="00804ED7" w:rsidP="00C52F80">
            <w:pPr>
              <w:jc w:val="center"/>
              <w:rPr>
                <w:rFonts w:ascii="Arial" w:hAnsi="Arial" w:cs="Arial"/>
                <w:b/>
                <w:bCs/>
                <w:sz w:val="20"/>
                <w:szCs w:val="20"/>
                <w:lang w:val="en-US"/>
              </w:rPr>
            </w:pPr>
            <w:r w:rsidRPr="00194EF0">
              <w:rPr>
                <w:rFonts w:ascii="Arial" w:hAnsi="Arial" w:cs="Arial"/>
                <w:b/>
                <w:bCs/>
                <w:sz w:val="20"/>
                <w:szCs w:val="20"/>
                <w:lang w:val="en-US"/>
              </w:rPr>
              <w:t>2</w:t>
            </w:r>
          </w:p>
        </w:tc>
        <w:tc>
          <w:tcPr>
            <w:tcW w:w="0" w:type="auto"/>
            <w:shd w:val="clear" w:color="000000" w:fill="C0C0C0"/>
            <w:noWrap/>
            <w:vAlign w:val="bottom"/>
            <w:hideMark/>
          </w:tcPr>
          <w:p w:rsidR="00804ED7" w:rsidRPr="00194EF0" w:rsidRDefault="00804ED7" w:rsidP="00C52F80">
            <w:pPr>
              <w:jc w:val="center"/>
              <w:rPr>
                <w:rFonts w:ascii="Arial" w:hAnsi="Arial" w:cs="Arial"/>
                <w:b/>
                <w:bCs/>
                <w:sz w:val="20"/>
                <w:szCs w:val="20"/>
                <w:lang w:val="en-US"/>
              </w:rPr>
            </w:pPr>
            <w:r w:rsidRPr="00194EF0">
              <w:rPr>
                <w:rFonts w:ascii="Arial" w:hAnsi="Arial" w:cs="Arial"/>
                <w:b/>
                <w:bCs/>
                <w:sz w:val="20"/>
                <w:szCs w:val="20"/>
                <w:lang w:val="en-US"/>
              </w:rPr>
              <w:t>3</w:t>
            </w:r>
          </w:p>
        </w:tc>
        <w:tc>
          <w:tcPr>
            <w:tcW w:w="0" w:type="auto"/>
            <w:shd w:val="clear" w:color="000000" w:fill="C0C0C0"/>
            <w:noWrap/>
            <w:vAlign w:val="bottom"/>
            <w:hideMark/>
          </w:tcPr>
          <w:p w:rsidR="00804ED7" w:rsidRPr="00194EF0" w:rsidRDefault="00804ED7" w:rsidP="00C52F80">
            <w:pPr>
              <w:jc w:val="center"/>
              <w:rPr>
                <w:rFonts w:ascii="Arial" w:hAnsi="Arial" w:cs="Arial"/>
                <w:b/>
                <w:bCs/>
                <w:sz w:val="20"/>
                <w:szCs w:val="20"/>
                <w:lang w:val="en-US"/>
              </w:rPr>
            </w:pPr>
            <w:r w:rsidRPr="00194EF0">
              <w:rPr>
                <w:rFonts w:ascii="Arial" w:hAnsi="Arial" w:cs="Arial"/>
                <w:b/>
                <w:bCs/>
                <w:sz w:val="20"/>
                <w:szCs w:val="20"/>
                <w:lang w:val="en-US"/>
              </w:rPr>
              <w:t>4</w:t>
            </w:r>
          </w:p>
        </w:tc>
        <w:tc>
          <w:tcPr>
            <w:tcW w:w="0" w:type="auto"/>
            <w:shd w:val="clear" w:color="000000" w:fill="C0C0C0"/>
            <w:noWrap/>
            <w:vAlign w:val="bottom"/>
            <w:hideMark/>
          </w:tcPr>
          <w:p w:rsidR="00804ED7" w:rsidRPr="00194EF0" w:rsidRDefault="00804ED7" w:rsidP="00C52F80">
            <w:pPr>
              <w:jc w:val="center"/>
              <w:rPr>
                <w:rFonts w:ascii="Arial" w:hAnsi="Arial" w:cs="Arial"/>
                <w:b/>
                <w:bCs/>
                <w:sz w:val="20"/>
                <w:szCs w:val="20"/>
                <w:lang w:val="en-US"/>
              </w:rPr>
            </w:pPr>
            <w:r w:rsidRPr="00194EF0">
              <w:rPr>
                <w:rFonts w:ascii="Arial" w:hAnsi="Arial" w:cs="Arial"/>
                <w:b/>
                <w:bCs/>
                <w:sz w:val="20"/>
                <w:szCs w:val="20"/>
                <w:lang w:val="en-US"/>
              </w:rPr>
              <w:t>5</w:t>
            </w:r>
          </w:p>
        </w:tc>
      </w:tr>
      <w:tr w:rsidR="00804ED7" w:rsidRPr="00194EF0" w:rsidTr="00C52F80">
        <w:trPr>
          <w:trHeight w:val="255"/>
        </w:trPr>
        <w:tc>
          <w:tcPr>
            <w:tcW w:w="0" w:type="auto"/>
            <w:shd w:val="clear" w:color="000000" w:fill="808080"/>
            <w:noWrap/>
            <w:vAlign w:val="bottom"/>
            <w:hideMark/>
          </w:tcPr>
          <w:p w:rsidR="00804ED7" w:rsidRPr="00194EF0" w:rsidRDefault="00804ED7" w:rsidP="00C52F80">
            <w:pPr>
              <w:rPr>
                <w:rFonts w:ascii="Arial" w:hAnsi="Arial" w:cs="Arial"/>
                <w:b/>
                <w:bCs/>
                <w:color w:val="FFFFFF"/>
                <w:sz w:val="20"/>
                <w:szCs w:val="20"/>
                <w:lang w:val="en-US"/>
              </w:rPr>
            </w:pPr>
            <w:r w:rsidRPr="00194EF0">
              <w:rPr>
                <w:rFonts w:ascii="Arial" w:hAnsi="Arial" w:cs="Arial"/>
                <w:b/>
                <w:bCs/>
                <w:color w:val="FFFFFF"/>
                <w:sz w:val="20"/>
                <w:szCs w:val="20"/>
                <w:lang w:val="en-US"/>
              </w:rPr>
              <w:t xml:space="preserve"> SVEUKUPNI PRIHODI</w:t>
            </w:r>
          </w:p>
        </w:tc>
        <w:tc>
          <w:tcPr>
            <w:tcW w:w="0" w:type="auto"/>
            <w:shd w:val="clear" w:color="000000" w:fill="808080"/>
            <w:noWrap/>
            <w:vAlign w:val="bottom"/>
            <w:hideMark/>
          </w:tcPr>
          <w:p w:rsidR="00804ED7" w:rsidRPr="00194EF0" w:rsidRDefault="00804ED7" w:rsidP="00C52F80">
            <w:pPr>
              <w:jc w:val="right"/>
              <w:rPr>
                <w:rFonts w:ascii="Arial" w:hAnsi="Arial" w:cs="Arial"/>
                <w:b/>
                <w:bCs/>
                <w:color w:val="FFFFFF"/>
                <w:sz w:val="20"/>
                <w:szCs w:val="20"/>
                <w:lang w:val="en-US"/>
              </w:rPr>
            </w:pPr>
            <w:r w:rsidRPr="00194EF0">
              <w:rPr>
                <w:rFonts w:ascii="Arial" w:hAnsi="Arial" w:cs="Arial"/>
                <w:b/>
                <w:bCs/>
                <w:color w:val="FFFFFF"/>
                <w:sz w:val="20"/>
                <w:szCs w:val="20"/>
                <w:lang w:val="en-US"/>
              </w:rPr>
              <w:t>9.595.141,10</w:t>
            </w:r>
          </w:p>
        </w:tc>
        <w:tc>
          <w:tcPr>
            <w:tcW w:w="0" w:type="auto"/>
            <w:shd w:val="clear" w:color="000000" w:fill="808080"/>
            <w:noWrap/>
            <w:vAlign w:val="bottom"/>
            <w:hideMark/>
          </w:tcPr>
          <w:p w:rsidR="00804ED7" w:rsidRPr="00194EF0" w:rsidRDefault="00804ED7" w:rsidP="00C52F80">
            <w:pPr>
              <w:jc w:val="right"/>
              <w:rPr>
                <w:rFonts w:ascii="Arial" w:hAnsi="Arial" w:cs="Arial"/>
                <w:b/>
                <w:bCs/>
                <w:color w:val="FFFFFF"/>
                <w:sz w:val="20"/>
                <w:szCs w:val="20"/>
                <w:lang w:val="en-US"/>
              </w:rPr>
            </w:pPr>
            <w:r w:rsidRPr="00194EF0">
              <w:rPr>
                <w:rFonts w:ascii="Arial" w:hAnsi="Arial" w:cs="Arial"/>
                <w:b/>
                <w:bCs/>
                <w:color w:val="FFFFFF"/>
                <w:sz w:val="20"/>
                <w:szCs w:val="20"/>
                <w:lang w:val="en-US"/>
              </w:rPr>
              <w:t>32.517.324,00</w:t>
            </w:r>
          </w:p>
        </w:tc>
        <w:tc>
          <w:tcPr>
            <w:tcW w:w="0" w:type="auto"/>
            <w:shd w:val="clear" w:color="000000" w:fill="808080"/>
            <w:noWrap/>
            <w:vAlign w:val="bottom"/>
            <w:hideMark/>
          </w:tcPr>
          <w:p w:rsidR="00804ED7" w:rsidRPr="00194EF0" w:rsidRDefault="00804ED7" w:rsidP="00C52F80">
            <w:pPr>
              <w:jc w:val="right"/>
              <w:rPr>
                <w:rFonts w:ascii="Arial" w:hAnsi="Arial" w:cs="Arial"/>
                <w:b/>
                <w:bCs/>
                <w:color w:val="FFFFFF"/>
                <w:sz w:val="20"/>
                <w:szCs w:val="20"/>
                <w:lang w:val="en-US"/>
              </w:rPr>
            </w:pPr>
            <w:r w:rsidRPr="00194EF0">
              <w:rPr>
                <w:rFonts w:ascii="Arial" w:hAnsi="Arial" w:cs="Arial"/>
                <w:b/>
                <w:bCs/>
                <w:color w:val="FFFFFF"/>
                <w:sz w:val="20"/>
                <w:szCs w:val="20"/>
                <w:lang w:val="en-US"/>
              </w:rPr>
              <w:t>9.944.307,09</w:t>
            </w:r>
          </w:p>
        </w:tc>
        <w:tc>
          <w:tcPr>
            <w:tcW w:w="0" w:type="auto"/>
            <w:shd w:val="clear" w:color="000000" w:fill="808080"/>
            <w:noWrap/>
            <w:vAlign w:val="bottom"/>
            <w:hideMark/>
          </w:tcPr>
          <w:p w:rsidR="00804ED7" w:rsidRPr="00194EF0" w:rsidRDefault="00804ED7" w:rsidP="00C52F80">
            <w:pPr>
              <w:jc w:val="right"/>
              <w:rPr>
                <w:rFonts w:ascii="Arial" w:hAnsi="Arial" w:cs="Arial"/>
                <w:b/>
                <w:bCs/>
                <w:color w:val="FFFFFF"/>
                <w:sz w:val="20"/>
                <w:szCs w:val="20"/>
                <w:lang w:val="en-US"/>
              </w:rPr>
            </w:pPr>
            <w:r w:rsidRPr="00194EF0">
              <w:rPr>
                <w:rFonts w:ascii="Arial" w:hAnsi="Arial" w:cs="Arial"/>
                <w:b/>
                <w:bCs/>
                <w:color w:val="FFFFFF"/>
                <w:sz w:val="20"/>
                <w:szCs w:val="20"/>
                <w:lang w:val="en-US"/>
              </w:rPr>
              <w:t>103,64%</w:t>
            </w:r>
          </w:p>
        </w:tc>
        <w:tc>
          <w:tcPr>
            <w:tcW w:w="0" w:type="auto"/>
            <w:shd w:val="clear" w:color="000000" w:fill="808080"/>
            <w:noWrap/>
            <w:vAlign w:val="bottom"/>
            <w:hideMark/>
          </w:tcPr>
          <w:p w:rsidR="00804ED7" w:rsidRPr="00194EF0" w:rsidRDefault="00804ED7" w:rsidP="00C52F80">
            <w:pPr>
              <w:jc w:val="right"/>
              <w:rPr>
                <w:rFonts w:ascii="Arial" w:hAnsi="Arial" w:cs="Arial"/>
                <w:b/>
                <w:bCs/>
                <w:color w:val="FFFFFF"/>
                <w:sz w:val="20"/>
                <w:szCs w:val="20"/>
                <w:lang w:val="en-US"/>
              </w:rPr>
            </w:pPr>
            <w:r w:rsidRPr="00194EF0">
              <w:rPr>
                <w:rFonts w:ascii="Arial" w:hAnsi="Arial" w:cs="Arial"/>
                <w:b/>
                <w:bCs/>
                <w:color w:val="FFFFFF"/>
                <w:sz w:val="20"/>
                <w:szCs w:val="20"/>
                <w:lang w:val="en-US"/>
              </w:rPr>
              <w:t>30,58%</w:t>
            </w:r>
          </w:p>
        </w:tc>
      </w:tr>
      <w:tr w:rsidR="00804ED7" w:rsidRPr="00194EF0" w:rsidTr="00C52F80">
        <w:trPr>
          <w:trHeight w:val="255"/>
        </w:trPr>
        <w:tc>
          <w:tcPr>
            <w:tcW w:w="0" w:type="auto"/>
            <w:shd w:val="clear" w:color="000000" w:fill="FFFF00"/>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1. OPĆI PRIHODI I PRIMICI</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6.012.956,05</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13.566.178,00</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5.368.680,68</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89,29%</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39,57%</w:t>
            </w:r>
          </w:p>
        </w:tc>
      </w:tr>
      <w:tr w:rsidR="00804ED7" w:rsidRPr="00194EF0" w:rsidTr="00C52F80">
        <w:trPr>
          <w:trHeight w:val="255"/>
        </w:trPr>
        <w:tc>
          <w:tcPr>
            <w:tcW w:w="0" w:type="auto"/>
            <w:shd w:val="clear" w:color="000000" w:fill="FFFF99"/>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1.1. Prihodi od poreza</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4.755.508,53</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10.681.633,00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3.888.972,77</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81,78%</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36,41%</w:t>
            </w:r>
          </w:p>
        </w:tc>
      </w:tr>
      <w:tr w:rsidR="00804ED7" w:rsidRPr="00194EF0" w:rsidTr="00C52F80">
        <w:trPr>
          <w:trHeight w:val="255"/>
        </w:trPr>
        <w:tc>
          <w:tcPr>
            <w:tcW w:w="0" w:type="auto"/>
            <w:shd w:val="clear" w:color="000000" w:fill="FFFF99"/>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1.2. Prihodi od nefinancijske imovine</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1.246.380,29</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2.735.975,00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1.469.912,64</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117,93%</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53,73%</w:t>
            </w:r>
          </w:p>
        </w:tc>
      </w:tr>
      <w:tr w:rsidR="00804ED7" w:rsidRPr="00194EF0" w:rsidTr="00C52F80">
        <w:trPr>
          <w:trHeight w:val="255"/>
        </w:trPr>
        <w:tc>
          <w:tcPr>
            <w:tcW w:w="0" w:type="auto"/>
            <w:shd w:val="clear" w:color="000000" w:fill="FFFF99"/>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1.3. Prihodi od administrativnih (upravnih) pristojbi</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6.642,88</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18.070,00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4.814,14</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72,47%</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26,64%</w:t>
            </w:r>
          </w:p>
        </w:tc>
      </w:tr>
      <w:tr w:rsidR="00804ED7" w:rsidRPr="00194EF0" w:rsidTr="00C52F80">
        <w:trPr>
          <w:trHeight w:val="255"/>
        </w:trPr>
        <w:tc>
          <w:tcPr>
            <w:tcW w:w="0" w:type="auto"/>
            <w:shd w:val="clear" w:color="000000" w:fill="FFFF99"/>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1.4. Ostali opći prihodi i primici</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4.224,35</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130.000,00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4.981,13</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117,91%</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3,83%</w:t>
            </w:r>
          </w:p>
        </w:tc>
      </w:tr>
      <w:tr w:rsidR="00804ED7" w:rsidRPr="00194EF0" w:rsidTr="00C52F80">
        <w:trPr>
          <w:trHeight w:val="255"/>
        </w:trPr>
        <w:tc>
          <w:tcPr>
            <w:tcW w:w="0" w:type="auto"/>
            <w:shd w:val="clear" w:color="000000" w:fill="FFFF99"/>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1.6. Prihodi od kazni</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200,00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500,00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 </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0,00%</w:t>
            </w:r>
          </w:p>
        </w:tc>
      </w:tr>
      <w:tr w:rsidR="00804ED7" w:rsidRPr="00194EF0" w:rsidTr="00C52F80">
        <w:trPr>
          <w:trHeight w:val="255"/>
        </w:trPr>
        <w:tc>
          <w:tcPr>
            <w:tcW w:w="0" w:type="auto"/>
            <w:shd w:val="clear" w:color="000000" w:fill="FFFF00"/>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3. VLASTITI PRIHODI</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157.714,42</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317.000,00</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72.880,52</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46,21%</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22,99%</w:t>
            </w:r>
          </w:p>
        </w:tc>
      </w:tr>
      <w:tr w:rsidR="00804ED7" w:rsidRPr="00194EF0" w:rsidTr="00C52F80">
        <w:trPr>
          <w:trHeight w:val="255"/>
        </w:trPr>
        <w:tc>
          <w:tcPr>
            <w:tcW w:w="0" w:type="auto"/>
            <w:shd w:val="clear" w:color="000000" w:fill="FFFF99"/>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3.2. Vlastiti prihodi - prihodi korisnika</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157.714,42</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317.000,00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72.880,52</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46,21%</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22,99%</w:t>
            </w:r>
          </w:p>
        </w:tc>
      </w:tr>
      <w:tr w:rsidR="00804ED7" w:rsidRPr="00194EF0" w:rsidTr="00C52F80">
        <w:trPr>
          <w:trHeight w:val="255"/>
        </w:trPr>
        <w:tc>
          <w:tcPr>
            <w:tcW w:w="0" w:type="auto"/>
            <w:shd w:val="clear" w:color="000000" w:fill="FFFF00"/>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4. PRIHODI ZA POSEBNE NAMJENE</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1.047.165,75</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2.489.975,00</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1.012.018,94</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96,64%</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40,64%</w:t>
            </w:r>
          </w:p>
        </w:tc>
      </w:tr>
      <w:tr w:rsidR="00804ED7" w:rsidRPr="00194EF0" w:rsidTr="00C52F80">
        <w:trPr>
          <w:trHeight w:val="255"/>
        </w:trPr>
        <w:tc>
          <w:tcPr>
            <w:tcW w:w="0" w:type="auto"/>
            <w:shd w:val="clear" w:color="000000" w:fill="FFFF99"/>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4.1. Komunalni doprinos</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12.913,81</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13.375,00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 </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0,00%</w:t>
            </w:r>
          </w:p>
        </w:tc>
      </w:tr>
      <w:tr w:rsidR="00804ED7" w:rsidRPr="00194EF0" w:rsidTr="00C52F80">
        <w:trPr>
          <w:trHeight w:val="255"/>
        </w:trPr>
        <w:tc>
          <w:tcPr>
            <w:tcW w:w="0" w:type="auto"/>
            <w:shd w:val="clear" w:color="000000" w:fill="FFFF99"/>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4.2. Komunalna naknada</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596.292,32</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1.486.400,00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514.817,48</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86,34%</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34,64%</w:t>
            </w:r>
          </w:p>
        </w:tc>
      </w:tr>
      <w:tr w:rsidR="00804ED7" w:rsidRPr="00194EF0" w:rsidTr="00C52F80">
        <w:trPr>
          <w:trHeight w:val="255"/>
        </w:trPr>
        <w:tc>
          <w:tcPr>
            <w:tcW w:w="0" w:type="auto"/>
            <w:shd w:val="clear" w:color="000000" w:fill="FFFF99"/>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4.3. Doprinos za šume</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149.066,86</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835.000,00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305.959,91</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205,25%</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36,64%</w:t>
            </w:r>
          </w:p>
        </w:tc>
      </w:tr>
      <w:tr w:rsidR="00804ED7" w:rsidRPr="00194EF0" w:rsidTr="00C52F80">
        <w:trPr>
          <w:trHeight w:val="255"/>
        </w:trPr>
        <w:tc>
          <w:tcPr>
            <w:tcW w:w="0" w:type="auto"/>
            <w:shd w:val="clear" w:color="000000" w:fill="FFFF99"/>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4.4. Spomenička renta</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307,71</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200,00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11,73</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3,81%</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5,87%</w:t>
            </w:r>
          </w:p>
        </w:tc>
      </w:tr>
      <w:tr w:rsidR="00804ED7" w:rsidRPr="00194EF0" w:rsidTr="00C52F80">
        <w:trPr>
          <w:trHeight w:val="255"/>
        </w:trPr>
        <w:tc>
          <w:tcPr>
            <w:tcW w:w="0" w:type="auto"/>
            <w:shd w:val="clear" w:color="000000" w:fill="FFFF99"/>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4.5. Ostali nespomenuti prihodi</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281.961,80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90.000,00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36.951,98</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13,11%</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41,06%</w:t>
            </w:r>
          </w:p>
        </w:tc>
      </w:tr>
      <w:tr w:rsidR="00804ED7" w:rsidRPr="00194EF0" w:rsidTr="00C52F80">
        <w:trPr>
          <w:trHeight w:val="255"/>
        </w:trPr>
        <w:tc>
          <w:tcPr>
            <w:tcW w:w="0" w:type="auto"/>
            <w:shd w:val="clear" w:color="000000" w:fill="FFFF99"/>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4.7. Naknada za zadržavanje nezakonito izgrađene zgrade</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6.623,25</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25.000,00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4.277,84</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64,59%</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17,11%</w:t>
            </w:r>
          </w:p>
        </w:tc>
      </w:tr>
      <w:tr w:rsidR="00804ED7" w:rsidRPr="00194EF0" w:rsidTr="00C52F80">
        <w:trPr>
          <w:trHeight w:val="255"/>
        </w:trPr>
        <w:tc>
          <w:tcPr>
            <w:tcW w:w="0" w:type="auto"/>
            <w:shd w:val="clear" w:color="000000" w:fill="FFFF99"/>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4.8. Prihodi za posebne namjene-prihodi korisnika</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 </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40.000,00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150.000,00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375,00%</w:t>
            </w:r>
          </w:p>
        </w:tc>
      </w:tr>
      <w:tr w:rsidR="00804ED7" w:rsidRPr="00194EF0" w:rsidTr="00C52F80">
        <w:trPr>
          <w:trHeight w:val="255"/>
        </w:trPr>
        <w:tc>
          <w:tcPr>
            <w:tcW w:w="0" w:type="auto"/>
            <w:shd w:val="clear" w:color="000000" w:fill="FFFF00"/>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5. POMOĆI</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2.375.902,94</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16.004.171,00</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3.490.726,95</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146,92%</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21,81%</w:t>
            </w:r>
          </w:p>
        </w:tc>
      </w:tr>
      <w:tr w:rsidR="00804ED7" w:rsidRPr="00194EF0" w:rsidTr="00C52F80">
        <w:trPr>
          <w:trHeight w:val="255"/>
        </w:trPr>
        <w:tc>
          <w:tcPr>
            <w:tcW w:w="0" w:type="auto"/>
            <w:shd w:val="clear" w:color="000000" w:fill="FFFF99"/>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5.0. Kapitalne pomoći od tijela i institucija EU</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 </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3.160.973,00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 </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0,00%</w:t>
            </w:r>
          </w:p>
        </w:tc>
      </w:tr>
      <w:tr w:rsidR="00804ED7" w:rsidRPr="00194EF0" w:rsidTr="00C52F80">
        <w:trPr>
          <w:trHeight w:val="255"/>
        </w:trPr>
        <w:tc>
          <w:tcPr>
            <w:tcW w:w="0" w:type="auto"/>
            <w:shd w:val="clear" w:color="000000" w:fill="FFFF99"/>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5.1. Tekuće pomoći iz državnog proračuna</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510.778,65</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1.207.740,00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857.737,15</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167,93%</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71,02%</w:t>
            </w:r>
          </w:p>
        </w:tc>
      </w:tr>
      <w:tr w:rsidR="00804ED7" w:rsidRPr="00194EF0" w:rsidTr="00C52F80">
        <w:trPr>
          <w:trHeight w:val="255"/>
        </w:trPr>
        <w:tc>
          <w:tcPr>
            <w:tcW w:w="0" w:type="auto"/>
            <w:shd w:val="clear" w:color="000000" w:fill="FFFF99"/>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5.2. Tekuće pomoći iz županijskog proračuna</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2.000,00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102.000,00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 </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0,00%</w:t>
            </w:r>
          </w:p>
        </w:tc>
      </w:tr>
      <w:tr w:rsidR="00804ED7" w:rsidRPr="00194EF0" w:rsidTr="00C52F80">
        <w:trPr>
          <w:trHeight w:val="255"/>
        </w:trPr>
        <w:tc>
          <w:tcPr>
            <w:tcW w:w="0" w:type="auto"/>
            <w:shd w:val="clear" w:color="000000" w:fill="FFFF99"/>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5.3. Kapitalne pomoći iz državnog proračuna</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129.891,25</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5.303.500,00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331.697,59</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255,37%</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6,25%</w:t>
            </w:r>
          </w:p>
        </w:tc>
      </w:tr>
      <w:tr w:rsidR="00804ED7" w:rsidRPr="00194EF0" w:rsidTr="00C52F80">
        <w:trPr>
          <w:trHeight w:val="255"/>
        </w:trPr>
        <w:tc>
          <w:tcPr>
            <w:tcW w:w="0" w:type="auto"/>
            <w:shd w:val="clear" w:color="000000" w:fill="FFFF99"/>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5.3.1 Kapitalne pomoći od izvanproračunskih korisnika</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 </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220.375,00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 </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0,00%</w:t>
            </w:r>
          </w:p>
        </w:tc>
      </w:tr>
      <w:tr w:rsidR="00804ED7" w:rsidRPr="00194EF0" w:rsidTr="00C52F80">
        <w:trPr>
          <w:trHeight w:val="255"/>
        </w:trPr>
        <w:tc>
          <w:tcPr>
            <w:tcW w:w="0" w:type="auto"/>
            <w:shd w:val="clear" w:color="000000" w:fill="FFFF99"/>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lastRenderedPageBreak/>
              <w:t>Izvor 5.4. Kapitalne pomoći iz županijskog proračuna</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 </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50.000,00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 </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0,00%</w:t>
            </w:r>
          </w:p>
        </w:tc>
      </w:tr>
      <w:tr w:rsidR="00804ED7" w:rsidRPr="00194EF0" w:rsidTr="00C52F80">
        <w:trPr>
          <w:trHeight w:val="255"/>
        </w:trPr>
        <w:tc>
          <w:tcPr>
            <w:tcW w:w="0" w:type="auto"/>
            <w:shd w:val="clear" w:color="000000" w:fill="FFFF99"/>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5.5. Pomoći izravnanja za decentralizirane funkcije</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1.733.233,04</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3.444.300,00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1.787.535,29</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103,13%</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51,90%</w:t>
            </w:r>
          </w:p>
        </w:tc>
      </w:tr>
      <w:tr w:rsidR="00804ED7" w:rsidRPr="00194EF0" w:rsidTr="00C52F80">
        <w:trPr>
          <w:trHeight w:val="255"/>
        </w:trPr>
        <w:tc>
          <w:tcPr>
            <w:tcW w:w="0" w:type="auto"/>
            <w:shd w:val="clear" w:color="000000" w:fill="FFFF99"/>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5.8. Kap.pomoći iz državnog pror. temeljem prijenosa EU sredstava</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 </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2.735.658,00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513.756,92</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18,78%</w:t>
            </w:r>
          </w:p>
        </w:tc>
      </w:tr>
      <w:tr w:rsidR="00804ED7" w:rsidRPr="00194EF0" w:rsidTr="00C52F80">
        <w:trPr>
          <w:trHeight w:val="255"/>
        </w:trPr>
        <w:tc>
          <w:tcPr>
            <w:tcW w:w="0" w:type="auto"/>
            <w:shd w:val="clear" w:color="000000" w:fill="FFFF99"/>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5.8.1 Tek.pomoći iz državnog pror. temeljem prijenosa EU sredstava</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 </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1.295.006,00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513.756,92</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39,67%</w:t>
            </w:r>
          </w:p>
        </w:tc>
      </w:tr>
      <w:tr w:rsidR="00804ED7" w:rsidRPr="00194EF0" w:rsidTr="00C52F80">
        <w:trPr>
          <w:trHeight w:val="255"/>
        </w:trPr>
        <w:tc>
          <w:tcPr>
            <w:tcW w:w="0" w:type="auto"/>
            <w:shd w:val="clear" w:color="000000" w:fill="FFFF00"/>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7. PRIHODI OD PRODAJE ILI ZAMJENE NEF.IMOVINE I NAKNADE S NASL.</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1.401,94</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140.000,00</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0,00</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0,00%</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0,00%</w:t>
            </w:r>
          </w:p>
        </w:tc>
      </w:tr>
      <w:tr w:rsidR="00804ED7" w:rsidRPr="00194EF0" w:rsidTr="00C52F80">
        <w:trPr>
          <w:trHeight w:val="255"/>
        </w:trPr>
        <w:tc>
          <w:tcPr>
            <w:tcW w:w="0" w:type="auto"/>
            <w:shd w:val="clear" w:color="000000" w:fill="FFFF99"/>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7.1. Prihodi od prodaje nefinancijske imovine</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1.401,94</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140.000,00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0,00%</w:t>
            </w:r>
          </w:p>
        </w:tc>
      </w:tr>
      <w:tr w:rsidR="00804ED7" w:rsidRPr="00194EF0" w:rsidTr="00C52F80">
        <w:trPr>
          <w:trHeight w:val="255"/>
        </w:trPr>
        <w:tc>
          <w:tcPr>
            <w:tcW w:w="0" w:type="auto"/>
            <w:shd w:val="clear" w:color="auto" w:fill="auto"/>
            <w:noWrap/>
            <w:vAlign w:val="bottom"/>
            <w:hideMark/>
          </w:tcPr>
          <w:p w:rsidR="00804ED7" w:rsidRPr="00194EF0" w:rsidRDefault="00804ED7" w:rsidP="00C52F80">
            <w:pPr>
              <w:rPr>
                <w:rFonts w:ascii="Arial" w:hAnsi="Arial" w:cs="Arial"/>
                <w:sz w:val="20"/>
                <w:szCs w:val="20"/>
                <w:lang w:val="en-US"/>
              </w:rPr>
            </w:pPr>
          </w:p>
        </w:tc>
        <w:tc>
          <w:tcPr>
            <w:tcW w:w="0" w:type="auto"/>
            <w:shd w:val="clear" w:color="auto" w:fill="auto"/>
            <w:noWrap/>
            <w:vAlign w:val="bottom"/>
            <w:hideMark/>
          </w:tcPr>
          <w:p w:rsidR="00804ED7" w:rsidRPr="00194EF0" w:rsidRDefault="00804ED7" w:rsidP="00C52F80">
            <w:pPr>
              <w:rPr>
                <w:rFonts w:ascii="Arial" w:hAnsi="Arial" w:cs="Arial"/>
                <w:sz w:val="20"/>
                <w:szCs w:val="20"/>
                <w:lang w:val="en-US"/>
              </w:rPr>
            </w:pPr>
          </w:p>
        </w:tc>
        <w:tc>
          <w:tcPr>
            <w:tcW w:w="0" w:type="auto"/>
            <w:shd w:val="clear" w:color="auto" w:fill="auto"/>
            <w:noWrap/>
            <w:vAlign w:val="bottom"/>
            <w:hideMark/>
          </w:tcPr>
          <w:p w:rsidR="00804ED7" w:rsidRPr="00194EF0" w:rsidRDefault="00804ED7" w:rsidP="00C52F80">
            <w:pPr>
              <w:rPr>
                <w:rFonts w:ascii="Arial" w:hAnsi="Arial" w:cs="Arial"/>
                <w:sz w:val="20"/>
                <w:szCs w:val="20"/>
                <w:lang w:val="en-US"/>
              </w:rPr>
            </w:pPr>
          </w:p>
        </w:tc>
        <w:tc>
          <w:tcPr>
            <w:tcW w:w="0" w:type="auto"/>
            <w:shd w:val="clear" w:color="auto" w:fill="auto"/>
            <w:noWrap/>
            <w:vAlign w:val="bottom"/>
            <w:hideMark/>
          </w:tcPr>
          <w:p w:rsidR="00804ED7" w:rsidRPr="00194EF0" w:rsidRDefault="00804ED7" w:rsidP="00C52F80">
            <w:pPr>
              <w:rPr>
                <w:rFonts w:ascii="Arial" w:hAnsi="Arial" w:cs="Arial"/>
                <w:sz w:val="20"/>
                <w:szCs w:val="20"/>
                <w:lang w:val="en-US"/>
              </w:rPr>
            </w:pPr>
          </w:p>
        </w:tc>
        <w:tc>
          <w:tcPr>
            <w:tcW w:w="0" w:type="auto"/>
            <w:shd w:val="clear" w:color="auto" w:fill="auto"/>
            <w:noWrap/>
            <w:vAlign w:val="bottom"/>
            <w:hideMark/>
          </w:tcPr>
          <w:p w:rsidR="00804ED7" w:rsidRPr="00194EF0" w:rsidRDefault="00804ED7" w:rsidP="00C52F80">
            <w:pPr>
              <w:rPr>
                <w:rFonts w:ascii="Arial" w:hAnsi="Arial" w:cs="Arial"/>
                <w:sz w:val="20"/>
                <w:szCs w:val="20"/>
                <w:lang w:val="en-US"/>
              </w:rPr>
            </w:pPr>
          </w:p>
        </w:tc>
        <w:tc>
          <w:tcPr>
            <w:tcW w:w="0" w:type="auto"/>
            <w:shd w:val="clear" w:color="auto" w:fill="auto"/>
            <w:noWrap/>
            <w:vAlign w:val="bottom"/>
            <w:hideMark/>
          </w:tcPr>
          <w:p w:rsidR="00804ED7" w:rsidRPr="00194EF0" w:rsidRDefault="00804ED7" w:rsidP="00C52F80">
            <w:pPr>
              <w:rPr>
                <w:rFonts w:ascii="Arial" w:hAnsi="Arial" w:cs="Arial"/>
                <w:sz w:val="20"/>
                <w:szCs w:val="20"/>
                <w:lang w:val="en-US"/>
              </w:rPr>
            </w:pPr>
          </w:p>
        </w:tc>
      </w:tr>
      <w:tr w:rsidR="00804ED7" w:rsidRPr="00194EF0" w:rsidTr="00C52F80">
        <w:trPr>
          <w:trHeight w:val="255"/>
        </w:trPr>
        <w:tc>
          <w:tcPr>
            <w:tcW w:w="0" w:type="auto"/>
            <w:shd w:val="clear" w:color="000000" w:fill="808080"/>
            <w:noWrap/>
            <w:vAlign w:val="bottom"/>
            <w:hideMark/>
          </w:tcPr>
          <w:p w:rsidR="00804ED7" w:rsidRPr="00194EF0" w:rsidRDefault="00804ED7" w:rsidP="00C52F80">
            <w:pPr>
              <w:rPr>
                <w:rFonts w:ascii="Arial" w:hAnsi="Arial" w:cs="Arial"/>
                <w:b/>
                <w:bCs/>
                <w:color w:val="FFFFFF"/>
                <w:sz w:val="20"/>
                <w:szCs w:val="20"/>
                <w:lang w:val="en-US"/>
              </w:rPr>
            </w:pPr>
            <w:r w:rsidRPr="00194EF0">
              <w:rPr>
                <w:rFonts w:ascii="Arial" w:hAnsi="Arial" w:cs="Arial"/>
                <w:b/>
                <w:bCs/>
                <w:color w:val="FFFFFF"/>
                <w:sz w:val="20"/>
                <w:szCs w:val="20"/>
                <w:lang w:val="en-US"/>
              </w:rPr>
              <w:t xml:space="preserve"> SVEUKUPNI RASHODI</w:t>
            </w:r>
          </w:p>
        </w:tc>
        <w:tc>
          <w:tcPr>
            <w:tcW w:w="0" w:type="auto"/>
            <w:shd w:val="clear" w:color="000000" w:fill="808080"/>
            <w:noWrap/>
            <w:vAlign w:val="bottom"/>
            <w:hideMark/>
          </w:tcPr>
          <w:p w:rsidR="00804ED7" w:rsidRPr="00194EF0" w:rsidRDefault="00804ED7" w:rsidP="00C52F80">
            <w:pPr>
              <w:jc w:val="right"/>
              <w:rPr>
                <w:rFonts w:ascii="Arial" w:hAnsi="Arial" w:cs="Arial"/>
                <w:b/>
                <w:bCs/>
                <w:color w:val="FFFFFF"/>
                <w:sz w:val="20"/>
                <w:szCs w:val="20"/>
                <w:lang w:val="en-US"/>
              </w:rPr>
            </w:pPr>
            <w:r w:rsidRPr="00194EF0">
              <w:rPr>
                <w:rFonts w:ascii="Arial" w:hAnsi="Arial" w:cs="Arial"/>
                <w:b/>
                <w:bCs/>
                <w:color w:val="FFFFFF"/>
                <w:sz w:val="20"/>
                <w:szCs w:val="20"/>
                <w:lang w:val="en-US"/>
              </w:rPr>
              <w:t>6.800.623,17</w:t>
            </w:r>
          </w:p>
        </w:tc>
        <w:tc>
          <w:tcPr>
            <w:tcW w:w="0" w:type="auto"/>
            <w:shd w:val="clear" w:color="000000" w:fill="808080"/>
            <w:noWrap/>
            <w:vAlign w:val="bottom"/>
            <w:hideMark/>
          </w:tcPr>
          <w:p w:rsidR="00804ED7" w:rsidRPr="00194EF0" w:rsidRDefault="00804ED7" w:rsidP="00C52F80">
            <w:pPr>
              <w:jc w:val="right"/>
              <w:rPr>
                <w:rFonts w:ascii="Arial" w:hAnsi="Arial" w:cs="Arial"/>
                <w:b/>
                <w:bCs/>
                <w:color w:val="FFFFFF"/>
                <w:sz w:val="20"/>
                <w:szCs w:val="20"/>
                <w:lang w:val="en-US"/>
              </w:rPr>
            </w:pPr>
            <w:r w:rsidRPr="00194EF0">
              <w:rPr>
                <w:rFonts w:ascii="Arial" w:hAnsi="Arial" w:cs="Arial"/>
                <w:b/>
                <w:bCs/>
                <w:color w:val="FFFFFF"/>
                <w:sz w:val="20"/>
                <w:szCs w:val="20"/>
                <w:lang w:val="en-US"/>
              </w:rPr>
              <w:t>32.517.324,00</w:t>
            </w:r>
          </w:p>
        </w:tc>
        <w:tc>
          <w:tcPr>
            <w:tcW w:w="0" w:type="auto"/>
            <w:shd w:val="clear" w:color="000000" w:fill="808080"/>
            <w:noWrap/>
            <w:vAlign w:val="bottom"/>
            <w:hideMark/>
          </w:tcPr>
          <w:p w:rsidR="00804ED7" w:rsidRPr="00194EF0" w:rsidRDefault="00804ED7" w:rsidP="00C52F80">
            <w:pPr>
              <w:jc w:val="right"/>
              <w:rPr>
                <w:rFonts w:ascii="Arial" w:hAnsi="Arial" w:cs="Arial"/>
                <w:b/>
                <w:bCs/>
                <w:color w:val="FFFFFF"/>
                <w:sz w:val="20"/>
                <w:szCs w:val="20"/>
                <w:lang w:val="en-US"/>
              </w:rPr>
            </w:pPr>
            <w:r w:rsidRPr="00194EF0">
              <w:rPr>
                <w:rFonts w:ascii="Arial" w:hAnsi="Arial" w:cs="Arial"/>
                <w:b/>
                <w:bCs/>
                <w:color w:val="FFFFFF"/>
                <w:sz w:val="20"/>
                <w:szCs w:val="20"/>
                <w:lang w:val="en-US"/>
              </w:rPr>
              <w:t>8.012.236,57</w:t>
            </w:r>
          </w:p>
        </w:tc>
        <w:tc>
          <w:tcPr>
            <w:tcW w:w="0" w:type="auto"/>
            <w:shd w:val="clear" w:color="000000" w:fill="808080"/>
            <w:noWrap/>
            <w:vAlign w:val="bottom"/>
            <w:hideMark/>
          </w:tcPr>
          <w:p w:rsidR="00804ED7" w:rsidRPr="00194EF0" w:rsidRDefault="00804ED7" w:rsidP="00C52F80">
            <w:pPr>
              <w:jc w:val="right"/>
              <w:rPr>
                <w:rFonts w:ascii="Arial" w:hAnsi="Arial" w:cs="Arial"/>
                <w:b/>
                <w:bCs/>
                <w:color w:val="FFFFFF"/>
                <w:sz w:val="20"/>
                <w:szCs w:val="20"/>
                <w:lang w:val="en-US"/>
              </w:rPr>
            </w:pPr>
            <w:r w:rsidRPr="00194EF0">
              <w:rPr>
                <w:rFonts w:ascii="Arial" w:hAnsi="Arial" w:cs="Arial"/>
                <w:b/>
                <w:bCs/>
                <w:color w:val="FFFFFF"/>
                <w:sz w:val="20"/>
                <w:szCs w:val="20"/>
                <w:lang w:val="en-US"/>
              </w:rPr>
              <w:t>117,82%</w:t>
            </w:r>
          </w:p>
        </w:tc>
        <w:tc>
          <w:tcPr>
            <w:tcW w:w="0" w:type="auto"/>
            <w:shd w:val="clear" w:color="000000" w:fill="808080"/>
            <w:noWrap/>
            <w:vAlign w:val="bottom"/>
            <w:hideMark/>
          </w:tcPr>
          <w:p w:rsidR="00804ED7" w:rsidRPr="00194EF0" w:rsidRDefault="00804ED7" w:rsidP="00C52F80">
            <w:pPr>
              <w:jc w:val="right"/>
              <w:rPr>
                <w:rFonts w:ascii="Arial" w:hAnsi="Arial" w:cs="Arial"/>
                <w:b/>
                <w:bCs/>
                <w:color w:val="FFFFFF"/>
                <w:sz w:val="20"/>
                <w:szCs w:val="20"/>
                <w:lang w:val="en-US"/>
              </w:rPr>
            </w:pPr>
            <w:r w:rsidRPr="00194EF0">
              <w:rPr>
                <w:rFonts w:ascii="Arial" w:hAnsi="Arial" w:cs="Arial"/>
                <w:b/>
                <w:bCs/>
                <w:color w:val="FFFFFF"/>
                <w:sz w:val="20"/>
                <w:szCs w:val="20"/>
                <w:lang w:val="en-US"/>
              </w:rPr>
              <w:t>24,64%</w:t>
            </w:r>
          </w:p>
        </w:tc>
      </w:tr>
      <w:tr w:rsidR="00804ED7" w:rsidRPr="00194EF0" w:rsidTr="00C52F80">
        <w:trPr>
          <w:trHeight w:val="255"/>
        </w:trPr>
        <w:tc>
          <w:tcPr>
            <w:tcW w:w="0" w:type="auto"/>
            <w:shd w:val="clear" w:color="000000" w:fill="FFFF00"/>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1. OPĆI PRIHODI I PRIMICI</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3.838.947,80</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15.081.559,00</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4.238.246,86</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110,40%</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28,10%</w:t>
            </w:r>
          </w:p>
        </w:tc>
      </w:tr>
      <w:tr w:rsidR="00804ED7" w:rsidRPr="00194EF0" w:rsidTr="00C52F80">
        <w:trPr>
          <w:trHeight w:val="255"/>
        </w:trPr>
        <w:tc>
          <w:tcPr>
            <w:tcW w:w="0" w:type="auto"/>
            <w:shd w:val="clear" w:color="000000" w:fill="FFFF99"/>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1.1. Prihodi od poreza</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3.024.780,13</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12.197.014,00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3.250.998,58</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107,48%</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26,65%</w:t>
            </w:r>
          </w:p>
        </w:tc>
      </w:tr>
      <w:tr w:rsidR="00804ED7" w:rsidRPr="00194EF0" w:rsidTr="00C52F80">
        <w:trPr>
          <w:trHeight w:val="255"/>
        </w:trPr>
        <w:tc>
          <w:tcPr>
            <w:tcW w:w="0" w:type="auto"/>
            <w:shd w:val="clear" w:color="000000" w:fill="FFFF99"/>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1.2. Prihodi od nefinancijske imovine</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790.617,79</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2.735.975,00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972.932,28</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123,06%</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35,56%</w:t>
            </w:r>
          </w:p>
        </w:tc>
      </w:tr>
      <w:tr w:rsidR="00804ED7" w:rsidRPr="00194EF0" w:rsidTr="00C52F80">
        <w:trPr>
          <w:trHeight w:val="255"/>
        </w:trPr>
        <w:tc>
          <w:tcPr>
            <w:tcW w:w="0" w:type="auto"/>
            <w:shd w:val="clear" w:color="000000" w:fill="FFFF99"/>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1.3. Prihodi od administrativnih (upravnih) pristojbi</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14.070,00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18.070,00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14.070,00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100,00%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77,86%</w:t>
            </w:r>
          </w:p>
        </w:tc>
      </w:tr>
      <w:tr w:rsidR="00804ED7" w:rsidRPr="00194EF0" w:rsidTr="00C52F80">
        <w:trPr>
          <w:trHeight w:val="255"/>
        </w:trPr>
        <w:tc>
          <w:tcPr>
            <w:tcW w:w="0" w:type="auto"/>
            <w:shd w:val="clear" w:color="000000" w:fill="FFFF99"/>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1.4. Ostali opći prihodi i primici</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9.091,00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130.000,00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246,00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2,71%</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0,19%</w:t>
            </w:r>
          </w:p>
        </w:tc>
      </w:tr>
      <w:tr w:rsidR="00804ED7" w:rsidRPr="00194EF0" w:rsidTr="00C52F80">
        <w:trPr>
          <w:trHeight w:val="255"/>
        </w:trPr>
        <w:tc>
          <w:tcPr>
            <w:tcW w:w="0" w:type="auto"/>
            <w:shd w:val="clear" w:color="000000" w:fill="FFFF99"/>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1.6. Prihodi od kazni</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388,88</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500,00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 </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0,00%</w:t>
            </w:r>
          </w:p>
        </w:tc>
      </w:tr>
      <w:tr w:rsidR="00804ED7" w:rsidRPr="00194EF0" w:rsidTr="00C52F80">
        <w:trPr>
          <w:trHeight w:val="255"/>
        </w:trPr>
        <w:tc>
          <w:tcPr>
            <w:tcW w:w="0" w:type="auto"/>
            <w:shd w:val="clear" w:color="000000" w:fill="FFFF00"/>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3. VLASTITI PRIHODI</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167.303,14</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317.000,00</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95.668,00</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57,18%</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30,18%</w:t>
            </w:r>
          </w:p>
        </w:tc>
      </w:tr>
      <w:tr w:rsidR="00804ED7" w:rsidRPr="00194EF0" w:rsidTr="00C52F80">
        <w:trPr>
          <w:trHeight w:val="255"/>
        </w:trPr>
        <w:tc>
          <w:tcPr>
            <w:tcW w:w="0" w:type="auto"/>
            <w:shd w:val="clear" w:color="000000" w:fill="FFFF99"/>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3.2. Vlastiti prihodi - prihodi korisnika</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167.303,14</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317.000,00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95.668,00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57,18%</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30,18%</w:t>
            </w:r>
          </w:p>
        </w:tc>
      </w:tr>
      <w:tr w:rsidR="00804ED7" w:rsidRPr="00194EF0" w:rsidTr="00C52F80">
        <w:trPr>
          <w:trHeight w:val="255"/>
        </w:trPr>
        <w:tc>
          <w:tcPr>
            <w:tcW w:w="0" w:type="auto"/>
            <w:shd w:val="clear" w:color="000000" w:fill="FFFF00"/>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4. PRIHODI ZA POSEBNE NAMJENE</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691.865,00</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2.449.975,00</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239.518,13</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34,62%</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9,78%</w:t>
            </w:r>
          </w:p>
        </w:tc>
      </w:tr>
      <w:tr w:rsidR="00804ED7" w:rsidRPr="00194EF0" w:rsidTr="00C52F80">
        <w:trPr>
          <w:trHeight w:val="255"/>
        </w:trPr>
        <w:tc>
          <w:tcPr>
            <w:tcW w:w="0" w:type="auto"/>
            <w:shd w:val="clear" w:color="000000" w:fill="FFFF99"/>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4.1. Komunalni doprinos</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 </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13.375,00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 </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0,00%</w:t>
            </w:r>
          </w:p>
        </w:tc>
      </w:tr>
      <w:tr w:rsidR="00804ED7" w:rsidRPr="00194EF0" w:rsidTr="00C52F80">
        <w:trPr>
          <w:trHeight w:val="255"/>
        </w:trPr>
        <w:tc>
          <w:tcPr>
            <w:tcW w:w="0" w:type="auto"/>
            <w:shd w:val="clear" w:color="000000" w:fill="FFFF99"/>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4.2. Komunalna naknada</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663.553,21</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1.486.400,00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220.321,69</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33,20%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14,82%</w:t>
            </w:r>
          </w:p>
        </w:tc>
      </w:tr>
      <w:tr w:rsidR="00804ED7" w:rsidRPr="00194EF0" w:rsidTr="00C52F80">
        <w:trPr>
          <w:trHeight w:val="255"/>
        </w:trPr>
        <w:tc>
          <w:tcPr>
            <w:tcW w:w="0" w:type="auto"/>
            <w:shd w:val="clear" w:color="000000" w:fill="FFFF99"/>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4.3. Doprinos za šume</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 </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835.000,00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 </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0,00%</w:t>
            </w:r>
          </w:p>
        </w:tc>
      </w:tr>
      <w:tr w:rsidR="00804ED7" w:rsidRPr="00194EF0" w:rsidTr="00C52F80">
        <w:trPr>
          <w:trHeight w:val="255"/>
        </w:trPr>
        <w:tc>
          <w:tcPr>
            <w:tcW w:w="0" w:type="auto"/>
            <w:shd w:val="clear" w:color="000000" w:fill="FFFF99"/>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4.4. Spomenička renta</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 </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200,00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 </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0,00%</w:t>
            </w:r>
          </w:p>
        </w:tc>
      </w:tr>
      <w:tr w:rsidR="00804ED7" w:rsidRPr="00194EF0" w:rsidTr="00C52F80">
        <w:trPr>
          <w:trHeight w:val="255"/>
        </w:trPr>
        <w:tc>
          <w:tcPr>
            <w:tcW w:w="0" w:type="auto"/>
            <w:shd w:val="clear" w:color="000000" w:fill="FFFF99"/>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4.5. Ostali nespomenuti prihodi</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28.311,79</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90.000,00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19.196,44</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67,80%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21,33%</w:t>
            </w:r>
          </w:p>
        </w:tc>
      </w:tr>
      <w:tr w:rsidR="00804ED7" w:rsidRPr="00194EF0" w:rsidTr="00C52F80">
        <w:trPr>
          <w:trHeight w:val="255"/>
        </w:trPr>
        <w:tc>
          <w:tcPr>
            <w:tcW w:w="0" w:type="auto"/>
            <w:shd w:val="clear" w:color="000000" w:fill="FFFF99"/>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4.7. Naknada za zadržavanje nezakonito izgrađene zgrade</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 </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25.000,00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 </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0,00%</w:t>
            </w:r>
          </w:p>
        </w:tc>
      </w:tr>
      <w:tr w:rsidR="00804ED7" w:rsidRPr="00194EF0" w:rsidTr="00C52F80">
        <w:trPr>
          <w:trHeight w:val="255"/>
        </w:trPr>
        <w:tc>
          <w:tcPr>
            <w:tcW w:w="0" w:type="auto"/>
            <w:shd w:val="clear" w:color="000000" w:fill="FFFF00"/>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5. POMOĆI</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2.102.507,23</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14.528.790,00</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3.438.803,58</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163,56%</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23,67%</w:t>
            </w:r>
          </w:p>
        </w:tc>
      </w:tr>
      <w:tr w:rsidR="00804ED7" w:rsidRPr="00194EF0" w:rsidTr="00C52F80">
        <w:trPr>
          <w:trHeight w:val="255"/>
        </w:trPr>
        <w:tc>
          <w:tcPr>
            <w:tcW w:w="0" w:type="auto"/>
            <w:shd w:val="clear" w:color="000000" w:fill="FFFF99"/>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5.0. Kapitalne pomoći od tijela i institucija EU</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 </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3.160.973,00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768.741,15</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24,32%</w:t>
            </w:r>
          </w:p>
        </w:tc>
      </w:tr>
      <w:tr w:rsidR="00804ED7" w:rsidRPr="00194EF0" w:rsidTr="00C52F80">
        <w:trPr>
          <w:trHeight w:val="255"/>
        </w:trPr>
        <w:tc>
          <w:tcPr>
            <w:tcW w:w="0" w:type="auto"/>
            <w:shd w:val="clear" w:color="000000" w:fill="FFFF99"/>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5.1. Tekuće pomoći iz državnog proračuna</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91.047,17</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1.207.740,00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165.042,61</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181,27%</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13,67%</w:t>
            </w:r>
          </w:p>
        </w:tc>
      </w:tr>
      <w:tr w:rsidR="00804ED7" w:rsidRPr="00194EF0" w:rsidTr="00C52F80">
        <w:trPr>
          <w:trHeight w:val="255"/>
        </w:trPr>
        <w:tc>
          <w:tcPr>
            <w:tcW w:w="0" w:type="auto"/>
            <w:shd w:val="clear" w:color="000000" w:fill="FFFF99"/>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5.1.1 Tekuće pomoći od izvanproračunskih korisnika</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88.832,12</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955.000,00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162.445,61</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182,87%</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17,01%</w:t>
            </w:r>
          </w:p>
        </w:tc>
      </w:tr>
      <w:tr w:rsidR="00804ED7" w:rsidRPr="00194EF0" w:rsidTr="00C52F80">
        <w:trPr>
          <w:trHeight w:val="255"/>
        </w:trPr>
        <w:tc>
          <w:tcPr>
            <w:tcW w:w="0" w:type="auto"/>
            <w:shd w:val="clear" w:color="000000" w:fill="FFFF99"/>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5.2. Tekuće pomoći iz županijskog proračuna</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1.210,00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102.000,00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 </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0,00%</w:t>
            </w:r>
          </w:p>
        </w:tc>
      </w:tr>
      <w:tr w:rsidR="00804ED7" w:rsidRPr="00194EF0" w:rsidTr="00C52F80">
        <w:trPr>
          <w:trHeight w:val="255"/>
        </w:trPr>
        <w:tc>
          <w:tcPr>
            <w:tcW w:w="0" w:type="auto"/>
            <w:shd w:val="clear" w:color="000000" w:fill="FFFF99"/>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5.3. Kapitalne pomoći iz državnog proračuna</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249.891,25</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5.083.125,00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5.512,50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2,21%</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0,11%</w:t>
            </w:r>
          </w:p>
        </w:tc>
      </w:tr>
      <w:tr w:rsidR="00804ED7" w:rsidRPr="00194EF0" w:rsidTr="00C52F80">
        <w:trPr>
          <w:trHeight w:val="255"/>
        </w:trPr>
        <w:tc>
          <w:tcPr>
            <w:tcW w:w="0" w:type="auto"/>
            <w:shd w:val="clear" w:color="000000" w:fill="FFFF99"/>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5.3.1 Kapitalne pomoći od izvanproračunskih korisnika</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 </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220.375,00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 </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0,00%</w:t>
            </w:r>
          </w:p>
        </w:tc>
      </w:tr>
      <w:tr w:rsidR="00804ED7" w:rsidRPr="00194EF0" w:rsidTr="00C52F80">
        <w:trPr>
          <w:trHeight w:val="255"/>
        </w:trPr>
        <w:tc>
          <w:tcPr>
            <w:tcW w:w="0" w:type="auto"/>
            <w:shd w:val="clear" w:color="000000" w:fill="FFFF99"/>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5.4. Kapitalne pomoći iz županijskog proračuna</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 </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50.000,00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 </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0,00%</w:t>
            </w:r>
          </w:p>
        </w:tc>
      </w:tr>
      <w:tr w:rsidR="00804ED7" w:rsidRPr="00194EF0" w:rsidTr="00C52F80">
        <w:trPr>
          <w:trHeight w:val="255"/>
        </w:trPr>
        <w:tc>
          <w:tcPr>
            <w:tcW w:w="0" w:type="auto"/>
            <w:shd w:val="clear" w:color="000000" w:fill="FFFF99"/>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lastRenderedPageBreak/>
              <w:t>Izvor 5.5. Pomoći izravnanja za decentralizirane funkcije</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1.760.358,81</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3.444.300,00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1.929.918,00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109,63%</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56,03%</w:t>
            </w:r>
          </w:p>
        </w:tc>
      </w:tr>
      <w:tr w:rsidR="00804ED7" w:rsidRPr="00194EF0" w:rsidTr="00C52F80">
        <w:trPr>
          <w:trHeight w:val="255"/>
        </w:trPr>
        <w:tc>
          <w:tcPr>
            <w:tcW w:w="0" w:type="auto"/>
            <w:shd w:val="clear" w:color="000000" w:fill="FFFF99"/>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5.6. Potpora Vatrogasne zajednice</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 </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40.000,00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46.610,00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116,53%</w:t>
            </w:r>
          </w:p>
        </w:tc>
      </w:tr>
      <w:tr w:rsidR="00804ED7" w:rsidRPr="00194EF0" w:rsidTr="00C52F80">
        <w:trPr>
          <w:trHeight w:val="255"/>
        </w:trPr>
        <w:tc>
          <w:tcPr>
            <w:tcW w:w="0" w:type="auto"/>
            <w:shd w:val="clear" w:color="000000" w:fill="FFFF99"/>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5.8. Kap.pomoći iz državnog pror. temeljem prijenosa EU sredstava</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 </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1.440.652,00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522.979,32</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36,30%</w:t>
            </w:r>
          </w:p>
        </w:tc>
      </w:tr>
      <w:tr w:rsidR="00804ED7" w:rsidRPr="00194EF0" w:rsidTr="00C52F80">
        <w:trPr>
          <w:trHeight w:val="255"/>
        </w:trPr>
        <w:tc>
          <w:tcPr>
            <w:tcW w:w="0" w:type="auto"/>
            <w:shd w:val="clear" w:color="000000" w:fill="FFFF99"/>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5.8.1 Tek.pomoći iz državnog pror. temeljem prijenosa EU sredstava</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 </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1.295.006,00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522.979,32</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40,38%</w:t>
            </w:r>
          </w:p>
        </w:tc>
      </w:tr>
      <w:tr w:rsidR="00804ED7" w:rsidRPr="00194EF0" w:rsidTr="00C52F80">
        <w:trPr>
          <w:trHeight w:val="255"/>
        </w:trPr>
        <w:tc>
          <w:tcPr>
            <w:tcW w:w="0" w:type="auto"/>
            <w:shd w:val="clear" w:color="000000" w:fill="FFFF00"/>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7. PRIHODI OD PRODAJE ILI ZAMJENE NEF.IMOVINE I NAKNADE S NASL.</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 </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140.000,00</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 </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0,00%</w:t>
            </w:r>
          </w:p>
        </w:tc>
        <w:tc>
          <w:tcPr>
            <w:tcW w:w="0" w:type="auto"/>
            <w:shd w:val="clear" w:color="000000" w:fill="FFFF0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0,00%</w:t>
            </w:r>
          </w:p>
        </w:tc>
      </w:tr>
      <w:tr w:rsidR="00804ED7" w:rsidRPr="00194EF0" w:rsidTr="00C52F80">
        <w:trPr>
          <w:trHeight w:val="255"/>
        </w:trPr>
        <w:tc>
          <w:tcPr>
            <w:tcW w:w="0" w:type="auto"/>
            <w:shd w:val="clear" w:color="000000" w:fill="FFFF99"/>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Izvor 7.1. Prihodi od prodaje nefinancijske imovine</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 </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140.000,00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 </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0,00%</w:t>
            </w:r>
          </w:p>
        </w:tc>
        <w:tc>
          <w:tcPr>
            <w:tcW w:w="0" w:type="auto"/>
            <w:shd w:val="clear" w:color="000000" w:fill="FFFF99"/>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0,00%</w:t>
            </w:r>
          </w:p>
        </w:tc>
      </w:tr>
    </w:tbl>
    <w:p w:rsidR="00804ED7" w:rsidRDefault="00804ED7" w:rsidP="00804ED7">
      <w:pPr>
        <w:rPr>
          <w:rFonts w:ascii="Cambria" w:hAnsi="Cambria"/>
        </w:rPr>
      </w:pPr>
    </w:p>
    <w:p w:rsidR="00804ED7" w:rsidRPr="00256425" w:rsidRDefault="00804ED7" w:rsidP="00804ED7">
      <w:pPr>
        <w:rPr>
          <w:rFonts w:ascii="Cambria" w:hAnsi="Cambria"/>
        </w:rPr>
      </w:pPr>
    </w:p>
    <w:p w:rsidR="00804ED7" w:rsidRPr="00256425" w:rsidRDefault="00804ED7" w:rsidP="00804ED7">
      <w:pPr>
        <w:rPr>
          <w:rFonts w:ascii="Cambria" w:hAnsi="Cambria"/>
        </w:rPr>
      </w:pPr>
      <w:r>
        <w:rPr>
          <w:rFonts w:ascii="Cambria" w:hAnsi="Cambria" w:cs="Arial"/>
        </w:rPr>
        <w:t>Tablica 4</w:t>
      </w:r>
      <w:r w:rsidRPr="00256425">
        <w:rPr>
          <w:rFonts w:ascii="Cambria" w:hAnsi="Cambria" w:cs="Arial"/>
        </w:rPr>
        <w:t xml:space="preserve">: </w:t>
      </w:r>
      <w:r>
        <w:rPr>
          <w:rFonts w:ascii="Cambria" w:hAnsi="Cambria" w:cs="Arial"/>
        </w:rPr>
        <w:t>A. Rashodi prema funkcijskoj klasifikaciji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1"/>
        <w:gridCol w:w="1791"/>
        <w:gridCol w:w="1794"/>
        <w:gridCol w:w="1494"/>
        <w:gridCol w:w="1182"/>
        <w:gridCol w:w="1024"/>
      </w:tblGrid>
      <w:tr w:rsidR="00804ED7" w:rsidRPr="00194EF0" w:rsidTr="00C52F80">
        <w:trPr>
          <w:trHeight w:val="255"/>
        </w:trPr>
        <w:tc>
          <w:tcPr>
            <w:tcW w:w="2645" w:type="pct"/>
            <w:shd w:val="clear" w:color="000000" w:fill="969696"/>
            <w:noWrap/>
            <w:vAlign w:val="bottom"/>
            <w:hideMark/>
          </w:tcPr>
          <w:p w:rsidR="00804ED7" w:rsidRPr="00194EF0" w:rsidRDefault="00804ED7" w:rsidP="00C52F80">
            <w:pPr>
              <w:jc w:val="center"/>
              <w:rPr>
                <w:rFonts w:ascii="Arial" w:hAnsi="Arial" w:cs="Arial"/>
                <w:b/>
                <w:bCs/>
                <w:sz w:val="20"/>
                <w:szCs w:val="20"/>
                <w:lang w:val="en-US"/>
              </w:rPr>
            </w:pPr>
            <w:r w:rsidRPr="00194EF0">
              <w:rPr>
                <w:rFonts w:ascii="Arial" w:hAnsi="Arial" w:cs="Arial"/>
                <w:b/>
                <w:bCs/>
                <w:sz w:val="20"/>
                <w:szCs w:val="20"/>
                <w:lang w:val="en-US"/>
              </w:rPr>
              <w:t>Račun/Opis</w:t>
            </w:r>
          </w:p>
        </w:tc>
        <w:tc>
          <w:tcPr>
            <w:tcW w:w="579" w:type="pct"/>
            <w:shd w:val="clear" w:color="000000" w:fill="969696"/>
            <w:noWrap/>
            <w:vAlign w:val="bottom"/>
            <w:hideMark/>
          </w:tcPr>
          <w:p w:rsidR="00804ED7" w:rsidRPr="00194EF0" w:rsidRDefault="00804ED7" w:rsidP="00C52F80">
            <w:pPr>
              <w:jc w:val="center"/>
              <w:rPr>
                <w:rFonts w:ascii="Arial" w:hAnsi="Arial" w:cs="Arial"/>
                <w:b/>
                <w:bCs/>
                <w:sz w:val="20"/>
                <w:szCs w:val="20"/>
                <w:lang w:val="en-US"/>
              </w:rPr>
            </w:pPr>
            <w:r w:rsidRPr="00194EF0">
              <w:rPr>
                <w:rFonts w:ascii="Arial" w:hAnsi="Arial" w:cs="Arial"/>
                <w:b/>
                <w:bCs/>
                <w:sz w:val="20"/>
                <w:szCs w:val="20"/>
                <w:lang w:val="en-US"/>
              </w:rPr>
              <w:t>Izvršenje 2019</w:t>
            </w:r>
          </w:p>
        </w:tc>
        <w:tc>
          <w:tcPr>
            <w:tcW w:w="580" w:type="pct"/>
            <w:shd w:val="clear" w:color="000000" w:fill="969696"/>
            <w:noWrap/>
            <w:vAlign w:val="bottom"/>
            <w:hideMark/>
          </w:tcPr>
          <w:p w:rsidR="00804ED7" w:rsidRPr="00194EF0" w:rsidRDefault="00804ED7" w:rsidP="00C52F80">
            <w:pPr>
              <w:jc w:val="center"/>
              <w:rPr>
                <w:rFonts w:ascii="Arial" w:hAnsi="Arial" w:cs="Arial"/>
                <w:b/>
                <w:bCs/>
                <w:sz w:val="20"/>
                <w:szCs w:val="20"/>
                <w:lang w:val="en-US"/>
              </w:rPr>
            </w:pPr>
            <w:r w:rsidRPr="00194EF0">
              <w:rPr>
                <w:rFonts w:ascii="Arial" w:hAnsi="Arial" w:cs="Arial"/>
                <w:b/>
                <w:bCs/>
                <w:sz w:val="20"/>
                <w:szCs w:val="20"/>
                <w:lang w:val="en-US"/>
              </w:rPr>
              <w:t>Izvorni plan 2020</w:t>
            </w:r>
          </w:p>
        </w:tc>
        <w:tc>
          <w:tcPr>
            <w:tcW w:w="483" w:type="pct"/>
            <w:shd w:val="clear" w:color="000000" w:fill="969696"/>
            <w:noWrap/>
            <w:vAlign w:val="bottom"/>
            <w:hideMark/>
          </w:tcPr>
          <w:p w:rsidR="00804ED7" w:rsidRPr="00194EF0" w:rsidRDefault="00804ED7" w:rsidP="00C52F80">
            <w:pPr>
              <w:jc w:val="center"/>
              <w:rPr>
                <w:rFonts w:ascii="Arial" w:hAnsi="Arial" w:cs="Arial"/>
                <w:b/>
                <w:bCs/>
                <w:sz w:val="20"/>
                <w:szCs w:val="20"/>
                <w:lang w:val="en-US"/>
              </w:rPr>
            </w:pPr>
            <w:r w:rsidRPr="00194EF0">
              <w:rPr>
                <w:rFonts w:ascii="Arial" w:hAnsi="Arial" w:cs="Arial"/>
                <w:b/>
                <w:bCs/>
                <w:sz w:val="20"/>
                <w:szCs w:val="20"/>
                <w:lang w:val="en-US"/>
              </w:rPr>
              <w:t>Izvršenje 2020</w:t>
            </w:r>
          </w:p>
        </w:tc>
        <w:tc>
          <w:tcPr>
            <w:tcW w:w="382" w:type="pct"/>
            <w:shd w:val="clear" w:color="000000" w:fill="969696"/>
            <w:noWrap/>
            <w:vAlign w:val="bottom"/>
            <w:hideMark/>
          </w:tcPr>
          <w:p w:rsidR="00804ED7" w:rsidRPr="00194EF0" w:rsidRDefault="00804ED7" w:rsidP="00C52F80">
            <w:pPr>
              <w:jc w:val="center"/>
              <w:rPr>
                <w:rFonts w:ascii="Arial" w:hAnsi="Arial" w:cs="Arial"/>
                <w:b/>
                <w:bCs/>
                <w:sz w:val="20"/>
                <w:szCs w:val="20"/>
                <w:lang w:val="en-US"/>
              </w:rPr>
            </w:pPr>
            <w:r w:rsidRPr="00194EF0">
              <w:rPr>
                <w:rFonts w:ascii="Arial" w:hAnsi="Arial" w:cs="Arial"/>
                <w:b/>
                <w:bCs/>
                <w:sz w:val="20"/>
                <w:szCs w:val="20"/>
                <w:lang w:val="en-US"/>
              </w:rPr>
              <w:t>Indeks 3/1</w:t>
            </w:r>
          </w:p>
        </w:tc>
        <w:tc>
          <w:tcPr>
            <w:tcW w:w="331" w:type="pct"/>
            <w:shd w:val="clear" w:color="000000" w:fill="969696"/>
            <w:noWrap/>
            <w:vAlign w:val="bottom"/>
            <w:hideMark/>
          </w:tcPr>
          <w:p w:rsidR="00804ED7" w:rsidRPr="00194EF0" w:rsidRDefault="00804ED7" w:rsidP="00C52F80">
            <w:pPr>
              <w:jc w:val="center"/>
              <w:rPr>
                <w:rFonts w:ascii="Arial" w:hAnsi="Arial" w:cs="Arial"/>
                <w:b/>
                <w:bCs/>
                <w:sz w:val="20"/>
                <w:szCs w:val="20"/>
                <w:lang w:val="en-US"/>
              </w:rPr>
            </w:pPr>
            <w:r w:rsidRPr="00194EF0">
              <w:rPr>
                <w:rFonts w:ascii="Arial" w:hAnsi="Arial" w:cs="Arial"/>
                <w:b/>
                <w:bCs/>
                <w:sz w:val="20"/>
                <w:szCs w:val="20"/>
                <w:lang w:val="en-US"/>
              </w:rPr>
              <w:t>Indeks 3/2</w:t>
            </w:r>
          </w:p>
        </w:tc>
      </w:tr>
      <w:tr w:rsidR="00804ED7" w:rsidRPr="00194EF0" w:rsidTr="00C52F80">
        <w:trPr>
          <w:trHeight w:val="255"/>
        </w:trPr>
        <w:tc>
          <w:tcPr>
            <w:tcW w:w="2645" w:type="pct"/>
            <w:shd w:val="clear" w:color="000000" w:fill="969696"/>
            <w:noWrap/>
            <w:vAlign w:val="bottom"/>
            <w:hideMark/>
          </w:tcPr>
          <w:p w:rsidR="00804ED7" w:rsidRPr="00194EF0" w:rsidRDefault="00804ED7" w:rsidP="00C52F80">
            <w:pPr>
              <w:jc w:val="center"/>
              <w:rPr>
                <w:rFonts w:ascii="Arial" w:hAnsi="Arial" w:cs="Arial"/>
                <w:b/>
                <w:bCs/>
                <w:sz w:val="20"/>
                <w:szCs w:val="20"/>
                <w:lang w:val="en-US"/>
              </w:rPr>
            </w:pPr>
            <w:r w:rsidRPr="00194EF0">
              <w:rPr>
                <w:rFonts w:ascii="Arial" w:hAnsi="Arial" w:cs="Arial"/>
                <w:b/>
                <w:bCs/>
                <w:sz w:val="20"/>
                <w:szCs w:val="20"/>
                <w:lang w:val="en-US"/>
              </w:rPr>
              <w:t> </w:t>
            </w:r>
          </w:p>
        </w:tc>
        <w:tc>
          <w:tcPr>
            <w:tcW w:w="579" w:type="pct"/>
            <w:shd w:val="clear" w:color="000000" w:fill="969696"/>
            <w:noWrap/>
            <w:vAlign w:val="bottom"/>
            <w:hideMark/>
          </w:tcPr>
          <w:p w:rsidR="00804ED7" w:rsidRPr="00194EF0" w:rsidRDefault="00804ED7" w:rsidP="00C52F80">
            <w:pPr>
              <w:jc w:val="center"/>
              <w:rPr>
                <w:rFonts w:ascii="Arial" w:hAnsi="Arial" w:cs="Arial"/>
                <w:b/>
                <w:bCs/>
                <w:sz w:val="20"/>
                <w:szCs w:val="20"/>
                <w:lang w:val="en-US"/>
              </w:rPr>
            </w:pPr>
            <w:r w:rsidRPr="00194EF0">
              <w:rPr>
                <w:rFonts w:ascii="Arial" w:hAnsi="Arial" w:cs="Arial"/>
                <w:b/>
                <w:bCs/>
                <w:sz w:val="20"/>
                <w:szCs w:val="20"/>
                <w:lang w:val="en-US"/>
              </w:rPr>
              <w:t>1</w:t>
            </w:r>
          </w:p>
        </w:tc>
        <w:tc>
          <w:tcPr>
            <w:tcW w:w="580" w:type="pct"/>
            <w:shd w:val="clear" w:color="000000" w:fill="969696"/>
            <w:noWrap/>
            <w:vAlign w:val="bottom"/>
            <w:hideMark/>
          </w:tcPr>
          <w:p w:rsidR="00804ED7" w:rsidRPr="00194EF0" w:rsidRDefault="00804ED7" w:rsidP="00C52F80">
            <w:pPr>
              <w:jc w:val="center"/>
              <w:rPr>
                <w:rFonts w:ascii="Arial" w:hAnsi="Arial" w:cs="Arial"/>
                <w:b/>
                <w:bCs/>
                <w:sz w:val="20"/>
                <w:szCs w:val="20"/>
                <w:lang w:val="en-US"/>
              </w:rPr>
            </w:pPr>
            <w:r w:rsidRPr="00194EF0">
              <w:rPr>
                <w:rFonts w:ascii="Arial" w:hAnsi="Arial" w:cs="Arial"/>
                <w:b/>
                <w:bCs/>
                <w:sz w:val="20"/>
                <w:szCs w:val="20"/>
                <w:lang w:val="en-US"/>
              </w:rPr>
              <w:t>2</w:t>
            </w:r>
          </w:p>
        </w:tc>
        <w:tc>
          <w:tcPr>
            <w:tcW w:w="483" w:type="pct"/>
            <w:shd w:val="clear" w:color="000000" w:fill="969696"/>
            <w:noWrap/>
            <w:vAlign w:val="bottom"/>
            <w:hideMark/>
          </w:tcPr>
          <w:p w:rsidR="00804ED7" w:rsidRPr="00194EF0" w:rsidRDefault="00804ED7" w:rsidP="00C52F80">
            <w:pPr>
              <w:jc w:val="center"/>
              <w:rPr>
                <w:rFonts w:ascii="Arial" w:hAnsi="Arial" w:cs="Arial"/>
                <w:b/>
                <w:bCs/>
                <w:sz w:val="20"/>
                <w:szCs w:val="20"/>
                <w:lang w:val="en-US"/>
              </w:rPr>
            </w:pPr>
            <w:r w:rsidRPr="00194EF0">
              <w:rPr>
                <w:rFonts w:ascii="Arial" w:hAnsi="Arial" w:cs="Arial"/>
                <w:b/>
                <w:bCs/>
                <w:sz w:val="20"/>
                <w:szCs w:val="20"/>
                <w:lang w:val="en-US"/>
              </w:rPr>
              <w:t>3</w:t>
            </w:r>
          </w:p>
        </w:tc>
        <w:tc>
          <w:tcPr>
            <w:tcW w:w="382" w:type="pct"/>
            <w:shd w:val="clear" w:color="000000" w:fill="969696"/>
            <w:noWrap/>
            <w:vAlign w:val="bottom"/>
            <w:hideMark/>
          </w:tcPr>
          <w:p w:rsidR="00804ED7" w:rsidRPr="00194EF0" w:rsidRDefault="00804ED7" w:rsidP="00C52F80">
            <w:pPr>
              <w:jc w:val="center"/>
              <w:rPr>
                <w:rFonts w:ascii="Arial" w:hAnsi="Arial" w:cs="Arial"/>
                <w:b/>
                <w:bCs/>
                <w:sz w:val="20"/>
                <w:szCs w:val="20"/>
                <w:lang w:val="en-US"/>
              </w:rPr>
            </w:pPr>
            <w:r w:rsidRPr="00194EF0">
              <w:rPr>
                <w:rFonts w:ascii="Arial" w:hAnsi="Arial" w:cs="Arial"/>
                <w:b/>
                <w:bCs/>
                <w:sz w:val="20"/>
                <w:szCs w:val="20"/>
                <w:lang w:val="en-US"/>
              </w:rPr>
              <w:t>4</w:t>
            </w:r>
          </w:p>
        </w:tc>
        <w:tc>
          <w:tcPr>
            <w:tcW w:w="331" w:type="pct"/>
            <w:shd w:val="clear" w:color="000000" w:fill="969696"/>
            <w:noWrap/>
            <w:vAlign w:val="bottom"/>
            <w:hideMark/>
          </w:tcPr>
          <w:p w:rsidR="00804ED7" w:rsidRPr="00194EF0" w:rsidRDefault="00804ED7" w:rsidP="00C52F80">
            <w:pPr>
              <w:jc w:val="center"/>
              <w:rPr>
                <w:rFonts w:ascii="Arial" w:hAnsi="Arial" w:cs="Arial"/>
                <w:b/>
                <w:bCs/>
                <w:sz w:val="20"/>
                <w:szCs w:val="20"/>
                <w:lang w:val="en-US"/>
              </w:rPr>
            </w:pPr>
            <w:r w:rsidRPr="00194EF0">
              <w:rPr>
                <w:rFonts w:ascii="Arial" w:hAnsi="Arial" w:cs="Arial"/>
                <w:b/>
                <w:bCs/>
                <w:sz w:val="20"/>
                <w:szCs w:val="20"/>
                <w:lang w:val="en-US"/>
              </w:rPr>
              <w:t>5</w:t>
            </w:r>
          </w:p>
        </w:tc>
      </w:tr>
      <w:tr w:rsidR="00804ED7" w:rsidRPr="00194EF0" w:rsidTr="00C52F80">
        <w:trPr>
          <w:trHeight w:val="255"/>
        </w:trPr>
        <w:tc>
          <w:tcPr>
            <w:tcW w:w="2645" w:type="pct"/>
            <w:shd w:val="clear" w:color="000000" w:fill="C0C0C0"/>
            <w:noWrap/>
            <w:vAlign w:val="bottom"/>
            <w:hideMark/>
          </w:tcPr>
          <w:p w:rsidR="00804ED7" w:rsidRPr="00194EF0" w:rsidRDefault="00804ED7" w:rsidP="00C52F80">
            <w:pPr>
              <w:rPr>
                <w:rFonts w:ascii="Arial" w:hAnsi="Arial" w:cs="Arial"/>
                <w:b/>
                <w:bCs/>
                <w:sz w:val="20"/>
                <w:szCs w:val="20"/>
                <w:lang w:val="en-US"/>
              </w:rPr>
            </w:pPr>
            <w:r w:rsidRPr="00194EF0">
              <w:rPr>
                <w:rFonts w:ascii="Arial" w:hAnsi="Arial" w:cs="Arial"/>
                <w:b/>
                <w:bCs/>
                <w:sz w:val="20"/>
                <w:szCs w:val="20"/>
                <w:lang w:val="en-US"/>
              </w:rPr>
              <w:t>Funkcijska klasifikacija  SVEUKUPNI RASHODI</w:t>
            </w:r>
          </w:p>
        </w:tc>
        <w:tc>
          <w:tcPr>
            <w:tcW w:w="579" w:type="pct"/>
            <w:shd w:val="clear" w:color="000000" w:fill="C0C0C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6.827.179,33</w:t>
            </w:r>
          </w:p>
        </w:tc>
        <w:tc>
          <w:tcPr>
            <w:tcW w:w="580" w:type="pct"/>
            <w:shd w:val="clear" w:color="000000" w:fill="C0C0C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32.517.324,00</w:t>
            </w:r>
          </w:p>
        </w:tc>
        <w:tc>
          <w:tcPr>
            <w:tcW w:w="483" w:type="pct"/>
            <w:shd w:val="clear" w:color="000000" w:fill="C0C0C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8.012.236,57</w:t>
            </w:r>
          </w:p>
        </w:tc>
        <w:tc>
          <w:tcPr>
            <w:tcW w:w="382" w:type="pct"/>
            <w:shd w:val="clear" w:color="000000" w:fill="C0C0C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117,36%</w:t>
            </w:r>
          </w:p>
        </w:tc>
        <w:tc>
          <w:tcPr>
            <w:tcW w:w="331" w:type="pct"/>
            <w:shd w:val="clear" w:color="000000" w:fill="C0C0C0"/>
            <w:noWrap/>
            <w:vAlign w:val="bottom"/>
            <w:hideMark/>
          </w:tcPr>
          <w:p w:rsidR="00804ED7" w:rsidRPr="00194EF0" w:rsidRDefault="00804ED7" w:rsidP="00C52F80">
            <w:pPr>
              <w:jc w:val="right"/>
              <w:rPr>
                <w:rFonts w:ascii="Arial" w:hAnsi="Arial" w:cs="Arial"/>
                <w:b/>
                <w:bCs/>
                <w:sz w:val="20"/>
                <w:szCs w:val="20"/>
                <w:lang w:val="en-US"/>
              </w:rPr>
            </w:pPr>
            <w:r w:rsidRPr="00194EF0">
              <w:rPr>
                <w:rFonts w:ascii="Arial" w:hAnsi="Arial" w:cs="Arial"/>
                <w:b/>
                <w:bCs/>
                <w:sz w:val="20"/>
                <w:szCs w:val="20"/>
                <w:lang w:val="en-US"/>
              </w:rPr>
              <w:t>24,64%</w:t>
            </w:r>
          </w:p>
        </w:tc>
      </w:tr>
      <w:tr w:rsidR="00804ED7" w:rsidRPr="00194EF0" w:rsidTr="00C52F80">
        <w:trPr>
          <w:trHeight w:val="255"/>
        </w:trPr>
        <w:tc>
          <w:tcPr>
            <w:tcW w:w="2645" w:type="pct"/>
            <w:shd w:val="clear" w:color="000000" w:fill="99CCFF"/>
            <w:noWrap/>
            <w:vAlign w:val="bottom"/>
            <w:hideMark/>
          </w:tcPr>
          <w:p w:rsidR="00804ED7" w:rsidRPr="00194EF0" w:rsidRDefault="00804ED7" w:rsidP="00C52F80">
            <w:pPr>
              <w:rPr>
                <w:rFonts w:ascii="Arial" w:hAnsi="Arial" w:cs="Arial"/>
                <w:b/>
                <w:bCs/>
                <w:color w:val="000000"/>
                <w:sz w:val="20"/>
                <w:szCs w:val="20"/>
                <w:lang w:val="en-US"/>
              </w:rPr>
            </w:pPr>
            <w:r w:rsidRPr="00194EF0">
              <w:rPr>
                <w:rFonts w:ascii="Arial" w:hAnsi="Arial" w:cs="Arial"/>
                <w:b/>
                <w:bCs/>
                <w:color w:val="000000"/>
                <w:sz w:val="20"/>
                <w:szCs w:val="20"/>
                <w:lang w:val="en-US"/>
              </w:rPr>
              <w:t>Funkcijska klasifikacija 01 Opće javne usluge</w:t>
            </w:r>
          </w:p>
        </w:tc>
        <w:tc>
          <w:tcPr>
            <w:tcW w:w="579" w:type="pct"/>
            <w:shd w:val="clear" w:color="000000" w:fill="99CCFF"/>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1.301.384,82</w:t>
            </w:r>
          </w:p>
        </w:tc>
        <w:tc>
          <w:tcPr>
            <w:tcW w:w="580" w:type="pct"/>
            <w:shd w:val="clear" w:color="000000" w:fill="99CCFF"/>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4.992.535,00</w:t>
            </w:r>
          </w:p>
        </w:tc>
        <w:tc>
          <w:tcPr>
            <w:tcW w:w="483" w:type="pct"/>
            <w:shd w:val="clear" w:color="000000" w:fill="99CCFF"/>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1.508.849,23</w:t>
            </w:r>
          </w:p>
        </w:tc>
        <w:tc>
          <w:tcPr>
            <w:tcW w:w="382" w:type="pct"/>
            <w:shd w:val="clear" w:color="000000" w:fill="99CCFF"/>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115,94%</w:t>
            </w:r>
          </w:p>
        </w:tc>
        <w:tc>
          <w:tcPr>
            <w:tcW w:w="331" w:type="pct"/>
            <w:shd w:val="clear" w:color="000000" w:fill="99CCFF"/>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30,22%</w:t>
            </w:r>
          </w:p>
        </w:tc>
      </w:tr>
      <w:tr w:rsidR="00804ED7" w:rsidRPr="00194EF0" w:rsidTr="00C52F80">
        <w:trPr>
          <w:trHeight w:val="255"/>
        </w:trPr>
        <w:tc>
          <w:tcPr>
            <w:tcW w:w="2645" w:type="pct"/>
            <w:shd w:val="clear" w:color="000000" w:fill="33CCCC"/>
            <w:noWrap/>
            <w:vAlign w:val="bottom"/>
            <w:hideMark/>
          </w:tcPr>
          <w:p w:rsidR="00804ED7" w:rsidRPr="00194EF0" w:rsidRDefault="00804ED7" w:rsidP="00C52F80">
            <w:pPr>
              <w:rPr>
                <w:rFonts w:ascii="Arial" w:hAnsi="Arial" w:cs="Arial"/>
                <w:b/>
                <w:bCs/>
                <w:color w:val="000000"/>
                <w:sz w:val="20"/>
                <w:szCs w:val="20"/>
                <w:lang w:val="en-US"/>
              </w:rPr>
            </w:pPr>
            <w:r w:rsidRPr="00194EF0">
              <w:rPr>
                <w:rFonts w:ascii="Arial" w:hAnsi="Arial" w:cs="Arial"/>
                <w:b/>
                <w:bCs/>
                <w:color w:val="000000"/>
                <w:sz w:val="20"/>
                <w:szCs w:val="20"/>
                <w:lang w:val="en-US"/>
              </w:rPr>
              <w:t>Funkcijska klasifikacija 011 Izvršna  i zakonodavna tijela, financijski i fiskalni poslovi, vanjski poslovi</w:t>
            </w:r>
          </w:p>
        </w:tc>
        <w:tc>
          <w:tcPr>
            <w:tcW w:w="579"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1.301.384,82</w:t>
            </w:r>
          </w:p>
        </w:tc>
        <w:tc>
          <w:tcPr>
            <w:tcW w:w="580"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4.544.910,00</w:t>
            </w:r>
          </w:p>
        </w:tc>
        <w:tc>
          <w:tcPr>
            <w:tcW w:w="483"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1.393.272,20</w:t>
            </w:r>
          </w:p>
        </w:tc>
        <w:tc>
          <w:tcPr>
            <w:tcW w:w="382"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107,06%</w:t>
            </w:r>
          </w:p>
        </w:tc>
        <w:tc>
          <w:tcPr>
            <w:tcW w:w="331"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30,66%</w:t>
            </w:r>
          </w:p>
        </w:tc>
      </w:tr>
      <w:tr w:rsidR="00804ED7" w:rsidRPr="00194EF0" w:rsidTr="00C52F80">
        <w:trPr>
          <w:trHeight w:val="255"/>
        </w:trPr>
        <w:tc>
          <w:tcPr>
            <w:tcW w:w="2645" w:type="pct"/>
            <w:shd w:val="clear" w:color="000000" w:fill="33CCCC"/>
            <w:noWrap/>
            <w:vAlign w:val="bottom"/>
            <w:hideMark/>
          </w:tcPr>
          <w:p w:rsidR="00804ED7" w:rsidRPr="00194EF0" w:rsidRDefault="00804ED7" w:rsidP="00C52F80">
            <w:pPr>
              <w:rPr>
                <w:rFonts w:ascii="Arial" w:hAnsi="Arial" w:cs="Arial"/>
                <w:b/>
                <w:bCs/>
                <w:color w:val="000000"/>
                <w:sz w:val="20"/>
                <w:szCs w:val="20"/>
                <w:lang w:val="en-US"/>
              </w:rPr>
            </w:pPr>
            <w:r w:rsidRPr="00194EF0">
              <w:rPr>
                <w:rFonts w:ascii="Arial" w:hAnsi="Arial" w:cs="Arial"/>
                <w:b/>
                <w:bCs/>
                <w:color w:val="000000"/>
                <w:sz w:val="20"/>
                <w:szCs w:val="20"/>
                <w:lang w:val="en-US"/>
              </w:rPr>
              <w:t>Funkcijska klasifikacija 013 Opće usluge</w:t>
            </w:r>
          </w:p>
        </w:tc>
        <w:tc>
          <w:tcPr>
            <w:tcW w:w="579"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 </w:t>
            </w:r>
          </w:p>
        </w:tc>
        <w:tc>
          <w:tcPr>
            <w:tcW w:w="580"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265.125,00</w:t>
            </w:r>
          </w:p>
        </w:tc>
        <w:tc>
          <w:tcPr>
            <w:tcW w:w="483"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59.952,03</w:t>
            </w:r>
          </w:p>
        </w:tc>
        <w:tc>
          <w:tcPr>
            <w:tcW w:w="382"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 </w:t>
            </w:r>
          </w:p>
        </w:tc>
        <w:tc>
          <w:tcPr>
            <w:tcW w:w="331"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22,61%</w:t>
            </w:r>
          </w:p>
        </w:tc>
      </w:tr>
      <w:tr w:rsidR="00804ED7" w:rsidRPr="00194EF0" w:rsidTr="00C52F80">
        <w:trPr>
          <w:trHeight w:val="255"/>
        </w:trPr>
        <w:tc>
          <w:tcPr>
            <w:tcW w:w="2645" w:type="pct"/>
            <w:shd w:val="clear" w:color="000000" w:fill="33CCCC"/>
            <w:noWrap/>
            <w:vAlign w:val="bottom"/>
            <w:hideMark/>
          </w:tcPr>
          <w:p w:rsidR="00804ED7" w:rsidRPr="00194EF0" w:rsidRDefault="00804ED7" w:rsidP="00C52F80">
            <w:pPr>
              <w:rPr>
                <w:rFonts w:ascii="Arial" w:hAnsi="Arial" w:cs="Arial"/>
                <w:b/>
                <w:bCs/>
                <w:color w:val="000000"/>
                <w:sz w:val="20"/>
                <w:szCs w:val="20"/>
                <w:lang w:val="en-US"/>
              </w:rPr>
            </w:pPr>
            <w:r w:rsidRPr="00194EF0">
              <w:rPr>
                <w:rFonts w:ascii="Arial" w:hAnsi="Arial" w:cs="Arial"/>
                <w:b/>
                <w:bCs/>
                <w:color w:val="000000"/>
                <w:sz w:val="20"/>
                <w:szCs w:val="20"/>
                <w:lang w:val="en-US"/>
              </w:rPr>
              <w:t>Funkcijska klasifikacija 016 Opće javne usluge koje nisu drugdje svrstane</w:t>
            </w:r>
          </w:p>
        </w:tc>
        <w:tc>
          <w:tcPr>
            <w:tcW w:w="579"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 </w:t>
            </w:r>
          </w:p>
        </w:tc>
        <w:tc>
          <w:tcPr>
            <w:tcW w:w="580"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182.500,00</w:t>
            </w:r>
          </w:p>
        </w:tc>
        <w:tc>
          <w:tcPr>
            <w:tcW w:w="483"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55.625,00</w:t>
            </w:r>
          </w:p>
        </w:tc>
        <w:tc>
          <w:tcPr>
            <w:tcW w:w="382"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 </w:t>
            </w:r>
          </w:p>
        </w:tc>
        <w:tc>
          <w:tcPr>
            <w:tcW w:w="331"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30,48%</w:t>
            </w:r>
          </w:p>
        </w:tc>
      </w:tr>
      <w:tr w:rsidR="00804ED7" w:rsidRPr="00194EF0" w:rsidTr="00C52F80">
        <w:trPr>
          <w:trHeight w:val="255"/>
        </w:trPr>
        <w:tc>
          <w:tcPr>
            <w:tcW w:w="2645" w:type="pct"/>
            <w:shd w:val="clear" w:color="000000" w:fill="99CCFF"/>
            <w:noWrap/>
            <w:vAlign w:val="bottom"/>
            <w:hideMark/>
          </w:tcPr>
          <w:p w:rsidR="00804ED7" w:rsidRPr="00194EF0" w:rsidRDefault="00804ED7" w:rsidP="00C52F80">
            <w:pPr>
              <w:rPr>
                <w:rFonts w:ascii="Arial" w:hAnsi="Arial" w:cs="Arial"/>
                <w:b/>
                <w:bCs/>
                <w:color w:val="000000"/>
                <w:sz w:val="20"/>
                <w:szCs w:val="20"/>
                <w:lang w:val="en-US"/>
              </w:rPr>
            </w:pPr>
            <w:r w:rsidRPr="00194EF0">
              <w:rPr>
                <w:rFonts w:ascii="Arial" w:hAnsi="Arial" w:cs="Arial"/>
                <w:b/>
                <w:bCs/>
                <w:color w:val="000000"/>
                <w:sz w:val="20"/>
                <w:szCs w:val="20"/>
                <w:lang w:val="en-US"/>
              </w:rPr>
              <w:t>Funkcijska klasifikacija 02 Obrana</w:t>
            </w:r>
          </w:p>
        </w:tc>
        <w:tc>
          <w:tcPr>
            <w:tcW w:w="579" w:type="pct"/>
            <w:shd w:val="clear" w:color="000000" w:fill="99CCFF"/>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2.500,00</w:t>
            </w:r>
          </w:p>
        </w:tc>
        <w:tc>
          <w:tcPr>
            <w:tcW w:w="580" w:type="pct"/>
            <w:shd w:val="clear" w:color="000000" w:fill="99CCFF"/>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41.600,00</w:t>
            </w:r>
          </w:p>
        </w:tc>
        <w:tc>
          <w:tcPr>
            <w:tcW w:w="483" w:type="pct"/>
            <w:shd w:val="clear" w:color="000000" w:fill="99CCFF"/>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1.551,19</w:t>
            </w:r>
          </w:p>
        </w:tc>
        <w:tc>
          <w:tcPr>
            <w:tcW w:w="382" w:type="pct"/>
            <w:shd w:val="clear" w:color="000000" w:fill="99CCFF"/>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62,05%</w:t>
            </w:r>
          </w:p>
        </w:tc>
        <w:tc>
          <w:tcPr>
            <w:tcW w:w="331" w:type="pct"/>
            <w:shd w:val="clear" w:color="000000" w:fill="99CCFF"/>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3,73%</w:t>
            </w:r>
          </w:p>
        </w:tc>
      </w:tr>
      <w:tr w:rsidR="00804ED7" w:rsidRPr="00194EF0" w:rsidTr="00C52F80">
        <w:trPr>
          <w:trHeight w:val="255"/>
        </w:trPr>
        <w:tc>
          <w:tcPr>
            <w:tcW w:w="2645" w:type="pct"/>
            <w:shd w:val="clear" w:color="000000" w:fill="33CCCC"/>
            <w:noWrap/>
            <w:vAlign w:val="bottom"/>
            <w:hideMark/>
          </w:tcPr>
          <w:p w:rsidR="00804ED7" w:rsidRPr="00194EF0" w:rsidRDefault="00804ED7" w:rsidP="00C52F80">
            <w:pPr>
              <w:rPr>
                <w:rFonts w:ascii="Arial" w:hAnsi="Arial" w:cs="Arial"/>
                <w:b/>
                <w:bCs/>
                <w:color w:val="000000"/>
                <w:sz w:val="20"/>
                <w:szCs w:val="20"/>
                <w:lang w:val="en-US"/>
              </w:rPr>
            </w:pPr>
            <w:r w:rsidRPr="00194EF0">
              <w:rPr>
                <w:rFonts w:ascii="Arial" w:hAnsi="Arial" w:cs="Arial"/>
                <w:b/>
                <w:bCs/>
                <w:color w:val="000000"/>
                <w:sz w:val="20"/>
                <w:szCs w:val="20"/>
                <w:lang w:val="en-US"/>
              </w:rPr>
              <w:t>Funkcijska klasifikacija 022 Civilna obrana</w:t>
            </w:r>
          </w:p>
        </w:tc>
        <w:tc>
          <w:tcPr>
            <w:tcW w:w="579"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2.500,00</w:t>
            </w:r>
          </w:p>
        </w:tc>
        <w:tc>
          <w:tcPr>
            <w:tcW w:w="580"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41.600,00</w:t>
            </w:r>
          </w:p>
        </w:tc>
        <w:tc>
          <w:tcPr>
            <w:tcW w:w="483"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1.551,19</w:t>
            </w:r>
          </w:p>
        </w:tc>
        <w:tc>
          <w:tcPr>
            <w:tcW w:w="382"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62,05%</w:t>
            </w:r>
          </w:p>
        </w:tc>
        <w:tc>
          <w:tcPr>
            <w:tcW w:w="331"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3,73%</w:t>
            </w:r>
          </w:p>
        </w:tc>
      </w:tr>
      <w:tr w:rsidR="00804ED7" w:rsidRPr="00194EF0" w:rsidTr="00C52F80">
        <w:trPr>
          <w:trHeight w:val="255"/>
        </w:trPr>
        <w:tc>
          <w:tcPr>
            <w:tcW w:w="2645" w:type="pct"/>
            <w:shd w:val="clear" w:color="000000" w:fill="99CCFF"/>
            <w:noWrap/>
            <w:vAlign w:val="bottom"/>
            <w:hideMark/>
          </w:tcPr>
          <w:p w:rsidR="00804ED7" w:rsidRPr="00194EF0" w:rsidRDefault="00804ED7" w:rsidP="00C52F80">
            <w:pPr>
              <w:rPr>
                <w:rFonts w:ascii="Arial" w:hAnsi="Arial" w:cs="Arial"/>
                <w:b/>
                <w:bCs/>
                <w:color w:val="000000"/>
                <w:sz w:val="20"/>
                <w:szCs w:val="20"/>
                <w:lang w:val="en-US"/>
              </w:rPr>
            </w:pPr>
            <w:r w:rsidRPr="00194EF0">
              <w:rPr>
                <w:rFonts w:ascii="Arial" w:hAnsi="Arial" w:cs="Arial"/>
                <w:b/>
                <w:bCs/>
                <w:color w:val="000000"/>
                <w:sz w:val="20"/>
                <w:szCs w:val="20"/>
                <w:lang w:val="en-US"/>
              </w:rPr>
              <w:t>Funkcijska klasifikacija 03 Javni red i sigurnost</w:t>
            </w:r>
          </w:p>
        </w:tc>
        <w:tc>
          <w:tcPr>
            <w:tcW w:w="579" w:type="pct"/>
            <w:shd w:val="clear" w:color="000000" w:fill="99CCFF"/>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1.919.242,64</w:t>
            </w:r>
          </w:p>
        </w:tc>
        <w:tc>
          <w:tcPr>
            <w:tcW w:w="580" w:type="pct"/>
            <w:shd w:val="clear" w:color="000000" w:fill="99CCFF"/>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4.381.300,00</w:t>
            </w:r>
          </w:p>
        </w:tc>
        <w:tc>
          <w:tcPr>
            <w:tcW w:w="483" w:type="pct"/>
            <w:shd w:val="clear" w:color="000000" w:fill="99CCFF"/>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2.177.493,00</w:t>
            </w:r>
          </w:p>
        </w:tc>
        <w:tc>
          <w:tcPr>
            <w:tcW w:w="382" w:type="pct"/>
            <w:shd w:val="clear" w:color="000000" w:fill="99CCFF"/>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113,46%</w:t>
            </w:r>
          </w:p>
        </w:tc>
        <w:tc>
          <w:tcPr>
            <w:tcW w:w="331" w:type="pct"/>
            <w:shd w:val="clear" w:color="000000" w:fill="99CCFF"/>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49,70%</w:t>
            </w:r>
          </w:p>
        </w:tc>
      </w:tr>
      <w:tr w:rsidR="00804ED7" w:rsidRPr="00194EF0" w:rsidTr="00C52F80">
        <w:trPr>
          <w:trHeight w:val="255"/>
        </w:trPr>
        <w:tc>
          <w:tcPr>
            <w:tcW w:w="2645" w:type="pct"/>
            <w:shd w:val="clear" w:color="000000" w:fill="33CCCC"/>
            <w:noWrap/>
            <w:vAlign w:val="bottom"/>
            <w:hideMark/>
          </w:tcPr>
          <w:p w:rsidR="00804ED7" w:rsidRPr="00194EF0" w:rsidRDefault="00804ED7" w:rsidP="00C52F80">
            <w:pPr>
              <w:rPr>
                <w:rFonts w:ascii="Arial" w:hAnsi="Arial" w:cs="Arial"/>
                <w:b/>
                <w:bCs/>
                <w:color w:val="000000"/>
                <w:sz w:val="20"/>
                <w:szCs w:val="20"/>
                <w:lang w:val="en-US"/>
              </w:rPr>
            </w:pPr>
            <w:r w:rsidRPr="00194EF0">
              <w:rPr>
                <w:rFonts w:ascii="Arial" w:hAnsi="Arial" w:cs="Arial"/>
                <w:b/>
                <w:bCs/>
                <w:color w:val="000000"/>
                <w:sz w:val="20"/>
                <w:szCs w:val="20"/>
                <w:lang w:val="en-US"/>
              </w:rPr>
              <w:t>Funkcijska klasifikacija 032 Usluge protupožarne zaštite</w:t>
            </w:r>
          </w:p>
        </w:tc>
        <w:tc>
          <w:tcPr>
            <w:tcW w:w="579"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1.845.891,74</w:t>
            </w:r>
          </w:p>
        </w:tc>
        <w:tc>
          <w:tcPr>
            <w:tcW w:w="580"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3.929.300,00</w:t>
            </w:r>
          </w:p>
        </w:tc>
        <w:tc>
          <w:tcPr>
            <w:tcW w:w="483"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2.177.493,00</w:t>
            </w:r>
          </w:p>
        </w:tc>
        <w:tc>
          <w:tcPr>
            <w:tcW w:w="382"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117,96%</w:t>
            </w:r>
          </w:p>
        </w:tc>
        <w:tc>
          <w:tcPr>
            <w:tcW w:w="331"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55,42%</w:t>
            </w:r>
          </w:p>
        </w:tc>
      </w:tr>
      <w:tr w:rsidR="00804ED7" w:rsidRPr="00194EF0" w:rsidTr="00C52F80">
        <w:trPr>
          <w:trHeight w:val="255"/>
        </w:trPr>
        <w:tc>
          <w:tcPr>
            <w:tcW w:w="2645" w:type="pct"/>
            <w:shd w:val="clear" w:color="000000" w:fill="33CCCC"/>
            <w:noWrap/>
            <w:vAlign w:val="bottom"/>
            <w:hideMark/>
          </w:tcPr>
          <w:p w:rsidR="00804ED7" w:rsidRPr="00194EF0" w:rsidRDefault="00804ED7" w:rsidP="00C52F80">
            <w:pPr>
              <w:rPr>
                <w:rFonts w:ascii="Arial" w:hAnsi="Arial" w:cs="Arial"/>
                <w:b/>
                <w:bCs/>
                <w:color w:val="000000"/>
                <w:sz w:val="20"/>
                <w:szCs w:val="20"/>
                <w:lang w:val="en-US"/>
              </w:rPr>
            </w:pPr>
            <w:r w:rsidRPr="00194EF0">
              <w:rPr>
                <w:rFonts w:ascii="Arial" w:hAnsi="Arial" w:cs="Arial"/>
                <w:b/>
                <w:bCs/>
                <w:color w:val="000000"/>
                <w:sz w:val="20"/>
                <w:szCs w:val="20"/>
                <w:lang w:val="en-US"/>
              </w:rPr>
              <w:t>Funkcijska klasifikacija 036 Rashodi za javni red i sigurnost koji nisu drugdje svrstani</w:t>
            </w:r>
          </w:p>
        </w:tc>
        <w:tc>
          <w:tcPr>
            <w:tcW w:w="579"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73.350,90</w:t>
            </w:r>
          </w:p>
        </w:tc>
        <w:tc>
          <w:tcPr>
            <w:tcW w:w="580"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452.000,00</w:t>
            </w:r>
          </w:p>
        </w:tc>
        <w:tc>
          <w:tcPr>
            <w:tcW w:w="483"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 </w:t>
            </w:r>
          </w:p>
        </w:tc>
        <w:tc>
          <w:tcPr>
            <w:tcW w:w="382"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 </w:t>
            </w:r>
          </w:p>
        </w:tc>
        <w:tc>
          <w:tcPr>
            <w:tcW w:w="331"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 </w:t>
            </w:r>
          </w:p>
        </w:tc>
      </w:tr>
      <w:tr w:rsidR="00804ED7" w:rsidRPr="00194EF0" w:rsidTr="00C52F80">
        <w:trPr>
          <w:trHeight w:val="255"/>
        </w:trPr>
        <w:tc>
          <w:tcPr>
            <w:tcW w:w="2645" w:type="pct"/>
            <w:shd w:val="clear" w:color="000000" w:fill="99CCFF"/>
            <w:noWrap/>
            <w:vAlign w:val="bottom"/>
            <w:hideMark/>
          </w:tcPr>
          <w:p w:rsidR="00804ED7" w:rsidRPr="00194EF0" w:rsidRDefault="00804ED7" w:rsidP="00C52F80">
            <w:pPr>
              <w:rPr>
                <w:rFonts w:ascii="Arial" w:hAnsi="Arial" w:cs="Arial"/>
                <w:b/>
                <w:bCs/>
                <w:color w:val="000000"/>
                <w:sz w:val="20"/>
                <w:szCs w:val="20"/>
                <w:lang w:val="en-US"/>
              </w:rPr>
            </w:pPr>
            <w:r w:rsidRPr="00194EF0">
              <w:rPr>
                <w:rFonts w:ascii="Arial" w:hAnsi="Arial" w:cs="Arial"/>
                <w:b/>
                <w:bCs/>
                <w:color w:val="000000"/>
                <w:sz w:val="20"/>
                <w:szCs w:val="20"/>
                <w:lang w:val="en-US"/>
              </w:rPr>
              <w:t>Funkcijska klasifikacija 04 Ekonomski poslovi</w:t>
            </w:r>
          </w:p>
        </w:tc>
        <w:tc>
          <w:tcPr>
            <w:tcW w:w="579" w:type="pct"/>
            <w:shd w:val="clear" w:color="000000" w:fill="99CCFF"/>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474.587,33</w:t>
            </w:r>
          </w:p>
        </w:tc>
        <w:tc>
          <w:tcPr>
            <w:tcW w:w="580" w:type="pct"/>
            <w:shd w:val="clear" w:color="000000" w:fill="99CCFF"/>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3.124.170,00</w:t>
            </w:r>
          </w:p>
        </w:tc>
        <w:tc>
          <w:tcPr>
            <w:tcW w:w="483" w:type="pct"/>
            <w:shd w:val="clear" w:color="000000" w:fill="99CCFF"/>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446.733,00</w:t>
            </w:r>
          </w:p>
        </w:tc>
        <w:tc>
          <w:tcPr>
            <w:tcW w:w="382" w:type="pct"/>
            <w:shd w:val="clear" w:color="000000" w:fill="99CCFF"/>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94,13%</w:t>
            </w:r>
          </w:p>
        </w:tc>
        <w:tc>
          <w:tcPr>
            <w:tcW w:w="331" w:type="pct"/>
            <w:shd w:val="clear" w:color="000000" w:fill="99CCFF"/>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14,30%</w:t>
            </w:r>
          </w:p>
        </w:tc>
      </w:tr>
      <w:tr w:rsidR="00804ED7" w:rsidRPr="00194EF0" w:rsidTr="00C52F80">
        <w:trPr>
          <w:trHeight w:val="255"/>
        </w:trPr>
        <w:tc>
          <w:tcPr>
            <w:tcW w:w="2645" w:type="pct"/>
            <w:shd w:val="clear" w:color="000000" w:fill="33CCCC"/>
            <w:noWrap/>
            <w:vAlign w:val="bottom"/>
            <w:hideMark/>
          </w:tcPr>
          <w:p w:rsidR="00804ED7" w:rsidRPr="00194EF0" w:rsidRDefault="00804ED7" w:rsidP="00C52F80">
            <w:pPr>
              <w:rPr>
                <w:rFonts w:ascii="Arial" w:hAnsi="Arial" w:cs="Arial"/>
                <w:b/>
                <w:bCs/>
                <w:color w:val="000000"/>
                <w:sz w:val="20"/>
                <w:szCs w:val="20"/>
                <w:lang w:val="en-US"/>
              </w:rPr>
            </w:pPr>
            <w:r w:rsidRPr="00194EF0">
              <w:rPr>
                <w:rFonts w:ascii="Arial" w:hAnsi="Arial" w:cs="Arial"/>
                <w:b/>
                <w:bCs/>
                <w:color w:val="000000"/>
                <w:sz w:val="20"/>
                <w:szCs w:val="20"/>
                <w:lang w:val="en-US"/>
              </w:rPr>
              <w:t>Funkcijska klasifikacija 042 Poljoprivreda, šumarstvo, ribarstvo i lov</w:t>
            </w:r>
          </w:p>
        </w:tc>
        <w:tc>
          <w:tcPr>
            <w:tcW w:w="579"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 </w:t>
            </w:r>
          </w:p>
        </w:tc>
        <w:tc>
          <w:tcPr>
            <w:tcW w:w="580"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235.000,00</w:t>
            </w:r>
          </w:p>
        </w:tc>
        <w:tc>
          <w:tcPr>
            <w:tcW w:w="483"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 </w:t>
            </w:r>
          </w:p>
        </w:tc>
        <w:tc>
          <w:tcPr>
            <w:tcW w:w="382"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 </w:t>
            </w:r>
          </w:p>
        </w:tc>
        <w:tc>
          <w:tcPr>
            <w:tcW w:w="331"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 </w:t>
            </w:r>
          </w:p>
        </w:tc>
      </w:tr>
      <w:tr w:rsidR="00804ED7" w:rsidRPr="00194EF0" w:rsidTr="00C52F80">
        <w:trPr>
          <w:trHeight w:val="255"/>
        </w:trPr>
        <w:tc>
          <w:tcPr>
            <w:tcW w:w="2645" w:type="pct"/>
            <w:shd w:val="clear" w:color="000000" w:fill="33CCCC"/>
            <w:noWrap/>
            <w:vAlign w:val="bottom"/>
            <w:hideMark/>
          </w:tcPr>
          <w:p w:rsidR="00804ED7" w:rsidRPr="00194EF0" w:rsidRDefault="00804ED7" w:rsidP="00C52F80">
            <w:pPr>
              <w:rPr>
                <w:rFonts w:ascii="Arial" w:hAnsi="Arial" w:cs="Arial"/>
                <w:b/>
                <w:bCs/>
                <w:color w:val="000000"/>
                <w:sz w:val="20"/>
                <w:szCs w:val="20"/>
                <w:lang w:val="en-US"/>
              </w:rPr>
            </w:pPr>
            <w:r w:rsidRPr="00194EF0">
              <w:rPr>
                <w:rFonts w:ascii="Arial" w:hAnsi="Arial" w:cs="Arial"/>
                <w:b/>
                <w:bCs/>
                <w:color w:val="000000"/>
                <w:sz w:val="20"/>
                <w:szCs w:val="20"/>
                <w:lang w:val="en-US"/>
              </w:rPr>
              <w:t>Funkcijska klasifikacija 045 Promet</w:t>
            </w:r>
          </w:p>
        </w:tc>
        <w:tc>
          <w:tcPr>
            <w:tcW w:w="579"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460.517,33</w:t>
            </w:r>
          </w:p>
        </w:tc>
        <w:tc>
          <w:tcPr>
            <w:tcW w:w="580"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1.755.000,00</w:t>
            </w:r>
          </w:p>
        </w:tc>
        <w:tc>
          <w:tcPr>
            <w:tcW w:w="483"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265.481,25</w:t>
            </w:r>
          </w:p>
        </w:tc>
        <w:tc>
          <w:tcPr>
            <w:tcW w:w="382"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57,65%</w:t>
            </w:r>
          </w:p>
        </w:tc>
        <w:tc>
          <w:tcPr>
            <w:tcW w:w="331"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15,13%</w:t>
            </w:r>
          </w:p>
        </w:tc>
      </w:tr>
      <w:tr w:rsidR="00804ED7" w:rsidRPr="00194EF0" w:rsidTr="00C52F80">
        <w:trPr>
          <w:trHeight w:val="255"/>
        </w:trPr>
        <w:tc>
          <w:tcPr>
            <w:tcW w:w="2645" w:type="pct"/>
            <w:shd w:val="clear" w:color="000000" w:fill="33CCCC"/>
            <w:noWrap/>
            <w:vAlign w:val="bottom"/>
            <w:hideMark/>
          </w:tcPr>
          <w:p w:rsidR="00804ED7" w:rsidRPr="00194EF0" w:rsidRDefault="00804ED7" w:rsidP="00C52F80">
            <w:pPr>
              <w:rPr>
                <w:rFonts w:ascii="Arial" w:hAnsi="Arial" w:cs="Arial"/>
                <w:b/>
                <w:bCs/>
                <w:color w:val="000000"/>
                <w:sz w:val="20"/>
                <w:szCs w:val="20"/>
                <w:lang w:val="en-US"/>
              </w:rPr>
            </w:pPr>
            <w:r w:rsidRPr="00194EF0">
              <w:rPr>
                <w:rFonts w:ascii="Arial" w:hAnsi="Arial" w:cs="Arial"/>
                <w:b/>
                <w:bCs/>
                <w:color w:val="000000"/>
                <w:sz w:val="20"/>
                <w:szCs w:val="20"/>
                <w:lang w:val="en-US"/>
              </w:rPr>
              <w:t>Funkcijska klasifikacija 046 Komunikacije</w:t>
            </w:r>
          </w:p>
        </w:tc>
        <w:tc>
          <w:tcPr>
            <w:tcW w:w="579"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 </w:t>
            </w:r>
          </w:p>
        </w:tc>
        <w:tc>
          <w:tcPr>
            <w:tcW w:w="580"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111.000,00</w:t>
            </w:r>
          </w:p>
        </w:tc>
        <w:tc>
          <w:tcPr>
            <w:tcW w:w="483"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106.248,75</w:t>
            </w:r>
          </w:p>
        </w:tc>
        <w:tc>
          <w:tcPr>
            <w:tcW w:w="382"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 </w:t>
            </w:r>
          </w:p>
        </w:tc>
        <w:tc>
          <w:tcPr>
            <w:tcW w:w="331"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95,72%</w:t>
            </w:r>
          </w:p>
        </w:tc>
      </w:tr>
      <w:tr w:rsidR="00804ED7" w:rsidRPr="00194EF0" w:rsidTr="00C52F80">
        <w:trPr>
          <w:trHeight w:val="255"/>
        </w:trPr>
        <w:tc>
          <w:tcPr>
            <w:tcW w:w="2645" w:type="pct"/>
            <w:shd w:val="clear" w:color="000000" w:fill="33CCCC"/>
            <w:noWrap/>
            <w:vAlign w:val="bottom"/>
            <w:hideMark/>
          </w:tcPr>
          <w:p w:rsidR="00804ED7" w:rsidRPr="00194EF0" w:rsidRDefault="00804ED7" w:rsidP="00C52F80">
            <w:pPr>
              <w:rPr>
                <w:rFonts w:ascii="Arial" w:hAnsi="Arial" w:cs="Arial"/>
                <w:b/>
                <w:bCs/>
                <w:color w:val="000000"/>
                <w:sz w:val="20"/>
                <w:szCs w:val="20"/>
                <w:lang w:val="en-US"/>
              </w:rPr>
            </w:pPr>
            <w:r w:rsidRPr="00194EF0">
              <w:rPr>
                <w:rFonts w:ascii="Arial" w:hAnsi="Arial" w:cs="Arial"/>
                <w:b/>
                <w:bCs/>
                <w:color w:val="000000"/>
                <w:sz w:val="20"/>
                <w:szCs w:val="20"/>
                <w:lang w:val="en-US"/>
              </w:rPr>
              <w:t>Funkcijska klasifikacija 047 Ostale industrije</w:t>
            </w:r>
          </w:p>
        </w:tc>
        <w:tc>
          <w:tcPr>
            <w:tcW w:w="579"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 </w:t>
            </w:r>
          </w:p>
        </w:tc>
        <w:tc>
          <w:tcPr>
            <w:tcW w:w="580"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739.100,00</w:t>
            </w:r>
          </w:p>
        </w:tc>
        <w:tc>
          <w:tcPr>
            <w:tcW w:w="483"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60.933,00</w:t>
            </w:r>
          </w:p>
        </w:tc>
        <w:tc>
          <w:tcPr>
            <w:tcW w:w="382"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 </w:t>
            </w:r>
          </w:p>
        </w:tc>
        <w:tc>
          <w:tcPr>
            <w:tcW w:w="331"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8,24%</w:t>
            </w:r>
          </w:p>
        </w:tc>
      </w:tr>
      <w:tr w:rsidR="00804ED7" w:rsidRPr="00194EF0" w:rsidTr="00C52F80">
        <w:trPr>
          <w:trHeight w:val="255"/>
        </w:trPr>
        <w:tc>
          <w:tcPr>
            <w:tcW w:w="2645" w:type="pct"/>
            <w:shd w:val="clear" w:color="000000" w:fill="33CCCC"/>
            <w:noWrap/>
            <w:vAlign w:val="bottom"/>
            <w:hideMark/>
          </w:tcPr>
          <w:p w:rsidR="00804ED7" w:rsidRPr="00194EF0" w:rsidRDefault="00804ED7" w:rsidP="00C52F80">
            <w:pPr>
              <w:rPr>
                <w:rFonts w:ascii="Arial" w:hAnsi="Arial" w:cs="Arial"/>
                <w:b/>
                <w:bCs/>
                <w:color w:val="000000"/>
                <w:sz w:val="20"/>
                <w:szCs w:val="20"/>
                <w:lang w:val="en-US"/>
              </w:rPr>
            </w:pPr>
            <w:r w:rsidRPr="00194EF0">
              <w:rPr>
                <w:rFonts w:ascii="Arial" w:hAnsi="Arial" w:cs="Arial"/>
                <w:b/>
                <w:bCs/>
                <w:color w:val="000000"/>
                <w:sz w:val="20"/>
                <w:szCs w:val="20"/>
                <w:lang w:val="en-US"/>
              </w:rPr>
              <w:t>Funkcijska klasifikacija 049 Ekonomski poslovi koji nisu drugdje svrstani</w:t>
            </w:r>
          </w:p>
        </w:tc>
        <w:tc>
          <w:tcPr>
            <w:tcW w:w="579"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14.070,00</w:t>
            </w:r>
          </w:p>
        </w:tc>
        <w:tc>
          <w:tcPr>
            <w:tcW w:w="580"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284.070,00</w:t>
            </w:r>
          </w:p>
        </w:tc>
        <w:tc>
          <w:tcPr>
            <w:tcW w:w="483"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14.070,00</w:t>
            </w:r>
          </w:p>
        </w:tc>
        <w:tc>
          <w:tcPr>
            <w:tcW w:w="382"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100,00%</w:t>
            </w:r>
          </w:p>
        </w:tc>
        <w:tc>
          <w:tcPr>
            <w:tcW w:w="331"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4,95%</w:t>
            </w:r>
          </w:p>
        </w:tc>
      </w:tr>
      <w:tr w:rsidR="00804ED7" w:rsidRPr="00194EF0" w:rsidTr="00C52F80">
        <w:trPr>
          <w:trHeight w:val="255"/>
        </w:trPr>
        <w:tc>
          <w:tcPr>
            <w:tcW w:w="2645" w:type="pct"/>
            <w:shd w:val="clear" w:color="000000" w:fill="99CCFF"/>
            <w:noWrap/>
            <w:vAlign w:val="bottom"/>
            <w:hideMark/>
          </w:tcPr>
          <w:p w:rsidR="00804ED7" w:rsidRPr="00194EF0" w:rsidRDefault="00804ED7" w:rsidP="00C52F80">
            <w:pPr>
              <w:rPr>
                <w:rFonts w:ascii="Arial" w:hAnsi="Arial" w:cs="Arial"/>
                <w:b/>
                <w:bCs/>
                <w:color w:val="000000"/>
                <w:sz w:val="20"/>
                <w:szCs w:val="20"/>
                <w:lang w:val="en-US"/>
              </w:rPr>
            </w:pPr>
            <w:r w:rsidRPr="00194EF0">
              <w:rPr>
                <w:rFonts w:ascii="Arial" w:hAnsi="Arial" w:cs="Arial"/>
                <w:b/>
                <w:bCs/>
                <w:color w:val="000000"/>
                <w:sz w:val="20"/>
                <w:szCs w:val="20"/>
                <w:lang w:val="en-US"/>
              </w:rPr>
              <w:t>Funkcijska klasifikacija 05 Zaštita okoliša</w:t>
            </w:r>
          </w:p>
        </w:tc>
        <w:tc>
          <w:tcPr>
            <w:tcW w:w="579" w:type="pct"/>
            <w:shd w:val="clear" w:color="000000" w:fill="99CCFF"/>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215.400,00</w:t>
            </w:r>
          </w:p>
        </w:tc>
        <w:tc>
          <w:tcPr>
            <w:tcW w:w="580" w:type="pct"/>
            <w:shd w:val="clear" w:color="000000" w:fill="99CCFF"/>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4.402.269,00</w:t>
            </w:r>
          </w:p>
        </w:tc>
        <w:tc>
          <w:tcPr>
            <w:tcW w:w="483" w:type="pct"/>
            <w:shd w:val="clear" w:color="000000" w:fill="99CCFF"/>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933.651,85</w:t>
            </w:r>
          </w:p>
        </w:tc>
        <w:tc>
          <w:tcPr>
            <w:tcW w:w="382" w:type="pct"/>
            <w:shd w:val="clear" w:color="000000" w:fill="99CCFF"/>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433,45%</w:t>
            </w:r>
          </w:p>
        </w:tc>
        <w:tc>
          <w:tcPr>
            <w:tcW w:w="331" w:type="pct"/>
            <w:shd w:val="clear" w:color="000000" w:fill="99CCFF"/>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21,21%</w:t>
            </w:r>
          </w:p>
        </w:tc>
      </w:tr>
      <w:tr w:rsidR="00804ED7" w:rsidRPr="00194EF0" w:rsidTr="00C52F80">
        <w:trPr>
          <w:trHeight w:val="255"/>
        </w:trPr>
        <w:tc>
          <w:tcPr>
            <w:tcW w:w="2645" w:type="pct"/>
            <w:shd w:val="clear" w:color="000000" w:fill="33CCCC"/>
            <w:noWrap/>
            <w:vAlign w:val="bottom"/>
            <w:hideMark/>
          </w:tcPr>
          <w:p w:rsidR="00804ED7" w:rsidRPr="00194EF0" w:rsidRDefault="00804ED7" w:rsidP="00C52F80">
            <w:pPr>
              <w:rPr>
                <w:rFonts w:ascii="Arial" w:hAnsi="Arial" w:cs="Arial"/>
                <w:b/>
                <w:bCs/>
                <w:color w:val="000000"/>
                <w:sz w:val="20"/>
                <w:szCs w:val="20"/>
                <w:lang w:val="en-US"/>
              </w:rPr>
            </w:pPr>
            <w:r w:rsidRPr="00194EF0">
              <w:rPr>
                <w:rFonts w:ascii="Arial" w:hAnsi="Arial" w:cs="Arial"/>
                <w:b/>
                <w:bCs/>
                <w:color w:val="000000"/>
                <w:sz w:val="20"/>
                <w:szCs w:val="20"/>
                <w:lang w:val="en-US"/>
              </w:rPr>
              <w:lastRenderedPageBreak/>
              <w:t>Funkcijska klasifikacija 051 Gospodarenje otpadom</w:t>
            </w:r>
          </w:p>
        </w:tc>
        <w:tc>
          <w:tcPr>
            <w:tcW w:w="579"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180.600,00</w:t>
            </w:r>
          </w:p>
        </w:tc>
        <w:tc>
          <w:tcPr>
            <w:tcW w:w="580"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4.003.269,00</w:t>
            </w:r>
          </w:p>
        </w:tc>
        <w:tc>
          <w:tcPr>
            <w:tcW w:w="483"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890.451,85</w:t>
            </w:r>
          </w:p>
        </w:tc>
        <w:tc>
          <w:tcPr>
            <w:tcW w:w="382"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493,05%</w:t>
            </w:r>
          </w:p>
        </w:tc>
        <w:tc>
          <w:tcPr>
            <w:tcW w:w="331"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22,24%</w:t>
            </w:r>
          </w:p>
        </w:tc>
      </w:tr>
      <w:tr w:rsidR="00804ED7" w:rsidRPr="00194EF0" w:rsidTr="00C52F80">
        <w:trPr>
          <w:trHeight w:val="255"/>
        </w:trPr>
        <w:tc>
          <w:tcPr>
            <w:tcW w:w="2645" w:type="pct"/>
            <w:shd w:val="clear" w:color="000000" w:fill="33CCCC"/>
            <w:noWrap/>
            <w:vAlign w:val="bottom"/>
            <w:hideMark/>
          </w:tcPr>
          <w:p w:rsidR="00804ED7" w:rsidRPr="00194EF0" w:rsidRDefault="00804ED7" w:rsidP="00C52F80">
            <w:pPr>
              <w:rPr>
                <w:rFonts w:ascii="Arial" w:hAnsi="Arial" w:cs="Arial"/>
                <w:b/>
                <w:bCs/>
                <w:color w:val="000000"/>
                <w:sz w:val="20"/>
                <w:szCs w:val="20"/>
                <w:lang w:val="en-US"/>
              </w:rPr>
            </w:pPr>
            <w:r w:rsidRPr="00194EF0">
              <w:rPr>
                <w:rFonts w:ascii="Arial" w:hAnsi="Arial" w:cs="Arial"/>
                <w:b/>
                <w:bCs/>
                <w:color w:val="000000"/>
                <w:sz w:val="20"/>
                <w:szCs w:val="20"/>
                <w:lang w:val="en-US"/>
              </w:rPr>
              <w:t>Funkcijska klasifikacija 054 Zaštita bioraznolikosti i krajolika</w:t>
            </w:r>
          </w:p>
        </w:tc>
        <w:tc>
          <w:tcPr>
            <w:tcW w:w="579"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 </w:t>
            </w:r>
          </w:p>
        </w:tc>
        <w:tc>
          <w:tcPr>
            <w:tcW w:w="580"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250.000,00</w:t>
            </w:r>
          </w:p>
        </w:tc>
        <w:tc>
          <w:tcPr>
            <w:tcW w:w="483"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 </w:t>
            </w:r>
          </w:p>
        </w:tc>
        <w:tc>
          <w:tcPr>
            <w:tcW w:w="382"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 </w:t>
            </w:r>
          </w:p>
        </w:tc>
        <w:tc>
          <w:tcPr>
            <w:tcW w:w="331"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 </w:t>
            </w:r>
          </w:p>
        </w:tc>
      </w:tr>
      <w:tr w:rsidR="00804ED7" w:rsidRPr="00194EF0" w:rsidTr="00C52F80">
        <w:trPr>
          <w:trHeight w:val="255"/>
        </w:trPr>
        <w:tc>
          <w:tcPr>
            <w:tcW w:w="2645" w:type="pct"/>
            <w:shd w:val="clear" w:color="000000" w:fill="33CCCC"/>
            <w:noWrap/>
            <w:vAlign w:val="bottom"/>
            <w:hideMark/>
          </w:tcPr>
          <w:p w:rsidR="00804ED7" w:rsidRPr="00194EF0" w:rsidRDefault="00804ED7" w:rsidP="00C52F80">
            <w:pPr>
              <w:rPr>
                <w:rFonts w:ascii="Arial" w:hAnsi="Arial" w:cs="Arial"/>
                <w:b/>
                <w:bCs/>
                <w:color w:val="000000"/>
                <w:sz w:val="20"/>
                <w:szCs w:val="20"/>
                <w:lang w:val="en-US"/>
              </w:rPr>
            </w:pPr>
            <w:r w:rsidRPr="00194EF0">
              <w:rPr>
                <w:rFonts w:ascii="Arial" w:hAnsi="Arial" w:cs="Arial"/>
                <w:b/>
                <w:bCs/>
                <w:color w:val="000000"/>
                <w:sz w:val="20"/>
                <w:szCs w:val="20"/>
                <w:lang w:val="en-US"/>
              </w:rPr>
              <w:t>Funkcijska klasifikacija 056 Poslovi i usluge zaštite okoliša koji nisu drugdje svrstani</w:t>
            </w:r>
          </w:p>
        </w:tc>
        <w:tc>
          <w:tcPr>
            <w:tcW w:w="579"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34.800,00</w:t>
            </w:r>
          </w:p>
        </w:tc>
        <w:tc>
          <w:tcPr>
            <w:tcW w:w="580"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149.000,00</w:t>
            </w:r>
          </w:p>
        </w:tc>
        <w:tc>
          <w:tcPr>
            <w:tcW w:w="483"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43.200,00</w:t>
            </w:r>
          </w:p>
        </w:tc>
        <w:tc>
          <w:tcPr>
            <w:tcW w:w="382"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124,14%</w:t>
            </w:r>
          </w:p>
        </w:tc>
        <w:tc>
          <w:tcPr>
            <w:tcW w:w="331"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28,99%</w:t>
            </w:r>
          </w:p>
        </w:tc>
      </w:tr>
      <w:tr w:rsidR="00804ED7" w:rsidRPr="00194EF0" w:rsidTr="00C52F80">
        <w:trPr>
          <w:trHeight w:val="255"/>
        </w:trPr>
        <w:tc>
          <w:tcPr>
            <w:tcW w:w="2645" w:type="pct"/>
            <w:shd w:val="clear" w:color="000000" w:fill="99CCFF"/>
            <w:noWrap/>
            <w:vAlign w:val="bottom"/>
            <w:hideMark/>
          </w:tcPr>
          <w:p w:rsidR="00804ED7" w:rsidRPr="00194EF0" w:rsidRDefault="00804ED7" w:rsidP="00C52F80">
            <w:pPr>
              <w:rPr>
                <w:rFonts w:ascii="Arial" w:hAnsi="Arial" w:cs="Arial"/>
                <w:b/>
                <w:bCs/>
                <w:color w:val="000000"/>
                <w:sz w:val="20"/>
                <w:szCs w:val="20"/>
                <w:lang w:val="en-US"/>
              </w:rPr>
            </w:pPr>
            <w:r w:rsidRPr="00194EF0">
              <w:rPr>
                <w:rFonts w:ascii="Arial" w:hAnsi="Arial" w:cs="Arial"/>
                <w:b/>
                <w:bCs/>
                <w:color w:val="000000"/>
                <w:sz w:val="20"/>
                <w:szCs w:val="20"/>
                <w:lang w:val="en-US"/>
              </w:rPr>
              <w:t>Funkcijska klasifikacija 06 Usluge unapređenja stanovanja i zajednice</w:t>
            </w:r>
          </w:p>
        </w:tc>
        <w:tc>
          <w:tcPr>
            <w:tcW w:w="579" w:type="pct"/>
            <w:shd w:val="clear" w:color="000000" w:fill="99CCFF"/>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922.370,68</w:t>
            </w:r>
          </w:p>
        </w:tc>
        <w:tc>
          <w:tcPr>
            <w:tcW w:w="580" w:type="pct"/>
            <w:shd w:val="clear" w:color="000000" w:fill="99CCFF"/>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9.065.000,00</w:t>
            </w:r>
          </w:p>
        </w:tc>
        <w:tc>
          <w:tcPr>
            <w:tcW w:w="483" w:type="pct"/>
            <w:shd w:val="clear" w:color="000000" w:fill="99CCFF"/>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1.133.298,39</w:t>
            </w:r>
          </w:p>
        </w:tc>
        <w:tc>
          <w:tcPr>
            <w:tcW w:w="382" w:type="pct"/>
            <w:shd w:val="clear" w:color="000000" w:fill="99CCFF"/>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122,87%</w:t>
            </w:r>
          </w:p>
        </w:tc>
        <w:tc>
          <w:tcPr>
            <w:tcW w:w="331" w:type="pct"/>
            <w:shd w:val="clear" w:color="000000" w:fill="99CCFF"/>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12,50%</w:t>
            </w:r>
          </w:p>
        </w:tc>
      </w:tr>
      <w:tr w:rsidR="00804ED7" w:rsidRPr="00194EF0" w:rsidTr="00C52F80">
        <w:trPr>
          <w:trHeight w:val="255"/>
        </w:trPr>
        <w:tc>
          <w:tcPr>
            <w:tcW w:w="2645" w:type="pct"/>
            <w:shd w:val="clear" w:color="000000" w:fill="33CCCC"/>
            <w:noWrap/>
            <w:vAlign w:val="bottom"/>
            <w:hideMark/>
          </w:tcPr>
          <w:p w:rsidR="00804ED7" w:rsidRPr="00194EF0" w:rsidRDefault="00804ED7" w:rsidP="00C52F80">
            <w:pPr>
              <w:rPr>
                <w:rFonts w:ascii="Arial" w:hAnsi="Arial" w:cs="Arial"/>
                <w:b/>
                <w:bCs/>
                <w:color w:val="000000"/>
                <w:sz w:val="20"/>
                <w:szCs w:val="20"/>
                <w:lang w:val="en-US"/>
              </w:rPr>
            </w:pPr>
            <w:r w:rsidRPr="00194EF0">
              <w:rPr>
                <w:rFonts w:ascii="Arial" w:hAnsi="Arial" w:cs="Arial"/>
                <w:b/>
                <w:bCs/>
                <w:color w:val="000000"/>
                <w:sz w:val="20"/>
                <w:szCs w:val="20"/>
                <w:lang w:val="en-US"/>
              </w:rPr>
              <w:t>Funkcijska klasifikacija 061 Razvoj stanovanja</w:t>
            </w:r>
          </w:p>
        </w:tc>
        <w:tc>
          <w:tcPr>
            <w:tcW w:w="579"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 </w:t>
            </w:r>
          </w:p>
        </w:tc>
        <w:tc>
          <w:tcPr>
            <w:tcW w:w="580"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30.000,00</w:t>
            </w:r>
          </w:p>
        </w:tc>
        <w:tc>
          <w:tcPr>
            <w:tcW w:w="483"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15.000,00</w:t>
            </w:r>
          </w:p>
        </w:tc>
        <w:tc>
          <w:tcPr>
            <w:tcW w:w="382"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 </w:t>
            </w:r>
          </w:p>
        </w:tc>
        <w:tc>
          <w:tcPr>
            <w:tcW w:w="331"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50,00%</w:t>
            </w:r>
          </w:p>
        </w:tc>
      </w:tr>
      <w:tr w:rsidR="00804ED7" w:rsidRPr="00194EF0" w:rsidTr="00C52F80">
        <w:trPr>
          <w:trHeight w:val="255"/>
        </w:trPr>
        <w:tc>
          <w:tcPr>
            <w:tcW w:w="2645" w:type="pct"/>
            <w:shd w:val="clear" w:color="000000" w:fill="33CCCC"/>
            <w:noWrap/>
            <w:vAlign w:val="bottom"/>
            <w:hideMark/>
          </w:tcPr>
          <w:p w:rsidR="00804ED7" w:rsidRPr="00194EF0" w:rsidRDefault="00804ED7" w:rsidP="00C52F80">
            <w:pPr>
              <w:rPr>
                <w:rFonts w:ascii="Arial" w:hAnsi="Arial" w:cs="Arial"/>
                <w:b/>
                <w:bCs/>
                <w:color w:val="000000"/>
                <w:sz w:val="20"/>
                <w:szCs w:val="20"/>
                <w:lang w:val="en-US"/>
              </w:rPr>
            </w:pPr>
            <w:r w:rsidRPr="00194EF0">
              <w:rPr>
                <w:rFonts w:ascii="Arial" w:hAnsi="Arial" w:cs="Arial"/>
                <w:b/>
                <w:bCs/>
                <w:color w:val="000000"/>
                <w:sz w:val="20"/>
                <w:szCs w:val="20"/>
                <w:lang w:val="en-US"/>
              </w:rPr>
              <w:t>Funkcijska klasifikacija 062 Razvoj zajednice</w:t>
            </w:r>
          </w:p>
        </w:tc>
        <w:tc>
          <w:tcPr>
            <w:tcW w:w="579"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340.867,28</w:t>
            </w:r>
          </w:p>
        </w:tc>
        <w:tc>
          <w:tcPr>
            <w:tcW w:w="580"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1.106.000,00</w:t>
            </w:r>
          </w:p>
        </w:tc>
        <w:tc>
          <w:tcPr>
            <w:tcW w:w="483"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442.968,32</w:t>
            </w:r>
          </w:p>
        </w:tc>
        <w:tc>
          <w:tcPr>
            <w:tcW w:w="382"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129,95%</w:t>
            </w:r>
          </w:p>
        </w:tc>
        <w:tc>
          <w:tcPr>
            <w:tcW w:w="331"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40,05%</w:t>
            </w:r>
          </w:p>
        </w:tc>
      </w:tr>
      <w:tr w:rsidR="00804ED7" w:rsidRPr="00194EF0" w:rsidTr="00C52F80">
        <w:trPr>
          <w:trHeight w:val="255"/>
        </w:trPr>
        <w:tc>
          <w:tcPr>
            <w:tcW w:w="2645" w:type="pct"/>
            <w:shd w:val="clear" w:color="000000" w:fill="33CCCC"/>
            <w:noWrap/>
            <w:vAlign w:val="bottom"/>
            <w:hideMark/>
          </w:tcPr>
          <w:p w:rsidR="00804ED7" w:rsidRPr="00194EF0" w:rsidRDefault="00804ED7" w:rsidP="00C52F80">
            <w:pPr>
              <w:rPr>
                <w:rFonts w:ascii="Arial" w:hAnsi="Arial" w:cs="Arial"/>
                <w:b/>
                <w:bCs/>
                <w:color w:val="000000"/>
                <w:sz w:val="20"/>
                <w:szCs w:val="20"/>
                <w:lang w:val="en-US"/>
              </w:rPr>
            </w:pPr>
            <w:r w:rsidRPr="00194EF0">
              <w:rPr>
                <w:rFonts w:ascii="Arial" w:hAnsi="Arial" w:cs="Arial"/>
                <w:b/>
                <w:bCs/>
                <w:color w:val="000000"/>
                <w:sz w:val="20"/>
                <w:szCs w:val="20"/>
                <w:lang w:val="en-US"/>
              </w:rPr>
              <w:t>Funkcijska klasifikacija 063 Opskrba vodom</w:t>
            </w:r>
          </w:p>
        </w:tc>
        <w:tc>
          <w:tcPr>
            <w:tcW w:w="579"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135.226,39</w:t>
            </w:r>
          </w:p>
        </w:tc>
        <w:tc>
          <w:tcPr>
            <w:tcW w:w="580"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530.000,00</w:t>
            </w:r>
          </w:p>
        </w:tc>
        <w:tc>
          <w:tcPr>
            <w:tcW w:w="483"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163.500,00</w:t>
            </w:r>
          </w:p>
        </w:tc>
        <w:tc>
          <w:tcPr>
            <w:tcW w:w="382"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120,91%</w:t>
            </w:r>
          </w:p>
        </w:tc>
        <w:tc>
          <w:tcPr>
            <w:tcW w:w="331"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30,85%</w:t>
            </w:r>
          </w:p>
        </w:tc>
      </w:tr>
      <w:tr w:rsidR="00804ED7" w:rsidRPr="00194EF0" w:rsidTr="00C52F80">
        <w:trPr>
          <w:trHeight w:val="255"/>
        </w:trPr>
        <w:tc>
          <w:tcPr>
            <w:tcW w:w="2645" w:type="pct"/>
            <w:shd w:val="clear" w:color="000000" w:fill="33CCCC"/>
            <w:noWrap/>
            <w:vAlign w:val="bottom"/>
            <w:hideMark/>
          </w:tcPr>
          <w:p w:rsidR="00804ED7" w:rsidRPr="00194EF0" w:rsidRDefault="00804ED7" w:rsidP="00C52F80">
            <w:pPr>
              <w:rPr>
                <w:rFonts w:ascii="Arial" w:hAnsi="Arial" w:cs="Arial"/>
                <w:b/>
                <w:bCs/>
                <w:color w:val="000000"/>
                <w:sz w:val="20"/>
                <w:szCs w:val="20"/>
                <w:lang w:val="en-US"/>
              </w:rPr>
            </w:pPr>
            <w:r w:rsidRPr="00194EF0">
              <w:rPr>
                <w:rFonts w:ascii="Arial" w:hAnsi="Arial" w:cs="Arial"/>
                <w:b/>
                <w:bCs/>
                <w:color w:val="000000"/>
                <w:sz w:val="20"/>
                <w:szCs w:val="20"/>
                <w:lang w:val="en-US"/>
              </w:rPr>
              <w:t>Funkcijska klasifikacija 064 Ulična rasvjeta</w:t>
            </w:r>
          </w:p>
        </w:tc>
        <w:tc>
          <w:tcPr>
            <w:tcW w:w="579"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201.007,55</w:t>
            </w:r>
          </w:p>
        </w:tc>
        <w:tc>
          <w:tcPr>
            <w:tcW w:w="580"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895.000,00</w:t>
            </w:r>
          </w:p>
        </w:tc>
        <w:tc>
          <w:tcPr>
            <w:tcW w:w="483"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283.326,32</w:t>
            </w:r>
          </w:p>
        </w:tc>
        <w:tc>
          <w:tcPr>
            <w:tcW w:w="382"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140,95%</w:t>
            </w:r>
          </w:p>
        </w:tc>
        <w:tc>
          <w:tcPr>
            <w:tcW w:w="331"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31,66%</w:t>
            </w:r>
          </w:p>
        </w:tc>
      </w:tr>
      <w:tr w:rsidR="00804ED7" w:rsidRPr="00194EF0" w:rsidTr="00C52F80">
        <w:trPr>
          <w:trHeight w:val="255"/>
        </w:trPr>
        <w:tc>
          <w:tcPr>
            <w:tcW w:w="2645" w:type="pct"/>
            <w:shd w:val="clear" w:color="000000" w:fill="33CCCC"/>
            <w:noWrap/>
            <w:vAlign w:val="bottom"/>
            <w:hideMark/>
          </w:tcPr>
          <w:p w:rsidR="00804ED7" w:rsidRPr="00194EF0" w:rsidRDefault="00804ED7" w:rsidP="00C52F80">
            <w:pPr>
              <w:rPr>
                <w:rFonts w:ascii="Arial" w:hAnsi="Arial" w:cs="Arial"/>
                <w:b/>
                <w:bCs/>
                <w:color w:val="000000"/>
                <w:sz w:val="20"/>
                <w:szCs w:val="20"/>
                <w:lang w:val="en-US"/>
              </w:rPr>
            </w:pPr>
            <w:r w:rsidRPr="00194EF0">
              <w:rPr>
                <w:rFonts w:ascii="Arial" w:hAnsi="Arial" w:cs="Arial"/>
                <w:b/>
                <w:bCs/>
                <w:color w:val="000000"/>
                <w:sz w:val="20"/>
                <w:szCs w:val="20"/>
                <w:lang w:val="en-US"/>
              </w:rPr>
              <w:t>Funkcijska klasifikacija 065 Istraživanje i razvoj stanovanja i komunalnih pogodnosti</w:t>
            </w:r>
          </w:p>
        </w:tc>
        <w:tc>
          <w:tcPr>
            <w:tcW w:w="579"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132.805,00</w:t>
            </w:r>
          </w:p>
        </w:tc>
        <w:tc>
          <w:tcPr>
            <w:tcW w:w="580"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420.000,00</w:t>
            </w:r>
          </w:p>
        </w:tc>
        <w:tc>
          <w:tcPr>
            <w:tcW w:w="483"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131.250,00</w:t>
            </w:r>
          </w:p>
        </w:tc>
        <w:tc>
          <w:tcPr>
            <w:tcW w:w="382"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98,83%</w:t>
            </w:r>
          </w:p>
        </w:tc>
        <w:tc>
          <w:tcPr>
            <w:tcW w:w="331"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31,25%</w:t>
            </w:r>
          </w:p>
        </w:tc>
      </w:tr>
      <w:tr w:rsidR="00804ED7" w:rsidRPr="00194EF0" w:rsidTr="00C52F80">
        <w:trPr>
          <w:trHeight w:val="255"/>
        </w:trPr>
        <w:tc>
          <w:tcPr>
            <w:tcW w:w="2645" w:type="pct"/>
            <w:shd w:val="clear" w:color="000000" w:fill="33CCCC"/>
            <w:noWrap/>
            <w:vAlign w:val="bottom"/>
            <w:hideMark/>
          </w:tcPr>
          <w:p w:rsidR="00804ED7" w:rsidRPr="00194EF0" w:rsidRDefault="00804ED7" w:rsidP="00C52F80">
            <w:pPr>
              <w:rPr>
                <w:rFonts w:ascii="Arial" w:hAnsi="Arial" w:cs="Arial"/>
                <w:b/>
                <w:bCs/>
                <w:color w:val="000000"/>
                <w:sz w:val="20"/>
                <w:szCs w:val="20"/>
                <w:lang w:val="en-US"/>
              </w:rPr>
            </w:pPr>
            <w:r w:rsidRPr="00194EF0">
              <w:rPr>
                <w:rFonts w:ascii="Arial" w:hAnsi="Arial" w:cs="Arial"/>
                <w:b/>
                <w:bCs/>
                <w:color w:val="000000"/>
                <w:sz w:val="20"/>
                <w:szCs w:val="20"/>
                <w:lang w:val="en-US"/>
              </w:rPr>
              <w:t>Funkcijska klasifikacija 066 Rashodi vezani za stanovanje i kom. pogodnosti koji nisu drugdje svrstani</w:t>
            </w:r>
          </w:p>
        </w:tc>
        <w:tc>
          <w:tcPr>
            <w:tcW w:w="579"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112.464,46</w:t>
            </w:r>
          </w:p>
        </w:tc>
        <w:tc>
          <w:tcPr>
            <w:tcW w:w="580"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6.084.000,00</w:t>
            </w:r>
          </w:p>
        </w:tc>
        <w:tc>
          <w:tcPr>
            <w:tcW w:w="483"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97.253,75</w:t>
            </w:r>
          </w:p>
        </w:tc>
        <w:tc>
          <w:tcPr>
            <w:tcW w:w="382"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86,48%</w:t>
            </w:r>
          </w:p>
        </w:tc>
        <w:tc>
          <w:tcPr>
            <w:tcW w:w="331"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1,60%</w:t>
            </w:r>
          </w:p>
        </w:tc>
      </w:tr>
      <w:tr w:rsidR="00804ED7" w:rsidRPr="00194EF0" w:rsidTr="00C52F80">
        <w:trPr>
          <w:trHeight w:val="255"/>
        </w:trPr>
        <w:tc>
          <w:tcPr>
            <w:tcW w:w="2645" w:type="pct"/>
            <w:shd w:val="clear" w:color="000000" w:fill="99CCFF"/>
            <w:noWrap/>
            <w:vAlign w:val="bottom"/>
            <w:hideMark/>
          </w:tcPr>
          <w:p w:rsidR="00804ED7" w:rsidRPr="00194EF0" w:rsidRDefault="00804ED7" w:rsidP="00C52F80">
            <w:pPr>
              <w:rPr>
                <w:rFonts w:ascii="Arial" w:hAnsi="Arial" w:cs="Arial"/>
                <w:b/>
                <w:bCs/>
                <w:color w:val="000000"/>
                <w:sz w:val="20"/>
                <w:szCs w:val="20"/>
                <w:lang w:val="en-US"/>
              </w:rPr>
            </w:pPr>
            <w:r w:rsidRPr="00194EF0">
              <w:rPr>
                <w:rFonts w:ascii="Arial" w:hAnsi="Arial" w:cs="Arial"/>
                <w:b/>
                <w:bCs/>
                <w:color w:val="000000"/>
                <w:sz w:val="20"/>
                <w:szCs w:val="20"/>
                <w:lang w:val="en-US"/>
              </w:rPr>
              <w:t>Funkcijska klasifikacija 08 Rekreacija, kultura i religija</w:t>
            </w:r>
          </w:p>
        </w:tc>
        <w:tc>
          <w:tcPr>
            <w:tcW w:w="579" w:type="pct"/>
            <w:shd w:val="clear" w:color="000000" w:fill="99CCFF"/>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720.096,84</w:t>
            </w:r>
          </w:p>
        </w:tc>
        <w:tc>
          <w:tcPr>
            <w:tcW w:w="580" w:type="pct"/>
            <w:shd w:val="clear" w:color="000000" w:fill="99CCFF"/>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1.973.536,00</w:t>
            </w:r>
          </w:p>
        </w:tc>
        <w:tc>
          <w:tcPr>
            <w:tcW w:w="483" w:type="pct"/>
            <w:shd w:val="clear" w:color="000000" w:fill="99CCFF"/>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213.354,32</w:t>
            </w:r>
          </w:p>
        </w:tc>
        <w:tc>
          <w:tcPr>
            <w:tcW w:w="382" w:type="pct"/>
            <w:shd w:val="clear" w:color="000000" w:fill="99CCFF"/>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29,63%</w:t>
            </w:r>
          </w:p>
        </w:tc>
        <w:tc>
          <w:tcPr>
            <w:tcW w:w="331" w:type="pct"/>
            <w:shd w:val="clear" w:color="000000" w:fill="99CCFF"/>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10,81%</w:t>
            </w:r>
          </w:p>
        </w:tc>
      </w:tr>
      <w:tr w:rsidR="00804ED7" w:rsidRPr="00194EF0" w:rsidTr="00C52F80">
        <w:trPr>
          <w:trHeight w:val="255"/>
        </w:trPr>
        <w:tc>
          <w:tcPr>
            <w:tcW w:w="2645" w:type="pct"/>
            <w:shd w:val="clear" w:color="000000" w:fill="33CCCC"/>
            <w:noWrap/>
            <w:vAlign w:val="bottom"/>
            <w:hideMark/>
          </w:tcPr>
          <w:p w:rsidR="00804ED7" w:rsidRPr="00194EF0" w:rsidRDefault="00804ED7" w:rsidP="00C52F80">
            <w:pPr>
              <w:rPr>
                <w:rFonts w:ascii="Arial" w:hAnsi="Arial" w:cs="Arial"/>
                <w:b/>
                <w:bCs/>
                <w:color w:val="000000"/>
                <w:sz w:val="20"/>
                <w:szCs w:val="20"/>
                <w:lang w:val="en-US"/>
              </w:rPr>
            </w:pPr>
            <w:r w:rsidRPr="00194EF0">
              <w:rPr>
                <w:rFonts w:ascii="Arial" w:hAnsi="Arial" w:cs="Arial"/>
                <w:b/>
                <w:bCs/>
                <w:color w:val="000000"/>
                <w:sz w:val="20"/>
                <w:szCs w:val="20"/>
                <w:lang w:val="en-US"/>
              </w:rPr>
              <w:t>Funkcijska klasifikacija 081 Službe rekreacije i sporta</w:t>
            </w:r>
          </w:p>
        </w:tc>
        <w:tc>
          <w:tcPr>
            <w:tcW w:w="579"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2.842,00</w:t>
            </w:r>
          </w:p>
        </w:tc>
        <w:tc>
          <w:tcPr>
            <w:tcW w:w="580"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0,00</w:t>
            </w:r>
          </w:p>
        </w:tc>
        <w:tc>
          <w:tcPr>
            <w:tcW w:w="483"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 </w:t>
            </w:r>
          </w:p>
        </w:tc>
        <w:tc>
          <w:tcPr>
            <w:tcW w:w="382"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 </w:t>
            </w:r>
          </w:p>
        </w:tc>
        <w:tc>
          <w:tcPr>
            <w:tcW w:w="331"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 </w:t>
            </w:r>
          </w:p>
        </w:tc>
      </w:tr>
      <w:tr w:rsidR="00804ED7" w:rsidRPr="00194EF0" w:rsidTr="00C52F80">
        <w:trPr>
          <w:trHeight w:val="255"/>
        </w:trPr>
        <w:tc>
          <w:tcPr>
            <w:tcW w:w="2645" w:type="pct"/>
            <w:shd w:val="clear" w:color="000000" w:fill="33CCCC"/>
            <w:noWrap/>
            <w:vAlign w:val="bottom"/>
            <w:hideMark/>
          </w:tcPr>
          <w:p w:rsidR="00804ED7" w:rsidRPr="00194EF0" w:rsidRDefault="00804ED7" w:rsidP="00C52F80">
            <w:pPr>
              <w:rPr>
                <w:rFonts w:ascii="Arial" w:hAnsi="Arial" w:cs="Arial"/>
                <w:b/>
                <w:bCs/>
                <w:color w:val="000000"/>
                <w:sz w:val="20"/>
                <w:szCs w:val="20"/>
                <w:lang w:val="en-US"/>
              </w:rPr>
            </w:pPr>
            <w:r w:rsidRPr="00194EF0">
              <w:rPr>
                <w:rFonts w:ascii="Arial" w:hAnsi="Arial" w:cs="Arial"/>
                <w:b/>
                <w:bCs/>
                <w:color w:val="000000"/>
                <w:sz w:val="20"/>
                <w:szCs w:val="20"/>
                <w:lang w:val="en-US"/>
              </w:rPr>
              <w:t>Funkcijska klasifikacija 082 Službe kulture</w:t>
            </w:r>
          </w:p>
        </w:tc>
        <w:tc>
          <w:tcPr>
            <w:tcW w:w="579"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166.917,00</w:t>
            </w:r>
          </w:p>
        </w:tc>
        <w:tc>
          <w:tcPr>
            <w:tcW w:w="580"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305.036,00</w:t>
            </w:r>
          </w:p>
        </w:tc>
        <w:tc>
          <w:tcPr>
            <w:tcW w:w="483"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144.219,78</w:t>
            </w:r>
          </w:p>
        </w:tc>
        <w:tc>
          <w:tcPr>
            <w:tcW w:w="382"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86,40%</w:t>
            </w:r>
          </w:p>
        </w:tc>
        <w:tc>
          <w:tcPr>
            <w:tcW w:w="331"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47,28%</w:t>
            </w:r>
          </w:p>
        </w:tc>
      </w:tr>
      <w:tr w:rsidR="00804ED7" w:rsidRPr="00194EF0" w:rsidTr="00C52F80">
        <w:trPr>
          <w:trHeight w:val="255"/>
        </w:trPr>
        <w:tc>
          <w:tcPr>
            <w:tcW w:w="2645" w:type="pct"/>
            <w:shd w:val="clear" w:color="000000" w:fill="33CCCC"/>
            <w:noWrap/>
            <w:vAlign w:val="bottom"/>
            <w:hideMark/>
          </w:tcPr>
          <w:p w:rsidR="00804ED7" w:rsidRPr="00194EF0" w:rsidRDefault="00804ED7" w:rsidP="00C52F80">
            <w:pPr>
              <w:rPr>
                <w:rFonts w:ascii="Arial" w:hAnsi="Arial" w:cs="Arial"/>
                <w:b/>
                <w:bCs/>
                <w:color w:val="000000"/>
                <w:sz w:val="20"/>
                <w:szCs w:val="20"/>
                <w:lang w:val="en-US"/>
              </w:rPr>
            </w:pPr>
            <w:r w:rsidRPr="00194EF0">
              <w:rPr>
                <w:rFonts w:ascii="Arial" w:hAnsi="Arial" w:cs="Arial"/>
                <w:b/>
                <w:bCs/>
                <w:color w:val="000000"/>
                <w:sz w:val="20"/>
                <w:szCs w:val="20"/>
                <w:lang w:val="en-US"/>
              </w:rPr>
              <w:t>Funkcijska klasifikacija 084 Religijske i druge službe zajednice</w:t>
            </w:r>
          </w:p>
        </w:tc>
        <w:tc>
          <w:tcPr>
            <w:tcW w:w="579"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10.000,00</w:t>
            </w:r>
          </w:p>
        </w:tc>
        <w:tc>
          <w:tcPr>
            <w:tcW w:w="580"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0,00</w:t>
            </w:r>
          </w:p>
        </w:tc>
        <w:tc>
          <w:tcPr>
            <w:tcW w:w="483"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 </w:t>
            </w:r>
          </w:p>
        </w:tc>
        <w:tc>
          <w:tcPr>
            <w:tcW w:w="382"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 </w:t>
            </w:r>
          </w:p>
        </w:tc>
        <w:tc>
          <w:tcPr>
            <w:tcW w:w="331"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 </w:t>
            </w:r>
          </w:p>
        </w:tc>
      </w:tr>
      <w:tr w:rsidR="00804ED7" w:rsidRPr="00194EF0" w:rsidTr="00C52F80">
        <w:trPr>
          <w:trHeight w:val="255"/>
        </w:trPr>
        <w:tc>
          <w:tcPr>
            <w:tcW w:w="2645" w:type="pct"/>
            <w:shd w:val="clear" w:color="000000" w:fill="33CCCC"/>
            <w:noWrap/>
            <w:vAlign w:val="bottom"/>
            <w:hideMark/>
          </w:tcPr>
          <w:p w:rsidR="00804ED7" w:rsidRPr="00194EF0" w:rsidRDefault="00804ED7" w:rsidP="00C52F80">
            <w:pPr>
              <w:rPr>
                <w:rFonts w:ascii="Arial" w:hAnsi="Arial" w:cs="Arial"/>
                <w:b/>
                <w:bCs/>
                <w:color w:val="000000"/>
                <w:sz w:val="20"/>
                <w:szCs w:val="20"/>
                <w:lang w:val="en-US"/>
              </w:rPr>
            </w:pPr>
            <w:r w:rsidRPr="00194EF0">
              <w:rPr>
                <w:rFonts w:ascii="Arial" w:hAnsi="Arial" w:cs="Arial"/>
                <w:b/>
                <w:bCs/>
                <w:color w:val="000000"/>
                <w:sz w:val="20"/>
                <w:szCs w:val="20"/>
                <w:lang w:val="en-US"/>
              </w:rPr>
              <w:t>Funkcijska klasifikacija 086 Rashodi za rekreaciju, kulturu i religiju koji nisu drugdje svrstani</w:t>
            </w:r>
          </w:p>
        </w:tc>
        <w:tc>
          <w:tcPr>
            <w:tcW w:w="579"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540.337,84</w:t>
            </w:r>
          </w:p>
        </w:tc>
        <w:tc>
          <w:tcPr>
            <w:tcW w:w="580"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1.668.500,00</w:t>
            </w:r>
          </w:p>
        </w:tc>
        <w:tc>
          <w:tcPr>
            <w:tcW w:w="483"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69.134,54</w:t>
            </w:r>
          </w:p>
        </w:tc>
        <w:tc>
          <w:tcPr>
            <w:tcW w:w="382"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12,79%</w:t>
            </w:r>
          </w:p>
        </w:tc>
        <w:tc>
          <w:tcPr>
            <w:tcW w:w="331"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4,14%</w:t>
            </w:r>
          </w:p>
        </w:tc>
      </w:tr>
      <w:tr w:rsidR="00804ED7" w:rsidRPr="00194EF0" w:rsidTr="00C52F80">
        <w:trPr>
          <w:trHeight w:val="255"/>
        </w:trPr>
        <w:tc>
          <w:tcPr>
            <w:tcW w:w="2645" w:type="pct"/>
            <w:shd w:val="clear" w:color="000000" w:fill="99CCFF"/>
            <w:noWrap/>
            <w:vAlign w:val="bottom"/>
            <w:hideMark/>
          </w:tcPr>
          <w:p w:rsidR="00804ED7" w:rsidRPr="00194EF0" w:rsidRDefault="00804ED7" w:rsidP="00C52F80">
            <w:pPr>
              <w:rPr>
                <w:rFonts w:ascii="Arial" w:hAnsi="Arial" w:cs="Arial"/>
                <w:b/>
                <w:bCs/>
                <w:color w:val="000000"/>
                <w:sz w:val="20"/>
                <w:szCs w:val="20"/>
                <w:lang w:val="en-US"/>
              </w:rPr>
            </w:pPr>
            <w:r w:rsidRPr="00194EF0">
              <w:rPr>
                <w:rFonts w:ascii="Arial" w:hAnsi="Arial" w:cs="Arial"/>
                <w:b/>
                <w:bCs/>
                <w:color w:val="000000"/>
                <w:sz w:val="20"/>
                <w:szCs w:val="20"/>
                <w:lang w:val="en-US"/>
              </w:rPr>
              <w:t>Funkcijska klasifikacija 09 Obrazovanje</w:t>
            </w:r>
          </w:p>
        </w:tc>
        <w:tc>
          <w:tcPr>
            <w:tcW w:w="579" w:type="pct"/>
            <w:shd w:val="clear" w:color="000000" w:fill="99CCFF"/>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955.324,30</w:t>
            </w:r>
          </w:p>
        </w:tc>
        <w:tc>
          <w:tcPr>
            <w:tcW w:w="580" w:type="pct"/>
            <w:shd w:val="clear" w:color="000000" w:fill="99CCFF"/>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2.085.850,00</w:t>
            </w:r>
          </w:p>
        </w:tc>
        <w:tc>
          <w:tcPr>
            <w:tcW w:w="483" w:type="pct"/>
            <w:shd w:val="clear" w:color="000000" w:fill="99CCFF"/>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908.094,59</w:t>
            </w:r>
          </w:p>
        </w:tc>
        <w:tc>
          <w:tcPr>
            <w:tcW w:w="382" w:type="pct"/>
            <w:shd w:val="clear" w:color="000000" w:fill="99CCFF"/>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95,06%</w:t>
            </w:r>
          </w:p>
        </w:tc>
        <w:tc>
          <w:tcPr>
            <w:tcW w:w="331" w:type="pct"/>
            <w:shd w:val="clear" w:color="000000" w:fill="99CCFF"/>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43,54%</w:t>
            </w:r>
          </w:p>
        </w:tc>
      </w:tr>
      <w:tr w:rsidR="00804ED7" w:rsidRPr="00194EF0" w:rsidTr="00C52F80">
        <w:trPr>
          <w:trHeight w:val="255"/>
        </w:trPr>
        <w:tc>
          <w:tcPr>
            <w:tcW w:w="2645" w:type="pct"/>
            <w:shd w:val="clear" w:color="000000" w:fill="33CCCC"/>
            <w:noWrap/>
            <w:vAlign w:val="bottom"/>
            <w:hideMark/>
          </w:tcPr>
          <w:p w:rsidR="00804ED7" w:rsidRPr="00194EF0" w:rsidRDefault="00804ED7" w:rsidP="00C52F80">
            <w:pPr>
              <w:rPr>
                <w:rFonts w:ascii="Arial" w:hAnsi="Arial" w:cs="Arial"/>
                <w:b/>
                <w:bCs/>
                <w:color w:val="000000"/>
                <w:sz w:val="20"/>
                <w:szCs w:val="20"/>
                <w:lang w:val="en-US"/>
              </w:rPr>
            </w:pPr>
            <w:r w:rsidRPr="00194EF0">
              <w:rPr>
                <w:rFonts w:ascii="Arial" w:hAnsi="Arial" w:cs="Arial"/>
                <w:b/>
                <w:bCs/>
                <w:color w:val="000000"/>
                <w:sz w:val="20"/>
                <w:szCs w:val="20"/>
                <w:lang w:val="en-US"/>
              </w:rPr>
              <w:t>Funkcijska klasifikacija 091 Predškolsko i osnovno obrazovanje</w:t>
            </w:r>
          </w:p>
        </w:tc>
        <w:tc>
          <w:tcPr>
            <w:tcW w:w="579"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955.324,30</w:t>
            </w:r>
          </w:p>
        </w:tc>
        <w:tc>
          <w:tcPr>
            <w:tcW w:w="580"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1.745.850,00</w:t>
            </w:r>
          </w:p>
        </w:tc>
        <w:tc>
          <w:tcPr>
            <w:tcW w:w="483"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639.898,15</w:t>
            </w:r>
          </w:p>
        </w:tc>
        <w:tc>
          <w:tcPr>
            <w:tcW w:w="382"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66,98%</w:t>
            </w:r>
          </w:p>
        </w:tc>
        <w:tc>
          <w:tcPr>
            <w:tcW w:w="331"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36,65%</w:t>
            </w:r>
          </w:p>
        </w:tc>
      </w:tr>
      <w:tr w:rsidR="00804ED7" w:rsidRPr="00194EF0" w:rsidTr="00C52F80">
        <w:trPr>
          <w:trHeight w:val="255"/>
        </w:trPr>
        <w:tc>
          <w:tcPr>
            <w:tcW w:w="2645" w:type="pct"/>
            <w:shd w:val="clear" w:color="000000" w:fill="33CCCC"/>
            <w:noWrap/>
            <w:vAlign w:val="bottom"/>
            <w:hideMark/>
          </w:tcPr>
          <w:p w:rsidR="00804ED7" w:rsidRPr="00194EF0" w:rsidRDefault="00804ED7" w:rsidP="00C52F80">
            <w:pPr>
              <w:rPr>
                <w:rFonts w:ascii="Arial" w:hAnsi="Arial" w:cs="Arial"/>
                <w:b/>
                <w:bCs/>
                <w:color w:val="000000"/>
                <w:sz w:val="20"/>
                <w:szCs w:val="20"/>
                <w:lang w:val="en-US"/>
              </w:rPr>
            </w:pPr>
            <w:r w:rsidRPr="00194EF0">
              <w:rPr>
                <w:rFonts w:ascii="Arial" w:hAnsi="Arial" w:cs="Arial"/>
                <w:b/>
                <w:bCs/>
                <w:color w:val="000000"/>
                <w:sz w:val="20"/>
                <w:szCs w:val="20"/>
                <w:lang w:val="en-US"/>
              </w:rPr>
              <w:t>Funkcijska klasifikacija 092 Srednjoškolsko  obrazovanje</w:t>
            </w:r>
          </w:p>
        </w:tc>
        <w:tc>
          <w:tcPr>
            <w:tcW w:w="579"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 </w:t>
            </w:r>
          </w:p>
        </w:tc>
        <w:tc>
          <w:tcPr>
            <w:tcW w:w="580"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90.000,00</w:t>
            </w:r>
          </w:p>
        </w:tc>
        <w:tc>
          <w:tcPr>
            <w:tcW w:w="483"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19.196,44</w:t>
            </w:r>
          </w:p>
        </w:tc>
        <w:tc>
          <w:tcPr>
            <w:tcW w:w="382"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 </w:t>
            </w:r>
          </w:p>
        </w:tc>
        <w:tc>
          <w:tcPr>
            <w:tcW w:w="331"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21,33%</w:t>
            </w:r>
          </w:p>
        </w:tc>
      </w:tr>
      <w:tr w:rsidR="00804ED7" w:rsidRPr="00194EF0" w:rsidTr="00C52F80">
        <w:trPr>
          <w:trHeight w:val="255"/>
        </w:trPr>
        <w:tc>
          <w:tcPr>
            <w:tcW w:w="2645" w:type="pct"/>
            <w:shd w:val="clear" w:color="000000" w:fill="33CCCC"/>
            <w:noWrap/>
            <w:vAlign w:val="bottom"/>
            <w:hideMark/>
          </w:tcPr>
          <w:p w:rsidR="00804ED7" w:rsidRPr="00194EF0" w:rsidRDefault="00804ED7" w:rsidP="00C52F80">
            <w:pPr>
              <w:rPr>
                <w:rFonts w:ascii="Arial" w:hAnsi="Arial" w:cs="Arial"/>
                <w:b/>
                <w:bCs/>
                <w:color w:val="000000"/>
                <w:sz w:val="20"/>
                <w:szCs w:val="20"/>
                <w:lang w:val="en-US"/>
              </w:rPr>
            </w:pPr>
            <w:r w:rsidRPr="00194EF0">
              <w:rPr>
                <w:rFonts w:ascii="Arial" w:hAnsi="Arial" w:cs="Arial"/>
                <w:b/>
                <w:bCs/>
                <w:color w:val="000000"/>
                <w:sz w:val="20"/>
                <w:szCs w:val="20"/>
                <w:lang w:val="en-US"/>
              </w:rPr>
              <w:t>Funkcijska klasifikacija 094 Visoka naobrazba</w:t>
            </w:r>
          </w:p>
        </w:tc>
        <w:tc>
          <w:tcPr>
            <w:tcW w:w="579"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 </w:t>
            </w:r>
          </w:p>
        </w:tc>
        <w:tc>
          <w:tcPr>
            <w:tcW w:w="580"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250.000,00</w:t>
            </w:r>
          </w:p>
        </w:tc>
        <w:tc>
          <w:tcPr>
            <w:tcW w:w="483"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249.000,00</w:t>
            </w:r>
          </w:p>
        </w:tc>
        <w:tc>
          <w:tcPr>
            <w:tcW w:w="382"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 </w:t>
            </w:r>
          </w:p>
        </w:tc>
        <w:tc>
          <w:tcPr>
            <w:tcW w:w="331"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99,60%</w:t>
            </w:r>
          </w:p>
        </w:tc>
      </w:tr>
      <w:tr w:rsidR="00804ED7" w:rsidRPr="00194EF0" w:rsidTr="00C52F80">
        <w:trPr>
          <w:trHeight w:val="255"/>
        </w:trPr>
        <w:tc>
          <w:tcPr>
            <w:tcW w:w="2645" w:type="pct"/>
            <w:shd w:val="clear" w:color="000000" w:fill="99CCFF"/>
            <w:noWrap/>
            <w:vAlign w:val="bottom"/>
            <w:hideMark/>
          </w:tcPr>
          <w:p w:rsidR="00804ED7" w:rsidRPr="00194EF0" w:rsidRDefault="00804ED7" w:rsidP="00C52F80">
            <w:pPr>
              <w:rPr>
                <w:rFonts w:ascii="Arial" w:hAnsi="Arial" w:cs="Arial"/>
                <w:b/>
                <w:bCs/>
                <w:color w:val="000000"/>
                <w:sz w:val="20"/>
                <w:szCs w:val="20"/>
                <w:lang w:val="en-US"/>
              </w:rPr>
            </w:pPr>
            <w:r w:rsidRPr="00194EF0">
              <w:rPr>
                <w:rFonts w:ascii="Arial" w:hAnsi="Arial" w:cs="Arial"/>
                <w:b/>
                <w:bCs/>
                <w:color w:val="000000"/>
                <w:sz w:val="20"/>
                <w:szCs w:val="20"/>
                <w:lang w:val="en-US"/>
              </w:rPr>
              <w:t>Funkcijska klasifikacija 10 Socijalna zaštita</w:t>
            </w:r>
          </w:p>
        </w:tc>
        <w:tc>
          <w:tcPr>
            <w:tcW w:w="579" w:type="pct"/>
            <w:shd w:val="clear" w:color="000000" w:fill="99CCFF"/>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316.272,72</w:t>
            </w:r>
          </w:p>
        </w:tc>
        <w:tc>
          <w:tcPr>
            <w:tcW w:w="580" w:type="pct"/>
            <w:shd w:val="clear" w:color="000000" w:fill="99CCFF"/>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2.451.064,00</w:t>
            </w:r>
          </w:p>
        </w:tc>
        <w:tc>
          <w:tcPr>
            <w:tcW w:w="483" w:type="pct"/>
            <w:shd w:val="clear" w:color="000000" w:fill="99CCFF"/>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689.211,00</w:t>
            </w:r>
          </w:p>
        </w:tc>
        <w:tc>
          <w:tcPr>
            <w:tcW w:w="382" w:type="pct"/>
            <w:shd w:val="clear" w:color="000000" w:fill="99CCFF"/>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217,92%</w:t>
            </w:r>
          </w:p>
        </w:tc>
        <w:tc>
          <w:tcPr>
            <w:tcW w:w="331" w:type="pct"/>
            <w:shd w:val="clear" w:color="000000" w:fill="99CCFF"/>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28,12%</w:t>
            </w:r>
          </w:p>
        </w:tc>
      </w:tr>
      <w:tr w:rsidR="00804ED7" w:rsidRPr="00194EF0" w:rsidTr="00C52F80">
        <w:trPr>
          <w:trHeight w:val="255"/>
        </w:trPr>
        <w:tc>
          <w:tcPr>
            <w:tcW w:w="2645" w:type="pct"/>
            <w:shd w:val="clear" w:color="000000" w:fill="33CCCC"/>
            <w:noWrap/>
            <w:vAlign w:val="bottom"/>
            <w:hideMark/>
          </w:tcPr>
          <w:p w:rsidR="00804ED7" w:rsidRPr="00194EF0" w:rsidRDefault="00804ED7" w:rsidP="00C52F80">
            <w:pPr>
              <w:rPr>
                <w:rFonts w:ascii="Arial" w:hAnsi="Arial" w:cs="Arial"/>
                <w:b/>
                <w:bCs/>
                <w:color w:val="000000"/>
                <w:sz w:val="20"/>
                <w:szCs w:val="20"/>
                <w:lang w:val="en-US"/>
              </w:rPr>
            </w:pPr>
            <w:r w:rsidRPr="00194EF0">
              <w:rPr>
                <w:rFonts w:ascii="Arial" w:hAnsi="Arial" w:cs="Arial"/>
                <w:b/>
                <w:bCs/>
                <w:color w:val="000000"/>
                <w:sz w:val="20"/>
                <w:szCs w:val="20"/>
                <w:lang w:val="en-US"/>
              </w:rPr>
              <w:t>Funkcijska klasifikacija 101 Bolest i invaliditet</w:t>
            </w:r>
          </w:p>
        </w:tc>
        <w:tc>
          <w:tcPr>
            <w:tcW w:w="579"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18.120,00</w:t>
            </w:r>
          </w:p>
        </w:tc>
        <w:tc>
          <w:tcPr>
            <w:tcW w:w="580"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20.000,00</w:t>
            </w:r>
          </w:p>
        </w:tc>
        <w:tc>
          <w:tcPr>
            <w:tcW w:w="483"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 </w:t>
            </w:r>
          </w:p>
        </w:tc>
        <w:tc>
          <w:tcPr>
            <w:tcW w:w="382"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 </w:t>
            </w:r>
          </w:p>
        </w:tc>
        <w:tc>
          <w:tcPr>
            <w:tcW w:w="331"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 </w:t>
            </w:r>
          </w:p>
        </w:tc>
      </w:tr>
      <w:tr w:rsidR="00804ED7" w:rsidRPr="00194EF0" w:rsidTr="00C52F80">
        <w:trPr>
          <w:trHeight w:val="255"/>
        </w:trPr>
        <w:tc>
          <w:tcPr>
            <w:tcW w:w="2645" w:type="pct"/>
            <w:shd w:val="clear" w:color="000000" w:fill="33CCCC"/>
            <w:noWrap/>
            <w:vAlign w:val="bottom"/>
            <w:hideMark/>
          </w:tcPr>
          <w:p w:rsidR="00804ED7" w:rsidRPr="00194EF0" w:rsidRDefault="00804ED7" w:rsidP="00C52F80">
            <w:pPr>
              <w:rPr>
                <w:rFonts w:ascii="Arial" w:hAnsi="Arial" w:cs="Arial"/>
                <w:b/>
                <w:bCs/>
                <w:color w:val="000000"/>
                <w:sz w:val="20"/>
                <w:szCs w:val="20"/>
                <w:lang w:val="en-US"/>
              </w:rPr>
            </w:pPr>
            <w:r w:rsidRPr="00194EF0">
              <w:rPr>
                <w:rFonts w:ascii="Arial" w:hAnsi="Arial" w:cs="Arial"/>
                <w:b/>
                <w:bCs/>
                <w:color w:val="000000"/>
                <w:sz w:val="20"/>
                <w:szCs w:val="20"/>
                <w:lang w:val="en-US"/>
              </w:rPr>
              <w:t>Funkcijska klasifikacija 102 Starost</w:t>
            </w:r>
          </w:p>
        </w:tc>
        <w:tc>
          <w:tcPr>
            <w:tcW w:w="579"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204.094,29</w:t>
            </w:r>
          </w:p>
        </w:tc>
        <w:tc>
          <w:tcPr>
            <w:tcW w:w="580"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2.103.564,00</w:t>
            </w:r>
          </w:p>
        </w:tc>
        <w:tc>
          <w:tcPr>
            <w:tcW w:w="483"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601.304,45</w:t>
            </w:r>
          </w:p>
        </w:tc>
        <w:tc>
          <w:tcPr>
            <w:tcW w:w="382"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294,62%</w:t>
            </w:r>
          </w:p>
        </w:tc>
        <w:tc>
          <w:tcPr>
            <w:tcW w:w="331"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28,59%</w:t>
            </w:r>
          </w:p>
        </w:tc>
      </w:tr>
      <w:tr w:rsidR="00804ED7" w:rsidRPr="00194EF0" w:rsidTr="00C52F80">
        <w:trPr>
          <w:trHeight w:val="255"/>
        </w:trPr>
        <w:tc>
          <w:tcPr>
            <w:tcW w:w="2645" w:type="pct"/>
            <w:shd w:val="clear" w:color="000000" w:fill="33CCCC"/>
            <w:noWrap/>
            <w:vAlign w:val="bottom"/>
            <w:hideMark/>
          </w:tcPr>
          <w:p w:rsidR="00804ED7" w:rsidRPr="00194EF0" w:rsidRDefault="00804ED7" w:rsidP="00C52F80">
            <w:pPr>
              <w:rPr>
                <w:rFonts w:ascii="Arial" w:hAnsi="Arial" w:cs="Arial"/>
                <w:b/>
                <w:bCs/>
                <w:color w:val="000000"/>
                <w:sz w:val="20"/>
                <w:szCs w:val="20"/>
                <w:lang w:val="en-US"/>
              </w:rPr>
            </w:pPr>
            <w:r w:rsidRPr="00194EF0">
              <w:rPr>
                <w:rFonts w:ascii="Arial" w:hAnsi="Arial" w:cs="Arial"/>
                <w:b/>
                <w:bCs/>
                <w:color w:val="000000"/>
                <w:sz w:val="20"/>
                <w:szCs w:val="20"/>
                <w:lang w:val="en-US"/>
              </w:rPr>
              <w:t>Funkcijska klasifikacija 104 Obitelj i djeca</w:t>
            </w:r>
          </w:p>
        </w:tc>
        <w:tc>
          <w:tcPr>
            <w:tcW w:w="579"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20.000,00</w:t>
            </w:r>
          </w:p>
        </w:tc>
        <w:tc>
          <w:tcPr>
            <w:tcW w:w="580"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20.000,00</w:t>
            </w:r>
          </w:p>
        </w:tc>
        <w:tc>
          <w:tcPr>
            <w:tcW w:w="483"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14.797,20</w:t>
            </w:r>
          </w:p>
        </w:tc>
        <w:tc>
          <w:tcPr>
            <w:tcW w:w="382"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73,99%</w:t>
            </w:r>
          </w:p>
        </w:tc>
        <w:tc>
          <w:tcPr>
            <w:tcW w:w="331"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73,99%</w:t>
            </w:r>
          </w:p>
        </w:tc>
      </w:tr>
      <w:tr w:rsidR="00804ED7" w:rsidRPr="00194EF0" w:rsidTr="00C52F80">
        <w:trPr>
          <w:trHeight w:val="255"/>
        </w:trPr>
        <w:tc>
          <w:tcPr>
            <w:tcW w:w="2645" w:type="pct"/>
            <w:shd w:val="clear" w:color="000000" w:fill="33CCCC"/>
            <w:noWrap/>
            <w:vAlign w:val="bottom"/>
            <w:hideMark/>
          </w:tcPr>
          <w:p w:rsidR="00804ED7" w:rsidRPr="00194EF0" w:rsidRDefault="00804ED7" w:rsidP="00C52F80">
            <w:pPr>
              <w:rPr>
                <w:rFonts w:ascii="Arial" w:hAnsi="Arial" w:cs="Arial"/>
                <w:b/>
                <w:bCs/>
                <w:color w:val="000000"/>
                <w:sz w:val="20"/>
                <w:szCs w:val="20"/>
                <w:lang w:val="en-US"/>
              </w:rPr>
            </w:pPr>
            <w:r w:rsidRPr="00194EF0">
              <w:rPr>
                <w:rFonts w:ascii="Arial" w:hAnsi="Arial" w:cs="Arial"/>
                <w:b/>
                <w:bCs/>
                <w:color w:val="000000"/>
                <w:sz w:val="20"/>
                <w:szCs w:val="20"/>
                <w:lang w:val="en-US"/>
              </w:rPr>
              <w:t>Funkcijska klasifikacija 107 Socijalna pomoć stanovništvu koje nije obuhvaćeno redovnim socijalnim programima</w:t>
            </w:r>
          </w:p>
        </w:tc>
        <w:tc>
          <w:tcPr>
            <w:tcW w:w="579"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29.058,43</w:t>
            </w:r>
          </w:p>
        </w:tc>
        <w:tc>
          <w:tcPr>
            <w:tcW w:w="580"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105.500,00</w:t>
            </w:r>
          </w:p>
        </w:tc>
        <w:tc>
          <w:tcPr>
            <w:tcW w:w="483"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28.109,35</w:t>
            </w:r>
          </w:p>
        </w:tc>
        <w:tc>
          <w:tcPr>
            <w:tcW w:w="382"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96,73%</w:t>
            </w:r>
          </w:p>
        </w:tc>
        <w:tc>
          <w:tcPr>
            <w:tcW w:w="331"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26,64%</w:t>
            </w:r>
          </w:p>
        </w:tc>
      </w:tr>
      <w:tr w:rsidR="00804ED7" w:rsidRPr="00194EF0" w:rsidTr="00C52F80">
        <w:trPr>
          <w:trHeight w:val="255"/>
        </w:trPr>
        <w:tc>
          <w:tcPr>
            <w:tcW w:w="2645" w:type="pct"/>
            <w:shd w:val="clear" w:color="000000" w:fill="33CCCC"/>
            <w:noWrap/>
            <w:vAlign w:val="bottom"/>
            <w:hideMark/>
          </w:tcPr>
          <w:p w:rsidR="00804ED7" w:rsidRPr="00194EF0" w:rsidRDefault="00804ED7" w:rsidP="00C52F80">
            <w:pPr>
              <w:rPr>
                <w:rFonts w:ascii="Arial" w:hAnsi="Arial" w:cs="Arial"/>
                <w:b/>
                <w:bCs/>
                <w:color w:val="000000"/>
                <w:sz w:val="20"/>
                <w:szCs w:val="20"/>
                <w:lang w:val="en-US"/>
              </w:rPr>
            </w:pPr>
            <w:r w:rsidRPr="00194EF0">
              <w:rPr>
                <w:rFonts w:ascii="Arial" w:hAnsi="Arial" w:cs="Arial"/>
                <w:b/>
                <w:bCs/>
                <w:color w:val="000000"/>
                <w:sz w:val="20"/>
                <w:szCs w:val="20"/>
                <w:lang w:val="en-US"/>
              </w:rPr>
              <w:t>Funkcijska klasifikacija 109 Aktivnosti socijalne zaštite koje nisu drugdje svrstane</w:t>
            </w:r>
          </w:p>
        </w:tc>
        <w:tc>
          <w:tcPr>
            <w:tcW w:w="579"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45.000,00</w:t>
            </w:r>
          </w:p>
        </w:tc>
        <w:tc>
          <w:tcPr>
            <w:tcW w:w="580"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202.000,00</w:t>
            </w:r>
          </w:p>
        </w:tc>
        <w:tc>
          <w:tcPr>
            <w:tcW w:w="483"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45.000,00</w:t>
            </w:r>
          </w:p>
        </w:tc>
        <w:tc>
          <w:tcPr>
            <w:tcW w:w="382"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100,00%</w:t>
            </w:r>
          </w:p>
        </w:tc>
        <w:tc>
          <w:tcPr>
            <w:tcW w:w="331" w:type="pct"/>
            <w:shd w:val="clear" w:color="000000" w:fill="33CCCC"/>
            <w:noWrap/>
            <w:vAlign w:val="bottom"/>
            <w:hideMark/>
          </w:tcPr>
          <w:p w:rsidR="00804ED7" w:rsidRPr="00194EF0" w:rsidRDefault="00804ED7" w:rsidP="00C52F80">
            <w:pPr>
              <w:jc w:val="right"/>
              <w:rPr>
                <w:rFonts w:ascii="Arial" w:hAnsi="Arial" w:cs="Arial"/>
                <w:b/>
                <w:bCs/>
                <w:color w:val="000000"/>
                <w:sz w:val="20"/>
                <w:szCs w:val="20"/>
                <w:lang w:val="en-US"/>
              </w:rPr>
            </w:pPr>
            <w:r w:rsidRPr="00194EF0">
              <w:rPr>
                <w:rFonts w:ascii="Arial" w:hAnsi="Arial" w:cs="Arial"/>
                <w:b/>
                <w:bCs/>
                <w:color w:val="000000"/>
                <w:sz w:val="20"/>
                <w:szCs w:val="20"/>
                <w:lang w:val="en-US"/>
              </w:rPr>
              <w:t>22,28%</w:t>
            </w:r>
          </w:p>
        </w:tc>
      </w:tr>
    </w:tbl>
    <w:p w:rsidR="00804ED7" w:rsidRDefault="00804ED7" w:rsidP="00804ED7">
      <w:pPr>
        <w:rPr>
          <w:rFonts w:ascii="Cambria" w:hAnsi="Cambria"/>
        </w:rPr>
      </w:pPr>
    </w:p>
    <w:p w:rsidR="00804ED7" w:rsidRDefault="00804ED7" w:rsidP="00804ED7">
      <w:pPr>
        <w:rPr>
          <w:rFonts w:ascii="Cambria" w:hAnsi="Cambria"/>
        </w:rPr>
      </w:pPr>
    </w:p>
    <w:p w:rsidR="00804ED7" w:rsidRDefault="00804ED7" w:rsidP="00804ED7">
      <w:pPr>
        <w:rPr>
          <w:rFonts w:ascii="Cambria" w:hAnsi="Cambria"/>
        </w:rPr>
      </w:pPr>
    </w:p>
    <w:p w:rsidR="00804ED7" w:rsidRPr="00256425" w:rsidRDefault="00804ED7" w:rsidP="00804ED7">
      <w:pPr>
        <w:rPr>
          <w:rFonts w:ascii="Cambria" w:hAnsi="Cambria"/>
        </w:rPr>
      </w:pPr>
      <w:r>
        <w:rPr>
          <w:rFonts w:ascii="Cambria" w:hAnsi="Cambria" w:cs="Arial"/>
        </w:rPr>
        <w:t>Tablica 5</w:t>
      </w:r>
      <w:r w:rsidRPr="00256425">
        <w:rPr>
          <w:rFonts w:ascii="Cambria" w:hAnsi="Cambria" w:cs="Arial"/>
        </w:rPr>
        <w:t xml:space="preserve">: </w:t>
      </w:r>
      <w:r>
        <w:rPr>
          <w:rFonts w:ascii="Cambria" w:hAnsi="Cambria" w:cs="Arial"/>
        </w:rPr>
        <w:t>B. Račun financiranja  prema ekonomskoj klasifikaciji</w:t>
      </w: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6"/>
        <w:gridCol w:w="1797"/>
        <w:gridCol w:w="1843"/>
        <w:gridCol w:w="1984"/>
        <w:gridCol w:w="1843"/>
        <w:gridCol w:w="1843"/>
      </w:tblGrid>
      <w:tr w:rsidR="00804ED7" w:rsidRPr="0012608A" w:rsidTr="00C52F80">
        <w:trPr>
          <w:trHeight w:val="255"/>
        </w:trPr>
        <w:tc>
          <w:tcPr>
            <w:tcW w:w="0" w:type="auto"/>
            <w:shd w:val="clear" w:color="000000" w:fill="C0C0C0"/>
            <w:noWrap/>
            <w:vAlign w:val="bottom"/>
            <w:hideMark/>
          </w:tcPr>
          <w:p w:rsidR="00804ED7" w:rsidRPr="0012608A" w:rsidRDefault="00804ED7" w:rsidP="00C52F80">
            <w:pPr>
              <w:jc w:val="center"/>
              <w:rPr>
                <w:rFonts w:ascii="Arial" w:hAnsi="Arial" w:cs="Arial"/>
                <w:b/>
                <w:bCs/>
                <w:sz w:val="20"/>
                <w:szCs w:val="20"/>
                <w:lang w:val="en-US"/>
              </w:rPr>
            </w:pPr>
            <w:r w:rsidRPr="0012608A">
              <w:rPr>
                <w:rFonts w:ascii="Arial" w:hAnsi="Arial" w:cs="Arial"/>
                <w:b/>
                <w:bCs/>
                <w:sz w:val="20"/>
                <w:szCs w:val="20"/>
                <w:lang w:val="en-US"/>
              </w:rPr>
              <w:t>Racun/Opis</w:t>
            </w:r>
          </w:p>
        </w:tc>
        <w:tc>
          <w:tcPr>
            <w:tcW w:w="1797" w:type="dxa"/>
            <w:shd w:val="clear" w:color="000000" w:fill="C0C0C0"/>
            <w:noWrap/>
            <w:vAlign w:val="bottom"/>
            <w:hideMark/>
          </w:tcPr>
          <w:p w:rsidR="00804ED7" w:rsidRPr="0012608A" w:rsidRDefault="00804ED7" w:rsidP="00C52F80">
            <w:pPr>
              <w:jc w:val="center"/>
              <w:rPr>
                <w:rFonts w:ascii="Arial" w:hAnsi="Arial" w:cs="Arial"/>
                <w:b/>
                <w:bCs/>
                <w:sz w:val="20"/>
                <w:szCs w:val="20"/>
                <w:lang w:val="en-US"/>
              </w:rPr>
            </w:pPr>
            <w:r w:rsidRPr="0012608A">
              <w:rPr>
                <w:rFonts w:ascii="Arial" w:hAnsi="Arial" w:cs="Arial"/>
                <w:b/>
                <w:bCs/>
                <w:sz w:val="20"/>
                <w:szCs w:val="20"/>
                <w:lang w:val="en-US"/>
              </w:rPr>
              <w:t>Izvršenje 2019</w:t>
            </w:r>
          </w:p>
        </w:tc>
        <w:tc>
          <w:tcPr>
            <w:tcW w:w="1843" w:type="dxa"/>
            <w:shd w:val="clear" w:color="000000" w:fill="C0C0C0"/>
            <w:noWrap/>
            <w:vAlign w:val="bottom"/>
            <w:hideMark/>
          </w:tcPr>
          <w:p w:rsidR="00804ED7" w:rsidRPr="0012608A" w:rsidRDefault="00804ED7" w:rsidP="00C52F80">
            <w:pPr>
              <w:jc w:val="center"/>
              <w:rPr>
                <w:rFonts w:ascii="Arial" w:hAnsi="Arial" w:cs="Arial"/>
                <w:b/>
                <w:bCs/>
                <w:sz w:val="20"/>
                <w:szCs w:val="20"/>
                <w:lang w:val="en-US"/>
              </w:rPr>
            </w:pPr>
            <w:r w:rsidRPr="0012608A">
              <w:rPr>
                <w:rFonts w:ascii="Arial" w:hAnsi="Arial" w:cs="Arial"/>
                <w:b/>
                <w:bCs/>
                <w:sz w:val="20"/>
                <w:szCs w:val="20"/>
                <w:lang w:val="en-US"/>
              </w:rPr>
              <w:t>Izvorni plan 2020</w:t>
            </w:r>
          </w:p>
        </w:tc>
        <w:tc>
          <w:tcPr>
            <w:tcW w:w="1984" w:type="dxa"/>
            <w:shd w:val="clear" w:color="000000" w:fill="C0C0C0"/>
            <w:noWrap/>
            <w:vAlign w:val="bottom"/>
            <w:hideMark/>
          </w:tcPr>
          <w:p w:rsidR="00804ED7" w:rsidRPr="0012608A" w:rsidRDefault="00804ED7" w:rsidP="00C52F80">
            <w:pPr>
              <w:jc w:val="center"/>
              <w:rPr>
                <w:rFonts w:ascii="Arial" w:hAnsi="Arial" w:cs="Arial"/>
                <w:b/>
                <w:bCs/>
                <w:sz w:val="20"/>
                <w:szCs w:val="20"/>
                <w:lang w:val="en-US"/>
              </w:rPr>
            </w:pPr>
            <w:r w:rsidRPr="0012608A">
              <w:rPr>
                <w:rFonts w:ascii="Arial" w:hAnsi="Arial" w:cs="Arial"/>
                <w:b/>
                <w:bCs/>
                <w:sz w:val="20"/>
                <w:szCs w:val="20"/>
                <w:lang w:val="en-US"/>
              </w:rPr>
              <w:t>Izvršenje 2020</w:t>
            </w:r>
          </w:p>
        </w:tc>
        <w:tc>
          <w:tcPr>
            <w:tcW w:w="1843" w:type="dxa"/>
            <w:shd w:val="clear" w:color="000000" w:fill="C0C0C0"/>
            <w:noWrap/>
            <w:vAlign w:val="bottom"/>
            <w:hideMark/>
          </w:tcPr>
          <w:p w:rsidR="00804ED7" w:rsidRPr="0012608A" w:rsidRDefault="00804ED7" w:rsidP="00C52F80">
            <w:pPr>
              <w:jc w:val="center"/>
              <w:rPr>
                <w:rFonts w:ascii="Arial" w:hAnsi="Arial" w:cs="Arial"/>
                <w:b/>
                <w:bCs/>
                <w:sz w:val="20"/>
                <w:szCs w:val="20"/>
                <w:lang w:val="en-US"/>
              </w:rPr>
            </w:pPr>
            <w:r w:rsidRPr="0012608A">
              <w:rPr>
                <w:rFonts w:ascii="Arial" w:hAnsi="Arial" w:cs="Arial"/>
                <w:b/>
                <w:bCs/>
                <w:sz w:val="20"/>
                <w:szCs w:val="20"/>
                <w:lang w:val="en-US"/>
              </w:rPr>
              <w:t>Indeks 3/1</w:t>
            </w:r>
          </w:p>
        </w:tc>
        <w:tc>
          <w:tcPr>
            <w:tcW w:w="1843" w:type="dxa"/>
            <w:shd w:val="clear" w:color="000000" w:fill="C0C0C0"/>
            <w:noWrap/>
            <w:vAlign w:val="bottom"/>
            <w:hideMark/>
          </w:tcPr>
          <w:p w:rsidR="00804ED7" w:rsidRPr="0012608A" w:rsidRDefault="00804ED7" w:rsidP="00C52F80">
            <w:pPr>
              <w:jc w:val="center"/>
              <w:rPr>
                <w:rFonts w:ascii="Arial" w:hAnsi="Arial" w:cs="Arial"/>
                <w:b/>
                <w:bCs/>
                <w:sz w:val="20"/>
                <w:szCs w:val="20"/>
                <w:lang w:val="en-US"/>
              </w:rPr>
            </w:pPr>
            <w:r w:rsidRPr="0012608A">
              <w:rPr>
                <w:rFonts w:ascii="Arial" w:hAnsi="Arial" w:cs="Arial"/>
                <w:b/>
                <w:bCs/>
                <w:sz w:val="20"/>
                <w:szCs w:val="20"/>
                <w:lang w:val="en-US"/>
              </w:rPr>
              <w:t>Indeks 3/2</w:t>
            </w:r>
          </w:p>
        </w:tc>
      </w:tr>
      <w:tr w:rsidR="00804ED7" w:rsidRPr="0012608A" w:rsidTr="00C52F80">
        <w:trPr>
          <w:trHeight w:val="255"/>
        </w:trPr>
        <w:tc>
          <w:tcPr>
            <w:tcW w:w="0" w:type="auto"/>
            <w:shd w:val="clear" w:color="000000" w:fill="808080"/>
            <w:noWrap/>
            <w:vAlign w:val="bottom"/>
            <w:hideMark/>
          </w:tcPr>
          <w:p w:rsidR="00804ED7" w:rsidRPr="0012608A" w:rsidRDefault="00804ED7" w:rsidP="00C52F80">
            <w:pPr>
              <w:jc w:val="center"/>
              <w:rPr>
                <w:rFonts w:ascii="Arial" w:hAnsi="Arial" w:cs="Arial"/>
                <w:b/>
                <w:bCs/>
                <w:color w:val="FFFFFF"/>
                <w:sz w:val="20"/>
                <w:szCs w:val="20"/>
                <w:lang w:val="en-US"/>
              </w:rPr>
            </w:pPr>
            <w:r w:rsidRPr="0012608A">
              <w:rPr>
                <w:rFonts w:ascii="Arial" w:hAnsi="Arial" w:cs="Arial"/>
                <w:b/>
                <w:bCs/>
                <w:color w:val="FFFFFF"/>
                <w:sz w:val="20"/>
                <w:szCs w:val="20"/>
                <w:lang w:val="en-US"/>
              </w:rPr>
              <w:t>B. RAČUN ZADUŽIVANJA FINANCIRANJA</w:t>
            </w:r>
          </w:p>
        </w:tc>
        <w:tc>
          <w:tcPr>
            <w:tcW w:w="1797" w:type="dxa"/>
            <w:shd w:val="clear" w:color="000000" w:fill="808080"/>
            <w:noWrap/>
            <w:vAlign w:val="bottom"/>
            <w:hideMark/>
          </w:tcPr>
          <w:p w:rsidR="00804ED7" w:rsidRPr="0012608A" w:rsidRDefault="00804ED7" w:rsidP="00C52F80">
            <w:pPr>
              <w:jc w:val="center"/>
              <w:rPr>
                <w:rFonts w:ascii="Arial" w:hAnsi="Arial" w:cs="Arial"/>
                <w:b/>
                <w:bCs/>
                <w:color w:val="FFFFFF"/>
                <w:sz w:val="20"/>
                <w:szCs w:val="20"/>
                <w:lang w:val="en-US"/>
              </w:rPr>
            </w:pPr>
            <w:r w:rsidRPr="0012608A">
              <w:rPr>
                <w:rFonts w:ascii="Arial" w:hAnsi="Arial" w:cs="Arial"/>
                <w:b/>
                <w:bCs/>
                <w:color w:val="FFFFFF"/>
                <w:sz w:val="20"/>
                <w:szCs w:val="20"/>
                <w:lang w:val="en-US"/>
              </w:rPr>
              <w:t>1</w:t>
            </w:r>
          </w:p>
        </w:tc>
        <w:tc>
          <w:tcPr>
            <w:tcW w:w="1843" w:type="dxa"/>
            <w:shd w:val="clear" w:color="000000" w:fill="808080"/>
            <w:noWrap/>
            <w:vAlign w:val="bottom"/>
            <w:hideMark/>
          </w:tcPr>
          <w:p w:rsidR="00804ED7" w:rsidRPr="0012608A" w:rsidRDefault="00804ED7" w:rsidP="00C52F80">
            <w:pPr>
              <w:jc w:val="center"/>
              <w:rPr>
                <w:rFonts w:ascii="Arial" w:hAnsi="Arial" w:cs="Arial"/>
                <w:b/>
                <w:bCs/>
                <w:color w:val="FFFFFF"/>
                <w:sz w:val="20"/>
                <w:szCs w:val="20"/>
                <w:lang w:val="en-US"/>
              </w:rPr>
            </w:pPr>
            <w:r w:rsidRPr="0012608A">
              <w:rPr>
                <w:rFonts w:ascii="Arial" w:hAnsi="Arial" w:cs="Arial"/>
                <w:b/>
                <w:bCs/>
                <w:color w:val="FFFFFF"/>
                <w:sz w:val="20"/>
                <w:szCs w:val="20"/>
                <w:lang w:val="en-US"/>
              </w:rPr>
              <w:t>2</w:t>
            </w:r>
          </w:p>
        </w:tc>
        <w:tc>
          <w:tcPr>
            <w:tcW w:w="1984" w:type="dxa"/>
            <w:shd w:val="clear" w:color="000000" w:fill="808080"/>
            <w:noWrap/>
            <w:vAlign w:val="bottom"/>
            <w:hideMark/>
          </w:tcPr>
          <w:p w:rsidR="00804ED7" w:rsidRPr="0012608A" w:rsidRDefault="00804ED7" w:rsidP="00C52F80">
            <w:pPr>
              <w:jc w:val="center"/>
              <w:rPr>
                <w:rFonts w:ascii="Arial" w:hAnsi="Arial" w:cs="Arial"/>
                <w:b/>
                <w:bCs/>
                <w:color w:val="FFFFFF"/>
                <w:sz w:val="20"/>
                <w:szCs w:val="20"/>
                <w:lang w:val="en-US"/>
              </w:rPr>
            </w:pPr>
            <w:r w:rsidRPr="0012608A">
              <w:rPr>
                <w:rFonts w:ascii="Arial" w:hAnsi="Arial" w:cs="Arial"/>
                <w:b/>
                <w:bCs/>
                <w:color w:val="FFFFFF"/>
                <w:sz w:val="20"/>
                <w:szCs w:val="20"/>
                <w:lang w:val="en-US"/>
              </w:rPr>
              <w:t>3</w:t>
            </w:r>
          </w:p>
        </w:tc>
        <w:tc>
          <w:tcPr>
            <w:tcW w:w="1843" w:type="dxa"/>
            <w:shd w:val="clear" w:color="000000" w:fill="808080"/>
            <w:noWrap/>
            <w:vAlign w:val="bottom"/>
            <w:hideMark/>
          </w:tcPr>
          <w:p w:rsidR="00804ED7" w:rsidRPr="0012608A" w:rsidRDefault="00804ED7" w:rsidP="00C52F80">
            <w:pPr>
              <w:jc w:val="center"/>
              <w:rPr>
                <w:rFonts w:ascii="Arial" w:hAnsi="Arial" w:cs="Arial"/>
                <w:b/>
                <w:bCs/>
                <w:color w:val="FFFFFF"/>
                <w:sz w:val="20"/>
                <w:szCs w:val="20"/>
                <w:lang w:val="en-US"/>
              </w:rPr>
            </w:pPr>
            <w:r w:rsidRPr="0012608A">
              <w:rPr>
                <w:rFonts w:ascii="Arial" w:hAnsi="Arial" w:cs="Arial"/>
                <w:b/>
                <w:bCs/>
                <w:color w:val="FFFFFF"/>
                <w:sz w:val="20"/>
                <w:szCs w:val="20"/>
                <w:lang w:val="en-US"/>
              </w:rPr>
              <w:t>4</w:t>
            </w:r>
          </w:p>
        </w:tc>
        <w:tc>
          <w:tcPr>
            <w:tcW w:w="1843" w:type="dxa"/>
            <w:shd w:val="clear" w:color="000000" w:fill="808080"/>
            <w:noWrap/>
            <w:vAlign w:val="bottom"/>
            <w:hideMark/>
          </w:tcPr>
          <w:p w:rsidR="00804ED7" w:rsidRPr="0012608A" w:rsidRDefault="00804ED7" w:rsidP="00C52F80">
            <w:pPr>
              <w:jc w:val="center"/>
              <w:rPr>
                <w:rFonts w:ascii="Arial" w:hAnsi="Arial" w:cs="Arial"/>
                <w:b/>
                <w:bCs/>
                <w:color w:val="FFFFFF"/>
                <w:sz w:val="20"/>
                <w:szCs w:val="20"/>
                <w:lang w:val="en-US"/>
              </w:rPr>
            </w:pPr>
            <w:r w:rsidRPr="0012608A">
              <w:rPr>
                <w:rFonts w:ascii="Arial" w:hAnsi="Arial" w:cs="Arial"/>
                <w:b/>
                <w:bCs/>
                <w:color w:val="FFFFFF"/>
                <w:sz w:val="20"/>
                <w:szCs w:val="20"/>
                <w:lang w:val="en-US"/>
              </w:rPr>
              <w:t>5</w:t>
            </w:r>
          </w:p>
        </w:tc>
      </w:tr>
      <w:tr w:rsidR="00804ED7" w:rsidRPr="0012608A" w:rsidTr="00C52F80">
        <w:trPr>
          <w:trHeight w:val="255"/>
        </w:trPr>
        <w:tc>
          <w:tcPr>
            <w:tcW w:w="0" w:type="auto"/>
            <w:shd w:val="clear" w:color="auto" w:fill="auto"/>
            <w:noWrap/>
            <w:vAlign w:val="bottom"/>
            <w:hideMark/>
          </w:tcPr>
          <w:p w:rsidR="00804ED7" w:rsidRPr="0012608A" w:rsidRDefault="00804ED7" w:rsidP="00C52F80">
            <w:pPr>
              <w:rPr>
                <w:rFonts w:ascii="Arial" w:hAnsi="Arial" w:cs="Arial"/>
                <w:sz w:val="20"/>
                <w:szCs w:val="20"/>
                <w:lang w:val="en-US"/>
              </w:rPr>
            </w:pPr>
          </w:p>
        </w:tc>
        <w:tc>
          <w:tcPr>
            <w:tcW w:w="1797"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84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984"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84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843" w:type="dxa"/>
            <w:shd w:val="clear" w:color="auto" w:fill="auto"/>
            <w:noWrap/>
            <w:vAlign w:val="bottom"/>
            <w:hideMark/>
          </w:tcPr>
          <w:p w:rsidR="00804ED7" w:rsidRPr="0012608A" w:rsidRDefault="00804ED7" w:rsidP="00C52F80">
            <w:pPr>
              <w:rPr>
                <w:rFonts w:ascii="Arial" w:hAnsi="Arial" w:cs="Arial"/>
                <w:sz w:val="20"/>
                <w:szCs w:val="20"/>
                <w:lang w:val="en-US"/>
              </w:rPr>
            </w:pPr>
          </w:p>
        </w:tc>
      </w:tr>
      <w:tr w:rsidR="00804ED7" w:rsidRPr="0012608A" w:rsidTr="00C52F80">
        <w:trPr>
          <w:trHeight w:val="255"/>
        </w:trPr>
        <w:tc>
          <w:tcPr>
            <w:tcW w:w="0" w:type="auto"/>
            <w:shd w:val="clear" w:color="000000" w:fill="808080"/>
            <w:noWrap/>
            <w:vAlign w:val="bottom"/>
            <w:hideMark/>
          </w:tcPr>
          <w:p w:rsidR="00804ED7" w:rsidRPr="0012608A" w:rsidRDefault="00804ED7" w:rsidP="00C52F80">
            <w:pPr>
              <w:rPr>
                <w:rFonts w:ascii="Arial" w:hAnsi="Arial" w:cs="Arial"/>
                <w:b/>
                <w:bCs/>
                <w:color w:val="FFFFFF"/>
                <w:sz w:val="20"/>
                <w:szCs w:val="20"/>
                <w:lang w:val="en-US"/>
              </w:rPr>
            </w:pPr>
            <w:r w:rsidRPr="0012608A">
              <w:rPr>
                <w:rFonts w:ascii="Arial" w:hAnsi="Arial" w:cs="Arial"/>
                <w:b/>
                <w:bCs/>
                <w:color w:val="FFFFFF"/>
                <w:sz w:val="20"/>
                <w:szCs w:val="20"/>
                <w:lang w:val="en-US"/>
              </w:rPr>
              <w:t xml:space="preserve"> KORIŠTENJE SREDSTAVA IZ PRETHODNIH GODINA</w:t>
            </w:r>
          </w:p>
        </w:tc>
        <w:tc>
          <w:tcPr>
            <w:tcW w:w="1797" w:type="dxa"/>
            <w:shd w:val="clear" w:color="000000" w:fill="808080"/>
            <w:noWrap/>
            <w:vAlign w:val="bottom"/>
            <w:hideMark/>
          </w:tcPr>
          <w:p w:rsidR="00804ED7" w:rsidRPr="0012608A" w:rsidRDefault="00804ED7" w:rsidP="00C52F80">
            <w:pPr>
              <w:jc w:val="right"/>
              <w:rPr>
                <w:rFonts w:ascii="Arial" w:hAnsi="Arial" w:cs="Arial"/>
                <w:b/>
                <w:bCs/>
                <w:color w:val="FFFFFF"/>
                <w:sz w:val="20"/>
                <w:szCs w:val="20"/>
                <w:lang w:val="en-US"/>
              </w:rPr>
            </w:pPr>
            <w:r w:rsidRPr="0012608A">
              <w:rPr>
                <w:rFonts w:ascii="Arial" w:hAnsi="Arial" w:cs="Arial"/>
                <w:b/>
                <w:bCs/>
                <w:color w:val="FFFFFF"/>
                <w:sz w:val="20"/>
                <w:szCs w:val="20"/>
                <w:lang w:val="en-US"/>
              </w:rPr>
              <w:t>0,00</w:t>
            </w:r>
          </w:p>
        </w:tc>
        <w:tc>
          <w:tcPr>
            <w:tcW w:w="1843" w:type="dxa"/>
            <w:shd w:val="clear" w:color="000000" w:fill="808080"/>
            <w:noWrap/>
            <w:vAlign w:val="bottom"/>
            <w:hideMark/>
          </w:tcPr>
          <w:p w:rsidR="00804ED7" w:rsidRPr="0012608A" w:rsidRDefault="00804ED7" w:rsidP="00C52F80">
            <w:pPr>
              <w:jc w:val="right"/>
              <w:rPr>
                <w:rFonts w:ascii="Arial" w:hAnsi="Arial" w:cs="Arial"/>
                <w:b/>
                <w:bCs/>
                <w:color w:val="FFFFFF"/>
                <w:sz w:val="20"/>
                <w:szCs w:val="20"/>
                <w:lang w:val="en-US"/>
              </w:rPr>
            </w:pPr>
            <w:r w:rsidRPr="0012608A">
              <w:rPr>
                <w:rFonts w:ascii="Arial" w:hAnsi="Arial" w:cs="Arial"/>
                <w:b/>
                <w:bCs/>
                <w:color w:val="FFFFFF"/>
                <w:sz w:val="20"/>
                <w:szCs w:val="20"/>
                <w:lang w:val="en-US"/>
              </w:rPr>
              <w:t>0,00</w:t>
            </w:r>
          </w:p>
        </w:tc>
        <w:tc>
          <w:tcPr>
            <w:tcW w:w="1984" w:type="dxa"/>
            <w:shd w:val="clear" w:color="000000" w:fill="808080"/>
            <w:noWrap/>
            <w:vAlign w:val="bottom"/>
            <w:hideMark/>
          </w:tcPr>
          <w:p w:rsidR="00804ED7" w:rsidRPr="0012608A" w:rsidRDefault="00804ED7" w:rsidP="00C52F80">
            <w:pPr>
              <w:jc w:val="right"/>
              <w:rPr>
                <w:rFonts w:ascii="Arial" w:hAnsi="Arial" w:cs="Arial"/>
                <w:b/>
                <w:bCs/>
                <w:color w:val="FFFFFF"/>
                <w:sz w:val="20"/>
                <w:szCs w:val="20"/>
                <w:lang w:val="en-US"/>
              </w:rPr>
            </w:pPr>
            <w:r w:rsidRPr="0012608A">
              <w:rPr>
                <w:rFonts w:ascii="Arial" w:hAnsi="Arial" w:cs="Arial"/>
                <w:b/>
                <w:bCs/>
                <w:color w:val="FFFFFF"/>
                <w:sz w:val="20"/>
                <w:szCs w:val="20"/>
                <w:lang w:val="en-US"/>
              </w:rPr>
              <w:t>0,00</w:t>
            </w:r>
          </w:p>
        </w:tc>
        <w:tc>
          <w:tcPr>
            <w:tcW w:w="1843" w:type="dxa"/>
            <w:shd w:val="clear" w:color="000000" w:fill="808080"/>
            <w:noWrap/>
            <w:vAlign w:val="bottom"/>
            <w:hideMark/>
          </w:tcPr>
          <w:p w:rsidR="00804ED7" w:rsidRPr="0012608A" w:rsidRDefault="00804ED7" w:rsidP="00C52F80">
            <w:pPr>
              <w:jc w:val="right"/>
              <w:rPr>
                <w:rFonts w:ascii="Arial" w:hAnsi="Arial" w:cs="Arial"/>
                <w:b/>
                <w:bCs/>
                <w:color w:val="FFFFFF"/>
                <w:sz w:val="20"/>
                <w:szCs w:val="20"/>
                <w:lang w:val="en-US"/>
              </w:rPr>
            </w:pPr>
            <w:r w:rsidRPr="0012608A">
              <w:rPr>
                <w:rFonts w:ascii="Arial" w:hAnsi="Arial" w:cs="Arial"/>
                <w:b/>
                <w:bCs/>
                <w:color w:val="FFFFFF"/>
                <w:sz w:val="20"/>
                <w:szCs w:val="20"/>
                <w:lang w:val="en-US"/>
              </w:rPr>
              <w:t>0,00%</w:t>
            </w:r>
          </w:p>
        </w:tc>
        <w:tc>
          <w:tcPr>
            <w:tcW w:w="1843" w:type="dxa"/>
            <w:shd w:val="clear" w:color="000000" w:fill="808080"/>
            <w:noWrap/>
            <w:vAlign w:val="bottom"/>
            <w:hideMark/>
          </w:tcPr>
          <w:p w:rsidR="00804ED7" w:rsidRPr="0012608A" w:rsidRDefault="00804ED7" w:rsidP="00C52F80">
            <w:pPr>
              <w:jc w:val="right"/>
              <w:rPr>
                <w:rFonts w:ascii="Arial" w:hAnsi="Arial" w:cs="Arial"/>
                <w:b/>
                <w:bCs/>
                <w:color w:val="FFFFFF"/>
                <w:sz w:val="20"/>
                <w:szCs w:val="20"/>
                <w:lang w:val="en-US"/>
              </w:rPr>
            </w:pPr>
            <w:r w:rsidRPr="0012608A">
              <w:rPr>
                <w:rFonts w:ascii="Arial" w:hAnsi="Arial" w:cs="Arial"/>
                <w:b/>
                <w:bCs/>
                <w:color w:val="FFFFFF"/>
                <w:sz w:val="20"/>
                <w:szCs w:val="20"/>
                <w:lang w:val="en-US"/>
              </w:rPr>
              <w:t>0,00%</w:t>
            </w:r>
          </w:p>
        </w:tc>
      </w:tr>
    </w:tbl>
    <w:p w:rsidR="00804ED7" w:rsidRDefault="00804ED7" w:rsidP="00804ED7">
      <w:pPr>
        <w:rPr>
          <w:rFonts w:ascii="Cambria" w:hAnsi="Cambria"/>
        </w:rPr>
      </w:pPr>
    </w:p>
    <w:p w:rsidR="00804ED7" w:rsidRPr="00256425" w:rsidRDefault="00804ED7" w:rsidP="00804ED7">
      <w:pPr>
        <w:rPr>
          <w:rFonts w:ascii="Cambria" w:hAnsi="Cambria"/>
        </w:rPr>
      </w:pPr>
    </w:p>
    <w:p w:rsidR="00804ED7" w:rsidRPr="00256425" w:rsidRDefault="00804ED7" w:rsidP="00804ED7">
      <w:pPr>
        <w:rPr>
          <w:rFonts w:ascii="Cambria" w:hAnsi="Cambria"/>
        </w:rPr>
      </w:pPr>
      <w:r>
        <w:rPr>
          <w:rFonts w:ascii="Cambria" w:hAnsi="Cambria" w:cs="Arial"/>
        </w:rPr>
        <w:t>Tablica 6</w:t>
      </w:r>
      <w:r w:rsidRPr="00256425">
        <w:rPr>
          <w:rFonts w:ascii="Cambria" w:hAnsi="Cambria" w:cs="Arial"/>
        </w:rPr>
        <w:t xml:space="preserve">: </w:t>
      </w:r>
      <w:r>
        <w:rPr>
          <w:rFonts w:ascii="Cambria" w:hAnsi="Cambria" w:cs="Arial"/>
        </w:rPr>
        <w:t>B. Račun financiranja  prema izvorima financiranja</w:t>
      </w: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0"/>
        <w:gridCol w:w="1843"/>
        <w:gridCol w:w="1843"/>
        <w:gridCol w:w="1984"/>
        <w:gridCol w:w="1843"/>
        <w:gridCol w:w="1843"/>
      </w:tblGrid>
      <w:tr w:rsidR="00804ED7" w:rsidRPr="0012608A" w:rsidTr="00C52F80">
        <w:trPr>
          <w:trHeight w:val="255"/>
        </w:trPr>
        <w:tc>
          <w:tcPr>
            <w:tcW w:w="5260" w:type="dxa"/>
            <w:shd w:val="clear" w:color="000000" w:fill="C0C0C0"/>
            <w:noWrap/>
            <w:vAlign w:val="bottom"/>
            <w:hideMark/>
          </w:tcPr>
          <w:p w:rsidR="00804ED7" w:rsidRPr="0012608A" w:rsidRDefault="00804ED7" w:rsidP="00C52F80">
            <w:pPr>
              <w:jc w:val="center"/>
              <w:rPr>
                <w:rFonts w:ascii="Arial" w:hAnsi="Arial" w:cs="Arial"/>
                <w:b/>
                <w:bCs/>
                <w:sz w:val="20"/>
                <w:szCs w:val="20"/>
                <w:lang w:val="en-US"/>
              </w:rPr>
            </w:pPr>
            <w:r w:rsidRPr="0012608A">
              <w:rPr>
                <w:rFonts w:ascii="Arial" w:hAnsi="Arial" w:cs="Arial"/>
                <w:b/>
                <w:bCs/>
                <w:sz w:val="20"/>
                <w:szCs w:val="20"/>
                <w:lang w:val="en-US"/>
              </w:rPr>
              <w:t>Račun / opis</w:t>
            </w:r>
          </w:p>
        </w:tc>
        <w:tc>
          <w:tcPr>
            <w:tcW w:w="1843" w:type="dxa"/>
            <w:shd w:val="clear" w:color="000000" w:fill="C0C0C0"/>
            <w:noWrap/>
            <w:vAlign w:val="bottom"/>
            <w:hideMark/>
          </w:tcPr>
          <w:p w:rsidR="00804ED7" w:rsidRPr="0012608A" w:rsidRDefault="00804ED7" w:rsidP="00C52F80">
            <w:pPr>
              <w:jc w:val="center"/>
              <w:rPr>
                <w:rFonts w:ascii="Arial" w:hAnsi="Arial" w:cs="Arial"/>
                <w:b/>
                <w:bCs/>
                <w:sz w:val="20"/>
                <w:szCs w:val="20"/>
                <w:lang w:val="en-US"/>
              </w:rPr>
            </w:pPr>
            <w:r w:rsidRPr="0012608A">
              <w:rPr>
                <w:rFonts w:ascii="Arial" w:hAnsi="Arial" w:cs="Arial"/>
                <w:b/>
                <w:bCs/>
                <w:sz w:val="20"/>
                <w:szCs w:val="20"/>
                <w:lang w:val="en-US"/>
              </w:rPr>
              <w:t>Izvršenje 2019.</w:t>
            </w:r>
          </w:p>
        </w:tc>
        <w:tc>
          <w:tcPr>
            <w:tcW w:w="1843" w:type="dxa"/>
            <w:shd w:val="clear" w:color="000000" w:fill="C0C0C0"/>
            <w:noWrap/>
            <w:vAlign w:val="bottom"/>
            <w:hideMark/>
          </w:tcPr>
          <w:p w:rsidR="00804ED7" w:rsidRPr="0012608A" w:rsidRDefault="00804ED7" w:rsidP="00C52F80">
            <w:pPr>
              <w:jc w:val="center"/>
              <w:rPr>
                <w:rFonts w:ascii="Arial" w:hAnsi="Arial" w:cs="Arial"/>
                <w:b/>
                <w:bCs/>
                <w:sz w:val="20"/>
                <w:szCs w:val="20"/>
                <w:lang w:val="en-US"/>
              </w:rPr>
            </w:pPr>
            <w:r w:rsidRPr="0012608A">
              <w:rPr>
                <w:rFonts w:ascii="Arial" w:hAnsi="Arial" w:cs="Arial"/>
                <w:b/>
                <w:bCs/>
                <w:sz w:val="20"/>
                <w:szCs w:val="20"/>
                <w:lang w:val="en-US"/>
              </w:rPr>
              <w:t>Izvorni plan 2020.</w:t>
            </w:r>
          </w:p>
        </w:tc>
        <w:tc>
          <w:tcPr>
            <w:tcW w:w="1984" w:type="dxa"/>
            <w:shd w:val="clear" w:color="000000" w:fill="C0C0C0"/>
            <w:noWrap/>
            <w:vAlign w:val="bottom"/>
            <w:hideMark/>
          </w:tcPr>
          <w:p w:rsidR="00804ED7" w:rsidRPr="0012608A" w:rsidRDefault="00804ED7" w:rsidP="00C52F80">
            <w:pPr>
              <w:jc w:val="center"/>
              <w:rPr>
                <w:rFonts w:ascii="Arial" w:hAnsi="Arial" w:cs="Arial"/>
                <w:b/>
                <w:bCs/>
                <w:sz w:val="20"/>
                <w:szCs w:val="20"/>
                <w:lang w:val="en-US"/>
              </w:rPr>
            </w:pPr>
            <w:r w:rsidRPr="0012608A">
              <w:rPr>
                <w:rFonts w:ascii="Arial" w:hAnsi="Arial" w:cs="Arial"/>
                <w:b/>
                <w:bCs/>
                <w:sz w:val="20"/>
                <w:szCs w:val="20"/>
                <w:lang w:val="en-US"/>
              </w:rPr>
              <w:t>Izvršenje 2020.</w:t>
            </w:r>
          </w:p>
        </w:tc>
        <w:tc>
          <w:tcPr>
            <w:tcW w:w="1843" w:type="dxa"/>
            <w:shd w:val="clear" w:color="000000" w:fill="C0C0C0"/>
            <w:noWrap/>
            <w:vAlign w:val="bottom"/>
            <w:hideMark/>
          </w:tcPr>
          <w:p w:rsidR="00804ED7" w:rsidRPr="0012608A" w:rsidRDefault="00804ED7" w:rsidP="00C52F80">
            <w:pPr>
              <w:jc w:val="center"/>
              <w:rPr>
                <w:rFonts w:ascii="Arial" w:hAnsi="Arial" w:cs="Arial"/>
                <w:b/>
                <w:bCs/>
                <w:sz w:val="20"/>
                <w:szCs w:val="20"/>
                <w:lang w:val="en-US"/>
              </w:rPr>
            </w:pPr>
            <w:r w:rsidRPr="0012608A">
              <w:rPr>
                <w:rFonts w:ascii="Arial" w:hAnsi="Arial" w:cs="Arial"/>
                <w:b/>
                <w:bCs/>
                <w:sz w:val="20"/>
                <w:szCs w:val="20"/>
                <w:lang w:val="en-US"/>
              </w:rPr>
              <w:t>Indeks  3/1</w:t>
            </w:r>
          </w:p>
        </w:tc>
        <w:tc>
          <w:tcPr>
            <w:tcW w:w="1843" w:type="dxa"/>
            <w:shd w:val="clear" w:color="000000" w:fill="C0C0C0"/>
            <w:noWrap/>
            <w:vAlign w:val="bottom"/>
            <w:hideMark/>
          </w:tcPr>
          <w:p w:rsidR="00804ED7" w:rsidRPr="0012608A" w:rsidRDefault="00804ED7" w:rsidP="00C52F80">
            <w:pPr>
              <w:jc w:val="center"/>
              <w:rPr>
                <w:rFonts w:ascii="Arial" w:hAnsi="Arial" w:cs="Arial"/>
                <w:b/>
                <w:bCs/>
                <w:sz w:val="20"/>
                <w:szCs w:val="20"/>
                <w:lang w:val="en-US"/>
              </w:rPr>
            </w:pPr>
            <w:r w:rsidRPr="0012608A">
              <w:rPr>
                <w:rFonts w:ascii="Arial" w:hAnsi="Arial" w:cs="Arial"/>
                <w:b/>
                <w:bCs/>
                <w:sz w:val="20"/>
                <w:szCs w:val="20"/>
                <w:lang w:val="en-US"/>
              </w:rPr>
              <w:t>Indeks  3/2</w:t>
            </w:r>
          </w:p>
        </w:tc>
      </w:tr>
      <w:tr w:rsidR="00804ED7" w:rsidRPr="0012608A" w:rsidTr="00C52F80">
        <w:trPr>
          <w:trHeight w:val="255"/>
        </w:trPr>
        <w:tc>
          <w:tcPr>
            <w:tcW w:w="5260" w:type="dxa"/>
            <w:shd w:val="clear" w:color="000000" w:fill="C0C0C0"/>
            <w:noWrap/>
            <w:vAlign w:val="bottom"/>
            <w:hideMark/>
          </w:tcPr>
          <w:p w:rsidR="00804ED7" w:rsidRPr="0012608A" w:rsidRDefault="00804ED7" w:rsidP="00C52F80">
            <w:pPr>
              <w:jc w:val="center"/>
              <w:rPr>
                <w:rFonts w:ascii="Arial" w:hAnsi="Arial" w:cs="Arial"/>
                <w:b/>
                <w:bCs/>
                <w:sz w:val="20"/>
                <w:szCs w:val="20"/>
                <w:lang w:val="en-US"/>
              </w:rPr>
            </w:pPr>
            <w:r w:rsidRPr="0012608A">
              <w:rPr>
                <w:rFonts w:ascii="Arial" w:hAnsi="Arial" w:cs="Arial"/>
                <w:b/>
                <w:bCs/>
                <w:sz w:val="20"/>
                <w:szCs w:val="20"/>
                <w:lang w:val="en-US"/>
              </w:rPr>
              <w:t>B. RAČUN ZADUŽIVANJA FINANCIRANJA</w:t>
            </w:r>
          </w:p>
        </w:tc>
        <w:tc>
          <w:tcPr>
            <w:tcW w:w="1843" w:type="dxa"/>
            <w:shd w:val="clear" w:color="000000" w:fill="C0C0C0"/>
            <w:noWrap/>
            <w:vAlign w:val="bottom"/>
            <w:hideMark/>
          </w:tcPr>
          <w:p w:rsidR="00804ED7" w:rsidRPr="0012608A" w:rsidRDefault="00804ED7" w:rsidP="00C52F80">
            <w:pPr>
              <w:jc w:val="center"/>
              <w:rPr>
                <w:rFonts w:ascii="Arial" w:hAnsi="Arial" w:cs="Arial"/>
                <w:b/>
                <w:bCs/>
                <w:sz w:val="20"/>
                <w:szCs w:val="20"/>
                <w:lang w:val="en-US"/>
              </w:rPr>
            </w:pPr>
            <w:r w:rsidRPr="0012608A">
              <w:rPr>
                <w:rFonts w:ascii="Arial" w:hAnsi="Arial" w:cs="Arial"/>
                <w:b/>
                <w:bCs/>
                <w:sz w:val="20"/>
                <w:szCs w:val="20"/>
                <w:lang w:val="en-US"/>
              </w:rPr>
              <w:t>1</w:t>
            </w:r>
          </w:p>
        </w:tc>
        <w:tc>
          <w:tcPr>
            <w:tcW w:w="1843" w:type="dxa"/>
            <w:shd w:val="clear" w:color="000000" w:fill="C0C0C0"/>
            <w:noWrap/>
            <w:vAlign w:val="bottom"/>
            <w:hideMark/>
          </w:tcPr>
          <w:p w:rsidR="00804ED7" w:rsidRPr="0012608A" w:rsidRDefault="00804ED7" w:rsidP="00C52F80">
            <w:pPr>
              <w:jc w:val="center"/>
              <w:rPr>
                <w:rFonts w:ascii="Arial" w:hAnsi="Arial" w:cs="Arial"/>
                <w:b/>
                <w:bCs/>
                <w:sz w:val="20"/>
                <w:szCs w:val="20"/>
                <w:lang w:val="en-US"/>
              </w:rPr>
            </w:pPr>
            <w:r w:rsidRPr="0012608A">
              <w:rPr>
                <w:rFonts w:ascii="Arial" w:hAnsi="Arial" w:cs="Arial"/>
                <w:b/>
                <w:bCs/>
                <w:sz w:val="20"/>
                <w:szCs w:val="20"/>
                <w:lang w:val="en-US"/>
              </w:rPr>
              <w:t>2</w:t>
            </w:r>
          </w:p>
        </w:tc>
        <w:tc>
          <w:tcPr>
            <w:tcW w:w="1984" w:type="dxa"/>
            <w:shd w:val="clear" w:color="000000" w:fill="C0C0C0"/>
            <w:noWrap/>
            <w:vAlign w:val="bottom"/>
            <w:hideMark/>
          </w:tcPr>
          <w:p w:rsidR="00804ED7" w:rsidRPr="0012608A" w:rsidRDefault="00804ED7" w:rsidP="00C52F80">
            <w:pPr>
              <w:jc w:val="center"/>
              <w:rPr>
                <w:rFonts w:ascii="Arial" w:hAnsi="Arial" w:cs="Arial"/>
                <w:b/>
                <w:bCs/>
                <w:sz w:val="20"/>
                <w:szCs w:val="20"/>
                <w:lang w:val="en-US"/>
              </w:rPr>
            </w:pPr>
            <w:r w:rsidRPr="0012608A">
              <w:rPr>
                <w:rFonts w:ascii="Arial" w:hAnsi="Arial" w:cs="Arial"/>
                <w:b/>
                <w:bCs/>
                <w:sz w:val="20"/>
                <w:szCs w:val="20"/>
                <w:lang w:val="en-US"/>
              </w:rPr>
              <w:t>3</w:t>
            </w:r>
          </w:p>
        </w:tc>
        <w:tc>
          <w:tcPr>
            <w:tcW w:w="1843" w:type="dxa"/>
            <w:shd w:val="clear" w:color="000000" w:fill="C0C0C0"/>
            <w:noWrap/>
            <w:vAlign w:val="bottom"/>
            <w:hideMark/>
          </w:tcPr>
          <w:p w:rsidR="00804ED7" w:rsidRPr="0012608A" w:rsidRDefault="00804ED7" w:rsidP="00C52F80">
            <w:pPr>
              <w:jc w:val="center"/>
              <w:rPr>
                <w:rFonts w:ascii="Arial" w:hAnsi="Arial" w:cs="Arial"/>
                <w:b/>
                <w:bCs/>
                <w:sz w:val="20"/>
                <w:szCs w:val="20"/>
                <w:lang w:val="en-US"/>
              </w:rPr>
            </w:pPr>
            <w:r w:rsidRPr="0012608A">
              <w:rPr>
                <w:rFonts w:ascii="Arial" w:hAnsi="Arial" w:cs="Arial"/>
                <w:b/>
                <w:bCs/>
                <w:sz w:val="20"/>
                <w:szCs w:val="20"/>
                <w:lang w:val="en-US"/>
              </w:rPr>
              <w:t>4</w:t>
            </w:r>
          </w:p>
        </w:tc>
        <w:tc>
          <w:tcPr>
            <w:tcW w:w="1843" w:type="dxa"/>
            <w:shd w:val="clear" w:color="000000" w:fill="C0C0C0"/>
            <w:noWrap/>
            <w:vAlign w:val="bottom"/>
            <w:hideMark/>
          </w:tcPr>
          <w:p w:rsidR="00804ED7" w:rsidRPr="0012608A" w:rsidRDefault="00804ED7" w:rsidP="00C52F80">
            <w:pPr>
              <w:jc w:val="center"/>
              <w:rPr>
                <w:rFonts w:ascii="Arial" w:hAnsi="Arial" w:cs="Arial"/>
                <w:b/>
                <w:bCs/>
                <w:sz w:val="20"/>
                <w:szCs w:val="20"/>
                <w:lang w:val="en-US"/>
              </w:rPr>
            </w:pPr>
            <w:r w:rsidRPr="0012608A">
              <w:rPr>
                <w:rFonts w:ascii="Arial" w:hAnsi="Arial" w:cs="Arial"/>
                <w:b/>
                <w:bCs/>
                <w:sz w:val="20"/>
                <w:szCs w:val="20"/>
                <w:lang w:val="en-US"/>
              </w:rPr>
              <w:t>5</w:t>
            </w:r>
          </w:p>
        </w:tc>
      </w:tr>
      <w:tr w:rsidR="00804ED7" w:rsidRPr="0012608A" w:rsidTr="00C52F80">
        <w:trPr>
          <w:trHeight w:val="255"/>
        </w:trPr>
        <w:tc>
          <w:tcPr>
            <w:tcW w:w="14616" w:type="dxa"/>
            <w:gridSpan w:val="6"/>
            <w:shd w:val="clear" w:color="auto" w:fill="auto"/>
            <w:noWrap/>
            <w:vAlign w:val="bottom"/>
            <w:hideMark/>
          </w:tcPr>
          <w:p w:rsidR="00804ED7" w:rsidRPr="0012608A" w:rsidRDefault="00804ED7" w:rsidP="00C52F80">
            <w:pPr>
              <w:rPr>
                <w:rFonts w:ascii="Arial" w:hAnsi="Arial" w:cs="Arial"/>
                <w:sz w:val="20"/>
                <w:szCs w:val="20"/>
                <w:lang w:val="en-US"/>
              </w:rPr>
            </w:pPr>
          </w:p>
        </w:tc>
      </w:tr>
    </w:tbl>
    <w:p w:rsidR="00804ED7" w:rsidRDefault="00804ED7" w:rsidP="00804ED7">
      <w:pPr>
        <w:rPr>
          <w:rFonts w:ascii="Cambria" w:hAnsi="Cambria"/>
        </w:rPr>
      </w:pPr>
    </w:p>
    <w:p w:rsidR="00804ED7" w:rsidRDefault="00804ED7" w:rsidP="00804ED7">
      <w:pPr>
        <w:tabs>
          <w:tab w:val="left" w:pos="5436"/>
        </w:tabs>
        <w:rPr>
          <w:rFonts w:ascii="Cambria" w:hAnsi="Cambria" w:cs="Arial"/>
          <w:b/>
        </w:rPr>
      </w:pPr>
    </w:p>
    <w:p w:rsidR="00804ED7" w:rsidRDefault="00804ED7" w:rsidP="00804ED7">
      <w:pPr>
        <w:tabs>
          <w:tab w:val="left" w:pos="5436"/>
        </w:tabs>
        <w:rPr>
          <w:rFonts w:ascii="Cambria" w:hAnsi="Cambria" w:cs="Arial"/>
          <w:b/>
        </w:rPr>
      </w:pPr>
    </w:p>
    <w:p w:rsidR="00804ED7" w:rsidRDefault="00804ED7" w:rsidP="00804ED7">
      <w:pPr>
        <w:tabs>
          <w:tab w:val="left" w:pos="5436"/>
        </w:tabs>
        <w:rPr>
          <w:rFonts w:ascii="Cambria" w:hAnsi="Cambria" w:cs="Arial"/>
          <w:b/>
        </w:rPr>
      </w:pPr>
    </w:p>
    <w:p w:rsidR="00804ED7" w:rsidRDefault="00804ED7" w:rsidP="00804ED7">
      <w:pPr>
        <w:tabs>
          <w:tab w:val="left" w:pos="5436"/>
        </w:tabs>
        <w:rPr>
          <w:rFonts w:ascii="Cambria" w:hAnsi="Cambria" w:cs="Arial"/>
          <w:b/>
        </w:rPr>
      </w:pPr>
    </w:p>
    <w:p w:rsidR="00804ED7" w:rsidRDefault="00804ED7" w:rsidP="00804ED7">
      <w:pPr>
        <w:tabs>
          <w:tab w:val="left" w:pos="5436"/>
        </w:tabs>
        <w:rPr>
          <w:rFonts w:ascii="Cambria" w:hAnsi="Cambria" w:cs="Arial"/>
          <w:b/>
        </w:rPr>
      </w:pPr>
    </w:p>
    <w:p w:rsidR="00804ED7" w:rsidRDefault="00804ED7" w:rsidP="00804ED7">
      <w:pPr>
        <w:tabs>
          <w:tab w:val="left" w:pos="5436"/>
        </w:tabs>
        <w:rPr>
          <w:rFonts w:ascii="Cambria" w:hAnsi="Cambria" w:cs="Arial"/>
          <w:b/>
        </w:rPr>
      </w:pPr>
    </w:p>
    <w:p w:rsidR="00804ED7" w:rsidRDefault="00804ED7" w:rsidP="00804ED7">
      <w:pPr>
        <w:tabs>
          <w:tab w:val="left" w:pos="5436"/>
        </w:tabs>
        <w:rPr>
          <w:rFonts w:ascii="Cambria" w:hAnsi="Cambria" w:cs="Arial"/>
          <w:b/>
        </w:rPr>
      </w:pPr>
    </w:p>
    <w:p w:rsidR="00804ED7" w:rsidRDefault="00804ED7" w:rsidP="00804ED7">
      <w:pPr>
        <w:tabs>
          <w:tab w:val="left" w:pos="5436"/>
        </w:tabs>
        <w:rPr>
          <w:rFonts w:ascii="Cambria" w:hAnsi="Cambria" w:cs="Arial"/>
          <w:b/>
        </w:rPr>
      </w:pPr>
    </w:p>
    <w:p w:rsidR="00804ED7" w:rsidRDefault="00804ED7" w:rsidP="00804ED7">
      <w:pPr>
        <w:tabs>
          <w:tab w:val="left" w:pos="5436"/>
        </w:tabs>
        <w:rPr>
          <w:rFonts w:ascii="Cambria" w:hAnsi="Cambria" w:cs="Arial"/>
          <w:b/>
        </w:rPr>
      </w:pPr>
    </w:p>
    <w:p w:rsidR="00804ED7" w:rsidRDefault="00804ED7" w:rsidP="00804ED7">
      <w:pPr>
        <w:tabs>
          <w:tab w:val="left" w:pos="5436"/>
        </w:tabs>
        <w:rPr>
          <w:rFonts w:ascii="Cambria" w:hAnsi="Cambria" w:cs="Arial"/>
          <w:b/>
        </w:rPr>
      </w:pPr>
    </w:p>
    <w:p w:rsidR="00804ED7" w:rsidRDefault="00804ED7" w:rsidP="00804ED7">
      <w:pPr>
        <w:tabs>
          <w:tab w:val="left" w:pos="5436"/>
        </w:tabs>
        <w:rPr>
          <w:rFonts w:ascii="Cambria" w:hAnsi="Cambria" w:cs="Arial"/>
          <w:b/>
        </w:rPr>
      </w:pPr>
    </w:p>
    <w:p w:rsidR="00804ED7" w:rsidRDefault="00804ED7" w:rsidP="00804ED7">
      <w:pPr>
        <w:tabs>
          <w:tab w:val="left" w:pos="5436"/>
        </w:tabs>
        <w:rPr>
          <w:rFonts w:ascii="Cambria" w:hAnsi="Cambria" w:cs="Arial"/>
          <w:b/>
        </w:rPr>
      </w:pPr>
    </w:p>
    <w:p w:rsidR="00804ED7" w:rsidRDefault="00804ED7" w:rsidP="00804ED7">
      <w:pPr>
        <w:tabs>
          <w:tab w:val="left" w:pos="5436"/>
        </w:tabs>
        <w:rPr>
          <w:rFonts w:ascii="Cambria" w:hAnsi="Cambria" w:cs="Arial"/>
          <w:b/>
        </w:rPr>
      </w:pPr>
    </w:p>
    <w:p w:rsidR="00804ED7" w:rsidRDefault="00804ED7" w:rsidP="00804ED7">
      <w:pPr>
        <w:tabs>
          <w:tab w:val="left" w:pos="5436"/>
        </w:tabs>
        <w:rPr>
          <w:rFonts w:ascii="Cambria" w:hAnsi="Cambria" w:cs="Arial"/>
          <w:b/>
        </w:rPr>
      </w:pPr>
    </w:p>
    <w:p w:rsidR="00804ED7" w:rsidRDefault="00804ED7" w:rsidP="00804ED7">
      <w:pPr>
        <w:tabs>
          <w:tab w:val="left" w:pos="5436"/>
        </w:tabs>
        <w:rPr>
          <w:rFonts w:ascii="Cambria" w:hAnsi="Cambria" w:cs="Arial"/>
          <w:b/>
        </w:rPr>
      </w:pPr>
    </w:p>
    <w:p w:rsidR="00804ED7" w:rsidRDefault="00804ED7" w:rsidP="00804ED7">
      <w:pPr>
        <w:tabs>
          <w:tab w:val="left" w:pos="5436"/>
        </w:tabs>
        <w:rPr>
          <w:rFonts w:ascii="Cambria" w:hAnsi="Cambria" w:cs="Arial"/>
          <w:b/>
        </w:rPr>
      </w:pPr>
    </w:p>
    <w:p w:rsidR="00804ED7" w:rsidRDefault="00804ED7" w:rsidP="00804ED7">
      <w:pPr>
        <w:tabs>
          <w:tab w:val="left" w:pos="5436"/>
        </w:tabs>
        <w:rPr>
          <w:rFonts w:ascii="Cambria" w:hAnsi="Cambria" w:cs="Arial"/>
          <w:b/>
        </w:rPr>
      </w:pPr>
    </w:p>
    <w:p w:rsidR="00804ED7" w:rsidRDefault="00804ED7" w:rsidP="00804ED7">
      <w:pPr>
        <w:tabs>
          <w:tab w:val="left" w:pos="5436"/>
        </w:tabs>
        <w:rPr>
          <w:rFonts w:ascii="Cambria" w:hAnsi="Cambria" w:cs="Arial"/>
          <w:b/>
        </w:rPr>
      </w:pPr>
    </w:p>
    <w:p w:rsidR="00804ED7" w:rsidRDefault="00804ED7" w:rsidP="00804ED7">
      <w:pPr>
        <w:tabs>
          <w:tab w:val="left" w:pos="5436"/>
        </w:tabs>
        <w:rPr>
          <w:rFonts w:ascii="Cambria" w:hAnsi="Cambria" w:cs="Arial"/>
          <w:b/>
        </w:rPr>
      </w:pPr>
    </w:p>
    <w:p w:rsidR="00804ED7" w:rsidRDefault="00804ED7" w:rsidP="00804ED7">
      <w:pPr>
        <w:tabs>
          <w:tab w:val="left" w:pos="5436"/>
        </w:tabs>
        <w:rPr>
          <w:rFonts w:ascii="Cambria" w:hAnsi="Cambria" w:cs="Arial"/>
          <w:b/>
        </w:rPr>
      </w:pPr>
    </w:p>
    <w:p w:rsidR="00804ED7" w:rsidRDefault="00804ED7" w:rsidP="00804ED7">
      <w:pPr>
        <w:tabs>
          <w:tab w:val="left" w:pos="5436"/>
        </w:tabs>
        <w:rPr>
          <w:rFonts w:ascii="Cambria" w:hAnsi="Cambria" w:cs="Arial"/>
          <w:b/>
        </w:rPr>
      </w:pPr>
    </w:p>
    <w:p w:rsidR="00804ED7" w:rsidRDefault="00804ED7" w:rsidP="00804ED7">
      <w:pPr>
        <w:tabs>
          <w:tab w:val="left" w:pos="5436"/>
        </w:tabs>
        <w:rPr>
          <w:rFonts w:ascii="Cambria" w:hAnsi="Cambria" w:cs="Arial"/>
          <w:b/>
        </w:rPr>
      </w:pPr>
    </w:p>
    <w:p w:rsidR="00804ED7" w:rsidRDefault="00804ED7" w:rsidP="00804ED7">
      <w:pPr>
        <w:tabs>
          <w:tab w:val="left" w:pos="5436"/>
        </w:tabs>
        <w:rPr>
          <w:rFonts w:ascii="Cambria" w:hAnsi="Cambria" w:cs="Arial"/>
          <w:b/>
        </w:rPr>
      </w:pPr>
    </w:p>
    <w:p w:rsidR="00804ED7" w:rsidRPr="00256425" w:rsidRDefault="00804ED7" w:rsidP="00804ED7">
      <w:pPr>
        <w:tabs>
          <w:tab w:val="left" w:pos="5436"/>
        </w:tabs>
        <w:rPr>
          <w:rFonts w:ascii="Cambria" w:hAnsi="Cambria" w:cs="Arial"/>
          <w:b/>
        </w:rPr>
      </w:pPr>
      <w:r w:rsidRPr="00256425">
        <w:rPr>
          <w:rFonts w:ascii="Cambria" w:hAnsi="Cambria" w:cs="Arial"/>
          <w:b/>
        </w:rPr>
        <w:t>POSEBNI DIO</w:t>
      </w:r>
    </w:p>
    <w:p w:rsidR="00804ED7" w:rsidRPr="00256425" w:rsidRDefault="00804ED7" w:rsidP="00804ED7">
      <w:pPr>
        <w:tabs>
          <w:tab w:val="left" w:pos="5436"/>
        </w:tabs>
        <w:rPr>
          <w:rFonts w:ascii="Cambria" w:hAnsi="Cambria" w:cs="Arial"/>
        </w:rPr>
      </w:pPr>
    </w:p>
    <w:p w:rsidR="00804ED7" w:rsidRPr="00256425" w:rsidRDefault="00804ED7" w:rsidP="00804ED7">
      <w:pPr>
        <w:tabs>
          <w:tab w:val="left" w:pos="5436"/>
        </w:tabs>
        <w:rPr>
          <w:rFonts w:ascii="Cambria" w:hAnsi="Cambria" w:cs="Arial"/>
        </w:rPr>
      </w:pPr>
      <w:r>
        <w:rPr>
          <w:rFonts w:ascii="Cambria" w:hAnsi="Cambria" w:cs="Arial"/>
        </w:rPr>
        <w:t>Tablica 7</w:t>
      </w:r>
      <w:r w:rsidRPr="00256425">
        <w:rPr>
          <w:rFonts w:ascii="Cambria" w:hAnsi="Cambria" w:cs="Arial"/>
        </w:rPr>
        <w:t>: Posebni dio prema organizacijskoj klasifikaciji</w:t>
      </w:r>
    </w:p>
    <w:p w:rsidR="00804ED7" w:rsidRPr="00256425" w:rsidRDefault="00804ED7" w:rsidP="00804ED7">
      <w:pPr>
        <w:rPr>
          <w:rFonts w:ascii="Cambria" w:hAnsi="Cambria"/>
        </w:rPr>
      </w:pPr>
    </w:p>
    <w:tbl>
      <w:tblP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773"/>
        <w:gridCol w:w="7539"/>
        <w:gridCol w:w="2410"/>
        <w:gridCol w:w="2126"/>
        <w:gridCol w:w="1559"/>
      </w:tblGrid>
      <w:tr w:rsidR="00804ED7" w:rsidRPr="0012608A" w:rsidTr="00C52F80">
        <w:trPr>
          <w:trHeight w:val="255"/>
        </w:trPr>
        <w:tc>
          <w:tcPr>
            <w:tcW w:w="0" w:type="auto"/>
            <w:gridSpan w:val="2"/>
            <w:shd w:val="clear" w:color="000000" w:fill="969696"/>
            <w:noWrap/>
            <w:vAlign w:val="bottom"/>
            <w:hideMark/>
          </w:tcPr>
          <w:p w:rsidR="00804ED7" w:rsidRPr="0012608A" w:rsidRDefault="00804ED7" w:rsidP="00C52F80">
            <w:pPr>
              <w:jc w:val="center"/>
              <w:rPr>
                <w:rFonts w:ascii="Arial" w:hAnsi="Arial" w:cs="Arial"/>
                <w:b/>
                <w:bCs/>
                <w:sz w:val="20"/>
                <w:szCs w:val="20"/>
                <w:lang w:val="en-US"/>
              </w:rPr>
            </w:pPr>
            <w:r w:rsidRPr="0012608A">
              <w:rPr>
                <w:rFonts w:ascii="Arial" w:hAnsi="Arial" w:cs="Arial"/>
                <w:b/>
                <w:bCs/>
                <w:sz w:val="20"/>
                <w:szCs w:val="20"/>
                <w:lang w:val="en-US"/>
              </w:rPr>
              <w:t>RGP</w:t>
            </w:r>
          </w:p>
        </w:tc>
        <w:tc>
          <w:tcPr>
            <w:tcW w:w="7539" w:type="dxa"/>
            <w:shd w:val="clear" w:color="000000" w:fill="969696"/>
            <w:noWrap/>
            <w:vAlign w:val="bottom"/>
            <w:hideMark/>
          </w:tcPr>
          <w:p w:rsidR="00804ED7" w:rsidRPr="0012608A" w:rsidRDefault="00804ED7" w:rsidP="00C52F80">
            <w:pPr>
              <w:jc w:val="center"/>
              <w:rPr>
                <w:rFonts w:ascii="Arial" w:hAnsi="Arial" w:cs="Arial"/>
                <w:b/>
                <w:bCs/>
                <w:sz w:val="20"/>
                <w:szCs w:val="20"/>
                <w:lang w:val="en-US"/>
              </w:rPr>
            </w:pPr>
            <w:r w:rsidRPr="0012608A">
              <w:rPr>
                <w:rFonts w:ascii="Arial" w:hAnsi="Arial" w:cs="Arial"/>
                <w:b/>
                <w:bCs/>
                <w:sz w:val="20"/>
                <w:szCs w:val="20"/>
                <w:lang w:val="en-US"/>
              </w:rPr>
              <w:t>Opis</w:t>
            </w:r>
          </w:p>
        </w:tc>
        <w:tc>
          <w:tcPr>
            <w:tcW w:w="2410" w:type="dxa"/>
            <w:shd w:val="clear" w:color="000000" w:fill="969696"/>
            <w:noWrap/>
            <w:vAlign w:val="bottom"/>
            <w:hideMark/>
          </w:tcPr>
          <w:p w:rsidR="00804ED7" w:rsidRPr="0012608A" w:rsidRDefault="00804ED7" w:rsidP="00C52F80">
            <w:pPr>
              <w:jc w:val="center"/>
              <w:rPr>
                <w:rFonts w:ascii="Arial" w:hAnsi="Arial" w:cs="Arial"/>
                <w:b/>
                <w:bCs/>
                <w:sz w:val="20"/>
                <w:szCs w:val="20"/>
                <w:lang w:val="en-US"/>
              </w:rPr>
            </w:pPr>
            <w:r w:rsidRPr="0012608A">
              <w:rPr>
                <w:rFonts w:ascii="Arial" w:hAnsi="Arial" w:cs="Arial"/>
                <w:b/>
                <w:bCs/>
                <w:sz w:val="20"/>
                <w:szCs w:val="20"/>
                <w:lang w:val="en-US"/>
              </w:rPr>
              <w:t>Izvorni plan 2020</w:t>
            </w:r>
          </w:p>
        </w:tc>
        <w:tc>
          <w:tcPr>
            <w:tcW w:w="2126" w:type="dxa"/>
            <w:shd w:val="clear" w:color="000000" w:fill="969696"/>
            <w:noWrap/>
            <w:vAlign w:val="bottom"/>
            <w:hideMark/>
          </w:tcPr>
          <w:p w:rsidR="00804ED7" w:rsidRPr="0012608A" w:rsidRDefault="00804ED7" w:rsidP="00C52F80">
            <w:pPr>
              <w:jc w:val="center"/>
              <w:rPr>
                <w:rFonts w:ascii="Arial" w:hAnsi="Arial" w:cs="Arial"/>
                <w:b/>
                <w:bCs/>
                <w:sz w:val="20"/>
                <w:szCs w:val="20"/>
                <w:lang w:val="en-US"/>
              </w:rPr>
            </w:pPr>
            <w:r w:rsidRPr="0012608A">
              <w:rPr>
                <w:rFonts w:ascii="Arial" w:hAnsi="Arial" w:cs="Arial"/>
                <w:b/>
                <w:bCs/>
                <w:sz w:val="20"/>
                <w:szCs w:val="20"/>
                <w:lang w:val="en-US"/>
              </w:rPr>
              <w:t>Izvršenje 2020</w:t>
            </w:r>
          </w:p>
        </w:tc>
        <w:tc>
          <w:tcPr>
            <w:tcW w:w="1559" w:type="dxa"/>
            <w:shd w:val="clear" w:color="000000" w:fill="969696"/>
            <w:noWrap/>
            <w:vAlign w:val="bottom"/>
            <w:hideMark/>
          </w:tcPr>
          <w:p w:rsidR="00804ED7" w:rsidRPr="0012608A" w:rsidRDefault="00804ED7" w:rsidP="00C52F80">
            <w:pPr>
              <w:jc w:val="center"/>
              <w:rPr>
                <w:rFonts w:ascii="Arial" w:hAnsi="Arial" w:cs="Arial"/>
                <w:b/>
                <w:bCs/>
                <w:sz w:val="20"/>
                <w:szCs w:val="20"/>
                <w:lang w:val="en-US"/>
              </w:rPr>
            </w:pPr>
            <w:r w:rsidRPr="0012608A">
              <w:rPr>
                <w:rFonts w:ascii="Arial" w:hAnsi="Arial" w:cs="Arial"/>
                <w:b/>
                <w:bCs/>
                <w:sz w:val="20"/>
                <w:szCs w:val="20"/>
                <w:lang w:val="en-US"/>
              </w:rPr>
              <w:t>Indeks 2/1</w:t>
            </w:r>
          </w:p>
        </w:tc>
      </w:tr>
      <w:tr w:rsidR="00804ED7" w:rsidRPr="0012608A" w:rsidTr="00C52F80">
        <w:trPr>
          <w:trHeight w:val="255"/>
        </w:trPr>
        <w:tc>
          <w:tcPr>
            <w:tcW w:w="0" w:type="auto"/>
            <w:gridSpan w:val="2"/>
            <w:shd w:val="clear" w:color="000000" w:fill="969696"/>
            <w:noWrap/>
            <w:vAlign w:val="bottom"/>
            <w:hideMark/>
          </w:tcPr>
          <w:p w:rsidR="00804ED7" w:rsidRPr="0012608A" w:rsidRDefault="00804ED7" w:rsidP="00C52F80">
            <w:pPr>
              <w:jc w:val="center"/>
              <w:rPr>
                <w:rFonts w:ascii="Arial" w:hAnsi="Arial" w:cs="Arial"/>
                <w:b/>
                <w:bCs/>
                <w:sz w:val="20"/>
                <w:szCs w:val="20"/>
                <w:lang w:val="en-US"/>
              </w:rPr>
            </w:pPr>
            <w:r w:rsidRPr="0012608A">
              <w:rPr>
                <w:rFonts w:ascii="Arial" w:hAnsi="Arial" w:cs="Arial"/>
                <w:b/>
                <w:bCs/>
                <w:sz w:val="20"/>
                <w:szCs w:val="20"/>
                <w:lang w:val="en-US"/>
              </w:rPr>
              <w:t> </w:t>
            </w:r>
          </w:p>
        </w:tc>
        <w:tc>
          <w:tcPr>
            <w:tcW w:w="7539" w:type="dxa"/>
            <w:shd w:val="clear" w:color="000000" w:fill="969696"/>
            <w:noWrap/>
            <w:vAlign w:val="bottom"/>
            <w:hideMark/>
          </w:tcPr>
          <w:p w:rsidR="00804ED7" w:rsidRPr="0012608A" w:rsidRDefault="00804ED7" w:rsidP="00C52F80">
            <w:pPr>
              <w:jc w:val="center"/>
              <w:rPr>
                <w:rFonts w:ascii="Arial" w:hAnsi="Arial" w:cs="Arial"/>
                <w:b/>
                <w:bCs/>
                <w:sz w:val="20"/>
                <w:szCs w:val="20"/>
                <w:lang w:val="en-US"/>
              </w:rPr>
            </w:pPr>
            <w:r w:rsidRPr="0012608A">
              <w:rPr>
                <w:rFonts w:ascii="Arial" w:hAnsi="Arial" w:cs="Arial"/>
                <w:b/>
                <w:bCs/>
                <w:sz w:val="20"/>
                <w:szCs w:val="20"/>
                <w:lang w:val="en-US"/>
              </w:rPr>
              <w:t> </w:t>
            </w:r>
          </w:p>
        </w:tc>
        <w:tc>
          <w:tcPr>
            <w:tcW w:w="2410" w:type="dxa"/>
            <w:shd w:val="clear" w:color="000000" w:fill="969696"/>
            <w:noWrap/>
            <w:vAlign w:val="bottom"/>
            <w:hideMark/>
          </w:tcPr>
          <w:p w:rsidR="00804ED7" w:rsidRPr="0012608A" w:rsidRDefault="00804ED7" w:rsidP="00C52F80">
            <w:pPr>
              <w:jc w:val="center"/>
              <w:rPr>
                <w:rFonts w:ascii="Arial" w:hAnsi="Arial" w:cs="Arial"/>
                <w:b/>
                <w:bCs/>
                <w:sz w:val="20"/>
                <w:szCs w:val="20"/>
                <w:lang w:val="en-US"/>
              </w:rPr>
            </w:pPr>
            <w:r w:rsidRPr="0012608A">
              <w:rPr>
                <w:rFonts w:ascii="Arial" w:hAnsi="Arial" w:cs="Arial"/>
                <w:b/>
                <w:bCs/>
                <w:sz w:val="20"/>
                <w:szCs w:val="20"/>
                <w:lang w:val="en-US"/>
              </w:rPr>
              <w:t>1</w:t>
            </w:r>
          </w:p>
        </w:tc>
        <w:tc>
          <w:tcPr>
            <w:tcW w:w="2126" w:type="dxa"/>
            <w:shd w:val="clear" w:color="000000" w:fill="969696"/>
            <w:noWrap/>
            <w:vAlign w:val="bottom"/>
            <w:hideMark/>
          </w:tcPr>
          <w:p w:rsidR="00804ED7" w:rsidRPr="0012608A" w:rsidRDefault="00804ED7" w:rsidP="00C52F80">
            <w:pPr>
              <w:jc w:val="center"/>
              <w:rPr>
                <w:rFonts w:ascii="Arial" w:hAnsi="Arial" w:cs="Arial"/>
                <w:b/>
                <w:bCs/>
                <w:sz w:val="20"/>
                <w:szCs w:val="20"/>
                <w:lang w:val="en-US"/>
              </w:rPr>
            </w:pPr>
            <w:r w:rsidRPr="0012608A">
              <w:rPr>
                <w:rFonts w:ascii="Arial" w:hAnsi="Arial" w:cs="Arial"/>
                <w:b/>
                <w:bCs/>
                <w:sz w:val="20"/>
                <w:szCs w:val="20"/>
                <w:lang w:val="en-US"/>
              </w:rPr>
              <w:t>2</w:t>
            </w:r>
          </w:p>
        </w:tc>
        <w:tc>
          <w:tcPr>
            <w:tcW w:w="1559" w:type="dxa"/>
            <w:shd w:val="clear" w:color="000000" w:fill="969696"/>
            <w:noWrap/>
            <w:vAlign w:val="bottom"/>
            <w:hideMark/>
          </w:tcPr>
          <w:p w:rsidR="00804ED7" w:rsidRPr="0012608A" w:rsidRDefault="00804ED7" w:rsidP="00C52F80">
            <w:pPr>
              <w:jc w:val="center"/>
              <w:rPr>
                <w:rFonts w:ascii="Arial" w:hAnsi="Arial" w:cs="Arial"/>
                <w:b/>
                <w:bCs/>
                <w:sz w:val="20"/>
                <w:szCs w:val="20"/>
                <w:lang w:val="en-US"/>
              </w:rPr>
            </w:pPr>
            <w:r w:rsidRPr="0012608A">
              <w:rPr>
                <w:rFonts w:ascii="Arial" w:hAnsi="Arial" w:cs="Arial"/>
                <w:b/>
                <w:bCs/>
                <w:sz w:val="20"/>
                <w:szCs w:val="20"/>
                <w:lang w:val="en-US"/>
              </w:rPr>
              <w:t>3</w:t>
            </w:r>
          </w:p>
        </w:tc>
      </w:tr>
      <w:tr w:rsidR="00804ED7" w:rsidRPr="0012608A" w:rsidTr="00C52F80">
        <w:trPr>
          <w:trHeight w:val="255"/>
        </w:trPr>
        <w:tc>
          <w:tcPr>
            <w:tcW w:w="0" w:type="auto"/>
            <w:gridSpan w:val="2"/>
            <w:shd w:val="clear" w:color="000000" w:fill="C0C0C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7539" w:type="dxa"/>
            <w:shd w:val="clear" w:color="000000" w:fill="C0C0C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UKUPNO RASHODI I IZDATCI</w:t>
            </w:r>
          </w:p>
        </w:tc>
        <w:tc>
          <w:tcPr>
            <w:tcW w:w="2410" w:type="dxa"/>
            <w:shd w:val="clear" w:color="000000" w:fill="C0C0C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32.517.324,00</w:t>
            </w:r>
          </w:p>
        </w:tc>
        <w:tc>
          <w:tcPr>
            <w:tcW w:w="2126" w:type="dxa"/>
            <w:shd w:val="clear" w:color="000000" w:fill="C0C0C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8.012.236,57</w:t>
            </w:r>
          </w:p>
        </w:tc>
        <w:tc>
          <w:tcPr>
            <w:tcW w:w="1559" w:type="dxa"/>
            <w:shd w:val="clear" w:color="000000" w:fill="C0C0C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24,64%</w:t>
            </w:r>
          </w:p>
        </w:tc>
      </w:tr>
      <w:tr w:rsidR="00804ED7" w:rsidRPr="0012608A" w:rsidTr="00C52F80">
        <w:trPr>
          <w:trHeight w:val="255"/>
        </w:trPr>
        <w:tc>
          <w:tcPr>
            <w:tcW w:w="0" w:type="auto"/>
            <w:shd w:val="clear" w:color="000000" w:fill="000080"/>
            <w:noWrap/>
            <w:vAlign w:val="bottom"/>
            <w:hideMark/>
          </w:tcPr>
          <w:p w:rsidR="00804ED7" w:rsidRPr="0012608A" w:rsidRDefault="00804ED7" w:rsidP="00C52F80">
            <w:pPr>
              <w:rPr>
                <w:rFonts w:ascii="Arial" w:hAnsi="Arial" w:cs="Arial"/>
                <w:b/>
                <w:bCs/>
                <w:color w:val="FFFFFF"/>
                <w:sz w:val="20"/>
                <w:szCs w:val="20"/>
                <w:lang w:val="en-US"/>
              </w:rPr>
            </w:pPr>
            <w:r w:rsidRPr="0012608A">
              <w:rPr>
                <w:rFonts w:ascii="Arial" w:hAnsi="Arial" w:cs="Arial"/>
                <w:b/>
                <w:bCs/>
                <w:color w:val="FFFFFF"/>
                <w:sz w:val="20"/>
                <w:szCs w:val="20"/>
                <w:lang w:val="en-US"/>
              </w:rPr>
              <w:t>Razdjel</w:t>
            </w:r>
          </w:p>
        </w:tc>
        <w:tc>
          <w:tcPr>
            <w:tcW w:w="0" w:type="auto"/>
            <w:shd w:val="clear" w:color="000000" w:fill="000080"/>
            <w:noWrap/>
            <w:vAlign w:val="bottom"/>
            <w:hideMark/>
          </w:tcPr>
          <w:p w:rsidR="00804ED7" w:rsidRPr="0012608A" w:rsidRDefault="00804ED7" w:rsidP="00C52F80">
            <w:pPr>
              <w:rPr>
                <w:rFonts w:ascii="Arial" w:hAnsi="Arial" w:cs="Arial"/>
                <w:b/>
                <w:bCs/>
                <w:color w:val="FFFFFF"/>
                <w:sz w:val="20"/>
                <w:szCs w:val="20"/>
                <w:lang w:val="en-US"/>
              </w:rPr>
            </w:pPr>
            <w:r w:rsidRPr="0012608A">
              <w:rPr>
                <w:rFonts w:ascii="Arial" w:hAnsi="Arial" w:cs="Arial"/>
                <w:b/>
                <w:bCs/>
                <w:color w:val="FFFFFF"/>
                <w:sz w:val="20"/>
                <w:szCs w:val="20"/>
                <w:lang w:val="en-US"/>
              </w:rPr>
              <w:t>101</w:t>
            </w:r>
          </w:p>
        </w:tc>
        <w:tc>
          <w:tcPr>
            <w:tcW w:w="7539" w:type="dxa"/>
            <w:shd w:val="clear" w:color="000000" w:fill="000080"/>
            <w:noWrap/>
            <w:vAlign w:val="bottom"/>
            <w:hideMark/>
          </w:tcPr>
          <w:p w:rsidR="00804ED7" w:rsidRPr="0012608A" w:rsidRDefault="00804ED7" w:rsidP="00C52F80">
            <w:pPr>
              <w:rPr>
                <w:rFonts w:ascii="Arial" w:hAnsi="Arial" w:cs="Arial"/>
                <w:b/>
                <w:bCs/>
                <w:color w:val="FFFFFF"/>
                <w:sz w:val="20"/>
                <w:szCs w:val="20"/>
                <w:lang w:val="en-US"/>
              </w:rPr>
            </w:pPr>
            <w:r w:rsidRPr="0012608A">
              <w:rPr>
                <w:rFonts w:ascii="Arial" w:hAnsi="Arial" w:cs="Arial"/>
                <w:b/>
                <w:bCs/>
                <w:color w:val="FFFFFF"/>
                <w:sz w:val="20"/>
                <w:szCs w:val="20"/>
                <w:lang w:val="en-US"/>
              </w:rPr>
              <w:t>PREDSTAVNIČKA I IZVRŠNA TIJELA</w:t>
            </w:r>
          </w:p>
        </w:tc>
        <w:tc>
          <w:tcPr>
            <w:tcW w:w="2410" w:type="dxa"/>
            <w:shd w:val="clear" w:color="000000" w:fill="000080"/>
            <w:noWrap/>
            <w:vAlign w:val="bottom"/>
            <w:hideMark/>
          </w:tcPr>
          <w:p w:rsidR="00804ED7" w:rsidRPr="0012608A" w:rsidRDefault="00804ED7" w:rsidP="00C52F80">
            <w:pPr>
              <w:jc w:val="right"/>
              <w:rPr>
                <w:rFonts w:ascii="Arial" w:hAnsi="Arial" w:cs="Arial"/>
                <w:b/>
                <w:bCs/>
                <w:color w:val="FFFFFF"/>
                <w:sz w:val="20"/>
                <w:szCs w:val="20"/>
                <w:lang w:val="en-US"/>
              </w:rPr>
            </w:pPr>
            <w:r w:rsidRPr="0012608A">
              <w:rPr>
                <w:rFonts w:ascii="Arial" w:hAnsi="Arial" w:cs="Arial"/>
                <w:b/>
                <w:bCs/>
                <w:color w:val="FFFFFF"/>
                <w:sz w:val="20"/>
                <w:szCs w:val="20"/>
                <w:lang w:val="en-US"/>
              </w:rPr>
              <w:t>1.067.590,00</w:t>
            </w:r>
          </w:p>
        </w:tc>
        <w:tc>
          <w:tcPr>
            <w:tcW w:w="2126" w:type="dxa"/>
            <w:shd w:val="clear" w:color="000000" w:fill="000080"/>
            <w:noWrap/>
            <w:vAlign w:val="bottom"/>
            <w:hideMark/>
          </w:tcPr>
          <w:p w:rsidR="00804ED7" w:rsidRPr="0012608A" w:rsidRDefault="00804ED7" w:rsidP="00C52F80">
            <w:pPr>
              <w:jc w:val="right"/>
              <w:rPr>
                <w:rFonts w:ascii="Arial" w:hAnsi="Arial" w:cs="Arial"/>
                <w:b/>
                <w:bCs/>
                <w:color w:val="FFFFFF"/>
                <w:sz w:val="20"/>
                <w:szCs w:val="20"/>
                <w:lang w:val="en-US"/>
              </w:rPr>
            </w:pPr>
            <w:r w:rsidRPr="0012608A">
              <w:rPr>
                <w:rFonts w:ascii="Arial" w:hAnsi="Arial" w:cs="Arial"/>
                <w:b/>
                <w:bCs/>
                <w:color w:val="FFFFFF"/>
                <w:sz w:val="20"/>
                <w:szCs w:val="20"/>
                <w:lang w:val="en-US"/>
              </w:rPr>
              <w:t>363.449,69</w:t>
            </w:r>
          </w:p>
        </w:tc>
        <w:tc>
          <w:tcPr>
            <w:tcW w:w="1559" w:type="dxa"/>
            <w:shd w:val="clear" w:color="000000" w:fill="000080"/>
            <w:noWrap/>
            <w:vAlign w:val="bottom"/>
            <w:hideMark/>
          </w:tcPr>
          <w:p w:rsidR="00804ED7" w:rsidRPr="0012608A" w:rsidRDefault="00804ED7" w:rsidP="00C52F80">
            <w:pPr>
              <w:jc w:val="right"/>
              <w:rPr>
                <w:rFonts w:ascii="Arial" w:hAnsi="Arial" w:cs="Arial"/>
                <w:b/>
                <w:bCs/>
                <w:color w:val="FFFFFF"/>
                <w:sz w:val="20"/>
                <w:szCs w:val="20"/>
                <w:lang w:val="en-US"/>
              </w:rPr>
            </w:pPr>
            <w:r w:rsidRPr="0012608A">
              <w:rPr>
                <w:rFonts w:ascii="Arial" w:hAnsi="Arial" w:cs="Arial"/>
                <w:b/>
                <w:bCs/>
                <w:color w:val="FFFFFF"/>
                <w:sz w:val="20"/>
                <w:szCs w:val="20"/>
                <w:lang w:val="en-US"/>
              </w:rPr>
              <w:t>34,04%</w:t>
            </w:r>
          </w:p>
        </w:tc>
      </w:tr>
      <w:tr w:rsidR="00804ED7" w:rsidRPr="0012608A" w:rsidTr="00C52F80">
        <w:trPr>
          <w:trHeight w:val="255"/>
        </w:trPr>
        <w:tc>
          <w:tcPr>
            <w:tcW w:w="0" w:type="auto"/>
            <w:shd w:val="clear" w:color="000000" w:fill="0000FF"/>
            <w:noWrap/>
            <w:vAlign w:val="bottom"/>
            <w:hideMark/>
          </w:tcPr>
          <w:p w:rsidR="00804ED7" w:rsidRPr="0012608A" w:rsidRDefault="00804ED7" w:rsidP="00C52F80">
            <w:pPr>
              <w:rPr>
                <w:rFonts w:ascii="Arial" w:hAnsi="Arial" w:cs="Arial"/>
                <w:b/>
                <w:bCs/>
                <w:color w:val="FFFFFF"/>
                <w:sz w:val="20"/>
                <w:szCs w:val="20"/>
                <w:lang w:val="en-US"/>
              </w:rPr>
            </w:pPr>
            <w:r w:rsidRPr="0012608A">
              <w:rPr>
                <w:rFonts w:ascii="Arial" w:hAnsi="Arial" w:cs="Arial"/>
                <w:b/>
                <w:bCs/>
                <w:color w:val="FFFFFF"/>
                <w:sz w:val="20"/>
                <w:szCs w:val="20"/>
                <w:lang w:val="en-US"/>
              </w:rPr>
              <w:t>Glava</w:t>
            </w:r>
          </w:p>
        </w:tc>
        <w:tc>
          <w:tcPr>
            <w:tcW w:w="0" w:type="auto"/>
            <w:shd w:val="clear" w:color="000000" w:fill="0000FF"/>
            <w:noWrap/>
            <w:vAlign w:val="bottom"/>
            <w:hideMark/>
          </w:tcPr>
          <w:p w:rsidR="00804ED7" w:rsidRPr="0012608A" w:rsidRDefault="00804ED7" w:rsidP="00C52F80">
            <w:pPr>
              <w:rPr>
                <w:rFonts w:ascii="Arial" w:hAnsi="Arial" w:cs="Arial"/>
                <w:b/>
                <w:bCs/>
                <w:color w:val="FFFFFF"/>
                <w:sz w:val="20"/>
                <w:szCs w:val="20"/>
                <w:lang w:val="en-US"/>
              </w:rPr>
            </w:pPr>
            <w:r w:rsidRPr="0012608A">
              <w:rPr>
                <w:rFonts w:ascii="Arial" w:hAnsi="Arial" w:cs="Arial"/>
                <w:b/>
                <w:bCs/>
                <w:color w:val="FFFFFF"/>
                <w:sz w:val="20"/>
                <w:szCs w:val="20"/>
                <w:lang w:val="en-US"/>
              </w:rPr>
              <w:t>10101</w:t>
            </w:r>
          </w:p>
        </w:tc>
        <w:tc>
          <w:tcPr>
            <w:tcW w:w="7539" w:type="dxa"/>
            <w:shd w:val="clear" w:color="000000" w:fill="0000FF"/>
            <w:noWrap/>
            <w:vAlign w:val="bottom"/>
            <w:hideMark/>
          </w:tcPr>
          <w:p w:rsidR="00804ED7" w:rsidRPr="0012608A" w:rsidRDefault="00804ED7" w:rsidP="00C52F80">
            <w:pPr>
              <w:rPr>
                <w:rFonts w:ascii="Arial" w:hAnsi="Arial" w:cs="Arial"/>
                <w:b/>
                <w:bCs/>
                <w:color w:val="FFFFFF"/>
                <w:sz w:val="20"/>
                <w:szCs w:val="20"/>
                <w:lang w:val="en-US"/>
              </w:rPr>
            </w:pPr>
            <w:r w:rsidRPr="0012608A">
              <w:rPr>
                <w:rFonts w:ascii="Arial" w:hAnsi="Arial" w:cs="Arial"/>
                <w:b/>
                <w:bCs/>
                <w:color w:val="FFFFFF"/>
                <w:sz w:val="20"/>
                <w:szCs w:val="20"/>
                <w:lang w:val="en-US"/>
              </w:rPr>
              <w:t>PREDSTAVNIČKA I IZVRŠNA TIJELA</w:t>
            </w:r>
          </w:p>
        </w:tc>
        <w:tc>
          <w:tcPr>
            <w:tcW w:w="2410" w:type="dxa"/>
            <w:shd w:val="clear" w:color="000000" w:fill="0000FF"/>
            <w:noWrap/>
            <w:vAlign w:val="bottom"/>
            <w:hideMark/>
          </w:tcPr>
          <w:p w:rsidR="00804ED7" w:rsidRPr="0012608A" w:rsidRDefault="00804ED7" w:rsidP="00C52F80">
            <w:pPr>
              <w:jc w:val="right"/>
              <w:rPr>
                <w:rFonts w:ascii="Arial" w:hAnsi="Arial" w:cs="Arial"/>
                <w:b/>
                <w:bCs/>
                <w:color w:val="FFFFFF"/>
                <w:sz w:val="20"/>
                <w:szCs w:val="20"/>
                <w:lang w:val="en-US"/>
              </w:rPr>
            </w:pPr>
            <w:r w:rsidRPr="0012608A">
              <w:rPr>
                <w:rFonts w:ascii="Arial" w:hAnsi="Arial" w:cs="Arial"/>
                <w:b/>
                <w:bCs/>
                <w:color w:val="FFFFFF"/>
                <w:sz w:val="20"/>
                <w:szCs w:val="20"/>
                <w:lang w:val="en-US"/>
              </w:rPr>
              <w:t>1.067.590,00</w:t>
            </w:r>
          </w:p>
        </w:tc>
        <w:tc>
          <w:tcPr>
            <w:tcW w:w="2126" w:type="dxa"/>
            <w:shd w:val="clear" w:color="000000" w:fill="0000FF"/>
            <w:noWrap/>
            <w:vAlign w:val="bottom"/>
            <w:hideMark/>
          </w:tcPr>
          <w:p w:rsidR="00804ED7" w:rsidRPr="0012608A" w:rsidRDefault="00804ED7" w:rsidP="00C52F80">
            <w:pPr>
              <w:jc w:val="right"/>
              <w:rPr>
                <w:rFonts w:ascii="Arial" w:hAnsi="Arial" w:cs="Arial"/>
                <w:b/>
                <w:bCs/>
                <w:color w:val="FFFFFF"/>
                <w:sz w:val="20"/>
                <w:szCs w:val="20"/>
                <w:lang w:val="en-US"/>
              </w:rPr>
            </w:pPr>
            <w:r w:rsidRPr="0012608A">
              <w:rPr>
                <w:rFonts w:ascii="Arial" w:hAnsi="Arial" w:cs="Arial"/>
                <w:b/>
                <w:bCs/>
                <w:color w:val="FFFFFF"/>
                <w:sz w:val="20"/>
                <w:szCs w:val="20"/>
                <w:lang w:val="en-US"/>
              </w:rPr>
              <w:t>363.449,69</w:t>
            </w:r>
          </w:p>
        </w:tc>
        <w:tc>
          <w:tcPr>
            <w:tcW w:w="1559" w:type="dxa"/>
            <w:shd w:val="clear" w:color="000000" w:fill="0000FF"/>
            <w:noWrap/>
            <w:vAlign w:val="bottom"/>
            <w:hideMark/>
          </w:tcPr>
          <w:p w:rsidR="00804ED7" w:rsidRPr="0012608A" w:rsidRDefault="00804ED7" w:rsidP="00C52F80">
            <w:pPr>
              <w:jc w:val="right"/>
              <w:rPr>
                <w:rFonts w:ascii="Arial" w:hAnsi="Arial" w:cs="Arial"/>
                <w:b/>
                <w:bCs/>
                <w:color w:val="FFFFFF"/>
                <w:sz w:val="20"/>
                <w:szCs w:val="20"/>
                <w:lang w:val="en-US"/>
              </w:rPr>
            </w:pPr>
            <w:r w:rsidRPr="0012608A">
              <w:rPr>
                <w:rFonts w:ascii="Arial" w:hAnsi="Arial" w:cs="Arial"/>
                <w:b/>
                <w:bCs/>
                <w:color w:val="FFFFFF"/>
                <w:sz w:val="20"/>
                <w:szCs w:val="20"/>
                <w:lang w:val="en-US"/>
              </w:rPr>
              <w:t>34,04%</w:t>
            </w:r>
          </w:p>
        </w:tc>
      </w:tr>
      <w:tr w:rsidR="00804ED7" w:rsidRPr="0012608A" w:rsidTr="00C52F80">
        <w:trPr>
          <w:trHeight w:val="255"/>
        </w:trPr>
        <w:tc>
          <w:tcPr>
            <w:tcW w:w="0" w:type="auto"/>
            <w:shd w:val="clear" w:color="000000" w:fill="000080"/>
            <w:noWrap/>
            <w:vAlign w:val="bottom"/>
            <w:hideMark/>
          </w:tcPr>
          <w:p w:rsidR="00804ED7" w:rsidRPr="0012608A" w:rsidRDefault="00804ED7" w:rsidP="00C52F80">
            <w:pPr>
              <w:rPr>
                <w:rFonts w:ascii="Arial" w:hAnsi="Arial" w:cs="Arial"/>
                <w:b/>
                <w:bCs/>
                <w:color w:val="FFFFFF"/>
                <w:sz w:val="20"/>
                <w:szCs w:val="20"/>
                <w:lang w:val="en-US"/>
              </w:rPr>
            </w:pPr>
            <w:r w:rsidRPr="0012608A">
              <w:rPr>
                <w:rFonts w:ascii="Arial" w:hAnsi="Arial" w:cs="Arial"/>
                <w:b/>
                <w:bCs/>
                <w:color w:val="FFFFFF"/>
                <w:sz w:val="20"/>
                <w:szCs w:val="20"/>
                <w:lang w:val="en-US"/>
              </w:rPr>
              <w:t>Razdjel</w:t>
            </w:r>
          </w:p>
        </w:tc>
        <w:tc>
          <w:tcPr>
            <w:tcW w:w="0" w:type="auto"/>
            <w:shd w:val="clear" w:color="000000" w:fill="000080"/>
            <w:noWrap/>
            <w:vAlign w:val="bottom"/>
            <w:hideMark/>
          </w:tcPr>
          <w:p w:rsidR="00804ED7" w:rsidRPr="0012608A" w:rsidRDefault="00804ED7" w:rsidP="00C52F80">
            <w:pPr>
              <w:rPr>
                <w:rFonts w:ascii="Arial" w:hAnsi="Arial" w:cs="Arial"/>
                <w:b/>
                <w:bCs/>
                <w:color w:val="FFFFFF"/>
                <w:sz w:val="20"/>
                <w:szCs w:val="20"/>
                <w:lang w:val="en-US"/>
              </w:rPr>
            </w:pPr>
            <w:r w:rsidRPr="0012608A">
              <w:rPr>
                <w:rFonts w:ascii="Arial" w:hAnsi="Arial" w:cs="Arial"/>
                <w:b/>
                <w:bCs/>
                <w:color w:val="FFFFFF"/>
                <w:sz w:val="20"/>
                <w:szCs w:val="20"/>
                <w:lang w:val="en-US"/>
              </w:rPr>
              <w:t>102</w:t>
            </w:r>
          </w:p>
        </w:tc>
        <w:tc>
          <w:tcPr>
            <w:tcW w:w="7539" w:type="dxa"/>
            <w:shd w:val="clear" w:color="000000" w:fill="000080"/>
            <w:noWrap/>
            <w:vAlign w:val="bottom"/>
            <w:hideMark/>
          </w:tcPr>
          <w:p w:rsidR="00804ED7" w:rsidRPr="0012608A" w:rsidRDefault="00804ED7" w:rsidP="00C52F80">
            <w:pPr>
              <w:rPr>
                <w:rFonts w:ascii="Arial" w:hAnsi="Arial" w:cs="Arial"/>
                <w:b/>
                <w:bCs/>
                <w:color w:val="FFFFFF"/>
                <w:sz w:val="20"/>
                <w:szCs w:val="20"/>
                <w:lang w:val="en-US"/>
              </w:rPr>
            </w:pPr>
            <w:r w:rsidRPr="0012608A">
              <w:rPr>
                <w:rFonts w:ascii="Arial" w:hAnsi="Arial" w:cs="Arial"/>
                <w:b/>
                <w:bCs/>
                <w:color w:val="FFFFFF"/>
                <w:sz w:val="20"/>
                <w:szCs w:val="20"/>
                <w:lang w:val="en-US"/>
              </w:rPr>
              <w:t>JEDINSTVENI UPRAVNI ODJEL</w:t>
            </w:r>
          </w:p>
        </w:tc>
        <w:tc>
          <w:tcPr>
            <w:tcW w:w="2410" w:type="dxa"/>
            <w:shd w:val="clear" w:color="000000" w:fill="000080"/>
            <w:noWrap/>
            <w:vAlign w:val="bottom"/>
            <w:hideMark/>
          </w:tcPr>
          <w:p w:rsidR="00804ED7" w:rsidRPr="0012608A" w:rsidRDefault="00804ED7" w:rsidP="00C52F80">
            <w:pPr>
              <w:jc w:val="right"/>
              <w:rPr>
                <w:rFonts w:ascii="Arial" w:hAnsi="Arial" w:cs="Arial"/>
                <w:b/>
                <w:bCs/>
                <w:color w:val="FFFFFF"/>
                <w:sz w:val="20"/>
                <w:szCs w:val="20"/>
                <w:lang w:val="en-US"/>
              </w:rPr>
            </w:pPr>
            <w:r w:rsidRPr="0012608A">
              <w:rPr>
                <w:rFonts w:ascii="Arial" w:hAnsi="Arial" w:cs="Arial"/>
                <w:b/>
                <w:bCs/>
                <w:color w:val="FFFFFF"/>
                <w:sz w:val="20"/>
                <w:szCs w:val="20"/>
                <w:lang w:val="en-US"/>
              </w:rPr>
              <w:t>31.449.734,00</w:t>
            </w:r>
          </w:p>
        </w:tc>
        <w:tc>
          <w:tcPr>
            <w:tcW w:w="2126" w:type="dxa"/>
            <w:shd w:val="clear" w:color="000000" w:fill="000080"/>
            <w:noWrap/>
            <w:vAlign w:val="bottom"/>
            <w:hideMark/>
          </w:tcPr>
          <w:p w:rsidR="00804ED7" w:rsidRPr="0012608A" w:rsidRDefault="00804ED7" w:rsidP="00C52F80">
            <w:pPr>
              <w:jc w:val="right"/>
              <w:rPr>
                <w:rFonts w:ascii="Arial" w:hAnsi="Arial" w:cs="Arial"/>
                <w:b/>
                <w:bCs/>
                <w:color w:val="FFFFFF"/>
                <w:sz w:val="20"/>
                <w:szCs w:val="20"/>
                <w:lang w:val="en-US"/>
              </w:rPr>
            </w:pPr>
            <w:r w:rsidRPr="0012608A">
              <w:rPr>
                <w:rFonts w:ascii="Arial" w:hAnsi="Arial" w:cs="Arial"/>
                <w:b/>
                <w:bCs/>
                <w:color w:val="FFFFFF"/>
                <w:sz w:val="20"/>
                <w:szCs w:val="20"/>
                <w:lang w:val="en-US"/>
              </w:rPr>
              <w:t>7.648.786,88</w:t>
            </w:r>
          </w:p>
        </w:tc>
        <w:tc>
          <w:tcPr>
            <w:tcW w:w="1559" w:type="dxa"/>
            <w:shd w:val="clear" w:color="000000" w:fill="000080"/>
            <w:noWrap/>
            <w:vAlign w:val="bottom"/>
            <w:hideMark/>
          </w:tcPr>
          <w:p w:rsidR="00804ED7" w:rsidRPr="0012608A" w:rsidRDefault="00804ED7" w:rsidP="00C52F80">
            <w:pPr>
              <w:jc w:val="right"/>
              <w:rPr>
                <w:rFonts w:ascii="Arial" w:hAnsi="Arial" w:cs="Arial"/>
                <w:b/>
                <w:bCs/>
                <w:color w:val="FFFFFF"/>
                <w:sz w:val="20"/>
                <w:szCs w:val="20"/>
                <w:lang w:val="en-US"/>
              </w:rPr>
            </w:pPr>
            <w:r w:rsidRPr="0012608A">
              <w:rPr>
                <w:rFonts w:ascii="Arial" w:hAnsi="Arial" w:cs="Arial"/>
                <w:b/>
                <w:bCs/>
                <w:color w:val="FFFFFF"/>
                <w:sz w:val="20"/>
                <w:szCs w:val="20"/>
                <w:lang w:val="en-US"/>
              </w:rPr>
              <w:t>24,32%</w:t>
            </w:r>
          </w:p>
        </w:tc>
      </w:tr>
      <w:tr w:rsidR="00804ED7" w:rsidRPr="0012608A" w:rsidTr="00C52F80">
        <w:trPr>
          <w:trHeight w:val="255"/>
        </w:trPr>
        <w:tc>
          <w:tcPr>
            <w:tcW w:w="0" w:type="auto"/>
            <w:shd w:val="clear" w:color="000000" w:fill="0000FF"/>
            <w:noWrap/>
            <w:vAlign w:val="bottom"/>
            <w:hideMark/>
          </w:tcPr>
          <w:p w:rsidR="00804ED7" w:rsidRPr="0012608A" w:rsidRDefault="00804ED7" w:rsidP="00C52F80">
            <w:pPr>
              <w:rPr>
                <w:rFonts w:ascii="Arial" w:hAnsi="Arial" w:cs="Arial"/>
                <w:b/>
                <w:bCs/>
                <w:color w:val="FFFFFF"/>
                <w:sz w:val="20"/>
                <w:szCs w:val="20"/>
                <w:lang w:val="en-US"/>
              </w:rPr>
            </w:pPr>
            <w:r w:rsidRPr="0012608A">
              <w:rPr>
                <w:rFonts w:ascii="Arial" w:hAnsi="Arial" w:cs="Arial"/>
                <w:b/>
                <w:bCs/>
                <w:color w:val="FFFFFF"/>
                <w:sz w:val="20"/>
                <w:szCs w:val="20"/>
                <w:lang w:val="en-US"/>
              </w:rPr>
              <w:t>Glava</w:t>
            </w:r>
          </w:p>
        </w:tc>
        <w:tc>
          <w:tcPr>
            <w:tcW w:w="0" w:type="auto"/>
            <w:shd w:val="clear" w:color="000000" w:fill="0000FF"/>
            <w:noWrap/>
            <w:vAlign w:val="bottom"/>
            <w:hideMark/>
          </w:tcPr>
          <w:p w:rsidR="00804ED7" w:rsidRPr="0012608A" w:rsidRDefault="00804ED7" w:rsidP="00C52F80">
            <w:pPr>
              <w:rPr>
                <w:rFonts w:ascii="Arial" w:hAnsi="Arial" w:cs="Arial"/>
                <w:b/>
                <w:bCs/>
                <w:color w:val="FFFFFF"/>
                <w:sz w:val="20"/>
                <w:szCs w:val="20"/>
                <w:lang w:val="en-US"/>
              </w:rPr>
            </w:pPr>
            <w:r w:rsidRPr="0012608A">
              <w:rPr>
                <w:rFonts w:ascii="Arial" w:hAnsi="Arial" w:cs="Arial"/>
                <w:b/>
                <w:bCs/>
                <w:color w:val="FFFFFF"/>
                <w:sz w:val="20"/>
                <w:szCs w:val="20"/>
                <w:lang w:val="en-US"/>
              </w:rPr>
              <w:t>10201</w:t>
            </w:r>
          </w:p>
        </w:tc>
        <w:tc>
          <w:tcPr>
            <w:tcW w:w="7539" w:type="dxa"/>
            <w:shd w:val="clear" w:color="000000" w:fill="0000FF"/>
            <w:noWrap/>
            <w:vAlign w:val="bottom"/>
            <w:hideMark/>
          </w:tcPr>
          <w:p w:rsidR="00804ED7" w:rsidRPr="0012608A" w:rsidRDefault="00804ED7" w:rsidP="00C52F80">
            <w:pPr>
              <w:rPr>
                <w:rFonts w:ascii="Arial" w:hAnsi="Arial" w:cs="Arial"/>
                <w:b/>
                <w:bCs/>
                <w:color w:val="FFFFFF"/>
                <w:sz w:val="20"/>
                <w:szCs w:val="20"/>
                <w:lang w:val="en-US"/>
              </w:rPr>
            </w:pPr>
            <w:r w:rsidRPr="0012608A">
              <w:rPr>
                <w:rFonts w:ascii="Arial" w:hAnsi="Arial" w:cs="Arial"/>
                <w:b/>
                <w:bCs/>
                <w:color w:val="FFFFFF"/>
                <w:sz w:val="20"/>
                <w:szCs w:val="20"/>
                <w:lang w:val="en-US"/>
              </w:rPr>
              <w:t>JEDINSTVENI UPRAVNI ODJEL</w:t>
            </w:r>
          </w:p>
        </w:tc>
        <w:tc>
          <w:tcPr>
            <w:tcW w:w="2410" w:type="dxa"/>
            <w:shd w:val="clear" w:color="000000" w:fill="0000FF"/>
            <w:noWrap/>
            <w:vAlign w:val="bottom"/>
            <w:hideMark/>
          </w:tcPr>
          <w:p w:rsidR="00804ED7" w:rsidRPr="0012608A" w:rsidRDefault="00804ED7" w:rsidP="00C52F80">
            <w:pPr>
              <w:jc w:val="right"/>
              <w:rPr>
                <w:rFonts w:ascii="Arial" w:hAnsi="Arial" w:cs="Arial"/>
                <w:b/>
                <w:bCs/>
                <w:color w:val="FFFFFF"/>
                <w:sz w:val="20"/>
                <w:szCs w:val="20"/>
                <w:lang w:val="en-US"/>
              </w:rPr>
            </w:pPr>
            <w:r w:rsidRPr="0012608A">
              <w:rPr>
                <w:rFonts w:ascii="Arial" w:hAnsi="Arial" w:cs="Arial"/>
                <w:b/>
                <w:bCs/>
                <w:color w:val="FFFFFF"/>
                <w:sz w:val="20"/>
                <w:szCs w:val="20"/>
                <w:lang w:val="en-US"/>
              </w:rPr>
              <w:t>25.786.448,00</w:t>
            </w:r>
          </w:p>
        </w:tc>
        <w:tc>
          <w:tcPr>
            <w:tcW w:w="2126" w:type="dxa"/>
            <w:shd w:val="clear" w:color="000000" w:fill="0000FF"/>
            <w:noWrap/>
            <w:vAlign w:val="bottom"/>
            <w:hideMark/>
          </w:tcPr>
          <w:p w:rsidR="00804ED7" w:rsidRPr="0012608A" w:rsidRDefault="00804ED7" w:rsidP="00C52F80">
            <w:pPr>
              <w:jc w:val="right"/>
              <w:rPr>
                <w:rFonts w:ascii="Arial" w:hAnsi="Arial" w:cs="Arial"/>
                <w:b/>
                <w:bCs/>
                <w:color w:val="FFFFFF"/>
                <w:sz w:val="20"/>
                <w:szCs w:val="20"/>
                <w:lang w:val="en-US"/>
              </w:rPr>
            </w:pPr>
            <w:r w:rsidRPr="0012608A">
              <w:rPr>
                <w:rFonts w:ascii="Arial" w:hAnsi="Arial" w:cs="Arial"/>
                <w:b/>
                <w:bCs/>
                <w:color w:val="FFFFFF"/>
                <w:sz w:val="20"/>
                <w:szCs w:val="20"/>
                <w:lang w:val="en-US"/>
              </w:rPr>
              <w:t>4.786.582,10</w:t>
            </w:r>
          </w:p>
        </w:tc>
        <w:tc>
          <w:tcPr>
            <w:tcW w:w="1559" w:type="dxa"/>
            <w:shd w:val="clear" w:color="000000" w:fill="0000FF"/>
            <w:noWrap/>
            <w:vAlign w:val="bottom"/>
            <w:hideMark/>
          </w:tcPr>
          <w:p w:rsidR="00804ED7" w:rsidRPr="0012608A" w:rsidRDefault="00804ED7" w:rsidP="00C52F80">
            <w:pPr>
              <w:jc w:val="right"/>
              <w:rPr>
                <w:rFonts w:ascii="Arial" w:hAnsi="Arial" w:cs="Arial"/>
                <w:b/>
                <w:bCs/>
                <w:color w:val="FFFFFF"/>
                <w:sz w:val="20"/>
                <w:szCs w:val="20"/>
                <w:lang w:val="en-US"/>
              </w:rPr>
            </w:pPr>
            <w:r w:rsidRPr="0012608A">
              <w:rPr>
                <w:rFonts w:ascii="Arial" w:hAnsi="Arial" w:cs="Arial"/>
                <w:b/>
                <w:bCs/>
                <w:color w:val="FFFFFF"/>
                <w:sz w:val="20"/>
                <w:szCs w:val="20"/>
                <w:lang w:val="en-US"/>
              </w:rPr>
              <w:t>18,56%</w:t>
            </w:r>
          </w:p>
        </w:tc>
      </w:tr>
      <w:tr w:rsidR="00804ED7" w:rsidRPr="0012608A" w:rsidTr="00C52F80">
        <w:trPr>
          <w:trHeight w:val="255"/>
        </w:trPr>
        <w:tc>
          <w:tcPr>
            <w:tcW w:w="0" w:type="auto"/>
            <w:shd w:val="clear" w:color="000000" w:fill="0000FF"/>
            <w:noWrap/>
            <w:vAlign w:val="bottom"/>
            <w:hideMark/>
          </w:tcPr>
          <w:p w:rsidR="00804ED7" w:rsidRPr="0012608A" w:rsidRDefault="00804ED7" w:rsidP="00C52F80">
            <w:pPr>
              <w:rPr>
                <w:rFonts w:ascii="Arial" w:hAnsi="Arial" w:cs="Arial"/>
                <w:b/>
                <w:bCs/>
                <w:color w:val="FFFFFF"/>
                <w:sz w:val="20"/>
                <w:szCs w:val="20"/>
                <w:lang w:val="en-US"/>
              </w:rPr>
            </w:pPr>
            <w:r w:rsidRPr="0012608A">
              <w:rPr>
                <w:rFonts w:ascii="Arial" w:hAnsi="Arial" w:cs="Arial"/>
                <w:b/>
                <w:bCs/>
                <w:color w:val="FFFFFF"/>
                <w:sz w:val="20"/>
                <w:szCs w:val="20"/>
                <w:lang w:val="en-US"/>
              </w:rPr>
              <w:t>Glava</w:t>
            </w:r>
          </w:p>
        </w:tc>
        <w:tc>
          <w:tcPr>
            <w:tcW w:w="0" w:type="auto"/>
            <w:shd w:val="clear" w:color="000000" w:fill="0000FF"/>
            <w:noWrap/>
            <w:vAlign w:val="bottom"/>
            <w:hideMark/>
          </w:tcPr>
          <w:p w:rsidR="00804ED7" w:rsidRPr="0012608A" w:rsidRDefault="00804ED7" w:rsidP="00C52F80">
            <w:pPr>
              <w:rPr>
                <w:rFonts w:ascii="Arial" w:hAnsi="Arial" w:cs="Arial"/>
                <w:b/>
                <w:bCs/>
                <w:color w:val="FFFFFF"/>
                <w:sz w:val="20"/>
                <w:szCs w:val="20"/>
                <w:lang w:val="en-US"/>
              </w:rPr>
            </w:pPr>
            <w:r w:rsidRPr="0012608A">
              <w:rPr>
                <w:rFonts w:ascii="Arial" w:hAnsi="Arial" w:cs="Arial"/>
                <w:b/>
                <w:bCs/>
                <w:color w:val="FFFFFF"/>
                <w:sz w:val="20"/>
                <w:szCs w:val="20"/>
                <w:lang w:val="en-US"/>
              </w:rPr>
              <w:t>10202</w:t>
            </w:r>
          </w:p>
        </w:tc>
        <w:tc>
          <w:tcPr>
            <w:tcW w:w="7539" w:type="dxa"/>
            <w:shd w:val="clear" w:color="000000" w:fill="0000FF"/>
            <w:noWrap/>
            <w:vAlign w:val="bottom"/>
            <w:hideMark/>
          </w:tcPr>
          <w:p w:rsidR="00804ED7" w:rsidRPr="0012608A" w:rsidRDefault="00804ED7" w:rsidP="00C52F80">
            <w:pPr>
              <w:rPr>
                <w:rFonts w:ascii="Arial" w:hAnsi="Arial" w:cs="Arial"/>
                <w:b/>
                <w:bCs/>
                <w:color w:val="FFFFFF"/>
                <w:sz w:val="20"/>
                <w:szCs w:val="20"/>
                <w:lang w:val="en-US"/>
              </w:rPr>
            </w:pPr>
            <w:r w:rsidRPr="0012608A">
              <w:rPr>
                <w:rFonts w:ascii="Arial" w:hAnsi="Arial" w:cs="Arial"/>
                <w:b/>
                <w:bCs/>
                <w:color w:val="FFFFFF"/>
                <w:sz w:val="20"/>
                <w:szCs w:val="20"/>
                <w:lang w:val="en-US"/>
              </w:rPr>
              <w:t>USTANOVE U PREDŠKOLSKOM ODGOJU</w:t>
            </w:r>
          </w:p>
        </w:tc>
        <w:tc>
          <w:tcPr>
            <w:tcW w:w="2410" w:type="dxa"/>
            <w:shd w:val="clear" w:color="000000" w:fill="0000FF"/>
            <w:noWrap/>
            <w:vAlign w:val="bottom"/>
            <w:hideMark/>
          </w:tcPr>
          <w:p w:rsidR="00804ED7" w:rsidRPr="0012608A" w:rsidRDefault="00804ED7" w:rsidP="00C52F80">
            <w:pPr>
              <w:jc w:val="right"/>
              <w:rPr>
                <w:rFonts w:ascii="Arial" w:hAnsi="Arial" w:cs="Arial"/>
                <w:b/>
                <w:bCs/>
                <w:color w:val="FFFFFF"/>
                <w:sz w:val="20"/>
                <w:szCs w:val="20"/>
                <w:lang w:val="en-US"/>
              </w:rPr>
            </w:pPr>
            <w:r w:rsidRPr="0012608A">
              <w:rPr>
                <w:rFonts w:ascii="Arial" w:hAnsi="Arial" w:cs="Arial"/>
                <w:b/>
                <w:bCs/>
                <w:color w:val="FFFFFF"/>
                <w:sz w:val="20"/>
                <w:szCs w:val="20"/>
                <w:lang w:val="en-US"/>
              </w:rPr>
              <w:t>1.529.850,00</w:t>
            </w:r>
          </w:p>
        </w:tc>
        <w:tc>
          <w:tcPr>
            <w:tcW w:w="2126" w:type="dxa"/>
            <w:shd w:val="clear" w:color="000000" w:fill="0000FF"/>
            <w:noWrap/>
            <w:vAlign w:val="bottom"/>
            <w:hideMark/>
          </w:tcPr>
          <w:p w:rsidR="00804ED7" w:rsidRPr="0012608A" w:rsidRDefault="00804ED7" w:rsidP="00C52F80">
            <w:pPr>
              <w:jc w:val="right"/>
              <w:rPr>
                <w:rFonts w:ascii="Arial" w:hAnsi="Arial" w:cs="Arial"/>
                <w:b/>
                <w:bCs/>
                <w:color w:val="FFFFFF"/>
                <w:sz w:val="20"/>
                <w:szCs w:val="20"/>
                <w:lang w:val="en-US"/>
              </w:rPr>
            </w:pPr>
            <w:r w:rsidRPr="0012608A">
              <w:rPr>
                <w:rFonts w:ascii="Arial" w:hAnsi="Arial" w:cs="Arial"/>
                <w:b/>
                <w:bCs/>
                <w:color w:val="FFFFFF"/>
                <w:sz w:val="20"/>
                <w:szCs w:val="20"/>
                <w:lang w:val="en-US"/>
              </w:rPr>
              <w:t>636.559,00</w:t>
            </w:r>
          </w:p>
        </w:tc>
        <w:tc>
          <w:tcPr>
            <w:tcW w:w="1559" w:type="dxa"/>
            <w:shd w:val="clear" w:color="000000" w:fill="0000FF"/>
            <w:noWrap/>
            <w:vAlign w:val="bottom"/>
            <w:hideMark/>
          </w:tcPr>
          <w:p w:rsidR="00804ED7" w:rsidRPr="0012608A" w:rsidRDefault="00804ED7" w:rsidP="00C52F80">
            <w:pPr>
              <w:jc w:val="right"/>
              <w:rPr>
                <w:rFonts w:ascii="Arial" w:hAnsi="Arial" w:cs="Arial"/>
                <w:b/>
                <w:bCs/>
                <w:color w:val="FFFFFF"/>
                <w:sz w:val="20"/>
                <w:szCs w:val="20"/>
                <w:lang w:val="en-US"/>
              </w:rPr>
            </w:pPr>
            <w:r w:rsidRPr="0012608A">
              <w:rPr>
                <w:rFonts w:ascii="Arial" w:hAnsi="Arial" w:cs="Arial"/>
                <w:b/>
                <w:bCs/>
                <w:color w:val="FFFFFF"/>
                <w:sz w:val="20"/>
                <w:szCs w:val="20"/>
                <w:lang w:val="en-US"/>
              </w:rPr>
              <w:t>41,61%</w:t>
            </w:r>
          </w:p>
        </w:tc>
      </w:tr>
      <w:tr w:rsidR="00804ED7" w:rsidRPr="0012608A" w:rsidTr="00C52F80">
        <w:trPr>
          <w:trHeight w:val="255"/>
        </w:trPr>
        <w:tc>
          <w:tcPr>
            <w:tcW w:w="0" w:type="auto"/>
            <w:shd w:val="clear" w:color="000000" w:fill="0000FF"/>
            <w:noWrap/>
            <w:vAlign w:val="bottom"/>
            <w:hideMark/>
          </w:tcPr>
          <w:p w:rsidR="00804ED7" w:rsidRPr="0012608A" w:rsidRDefault="00804ED7" w:rsidP="00C52F80">
            <w:pPr>
              <w:rPr>
                <w:rFonts w:ascii="Arial" w:hAnsi="Arial" w:cs="Arial"/>
                <w:b/>
                <w:bCs/>
                <w:color w:val="FFFFFF"/>
                <w:sz w:val="20"/>
                <w:szCs w:val="20"/>
                <w:lang w:val="en-US"/>
              </w:rPr>
            </w:pPr>
            <w:r w:rsidRPr="0012608A">
              <w:rPr>
                <w:rFonts w:ascii="Arial" w:hAnsi="Arial" w:cs="Arial"/>
                <w:b/>
                <w:bCs/>
                <w:color w:val="FFFFFF"/>
                <w:sz w:val="20"/>
                <w:szCs w:val="20"/>
                <w:lang w:val="en-US"/>
              </w:rPr>
              <w:t>Glava</w:t>
            </w:r>
          </w:p>
        </w:tc>
        <w:tc>
          <w:tcPr>
            <w:tcW w:w="0" w:type="auto"/>
            <w:shd w:val="clear" w:color="000000" w:fill="0000FF"/>
            <w:noWrap/>
            <w:vAlign w:val="bottom"/>
            <w:hideMark/>
          </w:tcPr>
          <w:p w:rsidR="00804ED7" w:rsidRPr="0012608A" w:rsidRDefault="00804ED7" w:rsidP="00C52F80">
            <w:pPr>
              <w:rPr>
                <w:rFonts w:ascii="Arial" w:hAnsi="Arial" w:cs="Arial"/>
                <w:b/>
                <w:bCs/>
                <w:color w:val="FFFFFF"/>
                <w:sz w:val="20"/>
                <w:szCs w:val="20"/>
                <w:lang w:val="en-US"/>
              </w:rPr>
            </w:pPr>
            <w:r w:rsidRPr="0012608A">
              <w:rPr>
                <w:rFonts w:ascii="Arial" w:hAnsi="Arial" w:cs="Arial"/>
                <w:b/>
                <w:bCs/>
                <w:color w:val="FFFFFF"/>
                <w:sz w:val="20"/>
                <w:szCs w:val="20"/>
                <w:lang w:val="en-US"/>
              </w:rPr>
              <w:t>10203</w:t>
            </w:r>
          </w:p>
        </w:tc>
        <w:tc>
          <w:tcPr>
            <w:tcW w:w="7539" w:type="dxa"/>
            <w:shd w:val="clear" w:color="000000" w:fill="0000FF"/>
            <w:noWrap/>
            <w:vAlign w:val="bottom"/>
            <w:hideMark/>
          </w:tcPr>
          <w:p w:rsidR="00804ED7" w:rsidRPr="0012608A" w:rsidRDefault="00804ED7" w:rsidP="00C52F80">
            <w:pPr>
              <w:rPr>
                <w:rFonts w:ascii="Arial" w:hAnsi="Arial" w:cs="Arial"/>
                <w:b/>
                <w:bCs/>
                <w:color w:val="FFFFFF"/>
                <w:sz w:val="20"/>
                <w:szCs w:val="20"/>
                <w:lang w:val="en-US"/>
              </w:rPr>
            </w:pPr>
            <w:r w:rsidRPr="0012608A">
              <w:rPr>
                <w:rFonts w:ascii="Arial" w:hAnsi="Arial" w:cs="Arial"/>
                <w:b/>
                <w:bCs/>
                <w:color w:val="FFFFFF"/>
                <w:sz w:val="20"/>
                <w:szCs w:val="20"/>
                <w:lang w:val="en-US"/>
              </w:rPr>
              <w:t>USTANOVE U KULTURI</w:t>
            </w:r>
          </w:p>
        </w:tc>
        <w:tc>
          <w:tcPr>
            <w:tcW w:w="2410" w:type="dxa"/>
            <w:shd w:val="clear" w:color="000000" w:fill="0000FF"/>
            <w:noWrap/>
            <w:vAlign w:val="bottom"/>
            <w:hideMark/>
          </w:tcPr>
          <w:p w:rsidR="00804ED7" w:rsidRPr="0012608A" w:rsidRDefault="00804ED7" w:rsidP="00C52F80">
            <w:pPr>
              <w:jc w:val="right"/>
              <w:rPr>
                <w:rFonts w:ascii="Arial" w:hAnsi="Arial" w:cs="Arial"/>
                <w:b/>
                <w:bCs/>
                <w:color w:val="FFFFFF"/>
                <w:sz w:val="20"/>
                <w:szCs w:val="20"/>
                <w:lang w:val="en-US"/>
              </w:rPr>
            </w:pPr>
            <w:r w:rsidRPr="0012608A">
              <w:rPr>
                <w:rFonts w:ascii="Arial" w:hAnsi="Arial" w:cs="Arial"/>
                <w:b/>
                <w:bCs/>
                <w:color w:val="FFFFFF"/>
                <w:sz w:val="20"/>
                <w:szCs w:val="20"/>
                <w:lang w:val="en-US"/>
              </w:rPr>
              <w:t>305.036,00</w:t>
            </w:r>
          </w:p>
        </w:tc>
        <w:tc>
          <w:tcPr>
            <w:tcW w:w="2126" w:type="dxa"/>
            <w:shd w:val="clear" w:color="000000" w:fill="0000FF"/>
            <w:noWrap/>
            <w:vAlign w:val="bottom"/>
            <w:hideMark/>
          </w:tcPr>
          <w:p w:rsidR="00804ED7" w:rsidRPr="0012608A" w:rsidRDefault="00804ED7" w:rsidP="00C52F80">
            <w:pPr>
              <w:jc w:val="right"/>
              <w:rPr>
                <w:rFonts w:ascii="Arial" w:hAnsi="Arial" w:cs="Arial"/>
                <w:b/>
                <w:bCs/>
                <w:color w:val="FFFFFF"/>
                <w:sz w:val="20"/>
                <w:szCs w:val="20"/>
                <w:lang w:val="en-US"/>
              </w:rPr>
            </w:pPr>
            <w:r w:rsidRPr="0012608A">
              <w:rPr>
                <w:rFonts w:ascii="Arial" w:hAnsi="Arial" w:cs="Arial"/>
                <w:b/>
                <w:bCs/>
                <w:color w:val="FFFFFF"/>
                <w:sz w:val="20"/>
                <w:szCs w:val="20"/>
                <w:lang w:val="en-US"/>
              </w:rPr>
              <w:t>144.219,78</w:t>
            </w:r>
          </w:p>
        </w:tc>
        <w:tc>
          <w:tcPr>
            <w:tcW w:w="1559" w:type="dxa"/>
            <w:shd w:val="clear" w:color="000000" w:fill="0000FF"/>
            <w:noWrap/>
            <w:vAlign w:val="bottom"/>
            <w:hideMark/>
          </w:tcPr>
          <w:p w:rsidR="00804ED7" w:rsidRPr="0012608A" w:rsidRDefault="00804ED7" w:rsidP="00C52F80">
            <w:pPr>
              <w:jc w:val="right"/>
              <w:rPr>
                <w:rFonts w:ascii="Arial" w:hAnsi="Arial" w:cs="Arial"/>
                <w:b/>
                <w:bCs/>
                <w:color w:val="FFFFFF"/>
                <w:sz w:val="20"/>
                <w:szCs w:val="20"/>
                <w:lang w:val="en-US"/>
              </w:rPr>
            </w:pPr>
            <w:r w:rsidRPr="0012608A">
              <w:rPr>
                <w:rFonts w:ascii="Arial" w:hAnsi="Arial" w:cs="Arial"/>
                <w:b/>
                <w:bCs/>
                <w:color w:val="FFFFFF"/>
                <w:sz w:val="20"/>
                <w:szCs w:val="20"/>
                <w:lang w:val="en-US"/>
              </w:rPr>
              <w:t>47,28%</w:t>
            </w:r>
          </w:p>
        </w:tc>
      </w:tr>
      <w:tr w:rsidR="00804ED7" w:rsidRPr="0012608A" w:rsidTr="00C52F80">
        <w:trPr>
          <w:trHeight w:val="255"/>
        </w:trPr>
        <w:tc>
          <w:tcPr>
            <w:tcW w:w="0" w:type="auto"/>
            <w:shd w:val="clear" w:color="000000" w:fill="0000FF"/>
            <w:noWrap/>
            <w:vAlign w:val="bottom"/>
            <w:hideMark/>
          </w:tcPr>
          <w:p w:rsidR="00804ED7" w:rsidRPr="0012608A" w:rsidRDefault="00804ED7" w:rsidP="00C52F80">
            <w:pPr>
              <w:rPr>
                <w:rFonts w:ascii="Arial" w:hAnsi="Arial" w:cs="Arial"/>
                <w:b/>
                <w:bCs/>
                <w:color w:val="FFFFFF"/>
                <w:sz w:val="20"/>
                <w:szCs w:val="20"/>
                <w:lang w:val="en-US"/>
              </w:rPr>
            </w:pPr>
            <w:r w:rsidRPr="0012608A">
              <w:rPr>
                <w:rFonts w:ascii="Arial" w:hAnsi="Arial" w:cs="Arial"/>
                <w:b/>
                <w:bCs/>
                <w:color w:val="FFFFFF"/>
                <w:sz w:val="20"/>
                <w:szCs w:val="20"/>
                <w:lang w:val="en-US"/>
              </w:rPr>
              <w:t>Glava</w:t>
            </w:r>
          </w:p>
        </w:tc>
        <w:tc>
          <w:tcPr>
            <w:tcW w:w="0" w:type="auto"/>
            <w:shd w:val="clear" w:color="000000" w:fill="0000FF"/>
            <w:noWrap/>
            <w:vAlign w:val="bottom"/>
            <w:hideMark/>
          </w:tcPr>
          <w:p w:rsidR="00804ED7" w:rsidRPr="0012608A" w:rsidRDefault="00804ED7" w:rsidP="00C52F80">
            <w:pPr>
              <w:rPr>
                <w:rFonts w:ascii="Arial" w:hAnsi="Arial" w:cs="Arial"/>
                <w:b/>
                <w:bCs/>
                <w:color w:val="FFFFFF"/>
                <w:sz w:val="20"/>
                <w:szCs w:val="20"/>
                <w:lang w:val="en-US"/>
              </w:rPr>
            </w:pPr>
            <w:r w:rsidRPr="0012608A">
              <w:rPr>
                <w:rFonts w:ascii="Arial" w:hAnsi="Arial" w:cs="Arial"/>
                <w:b/>
                <w:bCs/>
                <w:color w:val="FFFFFF"/>
                <w:sz w:val="20"/>
                <w:szCs w:val="20"/>
                <w:lang w:val="en-US"/>
              </w:rPr>
              <w:t>10204</w:t>
            </w:r>
          </w:p>
        </w:tc>
        <w:tc>
          <w:tcPr>
            <w:tcW w:w="7539" w:type="dxa"/>
            <w:shd w:val="clear" w:color="000000" w:fill="0000FF"/>
            <w:noWrap/>
            <w:vAlign w:val="bottom"/>
            <w:hideMark/>
          </w:tcPr>
          <w:p w:rsidR="00804ED7" w:rsidRPr="0012608A" w:rsidRDefault="00804ED7" w:rsidP="00C52F80">
            <w:pPr>
              <w:rPr>
                <w:rFonts w:ascii="Arial" w:hAnsi="Arial" w:cs="Arial"/>
                <w:b/>
                <w:bCs/>
                <w:color w:val="FFFFFF"/>
                <w:sz w:val="20"/>
                <w:szCs w:val="20"/>
                <w:lang w:val="en-US"/>
              </w:rPr>
            </w:pPr>
            <w:r w:rsidRPr="0012608A">
              <w:rPr>
                <w:rFonts w:ascii="Arial" w:hAnsi="Arial" w:cs="Arial"/>
                <w:b/>
                <w:bCs/>
                <w:color w:val="FFFFFF"/>
                <w:sz w:val="20"/>
                <w:szCs w:val="20"/>
                <w:lang w:val="en-US"/>
              </w:rPr>
              <w:t>ZAŠTITA OD POŽARA I SPAŠAVANJE</w:t>
            </w:r>
          </w:p>
        </w:tc>
        <w:tc>
          <w:tcPr>
            <w:tcW w:w="2410" w:type="dxa"/>
            <w:shd w:val="clear" w:color="000000" w:fill="0000FF"/>
            <w:noWrap/>
            <w:vAlign w:val="bottom"/>
            <w:hideMark/>
          </w:tcPr>
          <w:p w:rsidR="00804ED7" w:rsidRPr="0012608A" w:rsidRDefault="00804ED7" w:rsidP="00C52F80">
            <w:pPr>
              <w:jc w:val="right"/>
              <w:rPr>
                <w:rFonts w:ascii="Arial" w:hAnsi="Arial" w:cs="Arial"/>
                <w:b/>
                <w:bCs/>
                <w:color w:val="FFFFFF"/>
                <w:sz w:val="20"/>
                <w:szCs w:val="20"/>
                <w:lang w:val="en-US"/>
              </w:rPr>
            </w:pPr>
            <w:r w:rsidRPr="0012608A">
              <w:rPr>
                <w:rFonts w:ascii="Arial" w:hAnsi="Arial" w:cs="Arial"/>
                <w:b/>
                <w:bCs/>
                <w:color w:val="FFFFFF"/>
                <w:sz w:val="20"/>
                <w:szCs w:val="20"/>
                <w:lang w:val="en-US"/>
              </w:rPr>
              <w:t>3.608.300,00</w:t>
            </w:r>
          </w:p>
        </w:tc>
        <w:tc>
          <w:tcPr>
            <w:tcW w:w="2126" w:type="dxa"/>
            <w:shd w:val="clear" w:color="000000" w:fill="0000FF"/>
            <w:noWrap/>
            <w:vAlign w:val="bottom"/>
            <w:hideMark/>
          </w:tcPr>
          <w:p w:rsidR="00804ED7" w:rsidRPr="0012608A" w:rsidRDefault="00804ED7" w:rsidP="00C52F80">
            <w:pPr>
              <w:jc w:val="right"/>
              <w:rPr>
                <w:rFonts w:ascii="Arial" w:hAnsi="Arial" w:cs="Arial"/>
                <w:b/>
                <w:bCs/>
                <w:color w:val="FFFFFF"/>
                <w:sz w:val="20"/>
                <w:szCs w:val="20"/>
                <w:lang w:val="en-US"/>
              </w:rPr>
            </w:pPr>
            <w:r w:rsidRPr="0012608A">
              <w:rPr>
                <w:rFonts w:ascii="Arial" w:hAnsi="Arial" w:cs="Arial"/>
                <w:b/>
                <w:bCs/>
                <w:color w:val="FFFFFF"/>
                <w:sz w:val="20"/>
                <w:szCs w:val="20"/>
                <w:lang w:val="en-US"/>
              </w:rPr>
              <w:t>2.020.493,00</w:t>
            </w:r>
          </w:p>
        </w:tc>
        <w:tc>
          <w:tcPr>
            <w:tcW w:w="1559" w:type="dxa"/>
            <w:shd w:val="clear" w:color="000000" w:fill="0000FF"/>
            <w:noWrap/>
            <w:vAlign w:val="bottom"/>
            <w:hideMark/>
          </w:tcPr>
          <w:p w:rsidR="00804ED7" w:rsidRPr="0012608A" w:rsidRDefault="00804ED7" w:rsidP="00C52F80">
            <w:pPr>
              <w:jc w:val="right"/>
              <w:rPr>
                <w:rFonts w:ascii="Arial" w:hAnsi="Arial" w:cs="Arial"/>
                <w:b/>
                <w:bCs/>
                <w:color w:val="FFFFFF"/>
                <w:sz w:val="20"/>
                <w:szCs w:val="20"/>
                <w:lang w:val="en-US"/>
              </w:rPr>
            </w:pPr>
            <w:r w:rsidRPr="0012608A">
              <w:rPr>
                <w:rFonts w:ascii="Arial" w:hAnsi="Arial" w:cs="Arial"/>
                <w:b/>
                <w:bCs/>
                <w:color w:val="FFFFFF"/>
                <w:sz w:val="20"/>
                <w:szCs w:val="20"/>
                <w:lang w:val="en-US"/>
              </w:rPr>
              <w:t>56,00%</w:t>
            </w:r>
          </w:p>
        </w:tc>
      </w:tr>
      <w:tr w:rsidR="00804ED7" w:rsidRPr="0012608A" w:rsidTr="00C52F80">
        <w:trPr>
          <w:trHeight w:val="255"/>
        </w:trPr>
        <w:tc>
          <w:tcPr>
            <w:tcW w:w="0" w:type="auto"/>
            <w:shd w:val="clear" w:color="000000" w:fill="0000FF"/>
            <w:noWrap/>
            <w:vAlign w:val="bottom"/>
            <w:hideMark/>
          </w:tcPr>
          <w:p w:rsidR="00804ED7" w:rsidRPr="0012608A" w:rsidRDefault="00804ED7" w:rsidP="00C52F80">
            <w:pPr>
              <w:rPr>
                <w:rFonts w:ascii="Arial" w:hAnsi="Arial" w:cs="Arial"/>
                <w:b/>
                <w:bCs/>
                <w:color w:val="FFFFFF"/>
                <w:sz w:val="20"/>
                <w:szCs w:val="20"/>
                <w:lang w:val="en-US"/>
              </w:rPr>
            </w:pPr>
            <w:r w:rsidRPr="0012608A">
              <w:rPr>
                <w:rFonts w:ascii="Arial" w:hAnsi="Arial" w:cs="Arial"/>
                <w:b/>
                <w:bCs/>
                <w:color w:val="FFFFFF"/>
                <w:sz w:val="20"/>
                <w:szCs w:val="20"/>
                <w:lang w:val="en-US"/>
              </w:rPr>
              <w:t>Glava</w:t>
            </w:r>
          </w:p>
        </w:tc>
        <w:tc>
          <w:tcPr>
            <w:tcW w:w="0" w:type="auto"/>
            <w:shd w:val="clear" w:color="000000" w:fill="0000FF"/>
            <w:noWrap/>
            <w:vAlign w:val="bottom"/>
            <w:hideMark/>
          </w:tcPr>
          <w:p w:rsidR="00804ED7" w:rsidRPr="0012608A" w:rsidRDefault="00804ED7" w:rsidP="00C52F80">
            <w:pPr>
              <w:rPr>
                <w:rFonts w:ascii="Arial" w:hAnsi="Arial" w:cs="Arial"/>
                <w:b/>
                <w:bCs/>
                <w:color w:val="FFFFFF"/>
                <w:sz w:val="20"/>
                <w:szCs w:val="20"/>
                <w:lang w:val="en-US"/>
              </w:rPr>
            </w:pPr>
            <w:r w:rsidRPr="0012608A">
              <w:rPr>
                <w:rFonts w:ascii="Arial" w:hAnsi="Arial" w:cs="Arial"/>
                <w:b/>
                <w:bCs/>
                <w:color w:val="FFFFFF"/>
                <w:sz w:val="20"/>
                <w:szCs w:val="20"/>
                <w:lang w:val="en-US"/>
              </w:rPr>
              <w:t>10205</w:t>
            </w:r>
          </w:p>
        </w:tc>
        <w:tc>
          <w:tcPr>
            <w:tcW w:w="7539" w:type="dxa"/>
            <w:shd w:val="clear" w:color="000000" w:fill="0000FF"/>
            <w:noWrap/>
            <w:vAlign w:val="bottom"/>
            <w:hideMark/>
          </w:tcPr>
          <w:p w:rsidR="00804ED7" w:rsidRPr="0012608A" w:rsidRDefault="00804ED7" w:rsidP="00C52F80">
            <w:pPr>
              <w:rPr>
                <w:rFonts w:ascii="Arial" w:hAnsi="Arial" w:cs="Arial"/>
                <w:b/>
                <w:bCs/>
                <w:color w:val="FFFFFF"/>
                <w:sz w:val="20"/>
                <w:szCs w:val="20"/>
                <w:lang w:val="en-US"/>
              </w:rPr>
            </w:pPr>
            <w:r w:rsidRPr="0012608A">
              <w:rPr>
                <w:rFonts w:ascii="Arial" w:hAnsi="Arial" w:cs="Arial"/>
                <w:b/>
                <w:bCs/>
                <w:color w:val="FFFFFF"/>
                <w:sz w:val="20"/>
                <w:szCs w:val="20"/>
                <w:lang w:val="en-US"/>
              </w:rPr>
              <w:t xml:space="preserve">USTANOVE ZA RAZVOJ GOSPODARSTVA I TURIZMA </w:t>
            </w:r>
          </w:p>
        </w:tc>
        <w:tc>
          <w:tcPr>
            <w:tcW w:w="2410" w:type="dxa"/>
            <w:shd w:val="clear" w:color="000000" w:fill="0000FF"/>
            <w:noWrap/>
            <w:vAlign w:val="bottom"/>
            <w:hideMark/>
          </w:tcPr>
          <w:p w:rsidR="00804ED7" w:rsidRPr="0012608A" w:rsidRDefault="00804ED7" w:rsidP="00C52F80">
            <w:pPr>
              <w:jc w:val="right"/>
              <w:rPr>
                <w:rFonts w:ascii="Arial" w:hAnsi="Arial" w:cs="Arial"/>
                <w:b/>
                <w:bCs/>
                <w:color w:val="FFFFFF"/>
                <w:sz w:val="20"/>
                <w:szCs w:val="20"/>
                <w:lang w:val="en-US"/>
              </w:rPr>
            </w:pPr>
            <w:r w:rsidRPr="0012608A">
              <w:rPr>
                <w:rFonts w:ascii="Arial" w:hAnsi="Arial" w:cs="Arial"/>
                <w:b/>
                <w:bCs/>
                <w:color w:val="FFFFFF"/>
                <w:sz w:val="20"/>
                <w:szCs w:val="20"/>
                <w:lang w:val="en-US"/>
              </w:rPr>
              <w:t>220.100,00</w:t>
            </w:r>
          </w:p>
        </w:tc>
        <w:tc>
          <w:tcPr>
            <w:tcW w:w="2126" w:type="dxa"/>
            <w:shd w:val="clear" w:color="000000" w:fill="0000FF"/>
            <w:noWrap/>
            <w:vAlign w:val="bottom"/>
            <w:hideMark/>
          </w:tcPr>
          <w:p w:rsidR="00804ED7" w:rsidRPr="0012608A" w:rsidRDefault="00804ED7" w:rsidP="00C52F80">
            <w:pPr>
              <w:jc w:val="right"/>
              <w:rPr>
                <w:rFonts w:ascii="Arial" w:hAnsi="Arial" w:cs="Arial"/>
                <w:b/>
                <w:bCs/>
                <w:color w:val="FFFFFF"/>
                <w:sz w:val="20"/>
                <w:szCs w:val="20"/>
                <w:lang w:val="en-US"/>
              </w:rPr>
            </w:pPr>
            <w:r w:rsidRPr="0012608A">
              <w:rPr>
                <w:rFonts w:ascii="Arial" w:hAnsi="Arial" w:cs="Arial"/>
                <w:b/>
                <w:bCs/>
                <w:color w:val="FFFFFF"/>
                <w:sz w:val="20"/>
                <w:szCs w:val="20"/>
                <w:lang w:val="en-US"/>
              </w:rPr>
              <w:t>60.933,00</w:t>
            </w:r>
          </w:p>
        </w:tc>
        <w:tc>
          <w:tcPr>
            <w:tcW w:w="1559" w:type="dxa"/>
            <w:shd w:val="clear" w:color="000000" w:fill="0000FF"/>
            <w:noWrap/>
            <w:vAlign w:val="bottom"/>
            <w:hideMark/>
          </w:tcPr>
          <w:p w:rsidR="00804ED7" w:rsidRPr="0012608A" w:rsidRDefault="00804ED7" w:rsidP="00C52F80">
            <w:pPr>
              <w:jc w:val="right"/>
              <w:rPr>
                <w:rFonts w:ascii="Arial" w:hAnsi="Arial" w:cs="Arial"/>
                <w:b/>
                <w:bCs/>
                <w:color w:val="FFFFFF"/>
                <w:sz w:val="20"/>
                <w:szCs w:val="20"/>
                <w:lang w:val="en-US"/>
              </w:rPr>
            </w:pPr>
            <w:r w:rsidRPr="0012608A">
              <w:rPr>
                <w:rFonts w:ascii="Arial" w:hAnsi="Arial" w:cs="Arial"/>
                <w:b/>
                <w:bCs/>
                <w:color w:val="FFFFFF"/>
                <w:sz w:val="20"/>
                <w:szCs w:val="20"/>
                <w:lang w:val="en-US"/>
              </w:rPr>
              <w:t>27,68%</w:t>
            </w:r>
          </w:p>
        </w:tc>
      </w:tr>
    </w:tbl>
    <w:p w:rsidR="00804ED7" w:rsidRPr="00256425" w:rsidRDefault="00804ED7" w:rsidP="00804ED7">
      <w:pPr>
        <w:rPr>
          <w:rFonts w:ascii="Cambria" w:hAnsi="Cambria"/>
        </w:rPr>
      </w:pPr>
    </w:p>
    <w:p w:rsidR="00804ED7" w:rsidRDefault="00804ED7" w:rsidP="00804ED7">
      <w:pPr>
        <w:rPr>
          <w:rFonts w:ascii="Cambria" w:hAnsi="Cambria"/>
        </w:rPr>
      </w:pPr>
    </w:p>
    <w:p w:rsidR="00804ED7" w:rsidRPr="00256425" w:rsidRDefault="00804ED7" w:rsidP="00804ED7">
      <w:pPr>
        <w:rPr>
          <w:rFonts w:ascii="Cambria" w:hAnsi="Cambria"/>
        </w:rPr>
      </w:pPr>
    </w:p>
    <w:p w:rsidR="00804ED7" w:rsidRPr="00256425" w:rsidRDefault="00804ED7" w:rsidP="00804ED7">
      <w:pPr>
        <w:rPr>
          <w:rFonts w:ascii="Cambria" w:hAnsi="Cambria" w:cs="Arial"/>
        </w:rPr>
      </w:pPr>
      <w:r>
        <w:rPr>
          <w:rFonts w:ascii="Cambria" w:hAnsi="Cambria" w:cs="Arial"/>
        </w:rPr>
        <w:t>Tablica 8: Posebni dio po programskoj</w:t>
      </w:r>
      <w:r w:rsidRPr="00256425">
        <w:rPr>
          <w:rFonts w:ascii="Cambria" w:hAnsi="Cambria" w:cs="Arial"/>
        </w:rPr>
        <w:t xml:space="preserve"> klasifikaciji</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
        <w:gridCol w:w="1613"/>
        <w:gridCol w:w="8713"/>
        <w:gridCol w:w="1585"/>
        <w:gridCol w:w="1449"/>
        <w:gridCol w:w="958"/>
      </w:tblGrid>
      <w:tr w:rsidR="00804ED7" w:rsidRPr="0012608A" w:rsidTr="00C52F80">
        <w:trPr>
          <w:trHeight w:val="255"/>
        </w:trPr>
        <w:tc>
          <w:tcPr>
            <w:tcW w:w="263" w:type="dxa"/>
            <w:shd w:val="clear" w:color="000000" w:fill="969696"/>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969696"/>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Projekt/Aktivnost</w:t>
            </w:r>
          </w:p>
        </w:tc>
        <w:tc>
          <w:tcPr>
            <w:tcW w:w="8713" w:type="dxa"/>
            <w:shd w:val="clear" w:color="000000" w:fill="969696"/>
            <w:noWrap/>
            <w:vAlign w:val="bottom"/>
            <w:hideMark/>
          </w:tcPr>
          <w:p w:rsidR="00804ED7" w:rsidRPr="0012608A" w:rsidRDefault="00804ED7" w:rsidP="00C52F80">
            <w:pPr>
              <w:jc w:val="center"/>
              <w:rPr>
                <w:rFonts w:ascii="Arial" w:hAnsi="Arial" w:cs="Arial"/>
                <w:b/>
                <w:bCs/>
                <w:sz w:val="20"/>
                <w:szCs w:val="20"/>
                <w:lang w:val="en-US"/>
              </w:rPr>
            </w:pPr>
            <w:r w:rsidRPr="0012608A">
              <w:rPr>
                <w:rFonts w:ascii="Arial" w:hAnsi="Arial" w:cs="Arial"/>
                <w:b/>
                <w:bCs/>
                <w:sz w:val="20"/>
                <w:szCs w:val="20"/>
                <w:lang w:val="en-US"/>
              </w:rPr>
              <w:t>VRSTA RASHODA I IZDATAKA</w:t>
            </w:r>
          </w:p>
        </w:tc>
        <w:tc>
          <w:tcPr>
            <w:tcW w:w="1585" w:type="dxa"/>
            <w:shd w:val="clear" w:color="000000" w:fill="969696"/>
            <w:noWrap/>
            <w:vAlign w:val="bottom"/>
            <w:hideMark/>
          </w:tcPr>
          <w:p w:rsidR="00804ED7" w:rsidRPr="0012608A" w:rsidRDefault="00804ED7" w:rsidP="00C52F80">
            <w:pPr>
              <w:jc w:val="center"/>
              <w:rPr>
                <w:rFonts w:ascii="Arial" w:hAnsi="Arial" w:cs="Arial"/>
                <w:b/>
                <w:bCs/>
                <w:sz w:val="20"/>
                <w:szCs w:val="20"/>
                <w:lang w:val="en-US"/>
              </w:rPr>
            </w:pPr>
            <w:r w:rsidRPr="0012608A">
              <w:rPr>
                <w:rFonts w:ascii="Arial" w:hAnsi="Arial" w:cs="Arial"/>
                <w:b/>
                <w:bCs/>
                <w:sz w:val="20"/>
                <w:szCs w:val="20"/>
                <w:lang w:val="en-US"/>
              </w:rPr>
              <w:t>Izvorni plan 2020</w:t>
            </w:r>
          </w:p>
        </w:tc>
        <w:tc>
          <w:tcPr>
            <w:tcW w:w="1449" w:type="dxa"/>
            <w:shd w:val="clear" w:color="000000" w:fill="969696"/>
            <w:noWrap/>
            <w:vAlign w:val="bottom"/>
            <w:hideMark/>
          </w:tcPr>
          <w:p w:rsidR="00804ED7" w:rsidRPr="0012608A" w:rsidRDefault="00804ED7" w:rsidP="00C52F80">
            <w:pPr>
              <w:jc w:val="center"/>
              <w:rPr>
                <w:rFonts w:ascii="Arial" w:hAnsi="Arial" w:cs="Arial"/>
                <w:b/>
                <w:bCs/>
                <w:sz w:val="20"/>
                <w:szCs w:val="20"/>
                <w:lang w:val="en-US"/>
              </w:rPr>
            </w:pPr>
            <w:r w:rsidRPr="0012608A">
              <w:rPr>
                <w:rFonts w:ascii="Arial" w:hAnsi="Arial" w:cs="Arial"/>
                <w:b/>
                <w:bCs/>
                <w:sz w:val="20"/>
                <w:szCs w:val="20"/>
                <w:lang w:val="en-US"/>
              </w:rPr>
              <w:t>Izvršenje 2020</w:t>
            </w:r>
          </w:p>
        </w:tc>
        <w:tc>
          <w:tcPr>
            <w:tcW w:w="958" w:type="dxa"/>
            <w:shd w:val="clear" w:color="000000" w:fill="969696"/>
            <w:noWrap/>
            <w:vAlign w:val="bottom"/>
            <w:hideMark/>
          </w:tcPr>
          <w:p w:rsidR="00804ED7" w:rsidRPr="0012608A" w:rsidRDefault="00804ED7" w:rsidP="00C52F80">
            <w:pPr>
              <w:jc w:val="center"/>
              <w:rPr>
                <w:rFonts w:ascii="Arial" w:hAnsi="Arial" w:cs="Arial"/>
                <w:b/>
                <w:bCs/>
                <w:sz w:val="20"/>
                <w:szCs w:val="20"/>
                <w:lang w:val="en-US"/>
              </w:rPr>
            </w:pPr>
            <w:r w:rsidRPr="0012608A">
              <w:rPr>
                <w:rFonts w:ascii="Arial" w:hAnsi="Arial" w:cs="Arial"/>
                <w:b/>
                <w:bCs/>
                <w:sz w:val="20"/>
                <w:szCs w:val="20"/>
                <w:lang w:val="en-US"/>
              </w:rPr>
              <w:t>Indeks 2/1</w:t>
            </w:r>
          </w:p>
        </w:tc>
      </w:tr>
      <w:tr w:rsidR="00804ED7" w:rsidRPr="0012608A" w:rsidTr="00C52F80">
        <w:trPr>
          <w:trHeight w:val="255"/>
        </w:trPr>
        <w:tc>
          <w:tcPr>
            <w:tcW w:w="10589" w:type="dxa"/>
            <w:gridSpan w:val="3"/>
            <w:shd w:val="clear" w:color="000000" w:fill="969696"/>
            <w:noWrap/>
            <w:vAlign w:val="bottom"/>
            <w:hideMark/>
          </w:tcPr>
          <w:p w:rsidR="00804ED7" w:rsidRPr="0012608A" w:rsidRDefault="00804ED7" w:rsidP="00C52F80">
            <w:pPr>
              <w:jc w:val="center"/>
              <w:rPr>
                <w:rFonts w:ascii="Arial" w:hAnsi="Arial" w:cs="Arial"/>
                <w:b/>
                <w:bCs/>
                <w:sz w:val="20"/>
                <w:szCs w:val="20"/>
                <w:lang w:val="en-US"/>
              </w:rPr>
            </w:pPr>
            <w:r w:rsidRPr="0012608A">
              <w:rPr>
                <w:rFonts w:ascii="Arial" w:hAnsi="Arial" w:cs="Arial"/>
                <w:b/>
                <w:bCs/>
                <w:sz w:val="20"/>
                <w:szCs w:val="20"/>
                <w:lang w:val="en-US"/>
              </w:rPr>
              <w:t> </w:t>
            </w:r>
          </w:p>
        </w:tc>
        <w:tc>
          <w:tcPr>
            <w:tcW w:w="1585" w:type="dxa"/>
            <w:shd w:val="clear" w:color="000000" w:fill="969696"/>
            <w:noWrap/>
            <w:vAlign w:val="bottom"/>
            <w:hideMark/>
          </w:tcPr>
          <w:p w:rsidR="00804ED7" w:rsidRPr="0012608A" w:rsidRDefault="00804ED7" w:rsidP="00C52F80">
            <w:pPr>
              <w:jc w:val="center"/>
              <w:rPr>
                <w:rFonts w:ascii="Arial" w:hAnsi="Arial" w:cs="Arial"/>
                <w:b/>
                <w:bCs/>
                <w:sz w:val="20"/>
                <w:szCs w:val="20"/>
                <w:lang w:val="en-US"/>
              </w:rPr>
            </w:pPr>
            <w:r w:rsidRPr="0012608A">
              <w:rPr>
                <w:rFonts w:ascii="Arial" w:hAnsi="Arial" w:cs="Arial"/>
                <w:b/>
                <w:bCs/>
                <w:sz w:val="20"/>
                <w:szCs w:val="20"/>
                <w:lang w:val="en-US"/>
              </w:rPr>
              <w:t>1</w:t>
            </w:r>
          </w:p>
        </w:tc>
        <w:tc>
          <w:tcPr>
            <w:tcW w:w="1449" w:type="dxa"/>
            <w:shd w:val="clear" w:color="000000" w:fill="969696"/>
            <w:noWrap/>
            <w:vAlign w:val="bottom"/>
            <w:hideMark/>
          </w:tcPr>
          <w:p w:rsidR="00804ED7" w:rsidRPr="0012608A" w:rsidRDefault="00804ED7" w:rsidP="00C52F80">
            <w:pPr>
              <w:jc w:val="center"/>
              <w:rPr>
                <w:rFonts w:ascii="Arial" w:hAnsi="Arial" w:cs="Arial"/>
                <w:b/>
                <w:bCs/>
                <w:sz w:val="20"/>
                <w:szCs w:val="20"/>
                <w:lang w:val="en-US"/>
              </w:rPr>
            </w:pPr>
            <w:r w:rsidRPr="0012608A">
              <w:rPr>
                <w:rFonts w:ascii="Arial" w:hAnsi="Arial" w:cs="Arial"/>
                <w:b/>
                <w:bCs/>
                <w:sz w:val="20"/>
                <w:szCs w:val="20"/>
                <w:lang w:val="en-US"/>
              </w:rPr>
              <w:t>2</w:t>
            </w:r>
          </w:p>
        </w:tc>
        <w:tc>
          <w:tcPr>
            <w:tcW w:w="958" w:type="dxa"/>
            <w:shd w:val="clear" w:color="000000" w:fill="969696"/>
            <w:noWrap/>
            <w:vAlign w:val="bottom"/>
            <w:hideMark/>
          </w:tcPr>
          <w:p w:rsidR="00804ED7" w:rsidRPr="0012608A" w:rsidRDefault="00804ED7" w:rsidP="00C52F80">
            <w:pPr>
              <w:jc w:val="center"/>
              <w:rPr>
                <w:rFonts w:ascii="Arial" w:hAnsi="Arial" w:cs="Arial"/>
                <w:b/>
                <w:bCs/>
                <w:sz w:val="20"/>
                <w:szCs w:val="20"/>
                <w:lang w:val="en-US"/>
              </w:rPr>
            </w:pPr>
            <w:r w:rsidRPr="0012608A">
              <w:rPr>
                <w:rFonts w:ascii="Arial" w:hAnsi="Arial" w:cs="Arial"/>
                <w:b/>
                <w:bCs/>
                <w:sz w:val="20"/>
                <w:szCs w:val="20"/>
                <w:lang w:val="en-US"/>
              </w:rPr>
              <w:t>3</w:t>
            </w:r>
          </w:p>
        </w:tc>
      </w:tr>
      <w:tr w:rsidR="00804ED7" w:rsidRPr="0012608A" w:rsidTr="00C52F80">
        <w:trPr>
          <w:trHeight w:val="255"/>
        </w:trPr>
        <w:tc>
          <w:tcPr>
            <w:tcW w:w="263" w:type="dxa"/>
            <w:shd w:val="clear" w:color="000000" w:fill="C0C0C0"/>
            <w:noWrap/>
            <w:vAlign w:val="bottom"/>
            <w:hideMark/>
          </w:tcPr>
          <w:p w:rsidR="00804ED7" w:rsidRPr="0012608A" w:rsidRDefault="00804ED7" w:rsidP="00C52F80">
            <w:pPr>
              <w:rPr>
                <w:rFonts w:ascii="Arial" w:hAnsi="Arial" w:cs="Arial"/>
                <w:b/>
                <w:bCs/>
                <w:color w:val="FFFFFF"/>
                <w:sz w:val="20"/>
                <w:szCs w:val="20"/>
                <w:lang w:val="en-US"/>
              </w:rPr>
            </w:pPr>
            <w:r w:rsidRPr="0012608A">
              <w:rPr>
                <w:rFonts w:ascii="Arial" w:hAnsi="Arial" w:cs="Arial"/>
                <w:b/>
                <w:bCs/>
                <w:color w:val="FFFFFF"/>
                <w:sz w:val="20"/>
                <w:szCs w:val="20"/>
                <w:lang w:val="en-US"/>
              </w:rPr>
              <w:t> </w:t>
            </w:r>
          </w:p>
        </w:tc>
        <w:tc>
          <w:tcPr>
            <w:tcW w:w="10326" w:type="dxa"/>
            <w:gridSpan w:val="2"/>
            <w:shd w:val="clear" w:color="000000" w:fill="C0C0C0"/>
            <w:noWrap/>
            <w:vAlign w:val="bottom"/>
            <w:hideMark/>
          </w:tcPr>
          <w:p w:rsidR="00804ED7" w:rsidRPr="0012608A" w:rsidRDefault="00804ED7" w:rsidP="00C52F80">
            <w:pPr>
              <w:rPr>
                <w:rFonts w:ascii="Arial" w:hAnsi="Arial" w:cs="Arial"/>
                <w:b/>
                <w:bCs/>
                <w:color w:val="FFFFFF"/>
                <w:sz w:val="20"/>
                <w:szCs w:val="20"/>
                <w:lang w:val="en-US"/>
              </w:rPr>
            </w:pPr>
            <w:r w:rsidRPr="0012608A">
              <w:rPr>
                <w:rFonts w:ascii="Arial" w:hAnsi="Arial" w:cs="Arial"/>
                <w:b/>
                <w:bCs/>
                <w:color w:val="FFFFFF"/>
                <w:sz w:val="20"/>
                <w:szCs w:val="20"/>
                <w:lang w:val="en-US"/>
              </w:rPr>
              <w:t>UKUPNO RASHODI I IZDATCI</w:t>
            </w:r>
          </w:p>
        </w:tc>
        <w:tc>
          <w:tcPr>
            <w:tcW w:w="1585" w:type="dxa"/>
            <w:shd w:val="clear" w:color="000000" w:fill="C0C0C0"/>
            <w:noWrap/>
            <w:vAlign w:val="bottom"/>
            <w:hideMark/>
          </w:tcPr>
          <w:p w:rsidR="00804ED7" w:rsidRPr="0012608A" w:rsidRDefault="00804ED7" w:rsidP="00C52F80">
            <w:pPr>
              <w:jc w:val="right"/>
              <w:rPr>
                <w:rFonts w:ascii="Arial" w:hAnsi="Arial" w:cs="Arial"/>
                <w:b/>
                <w:bCs/>
                <w:color w:val="FFFFFF"/>
                <w:sz w:val="20"/>
                <w:szCs w:val="20"/>
                <w:lang w:val="en-US"/>
              </w:rPr>
            </w:pPr>
            <w:r w:rsidRPr="0012608A">
              <w:rPr>
                <w:rFonts w:ascii="Arial" w:hAnsi="Arial" w:cs="Arial"/>
                <w:b/>
                <w:bCs/>
                <w:color w:val="FFFFFF"/>
                <w:sz w:val="20"/>
                <w:szCs w:val="20"/>
                <w:lang w:val="en-US"/>
              </w:rPr>
              <w:t>32.517.324,00</w:t>
            </w:r>
          </w:p>
        </w:tc>
        <w:tc>
          <w:tcPr>
            <w:tcW w:w="1449" w:type="dxa"/>
            <w:shd w:val="clear" w:color="000000" w:fill="C0C0C0"/>
            <w:noWrap/>
            <w:vAlign w:val="bottom"/>
            <w:hideMark/>
          </w:tcPr>
          <w:p w:rsidR="00804ED7" w:rsidRPr="0012608A" w:rsidRDefault="00804ED7" w:rsidP="00C52F80">
            <w:pPr>
              <w:jc w:val="right"/>
              <w:rPr>
                <w:rFonts w:ascii="Arial" w:hAnsi="Arial" w:cs="Arial"/>
                <w:b/>
                <w:bCs/>
                <w:color w:val="FFFFFF"/>
                <w:sz w:val="20"/>
                <w:szCs w:val="20"/>
                <w:lang w:val="en-US"/>
              </w:rPr>
            </w:pPr>
            <w:r w:rsidRPr="0012608A">
              <w:rPr>
                <w:rFonts w:ascii="Arial" w:hAnsi="Arial" w:cs="Arial"/>
                <w:b/>
                <w:bCs/>
                <w:color w:val="FFFFFF"/>
                <w:sz w:val="20"/>
                <w:szCs w:val="20"/>
                <w:lang w:val="en-US"/>
              </w:rPr>
              <w:t>8.012.236,57</w:t>
            </w:r>
          </w:p>
        </w:tc>
        <w:tc>
          <w:tcPr>
            <w:tcW w:w="958" w:type="dxa"/>
            <w:shd w:val="clear" w:color="000000" w:fill="C0C0C0"/>
            <w:noWrap/>
            <w:vAlign w:val="bottom"/>
            <w:hideMark/>
          </w:tcPr>
          <w:p w:rsidR="00804ED7" w:rsidRPr="0012608A" w:rsidRDefault="00804ED7" w:rsidP="00C52F80">
            <w:pPr>
              <w:jc w:val="right"/>
              <w:rPr>
                <w:rFonts w:ascii="Arial" w:hAnsi="Arial" w:cs="Arial"/>
                <w:b/>
                <w:bCs/>
                <w:color w:val="FFFFFF"/>
                <w:sz w:val="20"/>
                <w:szCs w:val="20"/>
                <w:lang w:val="en-US"/>
              </w:rPr>
            </w:pPr>
            <w:r w:rsidRPr="0012608A">
              <w:rPr>
                <w:rFonts w:ascii="Arial" w:hAnsi="Arial" w:cs="Arial"/>
                <w:b/>
                <w:bCs/>
                <w:color w:val="FFFFFF"/>
                <w:sz w:val="20"/>
                <w:szCs w:val="20"/>
                <w:lang w:val="en-US"/>
              </w:rPr>
              <w:t>24,64%</w:t>
            </w:r>
          </w:p>
        </w:tc>
      </w:tr>
      <w:tr w:rsidR="00804ED7" w:rsidRPr="0012608A" w:rsidTr="00C52F80">
        <w:trPr>
          <w:trHeight w:val="255"/>
        </w:trPr>
        <w:tc>
          <w:tcPr>
            <w:tcW w:w="263" w:type="dxa"/>
            <w:shd w:val="clear" w:color="000000" w:fill="9999FF"/>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0326" w:type="dxa"/>
            <w:gridSpan w:val="2"/>
            <w:shd w:val="clear" w:color="000000" w:fill="9999FF"/>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RAZDJEL 101 PREDSTAVNIČKA I IZVRŠNA TIJELA</w:t>
            </w:r>
          </w:p>
        </w:tc>
        <w:tc>
          <w:tcPr>
            <w:tcW w:w="1585" w:type="dxa"/>
            <w:shd w:val="clear" w:color="000000" w:fill="9999FF"/>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1.067.590,00</w:t>
            </w:r>
          </w:p>
        </w:tc>
        <w:tc>
          <w:tcPr>
            <w:tcW w:w="1449" w:type="dxa"/>
            <w:shd w:val="clear" w:color="000000" w:fill="9999FF"/>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363.449,69</w:t>
            </w:r>
          </w:p>
        </w:tc>
        <w:tc>
          <w:tcPr>
            <w:tcW w:w="958" w:type="dxa"/>
            <w:shd w:val="clear" w:color="000000" w:fill="9999FF"/>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34,04%</w:t>
            </w:r>
          </w:p>
        </w:tc>
      </w:tr>
      <w:tr w:rsidR="00804ED7" w:rsidRPr="0012608A" w:rsidTr="00C52F80">
        <w:trPr>
          <w:trHeight w:val="255"/>
        </w:trPr>
        <w:tc>
          <w:tcPr>
            <w:tcW w:w="263" w:type="dxa"/>
            <w:shd w:val="clear" w:color="000000" w:fill="9999FF"/>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lastRenderedPageBreak/>
              <w:t> </w:t>
            </w:r>
          </w:p>
        </w:tc>
        <w:tc>
          <w:tcPr>
            <w:tcW w:w="10326" w:type="dxa"/>
            <w:gridSpan w:val="2"/>
            <w:shd w:val="clear" w:color="000000" w:fill="9999FF"/>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GLAVA 10101 PREDSTAVNIČKA I IZVRŠNA TIJELA</w:t>
            </w:r>
          </w:p>
        </w:tc>
        <w:tc>
          <w:tcPr>
            <w:tcW w:w="1585" w:type="dxa"/>
            <w:shd w:val="clear" w:color="000000" w:fill="9999FF"/>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1.067.590,00</w:t>
            </w:r>
          </w:p>
        </w:tc>
        <w:tc>
          <w:tcPr>
            <w:tcW w:w="1449" w:type="dxa"/>
            <w:shd w:val="clear" w:color="000000" w:fill="9999FF"/>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363.449,69</w:t>
            </w:r>
          </w:p>
        </w:tc>
        <w:tc>
          <w:tcPr>
            <w:tcW w:w="958" w:type="dxa"/>
            <w:shd w:val="clear" w:color="000000" w:fill="9999FF"/>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34,04%</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956.590,00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257.200,94</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26,89%</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952.590,00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257.200,94</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27,00%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1.3. Prihodi od administrativnih (upravnih) pristojbi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 POMOĆI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111.000,00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106.248,75</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95,72%</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5.0. Kapitalne pomoći od tijela i institucija EU</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111.000,00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106.248,75</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95,72%</w:t>
            </w:r>
          </w:p>
        </w:tc>
      </w:tr>
      <w:tr w:rsidR="00804ED7" w:rsidRPr="0012608A" w:rsidTr="00C52F80">
        <w:trPr>
          <w:trHeight w:val="255"/>
        </w:trPr>
        <w:tc>
          <w:tcPr>
            <w:tcW w:w="26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1000</w:t>
            </w:r>
          </w:p>
        </w:tc>
        <w:tc>
          <w:tcPr>
            <w:tcW w:w="871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Program: Redovne djelatnosti predstavničkog i izvršnog tijela</w:t>
            </w:r>
          </w:p>
        </w:tc>
        <w:tc>
          <w:tcPr>
            <w:tcW w:w="1585"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1.067.590,00</w:t>
            </w:r>
          </w:p>
        </w:tc>
        <w:tc>
          <w:tcPr>
            <w:tcW w:w="1449"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363.449,69</w:t>
            </w:r>
          </w:p>
        </w:tc>
        <w:tc>
          <w:tcPr>
            <w:tcW w:w="958"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34,04%</w:t>
            </w: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A100001</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Obavljanje redovnih aktivnosti predstavničkog i izvršnog tijela</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632.090,00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190.635,41</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30,16%</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632.090,00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190.635,41</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30,16%</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632.090,00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190.635,41</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30,16%</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311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Plaće (Bruto)</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285.914,00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71.253,01</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24,92%</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3111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Plaće za redovan rad</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71.253,01</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313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Doprinosi na plaće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47.176,00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11.756,76</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24,92%</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3132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Doprinosi za obvezno zdravstveno osiguranje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11.756,76</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Naknade troškova zaposlenima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5.367,96</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26,84%</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3212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Naknade za prijevoz, za rad na terenu i odvojeni život</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5.367,96</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329</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Ostali nespomenuti rashodi poslovanja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279.000,00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102.257,68</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36,65%</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3291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Naknade za rad predstavničkih i izvršnih tijela, povjerenstava i slično</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90.413,67</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3293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Reprezentacija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11.844,01</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3299</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Ostali nespomenuti rashodi poslovanja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A100002</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Financiranje političkih stranaka</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60.000,00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29.509,12</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49,18%</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60.000,00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29.509,12</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49,18%</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60.000,00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29.509,12</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49,18%</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381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Tekuće donacije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60.000,00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29.509,12</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49,18%</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3811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Tekuće donacije u novcu</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29.509,12</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A100004</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Donacije po odluci Općinskog načelnika</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60.000,00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22.207,41</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37,01%</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60.000,00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22.207,41</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37,01%</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60.000,00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22.207,41</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37,01%</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3239</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Ostale usluge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372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Ostale naknade građanima i kućanstvima iz proračuna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6.000,00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707,41</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11,79%</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3722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Naknade građanima i kućanstvima u naravi</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707,41</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381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Tekuće donacije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21.500,00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43,00%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3811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Tekuće donacije u novcu</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21.500,00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A100007</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Sufinanciranje projekta zajedničkog oglašavanja Zadarske turističke regije - kampanja Ryanair</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1.3. Prihodi od administrativnih (upravnih) pristojbi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Usluge promidžbe i informiranja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A100054</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Obavljanje redovne djelatnosti mjesnog odbora Srb</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25.500,00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4.075,00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15,98%</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25.500,00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4.075,00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15,98%</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25.500,00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4.075,00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15,98%</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materijal i energiju</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3221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Uredski materijal i ostali materijalni rashodi</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4.500,00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1.000,00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22,22%</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Usluge telefona, pošte i prijevoza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3237</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Intelektualne i osobne usluge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1.000,00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324</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Naknade troškova osobama izvan radnog odnosa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3241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Naknade troškova osobama izvan radnog odnosa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329</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Ostali nespomenuti rashodi poslovanja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12.000,00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1.205,00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10,04%</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3291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Naknade za rad predstavničkih i izvršnih tijela, povjerenstava i slično</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1.205,00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343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Ostali financijski rashodi</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1.500,00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370,00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24,67%</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3431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Bankarske usluge i usluge platnog prometa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370,00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381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Tekuće donacije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1.500,00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37,50%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3811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Tekuće donacije u novcu</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1.500,00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A100055</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Vijeće srpske nacionalne manjine</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10.774,00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53,87%</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10.774,00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53,87%</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10.774,00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53,87%</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materijal i energiju</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3221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Uredski materijal i ostali materijalni rashodi</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3.600,00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Usluge telefona, pošte i prijevoza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3237</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Intelektualne i osobne usluge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324</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Naknade troškova osobama izvan radnog odnosa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3241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Naknade troškova osobama izvan radnog odnosa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329</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Ostali nespomenuti rashodi poslovanja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8.000,00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3291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Naknade za rad predstavničkih i izvršnih tijela, povjerenstava i slično</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343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Ostali financijski rashodi</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300,00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3431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Bankarske usluge i usluge platnog prometa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300,00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381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Tekuće donacije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10.474,00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523,70%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3811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Tekuće donacije u novcu</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10.474,00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T100002</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Tekući projekt: Projekt WiFi4EU</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111.000,00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106.248,75</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95,72%</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 POMOĆI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111.000,00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106.248,75</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95,72%</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5.0. Kapitalne pomoći od tijela i institucija EU</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111.000,00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106.248,75</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95,72%</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111.000,00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106.248,75</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95,72%</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Usluge telefona, pošte i prijevoza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106.248,75</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T100031</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Tekući projekt: Nabava službenog vozila</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155.000,00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155.000,00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155.000,00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Prijevozna sredstva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155.000,00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4231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Prijevozna sredstva u cestovnom prometu</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9999FF"/>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0326" w:type="dxa"/>
            <w:gridSpan w:val="2"/>
            <w:shd w:val="clear" w:color="000000" w:fill="9999FF"/>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RAZDJEL 102 JEDINSTVENI UPRAVNI ODJEL</w:t>
            </w:r>
          </w:p>
        </w:tc>
        <w:tc>
          <w:tcPr>
            <w:tcW w:w="1585" w:type="dxa"/>
            <w:shd w:val="clear" w:color="000000" w:fill="9999FF"/>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31.449.734,00</w:t>
            </w:r>
          </w:p>
        </w:tc>
        <w:tc>
          <w:tcPr>
            <w:tcW w:w="1449" w:type="dxa"/>
            <w:shd w:val="clear" w:color="000000" w:fill="9999FF"/>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7.648.786,88</w:t>
            </w:r>
          </w:p>
        </w:tc>
        <w:tc>
          <w:tcPr>
            <w:tcW w:w="958" w:type="dxa"/>
            <w:shd w:val="clear" w:color="000000" w:fill="9999FF"/>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24,32%</w:t>
            </w:r>
          </w:p>
        </w:tc>
      </w:tr>
      <w:tr w:rsidR="00804ED7" w:rsidRPr="0012608A" w:rsidTr="00C52F80">
        <w:trPr>
          <w:trHeight w:val="255"/>
        </w:trPr>
        <w:tc>
          <w:tcPr>
            <w:tcW w:w="263" w:type="dxa"/>
            <w:shd w:val="clear" w:color="000000" w:fill="9999FF"/>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0326" w:type="dxa"/>
            <w:gridSpan w:val="2"/>
            <w:shd w:val="clear" w:color="000000" w:fill="9999FF"/>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GLAVA 10201 JEDINSTVENI UPRAVNI ODJEL</w:t>
            </w:r>
          </w:p>
        </w:tc>
        <w:tc>
          <w:tcPr>
            <w:tcW w:w="1585" w:type="dxa"/>
            <w:shd w:val="clear" w:color="000000" w:fill="9999FF"/>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25.786.448,00</w:t>
            </w:r>
          </w:p>
        </w:tc>
        <w:tc>
          <w:tcPr>
            <w:tcW w:w="1449" w:type="dxa"/>
            <w:shd w:val="clear" w:color="000000" w:fill="9999FF"/>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4.786.582,10</w:t>
            </w:r>
          </w:p>
        </w:tc>
        <w:tc>
          <w:tcPr>
            <w:tcW w:w="958" w:type="dxa"/>
            <w:shd w:val="clear" w:color="000000" w:fill="9999FF"/>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18,56%</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12.269.983,00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3.193.634,14</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26,03%</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10.395.288,00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2.662.928,86</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25,62%</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1.2. Prihodi od nefinancijske imovine</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1.730.125,00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516.389,28</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29,85%</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1.3. Prihodi od administrativnih (upravnih) pristojbi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14.070,00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14.070,00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100,00%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1.4. Ostali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130.000,00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246,00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0,19%</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1.6. Prihodi od kazni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4. PRIHODI ZA POSEBNE NAMJENE</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2.449.975,00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239.518,13</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9,78%</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4.1. Komunalni doprinos</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13.375,00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4.2. Komunalna naknada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1.486.400,00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220.321,69</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14,82%</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lastRenderedPageBreak/>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4.3. Doprinos za šume</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835.000,00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4.4. Spomenička renta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4.5. Ostali nespomenuti prihodi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90.000,00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19.196,44</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21,33%</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4.7. Naknada za zadržavanje nezakonito izgrađene zgrade</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25.000,00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 POMOĆI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10.926.490,00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1.353.429,83</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12,39%</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5.0. Kapitalne pomoći od tijela i institucija EU</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3.049.973,00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662.492,40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21,72%</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5.1. Tekuće pomoći iz državnog proračuna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1.200.740,00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162.445,61</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13,53%</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5.2. Tekuće pomoći iz županijskog proračuna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102.000,00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5.3. Kapitalne pomoći iz državnog proračuna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5.083.125,00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5.512,50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0,11%</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5.4. Kapitalne pomoći iz županijskog proračuna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5.8. Kap.pomoći iz državnog pror. temeljem prijenosa EU sredstava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1.440.652,00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522.979,32</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36,30%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7. PRIHODI OD PRODAJE ILI ZAMJENE NEF.IMOVINE I NAKNADE S NASL.</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140.000,00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7.1. Prihodi od prodaje nefinancijske imovine</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140.000,00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1001</w:t>
            </w:r>
          </w:p>
        </w:tc>
        <w:tc>
          <w:tcPr>
            <w:tcW w:w="871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Program: Redovne djelatnosti upravnog tijela</w:t>
            </w:r>
          </w:p>
        </w:tc>
        <w:tc>
          <w:tcPr>
            <w:tcW w:w="1585"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3.764.320,00</w:t>
            </w:r>
          </w:p>
        </w:tc>
        <w:tc>
          <w:tcPr>
            <w:tcW w:w="1449"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1.143.998,94</w:t>
            </w:r>
          </w:p>
        </w:tc>
        <w:tc>
          <w:tcPr>
            <w:tcW w:w="958"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30,39%</w:t>
            </w: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A100020</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Obavljanje redovnih aktivnosti Jedinstvenog upravnog odjela</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2.278.320,00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1.121.265,26</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49,21%</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2.263.120,00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1.116.219,65</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49,32%</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2.024.620,00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1.031.899,46</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50,97%</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311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Plaće (Bruto)</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833.920,00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491.758,91</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58,97%</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3111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Plaće za redovan rad</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490.224,45</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3113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Plaće za prekovremeni rad</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1.534,46</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313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Doprinosi na plaće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147.000,00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80.876,12</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55,02%</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3132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Doprinosi za obvezno zdravstveno osiguranje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80.876,12</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Naknade troškova zaposlenima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88.500,00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38.285,40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43,26%</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3211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Službena putovanja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1.917,00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3212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Naknade za prijevoz, za rad na terenu i odvojeni život</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36.368,40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materijal i energiju</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305.000,00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103.851,52</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34,05%</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3221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Uredski materijal i ostali materijalni rashodi</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12.848,14</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3223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Energija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83.580,74</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3224</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Materijal i dijelovi za tekuće i investicijsko održavanje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4.202,76</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3225</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Sitni inventar i auto gume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3.219,88</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3227</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Službena, radna i zaštitna odjeća i obuća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561.000,00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273.221,92</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48,70%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Usluge telefona, pošte i prijevoza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63.136,91</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Usluge tekućeg i investicijskog održavanja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6.789,44</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Usluge promidžbe i informiranja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6.793,00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3234</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Komunalne usluge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22.257,55</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3235</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Zakupnine i najamnine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7.268,84</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3237</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Intelektualne i osobne usluge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43.375,00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3238</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Računalne usluge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47.430,55</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3239</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Ostale usluge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76.170,63</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329</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Ostali nespomenuti rashodi poslovanja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72.000,00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34.035,91</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47,27%</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3292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Premije osiguranja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10.847,61</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3294</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Članarine i norme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2.033,04</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3295</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Pristojbe i naknade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10.280,11</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3296</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Troškovi sudskih postupaka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8.142,71</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3299</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Ostali nespomenuti rashodi poslovanja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2.732,44</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343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Ostali financijski rashodi</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17.200,00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9.869,68</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57,38%</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3431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Bankarske usluge i usluge platnog prometa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8.334,26</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3433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Zatezne kamate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1.535,42</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3434</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Ostali nespomenuti financijski rashodi</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1.2. Prihodi od nefinancijske imovine</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235.000,00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84.074,19</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35,78%</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312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Ostali rashodi za zaposlene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140.000,00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29.360,64</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20,97%</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3121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Ostali rashodi za zaposlene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29.360,64</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Naknade troškova zaposlenima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15.000,00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3,33%</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3213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Stručno usavršavanje zaposlenika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500,00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80.000,00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54.213,55</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67,77%</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3237</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Intelektualne i osobne usluge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54.213,55</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1.4. Ostali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246,00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8,20%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Naknade troškova zaposlenima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246,00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8,20%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3211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Službena putovanja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246,00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1.6. Prihodi od kazni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3234</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Komunalne usluge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4. PRIHODI ZA POSEBNE NAMJENE</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4.4. Spomenička renta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343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Ostali financijski rashodi</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3434</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Ostali nespomenuti financijski rashodi</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 POMOĆI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15.000,00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5.045,61</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33,64%</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5.1. Tekuće pomoći iz državnog proračuna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15.000,00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5.045,61</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33,64%</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324</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Naknade troškova osobama izvan radnog odnosa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15.000,00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5.045,61</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33,64%</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3241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Naknade troškova osobama izvan radnog odnosa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5.045,61</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A100021</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Proračunska pričuva</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329</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Ostali nespomenuti rashodi poslovanja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3299</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Ostali nespomenuti rashodi poslovanja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A100022</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Održavanje Kulturno Informativnog Centra</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2.714,48</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5,43%</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2.714,48</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5,43%</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2.714,48</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5,43%</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materijal i energiju</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15.000,00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1.011,30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6,74%</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3223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Energija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1.011,30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25.000,00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1.703,18</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6,81%</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Usluge tekućeg i investicijskog održavanja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3234</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Komunalne usluge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1.703,18</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451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Dodatna ulaganja na građevinskim objektima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4511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Dodatna ulaganja na građevinskim objektima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A100023</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Održavanje Doma u Srbu</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21.000,00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2.708,20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12,90%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21.000,00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2.708,20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12,90%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21.000,00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2.708,20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12,90%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materijal i energiju</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6.000,00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2.290,66</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38,18%</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3223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Energija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2.290,66</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15.000,00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417,54</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2,78%</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3234</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Komunalne usluge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417,54</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lastRenderedPageBreak/>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K100053</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Kapitalni projekt: Zamjena krovišta i stolarije na zgradi javne namjene u općini Gračac</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1.236.000,00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636.000,00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636.000,00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451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Dodatna ulaganja na građevinskim objektima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636.000,00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4511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Dodatna ulaganja na građevinskim objektima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 POMOĆI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600.000,00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5.3. Kapitalne pomoći iz državnog proračuna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600.000,00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451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Dodatna ulaganja na građevinskim objektima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600.000,00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4511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Dodatna ulaganja na građevinskim objektima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K100054</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Kapitalni projekt: Nabava uredske opreme</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15.000,00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14.806,00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98,71%</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15.000,00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14.806,00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98,71%</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1.2. Prihodi od nefinancijske imovine</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15.000,00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14.806,00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98,71%</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Postrojenja i oprema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15.000,00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14.806,00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98,71%</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4221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Uredska oprema i namještaj</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14.806,00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T100003</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Tekući projekt: Nadzor i osnovno održavanje WiFi 4EU</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36.000,00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2.505,00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6,96%</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36.000,00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2.505,00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6,96%</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36.000,00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2.505,00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6,96%</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36.000,00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2.505,00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6,96%</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Usluge tekućeg i investicijskog održavanja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2.505,00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T100014</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Tekući projekt: Ulaganje u računalne programe</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13.000,00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13.000,00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13.000,00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426</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Nematerijalna proizvedena imovina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13.000,00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4262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Ulaganja u računalne programe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T100024</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Tekući projekt: Idejni projekt zgrade Bolnice u Gračacu za dom za starije i nemoćne</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35.000,00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35.000,00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35.000,00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426</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Nematerijalna proizvedena imovina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35.000,00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4264</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Ostala nematerijalna proizvedena imovina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T100030</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Tekući projekt: Nadzor i osnovno održavanje solarnih sustava</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lastRenderedPageBreak/>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Usluge tekućeg i investicijskog održavanja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1002</w:t>
            </w:r>
          </w:p>
        </w:tc>
        <w:tc>
          <w:tcPr>
            <w:tcW w:w="871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Program: Zaštita od požara i civilna zaštita</w:t>
            </w:r>
          </w:p>
        </w:tc>
        <w:tc>
          <w:tcPr>
            <w:tcW w:w="1585"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362.600,00</w:t>
            </w:r>
          </w:p>
        </w:tc>
        <w:tc>
          <w:tcPr>
            <w:tcW w:w="1449"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158.551,19</w:t>
            </w:r>
          </w:p>
        </w:tc>
        <w:tc>
          <w:tcPr>
            <w:tcW w:w="958"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43,73%</w:t>
            </w: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A100024</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Financiranje rada Stožera civilne zaštite</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41.600,00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1.551,19</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3,73%</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41.600,00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1.551,19</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3,73%</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41.600,00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1.551,19</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3,73%</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materijal i energiju</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3227</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Službena, radna i zaštitna odjeća i obuća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17.600,00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Usluge telefona, pošte i prijevoza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3237</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Intelektualne i osobne usluge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324</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Naknade troškova osobama izvan radnog odnosa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3241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Naknade troškova osobama izvan radnog odnosa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329</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Ostali nespomenuti rashodi poslovanja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12.000,00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1.551,19</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12,93%</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3293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Reprezentacija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1.551,19</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A100025</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Financiranje Vatrogasne zajednice Općine Gračac</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313.000,00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157.000,00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50,16%</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313.000,00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157.000,00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50,16%</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313.000,00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157.000,00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50,16%</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381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Tekuće donacije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313.000,00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157.000,00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50,16%</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3811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Tekuće donacije u novcu</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157.000,00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A100026</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Financiranje rada HGSS-a stanice Zadar</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8.000,00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8.000,00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8.000,00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381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Tekuće donacije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8.000,00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3811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Tekuće donacije u novcu</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1003</w:t>
            </w:r>
          </w:p>
        </w:tc>
        <w:tc>
          <w:tcPr>
            <w:tcW w:w="871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Program: Poticanje razvoja gospodarstva</w:t>
            </w:r>
          </w:p>
        </w:tc>
        <w:tc>
          <w:tcPr>
            <w:tcW w:w="1585"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1.401.070,00</w:t>
            </w:r>
          </w:p>
        </w:tc>
        <w:tc>
          <w:tcPr>
            <w:tcW w:w="1449"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78.789,54</w:t>
            </w:r>
          </w:p>
        </w:tc>
        <w:tc>
          <w:tcPr>
            <w:tcW w:w="958"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5,62%</w:t>
            </w: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A100003</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Subvencioniranje obrtnika i poduzetnika</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200.000,00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200.000,00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200.000,00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352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Subvencije trgovačkim društvima, poljoprivrednicima i obrtnicima izvan javnog sektora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200.000,00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3523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Subvencije poljoprivrednicima i obrtnicima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A100027</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LAG - Lokalna akcijska grupa</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14.070,00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14.070,00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14.070,00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14.070,00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100,00%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1.3. Prihodi od administrativnih (upravnih) pristojbi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14.070,00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14.070,00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100,00%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329</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Ostali nespomenuti rashodi poslovanja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14.070,00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14.070,00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3294</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Članarine i norme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14.070,00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K100004</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Kapitalni projekt: Obnova Centra za posjetitelje zaštićene prirode ˝Jurski parkovi i špilje Velebita˝</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515.000,00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515.000,00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515.000,00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Građevinski objekti</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515.000,00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4214</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Ostali građevinski objekti</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K100005</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Kapitalni projekt: Kulturno Informativni Centar</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167.000,00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12.844,54</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7,69%</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167.000,00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12.844,54</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7,69%</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167.000,00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12.844,54</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7,69%</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materijal i energiju</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3225</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Sitni inventar i auto gume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60.000,00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Usluge tekućeg i investicijskog održavanja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3235</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Zakupnine i najamnine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411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Materijalna imovina - prirodna bogatstva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60.000,00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4111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Zemljište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Postrojenja i oprema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42.000,00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12.844,54</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30,58%</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4221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Uredska oprema i namještaj</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12.844,54</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4227</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Uređaji, strojevi i oprema za ostale namjene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T100009</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Tekući projekt: Poticanje mjera u poljoprivredi</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1.2. Prihodi od nefinancijske imovine</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352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Subvencije trgovačkim društvima, poljoprivrednicima i obrtnicima izvan javnog sektora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3523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Subvencije poljoprivrednicima i obrtnicima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T100011</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Tekući projekt: Sanacija divljih odlagališta otpada na poljoprivrednom zemljištu</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1.2. Prihodi od nefinancijske imovine</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Usluge tekućeg i investicijskog održavanja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T100012</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Tekući projekt: Sanacija poljskih puteva</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155.000,00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155.000,00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1.2. Prihodi od nefinancijske imovine</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155.000,00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155.000,00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Usluge tekućeg i investicijskog održavanja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T100013</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Tekući projekt: Održavanje zgrada za redovno  korištenje</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70.000,00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70.000,00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70.000,00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70.000,00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Usluge tekućeg i investicijskog održavanja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T100014</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Tekući projekt: Izrada projektne dokumentacije</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5.625,00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11,25%</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5.625,00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11,25%</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1.2. Prihodi od nefinancijske imovine</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5.625,00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11,25%</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426</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Nematerijalna proizvedena imovina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5.625,00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11,25%</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4264</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Ostala nematerijalna proizvedena imovina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5.625,00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T100026</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Tekući projekt: Usluge pripreme dokumentacije za projekte jlprs  i eu projekte</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16.250,00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32,50%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16.250,00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32,50%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16.250,00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32,50%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16.250,00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32,50%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3237</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Intelektualne i osobne usluge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16.250,00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T100027</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Tekući projekt: Izrada dokumentacije za legalizaciju zgrade javne namjene</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30.000,00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30.000,00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100,00%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30.000,00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100,00%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426</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Nematerijalna proizvedena imovina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30.000,00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4264</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Ostala nematerijalna proizvedena imovina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30.000,00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T100028</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Tekući projekt: Projektna dokumentacija za upravnu zgradu i skladište u poslovnoj zoni</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70.000,00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70.000,00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70.000,00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426</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Nematerijalna proizvedena imovina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70.000,00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4264</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Ostala nematerijalna proizvedena imovina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1004</w:t>
            </w:r>
          </w:p>
        </w:tc>
        <w:tc>
          <w:tcPr>
            <w:tcW w:w="871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Program: Zaštita okoliša</w:t>
            </w:r>
          </w:p>
        </w:tc>
        <w:tc>
          <w:tcPr>
            <w:tcW w:w="1585"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798.028,00</w:t>
            </w:r>
          </w:p>
        </w:tc>
        <w:tc>
          <w:tcPr>
            <w:tcW w:w="1449"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169.593,53</w:t>
            </w:r>
          </w:p>
        </w:tc>
        <w:tc>
          <w:tcPr>
            <w:tcW w:w="958"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21,25%</w:t>
            </w: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A100011</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Higijeničarska služba</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149.000,00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43.200,00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28,99%</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149.000,00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43.200,00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28,99%</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32.000,00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17.500,00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54,69%</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32.000,00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17.500,00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54,69%</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3234</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Komunalne usluge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17.500,00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1.2. Prihodi od nefinancijske imovine</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110.000,00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25.700,00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23,36%</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110.000,00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25.700,00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23,36%</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3236</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Zdravstvene i veterinarske usluge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25.700,00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1.4. Ostali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7.000,00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7.000,00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3237</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Intelektualne i osobne usluge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K100001</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Kapitalni projekt: Sanacija odlagališta komunalnog otpada Stražbenica</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133.750,00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4. PRIHODI ZA POSEBNE NAMJENE</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13.375,00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4.1. Komunalni doprinos</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13.375,00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426</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Nematerijalna proizvedena imovina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13.375,00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4264</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Ostala nematerijalna proizvedena imovina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 POMOĆI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120.375,00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5.3. Kapitalne pomoći iz državnog proračuna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120.375,00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426</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Nematerijalna proizvedena imovina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120.375,00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4264</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Ostala nematerijalna proizvedena imovina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K100003</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Kapitalni projekt: Nabava spremnika za odvojeno prikupljanje otpada</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265.278,00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126.393,53</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47,65%</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265.278,00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126.393,53</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47,65%</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265.278,00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126.393,53</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47,65%</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363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Pomoći unutar općeg proračuna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265.278,00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126.393,53</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47,65%</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3632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Kapitalne pomoći unutar općeg proračuna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126.393,53</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T100015</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Tekući projekt: Sufinanciranje uređenja okućnica i prostora oko stambenih zgrada u Općini Gračac</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250.000,00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250.000,00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250.000,00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372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Ostale naknade građanima i kućanstvima iz proračuna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250.000,00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3721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Naknade građanima i kućanstvima u novcu</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1005</w:t>
            </w:r>
          </w:p>
        </w:tc>
        <w:tc>
          <w:tcPr>
            <w:tcW w:w="871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Program: Komunalne djelatnosti i stanovanje</w:t>
            </w:r>
          </w:p>
        </w:tc>
        <w:tc>
          <w:tcPr>
            <w:tcW w:w="1585"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14.437.366,00</w:t>
            </w:r>
          </w:p>
        </w:tc>
        <w:tc>
          <w:tcPr>
            <w:tcW w:w="1449"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2.168.612,31</w:t>
            </w:r>
          </w:p>
        </w:tc>
        <w:tc>
          <w:tcPr>
            <w:tcW w:w="958"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15,02%</w:t>
            </w: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A100004</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Održavanje javne rasvjete</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635.000,00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233.433,82</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36,76%</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455.000,00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172.596,32</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37,93%</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1.2. Prihodi od nefinancijske imovine</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455.000,00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172.596,32</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37,93%</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materijal i energiju</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455.000,00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172.596,32</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37,93%</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3223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Energija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172.596,32</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4. PRIHODI ZA POSEBNE NAMJENE</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180.000,00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60.837,50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33,80%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4.2. Komunalna naknada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180.000,00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60.837,50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33,80%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180.000,00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60.837,50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33,80%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Usluge tekućeg i investicijskog održavanja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60.837,50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A100006</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xml:space="preserve">Aktivnost: Održavanje groblja </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265.125,00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59.952,03</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22,61%</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265.125,00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59.952,03</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22,61%</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1.2. Prihodi od nefinancijske imovine</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265.125,00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59.952,03</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22,61%</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materijal i energiju</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329,77</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3,30%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3223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Energija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329,77</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220.000,00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59.622,26</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27,10%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Usluge tekućeg i investicijskog održavanja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59.219,46</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3234</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Komunalne usluge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402,80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329</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Ostali nespomenuti rashodi poslovanja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11.000,00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3295</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Pristojbe i naknade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Postrojenja i oprema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4223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Oprema za održavanje i zaštitu</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426</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Nematerijalna proizvedena imovina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4.125,00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4264</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Ostala nematerijalna proizvedena imovina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lastRenderedPageBreak/>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A100010</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Kapitalne pomoći javnom isporučitelju vodne usluge</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386</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Kapitalne pomoći</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3861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Kapitalne pomoći kreditnim i ostalim financijskim institucijama te trgovačkim društvima u javnom sek</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A100012</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Održavanje nerazvrstanih cesta</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1.100.000,00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265.481,25</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24,13%</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4. PRIHODI ZA POSEBNE NAMJENE</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590.000,00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108.081,25</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18,32%</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4.2. Komunalna naknada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590.000,00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108.081,25</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18,32%</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590.000,00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108.081,25</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18,32%</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Usluge tekućeg i investicijskog održavanja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108.081,25</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 POMOĆI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510.000,00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157.400,00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30,86%</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5.1. Tekuće pomoći iz državnog proračuna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510.000,00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157.400,00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30,86%</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510.000,00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157.400,00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30,86%</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Usluge tekućeg i investicijskog održavanja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157.400,00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A100015</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Održavanje građevina, uređaja i predmeta javne namjene</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8.584,19</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85,84%</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4. PRIHODI ZA POSEBNE NAMJENE</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8.584,19</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85,84%</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4.2. Komunalna naknada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8.584,19</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85,84%</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8.584,19</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85,84%</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Usluge tekućeg i investicijskog održavanja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8.584,19</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A100018</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Održavanje javnih površina na kojima nije dopušten promet motornih vozila</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1.750,00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5,83%</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1.750,00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5,83%</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1.750,00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5,83%</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1.750,00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5,83%</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Usluge tekućeg i investicijskog održavanja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1.750,00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A100019</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Održavanje čistoće javnih površina</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60.000,00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24.812,50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41,35%</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60.000,00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24.812,50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41,35%</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60.000,00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24.812,50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41,35%</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60.000,00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24.812,50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41,35%</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Usluge tekućeg i investicijskog održavanja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24.812,50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A100028</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Održavanje javnih zelenih površina</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202.513,21</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40,50%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223.600,00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202.513,21</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90,57%</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lastRenderedPageBreak/>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223.600,00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202.513,21</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90,57%</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223.600,00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202.513,21</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90,57%</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Usluge tekućeg i investicijskog održavanja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202.513,21</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4. PRIHODI ZA POSEBNE NAMJENE</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276.400,00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4.2. Komunalna naknada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276.400,00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276.400,00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Usluge tekućeg i investicijskog održavanja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A100029</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Održavanje građevina javne odvodnje oborinskih voda</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210.000,00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42.818,75</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20,39%</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4. PRIHODI ZA POSEBNE NAMJENE</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210.000,00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42.818,75</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20,39%</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4.2. Komunalna naknada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210.000,00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42.818,75</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20,39%</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210.000,00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42.818,75</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20,39%</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Usluge tekućeg i investicijskog održavanja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42.818,75</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A100030</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Održavanje javne rasvjete</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70.000,00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49.892,50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71,28%</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70.000,00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49.892,50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71,28%</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70.000,00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49.892,50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71,28%</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materijal i energiju</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3225</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Sitni inventar i auto gume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Postrojenja i oprema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49.892,50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99,79%</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4227</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Uređaji, strojevi i oprema za ostale namjene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49.892,50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A100031</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Električna energija za vodocrpilišta</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320.000,00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153.635,74</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48,01%</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320.000,00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153.635,74</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48,01%</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1.2. Prihodi od nefinancijske imovine</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320.000,00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153.635,74</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48,01%</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materijal i energiju</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320.000,00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153.635,74</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48,01%</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3223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Energija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153.635,74</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K100007</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Kapitalni projekt: Proširenje i modernizacija postojećeg dijela mreže javne rasvjete</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190.000,00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 POMOĆI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5.4. Kapitalne pomoći iz županijskog proračuna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Građevinski objekti</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4214</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Ostali građevinski objekti</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7. PRIHODI OD PRODAJE ILI ZAMJENE NEF.IMOVINE I NAKNADE S NASL.</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140.000,00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7.1. Prihodi od prodaje nefinancijske imovine</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140.000,00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Građevinski objekti</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140.000,00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4214</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Ostali građevinski objekti</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K100015</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Kapitalni projekt: Nabava opreme trgovačkom društvu "Gračac Čistoća"</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420.000,00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131.250,00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31,25%</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420.000,00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131.250,00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31,25%</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420.000,00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131.250,00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31,25%</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386</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Kapitalne pomoći</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420.000,00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131.250,00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31,25%</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3861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Kapitalne pomoći kreditnim i ostalim financijskim institucijama te trgovačkim društvima u javnom sek</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131.250,00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K100029</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Kapitalni projekt: Sanacija i uređenje ulica u naselju Gračac</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1.236.000,00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436.000,00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436.000,00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Građevinski objekti</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436.000,00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4213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Ceste, željeznice i ostali prometni objekti</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4. PRIHODI ZA POSEBNE NAMJENE</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200.000,00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4.3. Doprinos za šume</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200.000,00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Građevinski objekti</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200.000,00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4213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Ceste, željeznice i ostali prometni objekti</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 POMOĆI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600.000,00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5.3. Kapitalne pomoći iz državnog proračuna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600.000,00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Građevinski objekti</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600.000,00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4213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Ceste, željeznice i ostali prometni objekti</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K100035</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Kapitalni projekt: Nabava urbane opreme i galanterije</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25.000,00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4. PRIHODI ZA POSEBNE NAMJENE</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25.000,00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4.7. Naknada za zadržavanje nezakonito izgrađene zgrade</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25.000,00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451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Dodatna ulaganja na građevinskim objektima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25.000,00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4511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Dodatna ulaganja na građevinskim objektima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K100041</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Kapitalni projekt: Izgradnja seljačke tržnice Gračac</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2.810.000,00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515.000,00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515.000,00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Građevinski objekti</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515.000,00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4214</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Ostali građevinski objekti</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 POMOĆI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2.295.000,00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lastRenderedPageBreak/>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5.3. Kapitalne pomoći iz državnog proračuna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2.295.000,00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Građevinski objekti</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2.295.000,00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4214</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Ostali građevinski objekti</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K100043</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Kapitalni projekt: Sanacija nerazvrstanih cesta hladnim asfaltom</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567.000,00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4. PRIHODI ZA POSEBNE NAMJENE</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367.000,00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4.3. Doprinos za šume</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367.000,00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Građevinski objekti</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367.000,00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4214</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Ostali građevinski objekti</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 POMOĆI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200.000,00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5.3. Kapitalne pomoći iz državnog proračuna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200.000,00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Građevinski objekti</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200.000,00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4214</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Ostali građevinski objekti</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K100044</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Kapitalni projekt: Sanacija nerazvrstanih cesta Srb</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640.000,00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4. PRIHODI ZA POSEBNE NAMJENE</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268.000,00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4.3. Doprinos za šume</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268.000,00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Građevinski objekti</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268.000,00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4213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Ceste, željeznice i ostali prometni objekti</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 POMOĆI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372.000,00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5.3. Kapitalne pomoći iz državnog proračuna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372.000,00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Građevinski objekti</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372.000,00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4213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Ceste, željeznice i ostali prometni objekti</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K100048</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Kapitalni projekt: Elaborat izvlaštenja Srb</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15.000,00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15.000,00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15.000,00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426</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Nematerijalna proizvedena imovina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15.000,00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4264</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Ostala nematerijalna proizvedena imovina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K100049</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Kapitalni projekt: Izgradnja reciklažnog dvorišta</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3.604.241,00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764.058,32</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21,20%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548.518,00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96.053,42</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17,51%</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548.518,00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96.053,42</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17,51%</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Građevinski objekti</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548.518,00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96.053,42</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17,51%</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4214</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Ostali građevinski objekti</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96.053,42</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lastRenderedPageBreak/>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 POMOĆI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3.055.723,00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668.004,90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21,86%</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5.0. Kapitalne pomoći od tijela i institucija EU</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3.049.973,00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662.492,40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21,72%</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Građevinski objekti</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3.049.973,00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662.492,40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21,72%</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4214</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Ostali građevinski objekti</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662.492,40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5.3. Kapitalne pomoći iz državnog proračuna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5.750,00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5.512,50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95,87%</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Građevinski objekti</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5.750,00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5.512,50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95,87%</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4214</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Ostali građevinski objekti</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5.512,50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K100051</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xml:space="preserve">Kapitalni projekt: Implementacija geoinformacijskog  sustava za upravljanje grobljima </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58.000,00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51.930,00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89,53%</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58.000,00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51.930,00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89,53%</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58.000,00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51.930,00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89,53%</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426</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Nematerijalna proizvedena imovina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58.000,00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51.930,00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89,53%</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4262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Ulaganja u računalne programe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51.930,00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K100057</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Kapitalni projekt: Uređenje parka i trga Sv. Jurja</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566.500,00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416.500,00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416.500,00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Građevinski objekti</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416.500,00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4214</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Ostali građevinski objekti</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 POMOĆI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150.000,00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5.3. Kapitalne pomoći iz državnog proračuna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150.000,00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Građevinski objekti</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150.000,00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4214</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Ostali građevinski objekti</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T100001</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Tekući projekt: Program Hrvatskih voda - sanacija gubitaka na vodoopskrbnim sustavima</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163.500,00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32,70%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500.000,00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163.500,00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32,70%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500.000,00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163.500,00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32,70%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386</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Kapitalne pomoći</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163.500,00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32,70%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3861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Kapitalne pomoći kreditnim i ostalim financijskim institucijama te trgovačkim društvima u javnom sek</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163.500,00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T100010</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Tekući projekt: Projekt edukacije - odvojeno prikupljanje otpada 2018.-2020.</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45.500,00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45.500,00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45.500,00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45.500,00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Usluge telefona, pošte i prijevoza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Usluge promidžbe i informiranja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3237</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Intelektualne i osobne usluge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T100016</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Tekući projekt: Rušenje objekata koji ugrožavaju sigurnost prometa</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220.000,00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120.000,00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1.4. Ostali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120.000,00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120.000,00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Usluge tekućeg i investicijskog održavanja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4. PRIHODI ZA POSEBNE NAMJENE</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100.000,00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4.2. Komunalna naknada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100.000,00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Usluge tekućeg i investicijskog održavanja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T100022</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Tekući projekt: Uređenje parka dr. Tuđmana</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120.000,00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4. PRIHODI ZA POSEBNE NAMJENE</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120.000,00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4.2. Komunalna naknada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120.000,00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120.000,00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Usluge tekućeg i investicijskog održavanja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T100025</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Tekući projekt: Izrada elaborata prometne regulacije</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426</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Nematerijalna proizvedena imovina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4264</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Ostala nematerijalna proizvedena imovina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T100029</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Tekući projekt: Projektiranje dijela vodovoda Kijani prema koncepcijskom rješenju</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150.000,00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426</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Nematerijalna proizvedena imovina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4264</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Ostala nematerijalna proizvedena imovina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 POMOĆI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100.000,00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5.3. Kapitalne pomoći iz državnog proračuna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100.000,00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426</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Nematerijalna proizvedena imovina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4264</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Ostala nematerijalna proizvedena imovina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lastRenderedPageBreak/>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T100032</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Tekući projekt: Program za stambeno zbrinjavanje mladih</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15.000,00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15.000,00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15.000,00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15.000,00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3237</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Intelektualne i osobne usluge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15.000,00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1006</w:t>
            </w:r>
          </w:p>
        </w:tc>
        <w:tc>
          <w:tcPr>
            <w:tcW w:w="871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Program: Javne potrebe u sportu</w:t>
            </w:r>
          </w:p>
        </w:tc>
        <w:tc>
          <w:tcPr>
            <w:tcW w:w="1585"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989.000,00</w:t>
            </w:r>
          </w:p>
        </w:tc>
        <w:tc>
          <w:tcPr>
            <w:tcW w:w="1449"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37.960,00</w:t>
            </w:r>
          </w:p>
        </w:tc>
        <w:tc>
          <w:tcPr>
            <w:tcW w:w="958"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3,84%</w:t>
            </w: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A100032</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xml:space="preserve">Aktivnost: Financiranje programa </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160.000,00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37.960,00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23,73%</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160.000,00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37.960,00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23,73%</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160.000,00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37.960,00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23,73%</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381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Tekuće donacije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160.000,00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37.960,00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23,73%</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3811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Tekuće donacije u novcu</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37.960,00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A100033</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Održavanje sportskih natjecanja i manifestacija</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329</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Ostali nespomenuti rashodi poslovanja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3293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Reprezentacija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K100050</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Kapitalni projekt: Izgradnja svlačionica i tribina na nogometnom stadionu Gračac</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824.000,00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184.000,00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184.000,00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Građevinski objekti</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184.000,00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4214</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Ostali građevinski objekti</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 POMOĆI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640.000,00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5.3. Kapitalne pomoći iz državnog proračuna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640.000,00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Građevinski objekti</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640.000,00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4214</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Ostali građevinski objekti</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1007</w:t>
            </w:r>
          </w:p>
        </w:tc>
        <w:tc>
          <w:tcPr>
            <w:tcW w:w="871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Program: Javne potrebe u kulturi i religiji</w:t>
            </w:r>
          </w:p>
        </w:tc>
        <w:tc>
          <w:tcPr>
            <w:tcW w:w="1585"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437.500,00</w:t>
            </w:r>
          </w:p>
        </w:tc>
        <w:tc>
          <w:tcPr>
            <w:tcW w:w="1449"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15.830,00</w:t>
            </w:r>
          </w:p>
        </w:tc>
        <w:tc>
          <w:tcPr>
            <w:tcW w:w="958"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3,62%</w:t>
            </w: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A100034</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Financiranje programa javnih potreba u kulturi</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90.000,00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10.330,00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11,48%</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90.000,00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10.330,00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11,48%</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90.000,00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10.330,00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11,48%</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381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Tekuće donacije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90.000,00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10.330,00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11,48%</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3811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Tekuće donacije u novcu</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10.330,00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lastRenderedPageBreak/>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A100035</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Donacije vjerskim zajednicama</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45.000,00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45.000,00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45.000,00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381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Tekuće donacije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45.000,00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3811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Tekuće donacije u novcu</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A100036</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Sajam - Jesen u Gračacu</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9.000,00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9.000,00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9.000,00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Usluge promidžbe i informiranja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3237</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Intelektualne i osobne usluge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329</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Ostali nespomenuti rashodi poslovanja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6.000,00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3293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Reprezentacija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381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Tekuće donacije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3811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Tekuće donacije u novcu</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A100037</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Fotoradionica "Svijet u bojama"</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10.100,00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10.100,00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10.100,00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materijal i energiju</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1.500,00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3221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Uredski materijal i ostali materijalni rashodi</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7.600,00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3239</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Ostale usluge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329</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Ostali nespomenuti rashodi poslovanja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3293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Reprezentacija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K100056</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Kapitalni projekt: Uređenje staze prema  Crkvi sv. Jurja</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45.000,00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45.000,00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1.2. Prihodi od nefinancijske imovine</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45.000,00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Građevinski objekti</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45.000,00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4214</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Ostali građevinski objekti</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T100017</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Tekući projekt: Obilježavanje Dana Općine, blagdana i praznika</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95.900,00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5.500,00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5,74%</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95.900,00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5.500,00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5,74%</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lastRenderedPageBreak/>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95.900,00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5.500,00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5,74%</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materijal i energiju</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3225</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Sitni inventar i auto gume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47.400,00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5.500,00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11,60%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Usluge promidžbe i informiranja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3237</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Intelektualne i osobne usluge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3239</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Ostale usluge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5.500,00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329</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Ostali nespomenuti rashodi poslovanja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46.500,00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3293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Reprezentacija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3299</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Ostali nespomenuti rashodi poslovanja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T100018</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Tekući projekt: Sajam - Božić u Gračacu</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95.500,00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95.500,00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95.500,00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materijal i energiju</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3221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Uredski materijal i ostali materijalni rashodi</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6.500,00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3239</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Ostale usluge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329</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Ostali nespomenuti rashodi poslovanja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22.000,00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3293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Reprezentacija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3299</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Ostali nespomenuti rashodi poslovanja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Postrojenja i oprema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65.000,00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4223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Oprema za održavanje i zaštitu</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T100021</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Tekući projekt: Kulturno ljeto Gračac 2020</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27.000,00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27.000,00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27.000,00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22.000,00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3237</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Intelektualne i osobne usluge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3239</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Ostale usluge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329</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Ostali nespomenuti rashodi poslovanja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3293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Reprezentacija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T100023</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Tekući projekt: Idejni projekt objekta Kinodvorane u  Gračacu</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lastRenderedPageBreak/>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426</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Nematerijalna proizvedena imovina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4264</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Ostala nematerijalna proizvedena imovina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1008</w:t>
            </w:r>
          </w:p>
        </w:tc>
        <w:tc>
          <w:tcPr>
            <w:tcW w:w="871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Program: Javne potrebe u školstvu i predškolskom odgoju</w:t>
            </w:r>
          </w:p>
        </w:tc>
        <w:tc>
          <w:tcPr>
            <w:tcW w:w="1585"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461.000,00</w:t>
            </w:r>
          </w:p>
        </w:tc>
        <w:tc>
          <w:tcPr>
            <w:tcW w:w="1449"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274.035,59</w:t>
            </w:r>
          </w:p>
        </w:tc>
        <w:tc>
          <w:tcPr>
            <w:tcW w:w="958"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59,44%</w:t>
            </w: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A100005</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Stipendiranje studenata</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250.000,00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249.000,00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99,60%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250.000,00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249.000,00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99,60%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250.000,00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249.000,00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99,60%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372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Ostale naknade građanima i kućanstvima iz proračuna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250.000,00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249.000,00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99,60%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3721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Naknade građanima i kućanstvima u novcu</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249.000,00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A100038</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Sufinanciranje programa škola</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26.000,00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26.000,00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26.000,00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6.500,00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3237</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Intelektualne i osobne usluge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366</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Pomoći proračunskim korisnicima drugih proračuna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19.500,00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3661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Tekuće pomoći proračunskim korisnicima drugih proračuna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3662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Kapitalne pomoći proračunskim korisnicima drugih proračuna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A100039</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Sufinanciranje cijene javnog prijevoza redovnih učenika srednjih škola</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90.000,00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19.196,44</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21,33%</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4. PRIHODI ZA POSEBNE NAMJENE</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90.000,00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19.196,44</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21,33%</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4.5. Ostali nespomenuti prihodi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90.000,00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19.196,44</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21,33%</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372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Ostale naknade građanima i kućanstvima iz proračuna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90.000,00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19.196,44</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21,33%</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3722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Naknade građanima i kućanstvima u naravi</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19.196,44</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A100040</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Sufinanciranje Bibliobusa na području Općine Gračac</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2.500,00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2.500,00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2.500,00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329</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Ostali nespomenuti rashodi poslovanja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2.500,00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3299</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Ostali nespomenuti rashodi poslovanja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2.500,00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A100041</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Sufinanciranje cijene prijevoza predškolske djece</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3.339,15</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16,70%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3.339,15</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16,70%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3.339,15</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16,70%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3.339,15</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16,70%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Usluge telefona, pošte i prijevoza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3.339,15</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K100002</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Kapitalni projekt: Uređenje školskog igrališta Osnovne škole Nikole Tesle</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60.000,00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60.000,00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60.000,00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Postrojenja i oprema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4227</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Uređaji, strojevi i oprema za ostale namjene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451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Dodatna ulaganja na građevinskim objektima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4511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Dodatna ulaganja na građevinskim objektima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K100055</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Kapitalni projekt: Sufinanciranje modernizacije javne rasvjete školskog igrališta Gračac</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Građevinski objekti</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4214</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Ostali građevinski objekti</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1009</w:t>
            </w:r>
          </w:p>
        </w:tc>
        <w:tc>
          <w:tcPr>
            <w:tcW w:w="871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Program: Socijalni program</w:t>
            </w:r>
          </w:p>
        </w:tc>
        <w:tc>
          <w:tcPr>
            <w:tcW w:w="1585"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934.672,00</w:t>
            </w:r>
          </w:p>
        </w:tc>
        <w:tc>
          <w:tcPr>
            <w:tcW w:w="1449"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166.231,68</w:t>
            </w:r>
          </w:p>
        </w:tc>
        <w:tc>
          <w:tcPr>
            <w:tcW w:w="958"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17,79%</w:t>
            </w: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A100006</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Sufinanciranje programa rada neprofitnih organizacija na području socijalne skrbi</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21.797,20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43,59%</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21.797,20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43,59%</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21.797,20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43,59%</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381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Tekuće donacije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21.797,20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43,59%</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3811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Tekuće donacije u novcu</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21.797,20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A100007</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Pomoć udrugama branitelja proizašlih iz Domovinskog rata</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381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Tekuće donacije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3811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Tekuće donacije u novcu</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A100008</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Sufinanciranje kupnje udžbenika i školskog pribora učenicima osnovnih i srednjih škola</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170.000,00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170.000,00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170.000,00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372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Ostale naknade građanima i kućanstvima iz proračuna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170.000,00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3721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Naknade građanima i kućanstvima u novcu</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lastRenderedPageBreak/>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A100042</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Pomoći prema Socijalnom programu</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105.500,00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28.109,35</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26,64%</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105.500,00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28.109,35</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26,64%</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105.500,00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28.109,35</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26,64%</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372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Ostale naknade građanima i kućanstvima iz proračuna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25.500,00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25,50%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3721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Naknade građanima i kućanstvima u novcu</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25.500,00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381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Tekuće donacije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5.500,00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2.609,35</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47,44%</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3811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Tekuće donacije u novcu</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2.609,35</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A100043</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Pomoć za nabavu ogrijeva</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102.000,00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 POMOĆI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102.000,00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5.2. Tekuće pomoći iz županijskog proračuna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102.000,00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372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Ostale naknade građanima i kućanstvima iz proračuna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102.000,00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3721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Naknade građanima i kućanstvima u novcu</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A100044</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Briga o osobama treće životne dobi sufinanciranjem osnovnih životnih potreba</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195.000,00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195.000,00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195.000,00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372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Ostale naknade građanima i kućanstvima iz proračuna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195.000,00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3721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Naknade građanima i kućanstvima u novcu</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A100045</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Financiranje Crvenog križa za Projekt "Mobilnog tima"</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162.172,00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71.325,13</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43,98%</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162.172,00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71.325,13</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43,98%</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162.172,00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71.325,13</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43,98%</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381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Tekuće donacije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162.172,00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71.325,13</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43,98%</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3811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Tekuće donacije u novcu</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71.325,13</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A100046</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Financiranje redovnih djelatnosti Crvenog križa</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90.000,00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45.000,00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90.000,00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45.000,00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90.000,00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45.000,00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381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Tekuće donacije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90.000,00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45.000,00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3811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Tekuće donacije u novcu</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45.000,00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T100031</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Tekući projekt: Projektiranje objekta za dnevne aktivnosti osoba treće životne dobi</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426</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Nematerijalna proizvedena imovina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4264</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Ostala nematerijalna proizvedena imovina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1010</w:t>
            </w:r>
          </w:p>
        </w:tc>
        <w:tc>
          <w:tcPr>
            <w:tcW w:w="871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Program: Javni Radovi</w:t>
            </w:r>
          </w:p>
        </w:tc>
        <w:tc>
          <w:tcPr>
            <w:tcW w:w="1585"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452.000,00</w:t>
            </w:r>
          </w:p>
        </w:tc>
        <w:tc>
          <w:tcPr>
            <w:tcW w:w="1449"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T100019</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Tekući projekt: Aktivacija nezaposlenih osoba na društveno korisnom radu</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452.000,00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22.000,00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22.000,00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materijal i energiju</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7.000,00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3223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Energija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Postrojenja i oprema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15.000,00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4223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Oprema za održavanje i zaštitu</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 POMOĆI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430.000,00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5.1. Tekuće pomoći iz državnog proračuna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430.000,00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311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Plaće (Bruto)</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366.000,00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3111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Plaće za redovan rad</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313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Doprinosi na plaće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61.000,00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3132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Doprinosi za obvezno zdravstveno osiguranje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Naknade troškova zaposlenima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3212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Naknade za prijevoz, za rad na terenu i odvojeni život</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1011</w:t>
            </w:r>
          </w:p>
        </w:tc>
        <w:tc>
          <w:tcPr>
            <w:tcW w:w="871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Program: Program raspolaganja poljoprivrednim zemljištem u vlasništvu RH</w:t>
            </w:r>
          </w:p>
        </w:tc>
        <w:tc>
          <w:tcPr>
            <w:tcW w:w="1585"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62.500,00</w:t>
            </w:r>
          </w:p>
        </w:tc>
        <w:tc>
          <w:tcPr>
            <w:tcW w:w="1449"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50.000,00</w:t>
            </w:r>
          </w:p>
        </w:tc>
        <w:tc>
          <w:tcPr>
            <w:tcW w:w="958"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80,00%</w:t>
            </w: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A100001</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Provedba aktivnosti programa upravljanja poljoprivrednim zemljištem u vlasništvu RH</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62.500,00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50.000,00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80,00%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62.500,00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50.000,00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80,00%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62.500,00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50.000,00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80,00%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62.500,00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50.000,00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80,00%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3237</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Intelektualne i osobne usluge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50.000,00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1012</w:t>
            </w:r>
          </w:p>
        </w:tc>
        <w:tc>
          <w:tcPr>
            <w:tcW w:w="871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Program: Mjere zapošljavanja - Hrvatski zavod za zapošljavanje</w:t>
            </w:r>
          </w:p>
        </w:tc>
        <w:tc>
          <w:tcPr>
            <w:tcW w:w="1585"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1.686.392,00</w:t>
            </w:r>
          </w:p>
        </w:tc>
        <w:tc>
          <w:tcPr>
            <w:tcW w:w="1449"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522.979,32</w:t>
            </w:r>
          </w:p>
        </w:tc>
        <w:tc>
          <w:tcPr>
            <w:tcW w:w="958"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31,01%</w:t>
            </w: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T100020</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Tekući projekt: Zaželi - Program zapošljavanja žena</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1.686.392,00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522.979,32</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31,01%</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 POMOĆI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1.686.392,00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522.979,32</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31,01%</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5.1. Tekuće pomoći iz državnog proračuna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245.740,00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311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Plaće (Bruto)</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245.740,00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3111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Plaće za redovan rad</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5.8. Kap.pomoći iz državnog pror. temeljem prijenosa EU sredstava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1.440.652,00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522.979,32</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36,30%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145.646,00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Usluge promidžbe i informiranja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311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Plaće (Bruto)</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782.662,00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386.354,24</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49,36%</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3111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Plaće za redovan rad</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386.354,24</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313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Doprinosi na plaće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171.200,00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63.748,08</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37,24%</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3132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Doprinosi za obvezno zdravstveno osiguranje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63.748,08</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Naknade troškova zaposlenima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149.600,00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14.300,00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9,56%</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3212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Naknade za prijevoz, za rad na terenu i odvojeni život</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3.800,00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3213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Stručno usavršavanje zaposlenika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10.500,00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materijal i energiju</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26.534,00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3221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Uredski materijal i ostali materijalni rashodi</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372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Ostale naknade građanima i kućanstvima iz proračuna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54.340,00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12.465,00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22,94%</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3722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Naknade građanima i kućanstvima u naravi</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12.465,00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381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Tekuće donacije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110.670,00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46.112,00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41,67%</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3811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Tekuće donacije u novcu</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46.112,00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9999FF"/>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0326" w:type="dxa"/>
            <w:gridSpan w:val="2"/>
            <w:shd w:val="clear" w:color="000000" w:fill="9999FF"/>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GLAVA 10202 USTANOVE U PREDŠKOLSKOM ODGOJU</w:t>
            </w:r>
          </w:p>
        </w:tc>
        <w:tc>
          <w:tcPr>
            <w:tcW w:w="1585" w:type="dxa"/>
            <w:shd w:val="clear" w:color="000000" w:fill="9999FF"/>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1.529.850,00</w:t>
            </w:r>
          </w:p>
        </w:tc>
        <w:tc>
          <w:tcPr>
            <w:tcW w:w="1449" w:type="dxa"/>
            <w:shd w:val="clear" w:color="000000" w:fill="9999FF"/>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636.559,00</w:t>
            </w:r>
          </w:p>
        </w:tc>
        <w:tc>
          <w:tcPr>
            <w:tcW w:w="958" w:type="dxa"/>
            <w:shd w:val="clear" w:color="000000" w:fill="9999FF"/>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41,61%</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1.262.850,00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563.553,00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44,63%</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257.000,00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107.010,00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41,64%</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1.2. Prihodi od nefinancijske imovine</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1.005.850,00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456.543,00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45,39%</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3. VLASTITI PRIHODI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260.000,00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70.409,00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27,08%</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3.2. Vlastiti prihodi - prihodi korisnika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260.000,00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70.409,00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27,08%</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 POMOĆI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7.000,00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2.597,00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37,10%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5.1. Tekuće pomoći iz državnog proračuna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7.000,00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2.597,00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37,10%</w:t>
            </w:r>
          </w:p>
        </w:tc>
      </w:tr>
      <w:tr w:rsidR="00804ED7" w:rsidRPr="0012608A" w:rsidTr="00C52F80">
        <w:trPr>
          <w:trHeight w:val="255"/>
        </w:trPr>
        <w:tc>
          <w:tcPr>
            <w:tcW w:w="26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1008</w:t>
            </w:r>
          </w:p>
        </w:tc>
        <w:tc>
          <w:tcPr>
            <w:tcW w:w="871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Program: Javne potrebe u školstvu i predškolskom odgoju</w:t>
            </w:r>
          </w:p>
        </w:tc>
        <w:tc>
          <w:tcPr>
            <w:tcW w:w="1585"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1.529.850,00</w:t>
            </w:r>
          </w:p>
        </w:tc>
        <w:tc>
          <w:tcPr>
            <w:tcW w:w="1449"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636.559,00</w:t>
            </w:r>
          </w:p>
        </w:tc>
        <w:tc>
          <w:tcPr>
            <w:tcW w:w="958"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41,61%</w:t>
            </w: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A100051</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Redovna djelatnost dječjeg vrtića</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1.529.850,00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636.559,00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41,61%</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1.262.850,00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563.553,00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44,63%</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257.000,00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107.010,00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41,64%</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313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Doprinosi na plaće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198.000,00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75.518,00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38,14%</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3132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Doprinosi za obvezno zdravstveno osiguranje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75.518,00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materijal i energiju</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55.000,00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31.492,00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57,26%</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3223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Energija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31.492,00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426</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Nematerijalna proizvedena imovina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4262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Ulaganja u računalne programe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1.2. Prihodi od nefinancijske imovine</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1.005.850,00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456.543,00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45,39%</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311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Plaće (Bruto)</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1.002.000,00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456.543,00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45,56%</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3111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Plaće za redovan rad</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456.543,00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Naknade troškova zaposlenima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3.850,00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3213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Stručno usavršavanje zaposlenika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3. VLASTITI PRIHODI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260.000,00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70.409,00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27,08%</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3.2. Vlastiti prihodi - prihodi korisnika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260.000,00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70.409,00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27,08%</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312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Ostali rashodi za zaposlene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51.000,00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2.500,00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4,90%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3121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Ostali rashodi za zaposlene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2.500,00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Naknade troškova zaposlenima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36.000,00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6.735,00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18,71%</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3211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Službena putovanja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3212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Naknade za prijevoz, za rad na terenu i odvojeni život</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6.735,00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3213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Stručno usavršavanje zaposlenika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materijal i energiju</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97.650,00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34.428,00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35,26%</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3221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Uredski materijal i ostali materijalni rashodi</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6.450,00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3222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Materijal i sirovine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22.596,00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3223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Energija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3224</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Materijal i dijelovi za tekuće i investicijsko održavanje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2.380,00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3225</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Sitni inventar i auto gume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2.402,00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3227</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Službena, radna i zaštitna odjeća i obuća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600,00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62.350,00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25.428,00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40,78%</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Usluge telefona, pošte i prijevoza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3.993,00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Usluge tekućeg i investicijskog održavanja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3.050,00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3234</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Komunalne usluge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6.688,00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3236</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Zdravstvene i veterinarske usluge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2.274,00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3237</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Intelektualne i osobne usluge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3238</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Računalne usluge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9.423,00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3239</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Ostale usluge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329</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Ostali nespomenuti rashodi poslovanja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4.500,00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3292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Premije osiguranja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3293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Reprezentacija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3299</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Ostali nespomenuti rashodi poslovanja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343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Ostali financijski rashodi</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1.318,00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43,93%</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3431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Bankarske usluge i usluge platnog prometa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1.318,00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Postrojenja i oprema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4221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Uredska oprema i namještaj</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424</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Knjige, umjetnička djela i ostale izložbene vrijednosti</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4241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Knjige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 POMOĆI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7.000,00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2.597,00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37,10%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5.1. Tekuće pomoći iz državnog proračuna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7.000,00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2.597,00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37,10%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materijal i energiju</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7.000,00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2.597,00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37,10%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3221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Uredski materijal i ostali materijalni rashodi</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2.597,00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9999FF"/>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0326" w:type="dxa"/>
            <w:gridSpan w:val="2"/>
            <w:shd w:val="clear" w:color="000000" w:fill="9999FF"/>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GLAVA 10203 USTANOVE U KULTURI</w:t>
            </w:r>
          </w:p>
        </w:tc>
        <w:tc>
          <w:tcPr>
            <w:tcW w:w="1585" w:type="dxa"/>
            <w:shd w:val="clear" w:color="000000" w:fill="9999FF"/>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305.036,00</w:t>
            </w:r>
          </w:p>
        </w:tc>
        <w:tc>
          <w:tcPr>
            <w:tcW w:w="1449" w:type="dxa"/>
            <w:shd w:val="clear" w:color="000000" w:fill="9999FF"/>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144.219,78</w:t>
            </w:r>
          </w:p>
        </w:tc>
        <w:tc>
          <w:tcPr>
            <w:tcW w:w="958" w:type="dxa"/>
            <w:shd w:val="clear" w:color="000000" w:fill="9999FF"/>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47,28%</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304.036,00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144.219,78</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47,44%</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304.036,00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144.219,78</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47,44%</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3. VLASTITI PRIHODI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3.2. Vlastiti prihodi - prihodi korisnika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1007</w:t>
            </w:r>
          </w:p>
        </w:tc>
        <w:tc>
          <w:tcPr>
            <w:tcW w:w="871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Program: Javne potrebe u kulturi i religiji</w:t>
            </w:r>
          </w:p>
        </w:tc>
        <w:tc>
          <w:tcPr>
            <w:tcW w:w="1585"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305.036,00</w:t>
            </w:r>
          </w:p>
        </w:tc>
        <w:tc>
          <w:tcPr>
            <w:tcW w:w="1449"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144.219,78</w:t>
            </w:r>
          </w:p>
        </w:tc>
        <w:tc>
          <w:tcPr>
            <w:tcW w:w="958"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47,28%</w:t>
            </w: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A100053</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Redovna djelatnost knjižnice</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305.036,00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144.219,78</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47,28%</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304.036,00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144.219,78</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47,44%</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304.036,00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144.219,78</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47,44%</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311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Plaće (Bruto)</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207.096,00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103.007,00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49,74%</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3111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Plaće za redovan rad</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103.007,00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312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Ostali rashodi za zaposlene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7.500,00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3.750,00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3121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Ostali rashodi za zaposlene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3.750,00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313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Doprinosi na plaće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35.000,00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16.996,00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48,56%</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3132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Doprinosi za obvezno zdravstveno osiguranje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16.996,00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Naknade troškova zaposlenima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260,00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26,00%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3211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Službena putovanja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260,00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materijal i energiju</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22.000,00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3.860,00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17,55%</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3221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Uredski materijal i ostali materijalni rashodi</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3.765,00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3223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Energija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3224</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Materijal i dijelovi za tekuće i investicijsko održavanje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95,00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3225</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Sitni inventar i auto gume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27.440,00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14.520,00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52,92%</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Usluge telefona, pošte i prijevoza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2.775,00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Usluge tekućeg i investicijskog održavanja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Usluge promidžbe i informiranja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1.005,00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3234</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Komunalne usluge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1.712,00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3237</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Intelektualne i osobne usluge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6.300,00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3238</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Računalne usluge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2.728,00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343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Ostali financijski rashodi</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1.826,78</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45,67%</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3431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Bankarske usluge i usluge platnog prometa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1.826,78</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3. VLASTITI PRIHODI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3.2. Vlastiti prihodi - prihodi korisnika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Naknade troškova zaposlenima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3213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Stručno usavršavanje zaposlenika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9999FF"/>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0326" w:type="dxa"/>
            <w:gridSpan w:val="2"/>
            <w:shd w:val="clear" w:color="000000" w:fill="9999FF"/>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GLAVA 10204 ZAŠTITA OD POŽARA I SPAŠAVANJE</w:t>
            </w:r>
          </w:p>
        </w:tc>
        <w:tc>
          <w:tcPr>
            <w:tcW w:w="1585" w:type="dxa"/>
            <w:shd w:val="clear" w:color="000000" w:fill="9999FF"/>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3.608.300,00</w:t>
            </w:r>
          </w:p>
        </w:tc>
        <w:tc>
          <w:tcPr>
            <w:tcW w:w="1449" w:type="dxa"/>
            <w:shd w:val="clear" w:color="000000" w:fill="9999FF"/>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2.020.493,00</w:t>
            </w:r>
          </w:p>
        </w:tc>
        <w:tc>
          <w:tcPr>
            <w:tcW w:w="958" w:type="dxa"/>
            <w:shd w:val="clear" w:color="000000" w:fill="9999FF"/>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56,00%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68.000,00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18.706,00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27,51%</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68.000,00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18.706,00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27,51%</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3. VLASTITI PRIHODI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56.000,00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25.259,00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45,11%</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3.2. Vlastiti prihodi - prihodi korisnika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56.000,00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25.259,00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45,11%</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 POMOĆI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3.484.300,00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1.976.528,00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56,73%</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5.5. Pomoći izravnanja za decentralizirane funkcije</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3.444.300,00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1.929.918,00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56,03%</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5.6. Potpora Vatrogasne zajednice</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46.610,00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116,53%</w:t>
            </w:r>
          </w:p>
        </w:tc>
      </w:tr>
      <w:tr w:rsidR="00804ED7" w:rsidRPr="0012608A" w:rsidTr="00C52F80">
        <w:trPr>
          <w:trHeight w:val="255"/>
        </w:trPr>
        <w:tc>
          <w:tcPr>
            <w:tcW w:w="26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1002</w:t>
            </w:r>
          </w:p>
        </w:tc>
        <w:tc>
          <w:tcPr>
            <w:tcW w:w="871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Program: Zaštita od požara i civilna zaštita</w:t>
            </w:r>
          </w:p>
        </w:tc>
        <w:tc>
          <w:tcPr>
            <w:tcW w:w="1585"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3.608.300,00</w:t>
            </w:r>
          </w:p>
        </w:tc>
        <w:tc>
          <w:tcPr>
            <w:tcW w:w="1449"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2.020.493,00</w:t>
            </w:r>
          </w:p>
        </w:tc>
        <w:tc>
          <w:tcPr>
            <w:tcW w:w="958"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56,00%</w:t>
            </w: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A100001</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Redovna djelatnost javnog vatrogastva</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3.518.300,00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1.973.883,00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56,10%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18.000,00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18.706,00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103,92%</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18.000,00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18.706,00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103,92%</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311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Plaće (Bruto)</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18.000,00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18.706,00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103,92</w:t>
            </w:r>
            <w:r w:rsidRPr="0012608A">
              <w:rPr>
                <w:rFonts w:ascii="Arial" w:hAnsi="Arial" w:cs="Arial"/>
                <w:b/>
                <w:bCs/>
                <w:sz w:val="20"/>
                <w:szCs w:val="20"/>
                <w:lang w:val="en-US"/>
              </w:rPr>
              <w:lastRenderedPageBreak/>
              <w:t>%</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3113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Plaće za prekovremeni rad</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18.706,00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3. VLASTITI PRIHODI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56.000,00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25.259,00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45,11%</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3.2. Vlastiti prihodi - prihodi korisnika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56.000,00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25.259,00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45,11%</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51.000,00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23.988,00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47,04%</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3237</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Intelektualne i osobne usluge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18.000,00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3239</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Ostale usluge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5.988,00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329</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Ostali nespomenuti rashodi poslovanja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1.271,00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25,42%</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3293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Reprezentacija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1.271,00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 POMOĆI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3.444.300,00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1.929.918,00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56,03%</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5.5. Pomoći izravnanja za decentralizirane funkcije</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3.444.300,00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1.929.918,00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56,03%</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311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Plaće (Bruto)</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2.445.374,00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1.257.791,00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51,44%</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3111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Plaće za redovan rad</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1.257.791,00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312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Ostali rashodi za zaposlene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80.000,00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134.071,00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167,59%</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3121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Ostali rashodi za zaposlene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134.071,00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313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Doprinosi na plaće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595.196,00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323.826,00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54,41%</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3131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Doprinosi za mirovinsko osiguranje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102.741,00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3132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Doprinosi za obvezno zdravstveno osiguranje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221.085,00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Naknade troškova zaposlenima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92.000,00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30.752,00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33,43%</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3211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Službena putovanja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1.780,00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3212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Naknade za prijevoz, za rad na terenu i odvojeni život</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28.972,00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3213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Stručno usavršavanje zaposlenika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materijal i energiju</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130.000,00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107.296,00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82,54%</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3221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Uredski materijal i ostali materijalni rashodi</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4.392,00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3223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Energija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38.843,00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3224</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Materijal i dijelovi za tekuće i investicijsko održavanje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2.511,00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3225</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Sitni inventar i auto gume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3227</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Službena, radna i zaštitna odjeća i obuća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61.550,00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63.000,00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50.019,00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79,40%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Usluge telefona, pošte i prijevoza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14.280,00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Usluge tekućeg i investicijskog održavanja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30.258,00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Usluge promidžbe i informiranja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2.987,00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3234</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Komunalne usluge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1.537,00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3238</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Računalne usluge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957,00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329</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Ostali nespomenuti rashodi poslovanja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35.000,00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24.441,00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69,83%</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3292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Premije osiguranja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24.441,00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343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Ostali financijski rashodi</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3.730,00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1.722,00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46,17%</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3431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Bankarske usluge i usluge platnog prometa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1.722,00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K100001</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Kapitalni projekt: Nabava opreme - JVP</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46.610,00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116,53%</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 POMOĆI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46.610,00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116,53%</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5.6. Potpora Vatrogasne zajednice</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46.610,00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116,53%</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Postrojenja i oprema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46.610,00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116,53%</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4223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Oprema za održavanje i zaštitu</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46.610,00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T100001</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Tekući projekt: Redovna djelatnost javnog vatrogastva izvan minimalnih standarda</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50.000,00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50.000,00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311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Plaće (Bruto)</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3111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Plaće za redovan rad</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000000" w:fill="9999FF"/>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0326" w:type="dxa"/>
            <w:gridSpan w:val="2"/>
            <w:shd w:val="clear" w:color="000000" w:fill="9999FF"/>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xml:space="preserve">GLAVA 10205 USTANOVE ZA RAZVOJ GOSPODARSTVA I TURIZMA </w:t>
            </w:r>
          </w:p>
        </w:tc>
        <w:tc>
          <w:tcPr>
            <w:tcW w:w="1585" w:type="dxa"/>
            <w:shd w:val="clear" w:color="000000" w:fill="9999FF"/>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220.100,00</w:t>
            </w:r>
          </w:p>
        </w:tc>
        <w:tc>
          <w:tcPr>
            <w:tcW w:w="1449" w:type="dxa"/>
            <w:shd w:val="clear" w:color="000000" w:fill="9999FF"/>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60.933,00</w:t>
            </w:r>
          </w:p>
        </w:tc>
        <w:tc>
          <w:tcPr>
            <w:tcW w:w="958" w:type="dxa"/>
            <w:shd w:val="clear" w:color="000000" w:fill="9999FF"/>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27,68%</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220.100,00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60.933,00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27,68%</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220.100,00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60.933,00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27,68%</w:t>
            </w:r>
          </w:p>
        </w:tc>
      </w:tr>
      <w:tr w:rsidR="00804ED7" w:rsidRPr="0012608A" w:rsidTr="00C52F80">
        <w:trPr>
          <w:trHeight w:val="255"/>
        </w:trPr>
        <w:tc>
          <w:tcPr>
            <w:tcW w:w="26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1013</w:t>
            </w:r>
          </w:p>
        </w:tc>
        <w:tc>
          <w:tcPr>
            <w:tcW w:w="8713" w:type="dxa"/>
            <w:shd w:val="clear" w:color="000000" w:fill="FF9900"/>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Program: Djelatnost razvojne agencije</w:t>
            </w:r>
          </w:p>
        </w:tc>
        <w:tc>
          <w:tcPr>
            <w:tcW w:w="1585"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220.100,00</w:t>
            </w:r>
          </w:p>
        </w:tc>
        <w:tc>
          <w:tcPr>
            <w:tcW w:w="1449"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60.933,00</w:t>
            </w:r>
          </w:p>
        </w:tc>
        <w:tc>
          <w:tcPr>
            <w:tcW w:w="958" w:type="dxa"/>
            <w:shd w:val="clear" w:color="000000" w:fill="FF9900"/>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27,68%</w:t>
            </w:r>
          </w:p>
        </w:tc>
      </w:tr>
      <w:tr w:rsidR="00804ED7" w:rsidRPr="0012608A" w:rsidTr="00C52F80">
        <w:trPr>
          <w:trHeight w:val="255"/>
        </w:trPr>
        <w:tc>
          <w:tcPr>
            <w:tcW w:w="26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 </w:t>
            </w:r>
          </w:p>
        </w:tc>
        <w:tc>
          <w:tcPr>
            <w:tcW w:w="16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A100056</w:t>
            </w:r>
          </w:p>
        </w:tc>
        <w:tc>
          <w:tcPr>
            <w:tcW w:w="8713" w:type="dxa"/>
            <w:shd w:val="clear" w:color="000000" w:fill="FFFF99"/>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Aktivnost: Redovna djelatnost razvojne agencije Općine Gračac</w:t>
            </w:r>
          </w:p>
        </w:tc>
        <w:tc>
          <w:tcPr>
            <w:tcW w:w="1585"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220.100,00</w:t>
            </w:r>
          </w:p>
        </w:tc>
        <w:tc>
          <w:tcPr>
            <w:tcW w:w="1449"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60.933,00</w:t>
            </w:r>
          </w:p>
        </w:tc>
        <w:tc>
          <w:tcPr>
            <w:tcW w:w="958" w:type="dxa"/>
            <w:shd w:val="clear" w:color="000000" w:fill="FFFF99"/>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27,68%</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 OPĆI PRIHODI I PRIMICI</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220.100,00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60.933,00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27,68%</w:t>
            </w:r>
          </w:p>
        </w:tc>
      </w:tr>
      <w:tr w:rsidR="00804ED7" w:rsidRPr="0012608A" w:rsidTr="00C52F80">
        <w:trPr>
          <w:trHeight w:val="255"/>
        </w:trPr>
        <w:tc>
          <w:tcPr>
            <w:tcW w:w="263" w:type="dxa"/>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 </w:t>
            </w:r>
          </w:p>
        </w:tc>
        <w:tc>
          <w:tcPr>
            <w:tcW w:w="10326" w:type="dxa"/>
            <w:gridSpan w:val="2"/>
            <w:shd w:val="clear" w:color="000000" w:fill="CCCCFF"/>
            <w:noWrap/>
            <w:vAlign w:val="bottom"/>
            <w:hideMark/>
          </w:tcPr>
          <w:p w:rsidR="00804ED7" w:rsidRPr="0012608A" w:rsidRDefault="00804ED7" w:rsidP="00C52F80">
            <w:pPr>
              <w:rPr>
                <w:rFonts w:ascii="Arial" w:hAnsi="Arial" w:cs="Arial"/>
                <w:b/>
                <w:bCs/>
                <w:color w:val="333333"/>
                <w:sz w:val="20"/>
                <w:szCs w:val="20"/>
                <w:lang w:val="en-US"/>
              </w:rPr>
            </w:pPr>
            <w:r w:rsidRPr="0012608A">
              <w:rPr>
                <w:rFonts w:ascii="Arial" w:hAnsi="Arial" w:cs="Arial"/>
                <w:b/>
                <w:bCs/>
                <w:color w:val="333333"/>
                <w:sz w:val="20"/>
                <w:szCs w:val="20"/>
                <w:lang w:val="en-US"/>
              </w:rPr>
              <w:t>Izvor 1.1. Prihodi od poreza</w:t>
            </w:r>
          </w:p>
        </w:tc>
        <w:tc>
          <w:tcPr>
            <w:tcW w:w="1585"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220.100,00</w:t>
            </w:r>
          </w:p>
        </w:tc>
        <w:tc>
          <w:tcPr>
            <w:tcW w:w="1449"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60.933,00</w:t>
            </w:r>
          </w:p>
        </w:tc>
        <w:tc>
          <w:tcPr>
            <w:tcW w:w="958" w:type="dxa"/>
            <w:shd w:val="clear" w:color="000000" w:fill="CCCCFF"/>
            <w:noWrap/>
            <w:vAlign w:val="bottom"/>
            <w:hideMark/>
          </w:tcPr>
          <w:p w:rsidR="00804ED7" w:rsidRPr="0012608A" w:rsidRDefault="00804ED7" w:rsidP="00C52F80">
            <w:pPr>
              <w:jc w:val="right"/>
              <w:rPr>
                <w:rFonts w:ascii="Arial" w:hAnsi="Arial" w:cs="Arial"/>
                <w:b/>
                <w:bCs/>
                <w:color w:val="333333"/>
                <w:sz w:val="20"/>
                <w:szCs w:val="20"/>
                <w:lang w:val="en-US"/>
              </w:rPr>
            </w:pPr>
            <w:r w:rsidRPr="0012608A">
              <w:rPr>
                <w:rFonts w:ascii="Arial" w:hAnsi="Arial" w:cs="Arial"/>
                <w:b/>
                <w:bCs/>
                <w:color w:val="333333"/>
                <w:sz w:val="20"/>
                <w:szCs w:val="20"/>
                <w:lang w:val="en-US"/>
              </w:rPr>
              <w:t>27,68%</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311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Plaće (Bruto)</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144.000,00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47.210,00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32,78%</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3111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Plaće za redovan rad</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47.210,00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312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Ostali rashodi za zaposlene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3.100,00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3121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Ostali rashodi za zaposlene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313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Doprinosi na plaće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24.000,00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7.790,00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32,46%</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3132</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Doprinosi za obvezno zdravstveno osiguranje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7.790,00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321</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Naknade troškova zaposlenima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3211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Službena putovanja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3213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Stručno usavršavanje zaposlenika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materijal i energiju</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9.000,00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3221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Uredski materijal i ostali materijalni rashodi</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3224</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Materijal i dijelovi za tekuće i investicijsko održavanje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3225</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Sitni inventar i auto gume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323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Rashodi za usluge</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17.000,00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5.130,00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30,18%</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Usluge telefona, pošte i prijevoza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3233</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Usluge promidžbe i informiranja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3238</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Računalne usluge</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5.130,00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343</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Ostali financijski rashodi</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3.000,00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803,00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26,77%</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3431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Bankarske usluge i usluge platnog prometa</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803,00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b/>
                <w:bCs/>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422</w:t>
            </w:r>
          </w:p>
        </w:tc>
        <w:tc>
          <w:tcPr>
            <w:tcW w:w="8713" w:type="dxa"/>
            <w:shd w:val="clear" w:color="auto" w:fill="auto"/>
            <w:noWrap/>
            <w:vAlign w:val="bottom"/>
            <w:hideMark/>
          </w:tcPr>
          <w:p w:rsidR="00804ED7" w:rsidRPr="0012608A" w:rsidRDefault="00804ED7" w:rsidP="00C52F80">
            <w:pPr>
              <w:rPr>
                <w:rFonts w:ascii="Arial" w:hAnsi="Arial" w:cs="Arial"/>
                <w:b/>
                <w:bCs/>
                <w:sz w:val="20"/>
                <w:szCs w:val="20"/>
                <w:lang w:val="en-US"/>
              </w:rPr>
            </w:pPr>
            <w:r w:rsidRPr="0012608A">
              <w:rPr>
                <w:rFonts w:ascii="Arial" w:hAnsi="Arial" w:cs="Arial"/>
                <w:b/>
                <w:bCs/>
                <w:sz w:val="20"/>
                <w:szCs w:val="20"/>
                <w:lang w:val="en-US"/>
              </w:rPr>
              <w:t>Postrojenja i oprema</w:t>
            </w:r>
          </w:p>
        </w:tc>
        <w:tc>
          <w:tcPr>
            <w:tcW w:w="1585"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10.000,00</w:t>
            </w:r>
          </w:p>
        </w:tc>
        <w:tc>
          <w:tcPr>
            <w:tcW w:w="1449"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b/>
                <w:bCs/>
                <w:sz w:val="20"/>
                <w:szCs w:val="20"/>
                <w:lang w:val="en-US"/>
              </w:rPr>
            </w:pPr>
            <w:r w:rsidRPr="0012608A">
              <w:rPr>
                <w:rFonts w:ascii="Arial" w:hAnsi="Arial" w:cs="Arial"/>
                <w:b/>
                <w:bCs/>
                <w:sz w:val="20"/>
                <w:szCs w:val="20"/>
                <w:lang w:val="en-US"/>
              </w:rPr>
              <w:t>0,00%</w:t>
            </w:r>
          </w:p>
        </w:tc>
      </w:tr>
      <w:tr w:rsidR="00804ED7" w:rsidRPr="0012608A" w:rsidTr="00C52F80">
        <w:trPr>
          <w:trHeight w:val="255"/>
        </w:trPr>
        <w:tc>
          <w:tcPr>
            <w:tcW w:w="263" w:type="dxa"/>
            <w:shd w:val="clear" w:color="auto" w:fill="auto"/>
            <w:noWrap/>
            <w:vAlign w:val="bottom"/>
            <w:hideMark/>
          </w:tcPr>
          <w:p w:rsidR="00804ED7" w:rsidRPr="0012608A" w:rsidRDefault="00804ED7" w:rsidP="00C52F80">
            <w:pPr>
              <w:rPr>
                <w:rFonts w:ascii="Arial" w:hAnsi="Arial" w:cs="Arial"/>
                <w:sz w:val="20"/>
                <w:szCs w:val="20"/>
                <w:lang w:val="en-US"/>
              </w:rPr>
            </w:pPr>
          </w:p>
        </w:tc>
        <w:tc>
          <w:tcPr>
            <w:tcW w:w="16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4221</w:t>
            </w:r>
          </w:p>
        </w:tc>
        <w:tc>
          <w:tcPr>
            <w:tcW w:w="8713" w:type="dxa"/>
            <w:shd w:val="clear" w:color="auto" w:fill="auto"/>
            <w:noWrap/>
            <w:vAlign w:val="bottom"/>
            <w:hideMark/>
          </w:tcPr>
          <w:p w:rsidR="00804ED7" w:rsidRPr="0012608A" w:rsidRDefault="00804ED7" w:rsidP="00C52F80">
            <w:pPr>
              <w:rPr>
                <w:rFonts w:ascii="Arial" w:hAnsi="Arial" w:cs="Arial"/>
                <w:sz w:val="20"/>
                <w:szCs w:val="20"/>
                <w:lang w:val="en-US"/>
              </w:rPr>
            </w:pPr>
            <w:r w:rsidRPr="0012608A">
              <w:rPr>
                <w:rFonts w:ascii="Arial" w:hAnsi="Arial" w:cs="Arial"/>
                <w:sz w:val="20"/>
                <w:szCs w:val="20"/>
                <w:lang w:val="en-US"/>
              </w:rPr>
              <w:t>Uredska oprema i namještaj</w:t>
            </w:r>
          </w:p>
        </w:tc>
        <w:tc>
          <w:tcPr>
            <w:tcW w:w="1585"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c>
          <w:tcPr>
            <w:tcW w:w="1449" w:type="dxa"/>
            <w:shd w:val="clear" w:color="auto" w:fill="auto"/>
            <w:noWrap/>
            <w:vAlign w:val="bottom"/>
            <w:hideMark/>
          </w:tcPr>
          <w:p w:rsidR="00804ED7" w:rsidRPr="0012608A" w:rsidRDefault="00804ED7" w:rsidP="00C52F80">
            <w:pPr>
              <w:jc w:val="right"/>
              <w:rPr>
                <w:rFonts w:ascii="Arial" w:hAnsi="Arial" w:cs="Arial"/>
                <w:sz w:val="20"/>
                <w:szCs w:val="20"/>
                <w:lang w:val="en-US"/>
              </w:rPr>
            </w:pPr>
            <w:r w:rsidRPr="0012608A">
              <w:rPr>
                <w:rFonts w:ascii="Arial" w:hAnsi="Arial" w:cs="Arial"/>
                <w:sz w:val="20"/>
                <w:szCs w:val="20"/>
                <w:lang w:val="en-US"/>
              </w:rPr>
              <w:t>0,00</w:t>
            </w:r>
          </w:p>
        </w:tc>
        <w:tc>
          <w:tcPr>
            <w:tcW w:w="958" w:type="dxa"/>
            <w:shd w:val="clear" w:color="auto" w:fill="auto"/>
            <w:noWrap/>
            <w:vAlign w:val="bottom"/>
            <w:hideMark/>
          </w:tcPr>
          <w:p w:rsidR="00804ED7" w:rsidRPr="0012608A" w:rsidRDefault="00804ED7" w:rsidP="00C52F80">
            <w:pPr>
              <w:jc w:val="right"/>
              <w:rPr>
                <w:rFonts w:ascii="Arial" w:hAnsi="Arial" w:cs="Arial"/>
                <w:sz w:val="20"/>
                <w:szCs w:val="20"/>
                <w:lang w:val="en-US"/>
              </w:rPr>
            </w:pPr>
          </w:p>
        </w:tc>
      </w:tr>
    </w:tbl>
    <w:p w:rsidR="00804ED7" w:rsidRDefault="00804ED7" w:rsidP="00804ED7">
      <w:pPr>
        <w:rPr>
          <w:rFonts w:ascii="Cambria" w:hAnsi="Cambria"/>
        </w:rPr>
      </w:pPr>
    </w:p>
    <w:p w:rsidR="00804ED7" w:rsidRDefault="00804ED7" w:rsidP="00804ED7">
      <w:pPr>
        <w:rPr>
          <w:rFonts w:ascii="Cambria" w:hAnsi="Cambria" w:cs="Arial"/>
        </w:rPr>
      </w:pPr>
    </w:p>
    <w:p w:rsidR="00804ED7" w:rsidRPr="00256425" w:rsidRDefault="00804ED7" w:rsidP="00804ED7">
      <w:pPr>
        <w:rPr>
          <w:rFonts w:ascii="Cambria" w:hAnsi="Cambria" w:cs="Arial"/>
        </w:rPr>
      </w:pPr>
    </w:p>
    <w:p w:rsidR="00804ED7" w:rsidRPr="00256425" w:rsidRDefault="00804ED7" w:rsidP="00804ED7">
      <w:pPr>
        <w:jc w:val="center"/>
        <w:rPr>
          <w:rFonts w:ascii="Cambria" w:hAnsi="Cambria" w:cs="Arial"/>
        </w:rPr>
      </w:pPr>
      <w:r w:rsidRPr="00256425">
        <w:rPr>
          <w:rFonts w:ascii="Cambria" w:hAnsi="Cambria" w:cs="Arial"/>
        </w:rPr>
        <w:t>Članak 3.</w:t>
      </w:r>
    </w:p>
    <w:p w:rsidR="00804ED7" w:rsidRPr="00256425" w:rsidRDefault="00804ED7" w:rsidP="00804ED7">
      <w:pPr>
        <w:ind w:right="-2694"/>
        <w:jc w:val="both"/>
        <w:rPr>
          <w:rFonts w:ascii="Cambria" w:hAnsi="Cambria" w:cs="Arial"/>
        </w:rPr>
      </w:pPr>
      <w:r>
        <w:rPr>
          <w:rFonts w:ascii="Cambria" w:hAnsi="Cambria" w:cs="Arial"/>
        </w:rPr>
        <w:t>Polug</w:t>
      </w:r>
      <w:r w:rsidRPr="00256425">
        <w:rPr>
          <w:rFonts w:ascii="Cambria" w:hAnsi="Cambria" w:cs="Arial"/>
        </w:rPr>
        <w:t>odišnji izvještaj o izvršenju</w:t>
      </w:r>
      <w:r>
        <w:rPr>
          <w:rFonts w:ascii="Cambria" w:hAnsi="Cambria" w:cs="Arial"/>
        </w:rPr>
        <w:t xml:space="preserve"> Proračuna Općine Gračac za 2020</w:t>
      </w:r>
      <w:r w:rsidRPr="00256425">
        <w:rPr>
          <w:rFonts w:ascii="Cambria" w:hAnsi="Cambria" w:cs="Arial"/>
        </w:rPr>
        <w:t>. godinu stupa na snagu osam dana nakon objave u „Službenom glasniku“ Općine Gračac.</w:t>
      </w:r>
    </w:p>
    <w:p w:rsidR="00804ED7" w:rsidRDefault="00804ED7" w:rsidP="00804ED7">
      <w:pPr>
        <w:jc w:val="both"/>
        <w:rPr>
          <w:rFonts w:ascii="Cambria" w:hAnsi="Cambria" w:cs="Arial"/>
        </w:rPr>
      </w:pPr>
      <w:r w:rsidRPr="00256425">
        <w:rPr>
          <w:rFonts w:ascii="Cambria" w:hAnsi="Cambria" w:cs="Arial"/>
        </w:rPr>
        <w:t>Sadržaj, donošenje i dostava godišnjeg izvještaja o izvršenju proračuna propisan je odredbama članaka 108. – 113. Zakona o proračunu (NN 87/08, 136/12 i 15/15) i Pravilnika o polugodišnjem i godišnjem izvještaju o izvršenju proračuna (NN 24/13</w:t>
      </w:r>
      <w:r>
        <w:rPr>
          <w:rFonts w:ascii="Cambria" w:hAnsi="Cambria" w:cs="Arial"/>
        </w:rPr>
        <w:t>, 102/17</w:t>
      </w:r>
      <w:r w:rsidRPr="00256425">
        <w:rPr>
          <w:rFonts w:ascii="Cambria" w:hAnsi="Cambria" w:cs="Arial"/>
        </w:rPr>
        <w:t xml:space="preserve">). </w:t>
      </w:r>
    </w:p>
    <w:p w:rsidR="00804ED7" w:rsidRPr="00256425" w:rsidRDefault="00804ED7" w:rsidP="00804ED7">
      <w:pPr>
        <w:jc w:val="both"/>
        <w:rPr>
          <w:rFonts w:ascii="Cambria" w:hAnsi="Cambria" w:cs="Arial"/>
        </w:rPr>
      </w:pPr>
    </w:p>
    <w:p w:rsidR="00804ED7" w:rsidRPr="0058044A" w:rsidRDefault="00804ED7" w:rsidP="00804ED7">
      <w:pPr>
        <w:pStyle w:val="T-98-2"/>
        <w:ind w:firstLine="0"/>
        <w:rPr>
          <w:rFonts w:ascii="Cambria" w:hAnsi="Cambria"/>
          <w:sz w:val="24"/>
          <w:szCs w:val="24"/>
        </w:rPr>
      </w:pPr>
      <w:r>
        <w:rPr>
          <w:rFonts w:ascii="Cambria" w:hAnsi="Cambria"/>
          <w:sz w:val="24"/>
          <w:szCs w:val="24"/>
        </w:rPr>
        <w:t>Polug</w:t>
      </w:r>
      <w:r w:rsidRPr="0058044A">
        <w:rPr>
          <w:rFonts w:ascii="Cambria" w:hAnsi="Cambria"/>
          <w:sz w:val="24"/>
          <w:szCs w:val="24"/>
        </w:rPr>
        <w:t>odišnji izvještaj o izvršenju</w:t>
      </w:r>
      <w:r>
        <w:rPr>
          <w:rFonts w:ascii="Cambria" w:hAnsi="Cambria"/>
          <w:sz w:val="24"/>
          <w:szCs w:val="24"/>
        </w:rPr>
        <w:t xml:space="preserve"> Proračuna Općine Gračac za 2020</w:t>
      </w:r>
      <w:r w:rsidRPr="0058044A">
        <w:rPr>
          <w:rFonts w:ascii="Cambria" w:hAnsi="Cambria"/>
          <w:sz w:val="24"/>
          <w:szCs w:val="24"/>
        </w:rPr>
        <w:t xml:space="preserve">. godinu ujedno je i </w:t>
      </w:r>
      <w:r w:rsidRPr="0058044A">
        <w:rPr>
          <w:rFonts w:ascii="Cambria" w:hAnsi="Cambria"/>
          <w:b/>
          <w:bCs/>
          <w:sz w:val="24"/>
          <w:szCs w:val="24"/>
        </w:rPr>
        <w:t xml:space="preserve">konsolidirani </w:t>
      </w:r>
      <w:r>
        <w:rPr>
          <w:rFonts w:ascii="Cambria" w:hAnsi="Cambria"/>
          <w:b/>
          <w:bCs/>
          <w:sz w:val="24"/>
          <w:szCs w:val="24"/>
        </w:rPr>
        <w:t>polu</w:t>
      </w:r>
      <w:r w:rsidRPr="0058044A">
        <w:rPr>
          <w:rFonts w:ascii="Cambria" w:hAnsi="Cambria"/>
          <w:b/>
          <w:bCs/>
          <w:sz w:val="24"/>
          <w:szCs w:val="24"/>
        </w:rPr>
        <w:t xml:space="preserve">godišnji izvještaj o izvršenju proračuna </w:t>
      </w:r>
      <w:r w:rsidRPr="0058044A">
        <w:rPr>
          <w:rFonts w:ascii="Cambria" w:hAnsi="Cambria"/>
          <w:sz w:val="24"/>
          <w:szCs w:val="24"/>
        </w:rPr>
        <w:t xml:space="preserve">u kojem su obuhvaćeni svi prihodi i rashodi proračunskih korisnika. Proračunski korisnici </w:t>
      </w:r>
      <w:r>
        <w:rPr>
          <w:rFonts w:ascii="Cambria" w:hAnsi="Cambria"/>
          <w:sz w:val="24"/>
          <w:szCs w:val="24"/>
        </w:rPr>
        <w:t xml:space="preserve">čiji rad je financiran iz proračuna Općine Gračac </w:t>
      </w:r>
      <w:r w:rsidRPr="0058044A">
        <w:rPr>
          <w:rFonts w:ascii="Cambria" w:hAnsi="Cambria"/>
          <w:sz w:val="24"/>
          <w:szCs w:val="24"/>
        </w:rPr>
        <w:t>su:</w:t>
      </w:r>
    </w:p>
    <w:p w:rsidR="00804ED7" w:rsidRPr="0058044A" w:rsidRDefault="00804ED7" w:rsidP="00804ED7">
      <w:pPr>
        <w:pStyle w:val="T-98-2"/>
        <w:ind w:firstLine="0"/>
        <w:rPr>
          <w:rFonts w:ascii="Cambria" w:hAnsi="Cambria"/>
          <w:sz w:val="24"/>
          <w:szCs w:val="24"/>
        </w:rPr>
      </w:pPr>
      <w:r w:rsidRPr="0058044A">
        <w:rPr>
          <w:rFonts w:ascii="Cambria" w:hAnsi="Cambria"/>
          <w:sz w:val="24"/>
          <w:szCs w:val="24"/>
        </w:rPr>
        <w:t>1.</w:t>
      </w:r>
      <w:r>
        <w:rPr>
          <w:rFonts w:ascii="Cambria" w:hAnsi="Cambria"/>
          <w:sz w:val="24"/>
          <w:szCs w:val="24"/>
        </w:rPr>
        <w:t xml:space="preserve"> </w:t>
      </w:r>
      <w:r w:rsidRPr="0058044A">
        <w:rPr>
          <w:rFonts w:ascii="Cambria" w:hAnsi="Cambria"/>
          <w:sz w:val="24"/>
          <w:szCs w:val="24"/>
        </w:rPr>
        <w:t>Javna vatrogasna postrojba Gračac</w:t>
      </w:r>
    </w:p>
    <w:p w:rsidR="00804ED7" w:rsidRPr="0058044A" w:rsidRDefault="00804ED7" w:rsidP="00804ED7">
      <w:pPr>
        <w:pStyle w:val="T-98-2"/>
        <w:ind w:firstLine="0"/>
        <w:rPr>
          <w:rFonts w:ascii="Cambria" w:hAnsi="Cambria"/>
          <w:sz w:val="24"/>
          <w:szCs w:val="24"/>
        </w:rPr>
      </w:pPr>
      <w:r w:rsidRPr="0058044A">
        <w:rPr>
          <w:rFonts w:ascii="Cambria" w:hAnsi="Cambria"/>
          <w:sz w:val="24"/>
          <w:szCs w:val="24"/>
        </w:rPr>
        <w:t>2.</w:t>
      </w:r>
      <w:r>
        <w:rPr>
          <w:rFonts w:ascii="Cambria" w:hAnsi="Cambria"/>
          <w:sz w:val="24"/>
          <w:szCs w:val="24"/>
        </w:rPr>
        <w:t xml:space="preserve"> </w:t>
      </w:r>
      <w:r w:rsidRPr="0058044A">
        <w:rPr>
          <w:rFonts w:ascii="Cambria" w:hAnsi="Cambria"/>
          <w:sz w:val="24"/>
          <w:szCs w:val="24"/>
        </w:rPr>
        <w:t>Dječji vrtić Baltazar</w:t>
      </w:r>
    </w:p>
    <w:p w:rsidR="00804ED7" w:rsidRPr="0058044A" w:rsidRDefault="00804ED7" w:rsidP="00804ED7">
      <w:pPr>
        <w:pStyle w:val="T-98-2"/>
        <w:ind w:firstLine="0"/>
        <w:rPr>
          <w:rFonts w:ascii="Cambria" w:hAnsi="Cambria"/>
          <w:sz w:val="24"/>
          <w:szCs w:val="24"/>
        </w:rPr>
      </w:pPr>
      <w:r w:rsidRPr="0058044A">
        <w:rPr>
          <w:rFonts w:ascii="Cambria" w:hAnsi="Cambria"/>
          <w:sz w:val="24"/>
          <w:szCs w:val="24"/>
        </w:rPr>
        <w:t>3. Knjižnica i čitaonica Gračac</w:t>
      </w:r>
    </w:p>
    <w:p w:rsidR="00804ED7" w:rsidRPr="0058044A" w:rsidRDefault="00804ED7" w:rsidP="00804ED7">
      <w:pPr>
        <w:pStyle w:val="T-98-2"/>
        <w:ind w:firstLine="0"/>
        <w:rPr>
          <w:rFonts w:ascii="Cambria" w:hAnsi="Cambria"/>
          <w:sz w:val="24"/>
          <w:szCs w:val="24"/>
        </w:rPr>
      </w:pPr>
      <w:r w:rsidRPr="0058044A">
        <w:rPr>
          <w:rFonts w:ascii="Cambria" w:hAnsi="Cambria"/>
          <w:sz w:val="24"/>
          <w:szCs w:val="24"/>
        </w:rPr>
        <w:lastRenderedPageBreak/>
        <w:t>4. Mjesni odbor Srb</w:t>
      </w:r>
    </w:p>
    <w:p w:rsidR="00804ED7" w:rsidRDefault="00804ED7" w:rsidP="00804ED7">
      <w:pPr>
        <w:pStyle w:val="T-98-2"/>
        <w:ind w:firstLine="0"/>
        <w:rPr>
          <w:rFonts w:ascii="Cambria" w:hAnsi="Cambria"/>
          <w:sz w:val="24"/>
          <w:szCs w:val="24"/>
        </w:rPr>
      </w:pPr>
      <w:r w:rsidRPr="0058044A">
        <w:rPr>
          <w:rFonts w:ascii="Cambria" w:hAnsi="Cambria"/>
          <w:sz w:val="24"/>
          <w:szCs w:val="24"/>
        </w:rPr>
        <w:t>5. Vijeće srpske nacionalne manjine</w:t>
      </w:r>
    </w:p>
    <w:p w:rsidR="00804ED7" w:rsidRPr="0058044A" w:rsidRDefault="00804ED7" w:rsidP="00804ED7">
      <w:pPr>
        <w:pStyle w:val="T-98-2"/>
        <w:ind w:firstLine="0"/>
        <w:rPr>
          <w:rFonts w:ascii="Cambria" w:hAnsi="Cambria"/>
          <w:sz w:val="24"/>
          <w:szCs w:val="24"/>
        </w:rPr>
      </w:pPr>
      <w:r>
        <w:rPr>
          <w:rFonts w:ascii="Cambria" w:hAnsi="Cambria"/>
          <w:sz w:val="24"/>
          <w:szCs w:val="24"/>
        </w:rPr>
        <w:t>6. Razvojna agencija Općine Gračac</w:t>
      </w:r>
    </w:p>
    <w:p w:rsidR="00804ED7" w:rsidRPr="00256425" w:rsidRDefault="00804ED7" w:rsidP="00804ED7">
      <w:pPr>
        <w:jc w:val="both"/>
        <w:rPr>
          <w:rFonts w:ascii="Cambria" w:hAnsi="Cambria" w:cs="Arial"/>
          <w:b/>
        </w:rPr>
      </w:pPr>
    </w:p>
    <w:p w:rsidR="00804ED7" w:rsidRPr="00256425" w:rsidRDefault="00804ED7" w:rsidP="00804ED7">
      <w:pPr>
        <w:jc w:val="both"/>
        <w:rPr>
          <w:rFonts w:ascii="Cambria" w:hAnsi="Cambria" w:cs="Arial"/>
          <w:b/>
        </w:rPr>
      </w:pPr>
      <w:r>
        <w:rPr>
          <w:rFonts w:ascii="Cambria" w:hAnsi="Cambria" w:cs="Arial"/>
          <w:b/>
        </w:rPr>
        <w:t>1. OBRAZLOŽENJE OPĆEG DIJELA POLUGODIŠNJEG IZVJEŠTAJA O IZVRŠENJU PRORAČUNA ZA 2020. GODINU</w:t>
      </w:r>
    </w:p>
    <w:p w:rsidR="00804ED7" w:rsidRPr="00256425" w:rsidRDefault="00804ED7" w:rsidP="00804ED7">
      <w:pPr>
        <w:jc w:val="both"/>
        <w:rPr>
          <w:rFonts w:ascii="Cambria" w:hAnsi="Cambria" w:cs="Arial"/>
        </w:rPr>
      </w:pPr>
      <w:r w:rsidRPr="00256425">
        <w:rPr>
          <w:rFonts w:ascii="Cambria" w:hAnsi="Cambria" w:cs="Arial"/>
        </w:rPr>
        <w:t>Iz sažetka općeg dijela vidljivo je da su u izvještajnom razdoblju ukupno ostvar</w:t>
      </w:r>
      <w:r>
        <w:rPr>
          <w:rFonts w:ascii="Cambria" w:hAnsi="Cambria" w:cs="Arial"/>
        </w:rPr>
        <w:t>eni prihodi i primici iznosili 9.944.307,09</w:t>
      </w:r>
      <w:r w:rsidRPr="00256425">
        <w:rPr>
          <w:rFonts w:ascii="Cambria" w:hAnsi="Cambria" w:cs="Arial"/>
        </w:rPr>
        <w:t xml:space="preserve"> kuna</w:t>
      </w:r>
      <w:r>
        <w:rPr>
          <w:rFonts w:ascii="Cambria" w:hAnsi="Cambria" w:cs="Arial"/>
        </w:rPr>
        <w:t>,</w:t>
      </w:r>
      <w:r w:rsidRPr="000855EC">
        <w:rPr>
          <w:rFonts w:ascii="Cambria" w:hAnsi="Cambria" w:cs="Arial"/>
        </w:rPr>
        <w:t xml:space="preserve"> </w:t>
      </w:r>
      <w:r>
        <w:rPr>
          <w:rFonts w:ascii="Cambria" w:hAnsi="Cambria" w:cs="Arial"/>
        </w:rPr>
        <w:t>odnosno za 3,64% više nego prošle godine</w:t>
      </w:r>
      <w:r w:rsidRPr="00256425">
        <w:rPr>
          <w:rFonts w:ascii="Cambria" w:hAnsi="Cambria" w:cs="Arial"/>
        </w:rPr>
        <w:t>.</w:t>
      </w:r>
    </w:p>
    <w:p w:rsidR="00804ED7" w:rsidRPr="00256425" w:rsidRDefault="00804ED7" w:rsidP="00804ED7">
      <w:pPr>
        <w:jc w:val="both"/>
        <w:rPr>
          <w:rFonts w:ascii="Cambria" w:hAnsi="Cambria" w:cs="Arial"/>
        </w:rPr>
      </w:pPr>
      <w:r w:rsidRPr="00256425">
        <w:rPr>
          <w:rFonts w:ascii="Cambria" w:hAnsi="Cambria" w:cs="Arial"/>
        </w:rPr>
        <w:t>Ukupno ostvaren</w:t>
      </w:r>
      <w:r>
        <w:rPr>
          <w:rFonts w:ascii="Cambria" w:hAnsi="Cambria" w:cs="Arial"/>
        </w:rPr>
        <w:t>i rashodi i izdaci iznosili su 8.012.236,57 kuna, odnosno za 12,39% više nego u istom periodu prošle godine</w:t>
      </w:r>
      <w:r w:rsidRPr="00256425">
        <w:rPr>
          <w:rFonts w:ascii="Cambria" w:hAnsi="Cambria" w:cs="Arial"/>
        </w:rPr>
        <w:t>.</w:t>
      </w:r>
    </w:p>
    <w:p w:rsidR="00804ED7" w:rsidRPr="0020388B" w:rsidRDefault="00804ED7" w:rsidP="00804ED7">
      <w:pPr>
        <w:jc w:val="both"/>
        <w:rPr>
          <w:rFonts w:ascii="Cambria" w:hAnsi="Cambria" w:cs="Arial"/>
        </w:rPr>
      </w:pPr>
      <w:r w:rsidRPr="0020388B">
        <w:rPr>
          <w:rFonts w:ascii="Cambria" w:hAnsi="Cambria" w:cs="Arial"/>
        </w:rPr>
        <w:t xml:space="preserve">Iz navedenog proizlazi da je Općina Gračac u izvještajnom razdoblju svojim poslovanjem rezultirala viškom prihoda  u iznosu od </w:t>
      </w:r>
      <w:r>
        <w:rPr>
          <w:rFonts w:ascii="Cambria" w:hAnsi="Cambria" w:cs="Arial"/>
          <w:bCs/>
          <w:lang w:eastAsia="hr-HR"/>
        </w:rPr>
        <w:t>1.932.070,52</w:t>
      </w:r>
      <w:r w:rsidRPr="007E0AEF">
        <w:rPr>
          <w:rFonts w:ascii="Cambria" w:hAnsi="Cambria" w:cs="Arial"/>
        </w:rPr>
        <w:t xml:space="preserve"> </w:t>
      </w:r>
      <w:r>
        <w:rPr>
          <w:rFonts w:ascii="Cambria" w:hAnsi="Cambria" w:cs="Arial"/>
        </w:rPr>
        <w:t xml:space="preserve"> kuna, koji je proizašao iz povećanja prihoda od imovine te pomoći.</w:t>
      </w:r>
    </w:p>
    <w:p w:rsidR="00804ED7" w:rsidRDefault="00804ED7" w:rsidP="00804ED7">
      <w:pPr>
        <w:jc w:val="both"/>
        <w:rPr>
          <w:rFonts w:ascii="Cambria" w:hAnsi="Cambria" w:cs="Arial"/>
        </w:rPr>
      </w:pPr>
    </w:p>
    <w:p w:rsidR="00804ED7" w:rsidRPr="00256425" w:rsidRDefault="00804ED7" w:rsidP="00804ED7">
      <w:pPr>
        <w:jc w:val="both"/>
        <w:rPr>
          <w:rFonts w:ascii="Cambria" w:hAnsi="Cambria" w:cs="Arial"/>
        </w:rPr>
      </w:pPr>
    </w:p>
    <w:p w:rsidR="00804ED7" w:rsidRPr="00256425" w:rsidRDefault="00804ED7" w:rsidP="00804ED7">
      <w:pPr>
        <w:jc w:val="both"/>
        <w:rPr>
          <w:rFonts w:ascii="Cambria" w:hAnsi="Cambria" w:cs="Arial"/>
          <w:b/>
        </w:rPr>
      </w:pPr>
      <w:r w:rsidRPr="00256425">
        <w:rPr>
          <w:rFonts w:ascii="Cambria" w:hAnsi="Cambria" w:cs="Arial"/>
          <w:b/>
        </w:rPr>
        <w:t>2. POSEBNI DIO PRORAČUNA</w:t>
      </w:r>
    </w:p>
    <w:p w:rsidR="00804ED7" w:rsidRPr="00256425" w:rsidRDefault="00804ED7" w:rsidP="00804ED7">
      <w:pPr>
        <w:jc w:val="both"/>
        <w:rPr>
          <w:rFonts w:ascii="Cambria" w:hAnsi="Cambria" w:cs="Arial"/>
        </w:rPr>
      </w:pPr>
      <w:r w:rsidRPr="00256425">
        <w:rPr>
          <w:rFonts w:ascii="Cambria" w:hAnsi="Cambria" w:cs="Arial"/>
        </w:rPr>
        <w:t xml:space="preserve">U posebnom dijelu proračuna rashodi i izdaci prikazuju se detaljnije. Sukladno Pravilniku sastavlja se: </w:t>
      </w:r>
    </w:p>
    <w:p w:rsidR="00804ED7" w:rsidRDefault="00804ED7" w:rsidP="00804ED7">
      <w:pPr>
        <w:jc w:val="both"/>
        <w:rPr>
          <w:rFonts w:ascii="Cambria" w:hAnsi="Cambria" w:cs="Arial"/>
        </w:rPr>
      </w:pPr>
      <w:r w:rsidRPr="00256425">
        <w:rPr>
          <w:rFonts w:ascii="Cambria" w:hAnsi="Cambria" w:cs="Arial"/>
        </w:rPr>
        <w:t>Izvještaj po organizacijskoj klasifikaciji (rashodi i izdaci prikazani po razdjelima i glavama unutar razdjela), Izvještaj po programskoj klasifikaciji (rashodi i izdaci prikazani unutar razdjela i glava proračuna po programima, aktivnostima i računima računskog plana do propisane četvrte razine).</w:t>
      </w:r>
    </w:p>
    <w:p w:rsidR="00804ED7" w:rsidRPr="00256425" w:rsidRDefault="00804ED7" w:rsidP="00804ED7">
      <w:pPr>
        <w:jc w:val="both"/>
        <w:rPr>
          <w:rFonts w:ascii="Cambria" w:hAnsi="Cambria" w:cs="Arial"/>
        </w:rPr>
      </w:pPr>
    </w:p>
    <w:p w:rsidR="00804ED7" w:rsidRPr="00256425" w:rsidRDefault="00804ED7" w:rsidP="00804ED7">
      <w:pPr>
        <w:jc w:val="both"/>
        <w:rPr>
          <w:rFonts w:ascii="Cambria" w:hAnsi="Cambria" w:cs="Arial"/>
          <w:b/>
        </w:rPr>
      </w:pPr>
      <w:r w:rsidRPr="00256425">
        <w:rPr>
          <w:rFonts w:ascii="Cambria" w:hAnsi="Cambria" w:cs="Arial"/>
          <w:b/>
        </w:rPr>
        <w:t>3. IZVJEŠTAJ O ZADUŽIVANJU</w:t>
      </w:r>
    </w:p>
    <w:p w:rsidR="00804ED7" w:rsidRDefault="00804ED7" w:rsidP="00804ED7">
      <w:pPr>
        <w:jc w:val="both"/>
        <w:rPr>
          <w:rFonts w:ascii="Cambria" w:hAnsi="Cambria" w:cs="Arial"/>
        </w:rPr>
      </w:pPr>
      <w:r w:rsidRPr="00256425">
        <w:rPr>
          <w:rFonts w:ascii="Cambria" w:hAnsi="Cambria" w:cs="Arial"/>
        </w:rPr>
        <w:t>Tijekom izvještajnog razdoblja Općina Gračac se nije zaduživala (ni dugoročno, ni kratkoročno), te nije koristila prekoračenje na poslovnom račun</w:t>
      </w:r>
      <w:r>
        <w:rPr>
          <w:rFonts w:ascii="Cambria" w:hAnsi="Cambria" w:cs="Arial"/>
        </w:rPr>
        <w:t xml:space="preserve">u. </w:t>
      </w:r>
    </w:p>
    <w:p w:rsidR="00804ED7" w:rsidRPr="00256425" w:rsidRDefault="00804ED7" w:rsidP="00804ED7">
      <w:pPr>
        <w:jc w:val="both"/>
        <w:rPr>
          <w:rFonts w:ascii="Cambria" w:hAnsi="Cambria" w:cs="Arial"/>
        </w:rPr>
      </w:pPr>
    </w:p>
    <w:p w:rsidR="00804ED7" w:rsidRPr="00256425" w:rsidRDefault="00804ED7" w:rsidP="00804ED7">
      <w:pPr>
        <w:jc w:val="both"/>
        <w:rPr>
          <w:rFonts w:ascii="Cambria" w:hAnsi="Cambria" w:cs="Arial"/>
          <w:b/>
        </w:rPr>
      </w:pPr>
      <w:r w:rsidRPr="00256425">
        <w:rPr>
          <w:rFonts w:ascii="Cambria" w:hAnsi="Cambria" w:cs="Arial"/>
          <w:b/>
        </w:rPr>
        <w:t>4. IZVJEŠTAJ O KORIŠTENJU PRORAČUNSKE ZALIHE</w:t>
      </w:r>
    </w:p>
    <w:p w:rsidR="00804ED7" w:rsidRDefault="00804ED7" w:rsidP="00804ED7">
      <w:pPr>
        <w:jc w:val="both"/>
        <w:rPr>
          <w:rFonts w:ascii="Cambria" w:hAnsi="Cambria" w:cs="Arial"/>
        </w:rPr>
      </w:pPr>
      <w:r>
        <w:rPr>
          <w:rFonts w:ascii="Cambria" w:hAnsi="Cambria" w:cs="Arial"/>
        </w:rPr>
        <w:t>Tijekom izvještajnog razdoblja Općina Gračac nije koristila proračunsku zalihu.</w:t>
      </w:r>
    </w:p>
    <w:p w:rsidR="00804ED7" w:rsidRPr="00256425" w:rsidRDefault="00804ED7" w:rsidP="00804ED7">
      <w:pPr>
        <w:jc w:val="both"/>
        <w:rPr>
          <w:rFonts w:ascii="Cambria" w:hAnsi="Cambria" w:cs="Arial"/>
        </w:rPr>
      </w:pPr>
    </w:p>
    <w:p w:rsidR="00804ED7" w:rsidRPr="00256425" w:rsidRDefault="00804ED7" w:rsidP="00804ED7">
      <w:pPr>
        <w:jc w:val="both"/>
        <w:rPr>
          <w:rFonts w:ascii="Cambria" w:hAnsi="Cambria" w:cs="Arial"/>
          <w:b/>
        </w:rPr>
      </w:pPr>
      <w:r w:rsidRPr="00256425">
        <w:rPr>
          <w:rFonts w:ascii="Cambria" w:hAnsi="Cambria" w:cs="Arial"/>
          <w:b/>
        </w:rPr>
        <w:t xml:space="preserve">5. IZVJEŠTAJ O DANIM JAMSTVIMA </w:t>
      </w:r>
    </w:p>
    <w:p w:rsidR="00804ED7" w:rsidRDefault="00804ED7" w:rsidP="00804ED7">
      <w:pPr>
        <w:jc w:val="both"/>
        <w:rPr>
          <w:rFonts w:ascii="Cambria" w:hAnsi="Cambria" w:cs="Arial"/>
        </w:rPr>
      </w:pPr>
      <w:r w:rsidRPr="00256425">
        <w:rPr>
          <w:rFonts w:ascii="Cambria" w:hAnsi="Cambria" w:cs="Arial"/>
        </w:rPr>
        <w:t xml:space="preserve">Tijekom izvještajnog razdoblja Općina Gračac </w:t>
      </w:r>
      <w:r>
        <w:rPr>
          <w:rFonts w:ascii="Cambria" w:hAnsi="Cambria" w:cs="Arial"/>
        </w:rPr>
        <w:t>nije davala jamstva.</w:t>
      </w:r>
    </w:p>
    <w:p w:rsidR="00804ED7" w:rsidRDefault="00804ED7" w:rsidP="00804ED7">
      <w:pPr>
        <w:jc w:val="both"/>
        <w:rPr>
          <w:rFonts w:ascii="Cambria" w:hAnsi="Cambria" w:cs="Arial"/>
        </w:rPr>
      </w:pPr>
    </w:p>
    <w:p w:rsidR="00804ED7" w:rsidRPr="008F5E0F" w:rsidRDefault="00804ED7" w:rsidP="00804ED7">
      <w:pPr>
        <w:jc w:val="both"/>
        <w:rPr>
          <w:rFonts w:ascii="Cambria" w:hAnsi="Cambria" w:cs="Arial"/>
        </w:rPr>
      </w:pPr>
    </w:p>
    <w:p w:rsidR="00804ED7" w:rsidRPr="00256425" w:rsidRDefault="00804ED7" w:rsidP="00804ED7">
      <w:pPr>
        <w:jc w:val="both"/>
        <w:rPr>
          <w:rFonts w:ascii="Cambria" w:hAnsi="Cambria" w:cs="Arial"/>
          <w:b/>
        </w:rPr>
      </w:pPr>
      <w:r w:rsidRPr="00256425">
        <w:rPr>
          <w:rFonts w:ascii="Cambria" w:hAnsi="Cambria" w:cs="Arial"/>
          <w:b/>
        </w:rPr>
        <w:t>6. OBRAZLOŽENJE OSTVARENJA PRIHODA I PRIMITAKA, REALIZACIJA RASHODA I IZDATAKA</w:t>
      </w:r>
    </w:p>
    <w:p w:rsidR="00804ED7" w:rsidRPr="00256425" w:rsidRDefault="00804ED7" w:rsidP="00804ED7">
      <w:pPr>
        <w:jc w:val="both"/>
        <w:rPr>
          <w:rFonts w:ascii="Cambria" w:hAnsi="Cambria" w:cs="Arial"/>
          <w:b/>
        </w:rPr>
      </w:pPr>
    </w:p>
    <w:p w:rsidR="00804ED7" w:rsidRPr="0083409E" w:rsidRDefault="00804ED7" w:rsidP="00804ED7">
      <w:pPr>
        <w:jc w:val="both"/>
        <w:rPr>
          <w:rFonts w:ascii="Cambria" w:hAnsi="Cambria" w:cs="Arial"/>
          <w:b/>
        </w:rPr>
      </w:pPr>
      <w:r w:rsidRPr="0083409E">
        <w:rPr>
          <w:rFonts w:ascii="Cambria" w:hAnsi="Cambria" w:cs="Arial"/>
          <w:b/>
        </w:rPr>
        <w:lastRenderedPageBreak/>
        <w:t xml:space="preserve">6.1. PRIHODI I PRIMICI </w:t>
      </w:r>
    </w:p>
    <w:p w:rsidR="00804ED7" w:rsidRPr="00256425" w:rsidRDefault="00804ED7" w:rsidP="00804ED7">
      <w:pPr>
        <w:jc w:val="both"/>
        <w:rPr>
          <w:rFonts w:ascii="Cambria" w:hAnsi="Cambria" w:cs="Arial"/>
        </w:rPr>
      </w:pPr>
      <w:r w:rsidRPr="00256425">
        <w:rPr>
          <w:rFonts w:ascii="Cambria" w:hAnsi="Cambria" w:cs="Arial"/>
        </w:rPr>
        <w:t>U izvještajnom razdoblju ukupno</w:t>
      </w:r>
      <w:r>
        <w:rPr>
          <w:rFonts w:ascii="Cambria" w:hAnsi="Cambria" w:cs="Arial"/>
        </w:rPr>
        <w:t xml:space="preserve"> su</w:t>
      </w:r>
      <w:r w:rsidRPr="00256425">
        <w:rPr>
          <w:rFonts w:ascii="Cambria" w:hAnsi="Cambria" w:cs="Arial"/>
        </w:rPr>
        <w:t xml:space="preserve"> </w:t>
      </w:r>
      <w:r>
        <w:rPr>
          <w:rFonts w:ascii="Cambria" w:hAnsi="Cambria" w:cs="Arial"/>
        </w:rPr>
        <w:t>ostvareni prihodi poslovanja u iznosu od 9.944.307,09 kuna, koji čine 37,89</w:t>
      </w:r>
      <w:r w:rsidRPr="00256425">
        <w:rPr>
          <w:rFonts w:ascii="Cambria" w:hAnsi="Cambria" w:cs="Arial"/>
        </w:rPr>
        <w:t>% od planiranog</w:t>
      </w:r>
      <w:r>
        <w:rPr>
          <w:rFonts w:ascii="Cambria" w:hAnsi="Cambria" w:cs="Arial"/>
        </w:rPr>
        <w:t>.</w:t>
      </w:r>
    </w:p>
    <w:p w:rsidR="00804ED7" w:rsidRPr="00256425" w:rsidRDefault="00804ED7" w:rsidP="00804ED7">
      <w:pPr>
        <w:jc w:val="both"/>
        <w:rPr>
          <w:rFonts w:ascii="Cambria" w:hAnsi="Cambria" w:cs="Arial"/>
        </w:rPr>
      </w:pPr>
    </w:p>
    <w:p w:rsidR="00804ED7" w:rsidRDefault="00804ED7" w:rsidP="00804ED7">
      <w:pPr>
        <w:jc w:val="both"/>
        <w:rPr>
          <w:rFonts w:ascii="Cambria" w:hAnsi="Cambria" w:cs="Arial"/>
        </w:rPr>
      </w:pPr>
      <w:r w:rsidRPr="00256425">
        <w:rPr>
          <w:rFonts w:ascii="Cambria" w:hAnsi="Cambria" w:cs="Arial"/>
        </w:rPr>
        <w:t xml:space="preserve">Veće ostvarenje u odnosu na prethodnu godinu odnosi se na </w:t>
      </w:r>
      <w:r>
        <w:rPr>
          <w:rFonts w:ascii="Cambria" w:hAnsi="Cambria" w:cs="Arial"/>
        </w:rPr>
        <w:t>pomoći proračunu iz drugih proračuna i to zbog  sredstva koja su odobrena prijavom na Javni poziv Ministarstva za demografiju, obitelj, mlade i socijalnu politiku te isplaćenih kompenzacijskih mjera. Također su ostvareni veći prihodi od kamata, prihodi od zakupa i iznajmljivanja imovine, naknada za korištenje nefinancijske imovine (prostori elektrana) te doprinosa za šume, koji su veći u odnosu na ostvarene prihode za isto razdoblje prošle godine.</w:t>
      </w:r>
    </w:p>
    <w:p w:rsidR="00804ED7" w:rsidRDefault="00804ED7" w:rsidP="00804ED7">
      <w:pPr>
        <w:jc w:val="both"/>
        <w:rPr>
          <w:rFonts w:ascii="Cambria" w:hAnsi="Cambria" w:cs="Arial"/>
        </w:rPr>
      </w:pPr>
    </w:p>
    <w:p w:rsidR="00804ED7" w:rsidRPr="008457EF" w:rsidRDefault="00804ED7" w:rsidP="00804ED7">
      <w:pPr>
        <w:jc w:val="both"/>
        <w:rPr>
          <w:rFonts w:ascii="Cambria" w:hAnsi="Cambria" w:cs="Arial"/>
          <w:b/>
        </w:rPr>
      </w:pPr>
      <w:r>
        <w:rPr>
          <w:rFonts w:ascii="Cambria" w:hAnsi="Cambria" w:cs="Arial"/>
          <w:b/>
        </w:rPr>
        <w:t>Izvršeni prihodi od 01.01.-30.06.2020. godine</w:t>
      </w:r>
      <w:r w:rsidRPr="008457EF">
        <w:rPr>
          <w:rFonts w:ascii="Cambria" w:hAnsi="Cambria" w:cs="Arial"/>
          <w:b/>
        </w:rPr>
        <w:t xml:space="preserve"> :</w:t>
      </w:r>
    </w:p>
    <w:p w:rsidR="00804ED7" w:rsidRDefault="00804ED7" w:rsidP="008715BA">
      <w:pPr>
        <w:numPr>
          <w:ilvl w:val="0"/>
          <w:numId w:val="35"/>
        </w:numPr>
        <w:spacing w:line="276" w:lineRule="auto"/>
        <w:jc w:val="both"/>
        <w:rPr>
          <w:rFonts w:ascii="Cambria" w:hAnsi="Cambria" w:cs="Arial"/>
          <w:b/>
        </w:rPr>
      </w:pPr>
      <w:r w:rsidRPr="008457EF">
        <w:rPr>
          <w:rFonts w:ascii="Cambria" w:hAnsi="Cambria" w:cs="Arial"/>
          <w:b/>
        </w:rPr>
        <w:t xml:space="preserve">Prihodi od poreza </w:t>
      </w:r>
    </w:p>
    <w:p w:rsidR="00804ED7" w:rsidRDefault="00804ED7" w:rsidP="00804ED7">
      <w:pPr>
        <w:jc w:val="both"/>
        <w:rPr>
          <w:rFonts w:ascii="Cambria" w:hAnsi="Cambria" w:cs="Arial"/>
        </w:rPr>
      </w:pPr>
      <w:r w:rsidRPr="008457EF">
        <w:rPr>
          <w:rFonts w:ascii="Cambria" w:hAnsi="Cambria" w:cs="Arial"/>
        </w:rPr>
        <w:t xml:space="preserve">Ostvareni u iznosu od </w:t>
      </w:r>
      <w:r>
        <w:rPr>
          <w:rFonts w:ascii="Cambria" w:hAnsi="Cambria" w:cs="Arial"/>
        </w:rPr>
        <w:t>3.888.972,77kn, što je za 866.535,76kn manje nego u 2019. godine za isti period, odnosno 48,12% u odnosu na plan. Povećanje je realizirano uslijed promjene zakonskih propisa, odnosno modela financiranja lokalne samouprave, doznakom sredstava fiskalnog izravnanja iz državnog proračuna.</w:t>
      </w:r>
    </w:p>
    <w:p w:rsidR="00804ED7" w:rsidRDefault="00804ED7" w:rsidP="00804ED7">
      <w:pPr>
        <w:jc w:val="both"/>
        <w:rPr>
          <w:rFonts w:ascii="Cambria" w:hAnsi="Cambria" w:cs="Arial"/>
        </w:rPr>
      </w:pPr>
    </w:p>
    <w:p w:rsidR="00804ED7" w:rsidRDefault="00804ED7" w:rsidP="008715BA">
      <w:pPr>
        <w:numPr>
          <w:ilvl w:val="0"/>
          <w:numId w:val="35"/>
        </w:numPr>
        <w:spacing w:line="276" w:lineRule="auto"/>
        <w:jc w:val="both"/>
        <w:rPr>
          <w:rFonts w:ascii="Cambria" w:hAnsi="Cambria" w:cs="Arial"/>
          <w:b/>
        </w:rPr>
      </w:pPr>
      <w:r w:rsidRPr="008457EF">
        <w:rPr>
          <w:rFonts w:ascii="Cambria" w:hAnsi="Cambria" w:cs="Arial"/>
          <w:b/>
        </w:rPr>
        <w:t>Pomoći iz inozemstva i od subjekata unutar općeg proračuna</w:t>
      </w:r>
    </w:p>
    <w:p w:rsidR="00804ED7" w:rsidRDefault="00804ED7" w:rsidP="00804ED7">
      <w:pPr>
        <w:jc w:val="both"/>
        <w:rPr>
          <w:rFonts w:ascii="Cambria" w:hAnsi="Cambria" w:cs="Arial"/>
        </w:rPr>
      </w:pPr>
      <w:r w:rsidRPr="008457EF">
        <w:rPr>
          <w:rFonts w:ascii="Cambria" w:hAnsi="Cambria" w:cs="Arial"/>
        </w:rPr>
        <w:t>Ost</w:t>
      </w:r>
      <w:r>
        <w:rPr>
          <w:rFonts w:ascii="Cambria" w:hAnsi="Cambria" w:cs="Arial"/>
        </w:rPr>
        <w:t xml:space="preserve">varene u iznosu od </w:t>
      </w:r>
      <w:r>
        <w:rPr>
          <w:rFonts w:ascii="Cambria" w:hAnsi="Cambria" w:cs="Arial"/>
          <w:lang w:eastAsia="hr-HR"/>
        </w:rPr>
        <w:t>3.490.726,95</w:t>
      </w:r>
      <w:r w:rsidRPr="008457EF">
        <w:rPr>
          <w:rFonts w:ascii="Cambria" w:hAnsi="Cambria" w:cs="Arial"/>
        </w:rPr>
        <w:t xml:space="preserve"> kn, </w:t>
      </w:r>
      <w:r>
        <w:rPr>
          <w:rFonts w:ascii="Cambria" w:hAnsi="Cambria" w:cs="Arial"/>
        </w:rPr>
        <w:t>što je za 1.114.824,01 kn više nego u 2019. godine za isti period, odnosno 21,81% u odnosu na plan, čije povećanje se odnosi na dobivena sredstva Hrvatskih cesta za financiranje redovnih troškova zimske službe, sredstva dobivena od Ministrastva za demografiju, obitelj, mlade i socijalnu politiku te kompenzacijske mjere.</w:t>
      </w:r>
    </w:p>
    <w:p w:rsidR="00804ED7" w:rsidRDefault="00804ED7" w:rsidP="00804ED7">
      <w:pPr>
        <w:jc w:val="both"/>
        <w:rPr>
          <w:rFonts w:ascii="Cambria" w:hAnsi="Cambria" w:cs="Arial"/>
        </w:rPr>
      </w:pPr>
    </w:p>
    <w:p w:rsidR="00804ED7" w:rsidRDefault="00804ED7" w:rsidP="008715BA">
      <w:pPr>
        <w:numPr>
          <w:ilvl w:val="0"/>
          <w:numId w:val="35"/>
        </w:numPr>
        <w:spacing w:line="276" w:lineRule="auto"/>
        <w:jc w:val="both"/>
        <w:rPr>
          <w:rFonts w:ascii="Cambria" w:hAnsi="Cambria" w:cs="Arial"/>
          <w:b/>
        </w:rPr>
      </w:pPr>
      <w:r w:rsidRPr="00116094">
        <w:rPr>
          <w:rFonts w:ascii="Cambria" w:hAnsi="Cambria" w:cs="Arial"/>
          <w:b/>
        </w:rPr>
        <w:t xml:space="preserve">Prihodi od imovine </w:t>
      </w:r>
    </w:p>
    <w:p w:rsidR="00804ED7" w:rsidRDefault="00804ED7" w:rsidP="00804ED7">
      <w:pPr>
        <w:jc w:val="both"/>
        <w:rPr>
          <w:rFonts w:ascii="Cambria" w:hAnsi="Cambria" w:cs="Arial"/>
        </w:rPr>
      </w:pPr>
      <w:r w:rsidRPr="007333DF">
        <w:rPr>
          <w:rFonts w:ascii="Cambria" w:hAnsi="Cambria" w:cs="Arial"/>
        </w:rPr>
        <w:t xml:space="preserve">Ostvareni u iznosu od </w:t>
      </w:r>
      <w:r w:rsidRPr="007333DF">
        <w:rPr>
          <w:rFonts w:ascii="Cambria" w:hAnsi="Cambria" w:cs="Arial"/>
          <w:lang w:eastAsia="hr-HR"/>
        </w:rPr>
        <w:t>1.</w:t>
      </w:r>
      <w:r>
        <w:rPr>
          <w:rFonts w:ascii="Cambria" w:hAnsi="Cambria" w:cs="Arial"/>
          <w:lang w:eastAsia="hr-HR"/>
        </w:rPr>
        <w:t>479.220,86</w:t>
      </w:r>
      <w:r w:rsidRPr="007333DF">
        <w:rPr>
          <w:rFonts w:ascii="Cambria" w:hAnsi="Cambria" w:cs="Arial"/>
        </w:rPr>
        <w:t xml:space="preserve"> kn, što je za </w:t>
      </w:r>
      <w:r>
        <w:rPr>
          <w:rFonts w:ascii="Cambria" w:hAnsi="Cambria" w:cs="Arial"/>
        </w:rPr>
        <w:t>221.643,48</w:t>
      </w:r>
      <w:r w:rsidRPr="007333DF">
        <w:rPr>
          <w:rFonts w:ascii="Cambria" w:hAnsi="Cambria" w:cs="Arial"/>
        </w:rPr>
        <w:t xml:space="preserve"> kn </w:t>
      </w:r>
      <w:r>
        <w:rPr>
          <w:rFonts w:ascii="Cambria" w:hAnsi="Cambria" w:cs="Arial"/>
        </w:rPr>
        <w:t>viš</w:t>
      </w:r>
      <w:r w:rsidRPr="007333DF">
        <w:rPr>
          <w:rFonts w:ascii="Cambria" w:hAnsi="Cambria" w:cs="Arial"/>
        </w:rPr>
        <w:t>e nego u 20</w:t>
      </w:r>
      <w:r>
        <w:rPr>
          <w:rFonts w:ascii="Cambria" w:hAnsi="Cambria" w:cs="Arial"/>
        </w:rPr>
        <w:t>19. godini</w:t>
      </w:r>
      <w:r w:rsidRPr="007333DF">
        <w:rPr>
          <w:rFonts w:ascii="Cambria" w:hAnsi="Cambria" w:cs="Arial"/>
        </w:rPr>
        <w:t xml:space="preserve"> za isti period</w:t>
      </w:r>
      <w:r>
        <w:rPr>
          <w:rFonts w:ascii="Cambria" w:hAnsi="Cambria" w:cs="Arial"/>
        </w:rPr>
        <w:t xml:space="preserve">, </w:t>
      </w:r>
      <w:r w:rsidRPr="007333DF">
        <w:rPr>
          <w:rFonts w:ascii="Cambria" w:hAnsi="Cambria" w:cs="Arial"/>
        </w:rPr>
        <w:t xml:space="preserve">odnosno </w:t>
      </w:r>
      <w:r>
        <w:rPr>
          <w:rFonts w:ascii="Cambria" w:hAnsi="Cambria" w:cs="Arial"/>
        </w:rPr>
        <w:t>51,15</w:t>
      </w:r>
      <w:r w:rsidRPr="007333DF">
        <w:rPr>
          <w:rFonts w:ascii="Cambria" w:hAnsi="Cambria" w:cs="Arial"/>
        </w:rPr>
        <w:t>% u odnosu na plan.</w:t>
      </w:r>
      <w:r>
        <w:rPr>
          <w:rFonts w:ascii="Cambria" w:hAnsi="Cambria" w:cs="Arial"/>
        </w:rPr>
        <w:t xml:space="preserve"> Povećanje se odnosi na ostvarenje prihoda od zakupa i iznajmljivanja imovine, tenaknade za korištenje nefinancijske imovine (prostori elektrana).</w:t>
      </w:r>
    </w:p>
    <w:p w:rsidR="00804ED7" w:rsidRDefault="00804ED7" w:rsidP="00804ED7">
      <w:pPr>
        <w:jc w:val="both"/>
        <w:rPr>
          <w:rFonts w:ascii="Cambria" w:hAnsi="Cambria" w:cs="Arial"/>
        </w:rPr>
      </w:pPr>
    </w:p>
    <w:p w:rsidR="00804ED7" w:rsidRDefault="00804ED7" w:rsidP="008715BA">
      <w:pPr>
        <w:numPr>
          <w:ilvl w:val="0"/>
          <w:numId w:val="35"/>
        </w:numPr>
        <w:spacing w:line="276" w:lineRule="auto"/>
        <w:jc w:val="both"/>
        <w:rPr>
          <w:rFonts w:ascii="Cambria" w:hAnsi="Cambria" w:cs="Arial"/>
          <w:b/>
        </w:rPr>
      </w:pPr>
      <w:r w:rsidRPr="001D6FF2">
        <w:rPr>
          <w:rFonts w:ascii="Cambria" w:hAnsi="Cambria" w:cs="Arial"/>
          <w:b/>
        </w:rPr>
        <w:t>Prihodi od upravnih i administrativnih pristojbi, pristojbi po posebnim propisima i naknada</w:t>
      </w:r>
    </w:p>
    <w:p w:rsidR="00804ED7" w:rsidRDefault="00804ED7" w:rsidP="00804ED7">
      <w:pPr>
        <w:jc w:val="both"/>
        <w:rPr>
          <w:rFonts w:ascii="Cambria" w:hAnsi="Cambria" w:cs="Arial"/>
        </w:rPr>
      </w:pPr>
      <w:r w:rsidRPr="001D6FF2">
        <w:rPr>
          <w:rFonts w:ascii="Cambria" w:hAnsi="Cambria" w:cs="Arial"/>
        </w:rPr>
        <w:t>Os</w:t>
      </w:r>
      <w:r>
        <w:rPr>
          <w:rFonts w:ascii="Cambria" w:hAnsi="Cambria" w:cs="Arial"/>
        </w:rPr>
        <w:t xml:space="preserve">tvareni u iznosu od </w:t>
      </w:r>
      <w:r w:rsidRPr="00F11946">
        <w:rPr>
          <w:rFonts w:ascii="Cambria" w:hAnsi="Cambria" w:cs="Arial"/>
          <w:lang w:eastAsia="hr-HR"/>
        </w:rPr>
        <w:t>1.</w:t>
      </w:r>
      <w:r>
        <w:rPr>
          <w:rFonts w:ascii="Cambria" w:hAnsi="Cambria" w:cs="Arial"/>
          <w:lang w:eastAsia="hr-HR"/>
        </w:rPr>
        <w:t>082.986,51</w:t>
      </w:r>
      <w:r>
        <w:rPr>
          <w:rFonts w:ascii="Cambria" w:hAnsi="Cambria" w:cs="Arial"/>
        </w:rPr>
        <w:t xml:space="preserve"> kn, što je za 113.273,80 kn manje</w:t>
      </w:r>
      <w:r w:rsidRPr="001D6FF2">
        <w:rPr>
          <w:rFonts w:ascii="Cambria" w:hAnsi="Cambria" w:cs="Arial"/>
        </w:rPr>
        <w:t xml:space="preserve"> nego u </w:t>
      </w:r>
      <w:r>
        <w:rPr>
          <w:rFonts w:ascii="Cambria" w:hAnsi="Cambria" w:cs="Arial"/>
        </w:rPr>
        <w:t>2019. godine za isti period</w:t>
      </w:r>
      <w:r w:rsidRPr="001D6FF2">
        <w:rPr>
          <w:rFonts w:ascii="Cambria" w:hAnsi="Cambria" w:cs="Arial"/>
        </w:rPr>
        <w:t xml:space="preserve">, odnosno </w:t>
      </w:r>
      <w:r>
        <w:rPr>
          <w:rFonts w:ascii="Cambria" w:hAnsi="Cambria" w:cs="Arial"/>
        </w:rPr>
        <w:t>39,51% u odnosu na plan. Smanjenje je radi smanjene naplate prihoda od komunalnog doprinosa, komunalne naknade te ostalih nespomenutih prihoda.</w:t>
      </w:r>
    </w:p>
    <w:p w:rsidR="00804ED7" w:rsidRDefault="00804ED7" w:rsidP="00804ED7">
      <w:pPr>
        <w:jc w:val="both"/>
        <w:rPr>
          <w:rFonts w:ascii="Cambria" w:hAnsi="Cambria" w:cs="Arial"/>
        </w:rPr>
      </w:pPr>
    </w:p>
    <w:p w:rsidR="00804ED7" w:rsidRDefault="00804ED7" w:rsidP="008715BA">
      <w:pPr>
        <w:numPr>
          <w:ilvl w:val="0"/>
          <w:numId w:val="35"/>
        </w:numPr>
        <w:spacing w:line="276" w:lineRule="auto"/>
        <w:jc w:val="both"/>
        <w:rPr>
          <w:rFonts w:ascii="Cambria" w:hAnsi="Cambria" w:cs="Arial"/>
          <w:b/>
        </w:rPr>
      </w:pPr>
      <w:r w:rsidRPr="001D6FF2">
        <w:rPr>
          <w:rFonts w:ascii="Cambria" w:hAnsi="Cambria" w:cs="Arial"/>
          <w:b/>
        </w:rPr>
        <w:t>Prihodi od prodaje proizvoda i robe te pruženih usluga i prihodi od donacija</w:t>
      </w:r>
    </w:p>
    <w:p w:rsidR="00804ED7" w:rsidRDefault="00804ED7" w:rsidP="00804ED7">
      <w:pPr>
        <w:rPr>
          <w:rFonts w:ascii="Cambria" w:hAnsi="Cambria" w:cs="Arial"/>
        </w:rPr>
      </w:pPr>
      <w:bookmarkStart w:id="1" w:name="_Hlk18612698"/>
      <w:r>
        <w:rPr>
          <w:rFonts w:ascii="Cambria" w:hAnsi="Cambria" w:cs="Arial"/>
        </w:rPr>
        <w:lastRenderedPageBreak/>
        <w:t xml:space="preserve">Ostvareni u iznosu od 2.400,00 kn, što je  za 5.890,00 </w:t>
      </w:r>
      <w:r w:rsidRPr="001D6FF2">
        <w:rPr>
          <w:rFonts w:ascii="Cambria" w:hAnsi="Cambria" w:cs="Arial"/>
        </w:rPr>
        <w:t xml:space="preserve">kn </w:t>
      </w:r>
      <w:r>
        <w:rPr>
          <w:rFonts w:ascii="Cambria" w:hAnsi="Cambria" w:cs="Arial"/>
        </w:rPr>
        <w:t xml:space="preserve">manje </w:t>
      </w:r>
      <w:r w:rsidRPr="001D6FF2">
        <w:rPr>
          <w:rFonts w:ascii="Cambria" w:hAnsi="Cambria" w:cs="Arial"/>
        </w:rPr>
        <w:t>nego u</w:t>
      </w:r>
      <w:r>
        <w:rPr>
          <w:rFonts w:ascii="Cambria" w:hAnsi="Cambria" w:cs="Arial"/>
        </w:rPr>
        <w:t xml:space="preserve"> 2019. godine za isti period, odnosno 4,22</w:t>
      </w:r>
      <w:r w:rsidRPr="001D6FF2">
        <w:rPr>
          <w:rFonts w:ascii="Cambria" w:hAnsi="Cambria" w:cs="Arial"/>
        </w:rPr>
        <w:t>% u odnosu na plan.</w:t>
      </w:r>
      <w:r>
        <w:rPr>
          <w:rFonts w:ascii="Cambria" w:hAnsi="Cambria" w:cs="Arial"/>
        </w:rPr>
        <w:t xml:space="preserve"> Odnose se na prihode proračunskih korisnika.</w:t>
      </w:r>
    </w:p>
    <w:bookmarkEnd w:id="1"/>
    <w:p w:rsidR="00804ED7" w:rsidRDefault="00804ED7" w:rsidP="00804ED7">
      <w:pPr>
        <w:rPr>
          <w:rFonts w:ascii="Cambria" w:hAnsi="Cambria" w:cs="Arial"/>
        </w:rPr>
      </w:pPr>
    </w:p>
    <w:p w:rsidR="00804ED7" w:rsidRDefault="00804ED7" w:rsidP="008715BA">
      <w:pPr>
        <w:numPr>
          <w:ilvl w:val="0"/>
          <w:numId w:val="35"/>
        </w:numPr>
        <w:spacing w:line="276" w:lineRule="auto"/>
        <w:rPr>
          <w:rFonts w:ascii="Cambria" w:hAnsi="Cambria" w:cs="Arial"/>
          <w:b/>
          <w:bCs/>
        </w:rPr>
      </w:pPr>
      <w:r w:rsidRPr="00E054A3">
        <w:rPr>
          <w:rFonts w:ascii="Cambria" w:hAnsi="Cambria" w:cs="Arial"/>
          <w:b/>
          <w:bCs/>
        </w:rPr>
        <w:t xml:space="preserve">Kazne, upravne mjere i ostali prihodi </w:t>
      </w:r>
    </w:p>
    <w:p w:rsidR="00804ED7" w:rsidRPr="00D71D93" w:rsidRDefault="00804ED7" w:rsidP="00804ED7">
      <w:pPr>
        <w:rPr>
          <w:rFonts w:ascii="Cambria" w:hAnsi="Cambria" w:cs="Arial"/>
        </w:rPr>
      </w:pPr>
      <w:r>
        <w:rPr>
          <w:rFonts w:ascii="Cambria" w:hAnsi="Cambria" w:cs="Arial"/>
        </w:rPr>
        <w:t>Tijekom izvještajnog razdoblja navedeni prihodi nisu ostvareni.</w:t>
      </w:r>
    </w:p>
    <w:p w:rsidR="00804ED7" w:rsidRDefault="00804ED7" w:rsidP="008715BA">
      <w:pPr>
        <w:numPr>
          <w:ilvl w:val="0"/>
          <w:numId w:val="35"/>
        </w:numPr>
        <w:spacing w:line="276" w:lineRule="auto"/>
        <w:rPr>
          <w:rFonts w:ascii="Cambria" w:hAnsi="Cambria" w:cs="Arial"/>
          <w:b/>
        </w:rPr>
      </w:pPr>
      <w:r w:rsidRPr="001D6FF2">
        <w:rPr>
          <w:rFonts w:ascii="Cambria" w:hAnsi="Cambria" w:cs="Arial"/>
          <w:b/>
        </w:rPr>
        <w:t xml:space="preserve">Prihodi od </w:t>
      </w:r>
      <w:r>
        <w:rPr>
          <w:rFonts w:ascii="Cambria" w:hAnsi="Cambria" w:cs="Arial"/>
          <w:b/>
        </w:rPr>
        <w:t>prodaje proizvedene dugotrajne</w:t>
      </w:r>
      <w:r w:rsidRPr="001D6FF2">
        <w:rPr>
          <w:rFonts w:ascii="Cambria" w:hAnsi="Cambria" w:cs="Arial"/>
          <w:b/>
        </w:rPr>
        <w:t xml:space="preserve"> imovine </w:t>
      </w:r>
    </w:p>
    <w:p w:rsidR="00804ED7" w:rsidRPr="00D71D93" w:rsidRDefault="00804ED7" w:rsidP="00804ED7">
      <w:pPr>
        <w:rPr>
          <w:rFonts w:ascii="Cambria" w:hAnsi="Cambria" w:cs="Arial"/>
        </w:rPr>
      </w:pPr>
      <w:r>
        <w:rPr>
          <w:rFonts w:ascii="Cambria" w:hAnsi="Cambria" w:cs="Arial"/>
        </w:rPr>
        <w:t>Tijekom izvještajnog razdoblja navedeni prihodi nisu ostvareni.</w:t>
      </w:r>
    </w:p>
    <w:p w:rsidR="00804ED7" w:rsidRDefault="00804ED7" w:rsidP="00804ED7">
      <w:pPr>
        <w:ind w:left="426" w:hanging="426"/>
        <w:rPr>
          <w:rFonts w:ascii="Cambria" w:hAnsi="Cambria" w:cs="Arial"/>
        </w:rPr>
      </w:pPr>
    </w:p>
    <w:p w:rsidR="00804ED7" w:rsidRPr="00574C12" w:rsidRDefault="00804ED7" w:rsidP="00804ED7">
      <w:pPr>
        <w:ind w:left="426" w:hanging="426"/>
        <w:rPr>
          <w:rFonts w:ascii="Cambria" w:hAnsi="Cambria" w:cs="Arial"/>
        </w:rPr>
      </w:pPr>
    </w:p>
    <w:p w:rsidR="00804ED7" w:rsidRDefault="00804ED7" w:rsidP="00804ED7">
      <w:pPr>
        <w:jc w:val="both"/>
        <w:rPr>
          <w:rFonts w:ascii="Cambria" w:hAnsi="Cambria" w:cs="Arial"/>
        </w:rPr>
      </w:pPr>
      <w:r>
        <w:rPr>
          <w:rFonts w:ascii="Cambria" w:hAnsi="Cambria" w:cs="Arial"/>
          <w:b/>
        </w:rPr>
        <w:t xml:space="preserve">          </w:t>
      </w:r>
      <w:r w:rsidRPr="00B032D2">
        <w:rPr>
          <w:rFonts w:ascii="Cambria" w:hAnsi="Cambria" w:cs="Arial"/>
          <w:b/>
        </w:rPr>
        <w:t>PRIMICI</w:t>
      </w:r>
      <w:r>
        <w:rPr>
          <w:rFonts w:ascii="Cambria" w:hAnsi="Cambria" w:cs="Arial"/>
        </w:rPr>
        <w:t xml:space="preserve"> - t</w:t>
      </w:r>
      <w:r w:rsidRPr="0092044D">
        <w:rPr>
          <w:rFonts w:ascii="Cambria" w:hAnsi="Cambria" w:cs="Arial"/>
        </w:rPr>
        <w:t>ijekom izvještajnog razdoblja primici nisu ostvareni.</w:t>
      </w:r>
    </w:p>
    <w:p w:rsidR="00804ED7" w:rsidRDefault="00804ED7" w:rsidP="00804ED7">
      <w:pPr>
        <w:jc w:val="both"/>
        <w:rPr>
          <w:rFonts w:ascii="Cambria" w:hAnsi="Cambria" w:cs="Arial"/>
        </w:rPr>
      </w:pPr>
    </w:p>
    <w:p w:rsidR="00804ED7" w:rsidRPr="00256425" w:rsidRDefault="00804ED7" w:rsidP="00804ED7">
      <w:pPr>
        <w:jc w:val="both"/>
        <w:rPr>
          <w:rFonts w:ascii="Cambria" w:hAnsi="Cambria" w:cs="Arial"/>
        </w:rPr>
      </w:pPr>
    </w:p>
    <w:p w:rsidR="00804ED7" w:rsidRPr="00256425" w:rsidRDefault="00804ED7" w:rsidP="00804ED7">
      <w:pPr>
        <w:jc w:val="both"/>
        <w:rPr>
          <w:rFonts w:ascii="Cambria" w:hAnsi="Cambria" w:cs="Arial"/>
        </w:rPr>
      </w:pPr>
    </w:p>
    <w:p w:rsidR="00804ED7" w:rsidRPr="0083409E" w:rsidRDefault="00804ED7" w:rsidP="008715BA">
      <w:pPr>
        <w:numPr>
          <w:ilvl w:val="1"/>
          <w:numId w:val="37"/>
        </w:numPr>
        <w:spacing w:after="200" w:line="276" w:lineRule="auto"/>
        <w:rPr>
          <w:rFonts w:ascii="Cambria" w:hAnsi="Cambria" w:cs="Arial"/>
          <w:b/>
        </w:rPr>
      </w:pPr>
      <w:r w:rsidRPr="0083409E">
        <w:rPr>
          <w:rFonts w:ascii="Cambria" w:hAnsi="Cambria" w:cs="Arial"/>
          <w:b/>
        </w:rPr>
        <w:t xml:space="preserve">RASHODI I IZDACI </w:t>
      </w:r>
    </w:p>
    <w:p w:rsidR="00804ED7" w:rsidRDefault="00804ED7" w:rsidP="00804ED7">
      <w:pPr>
        <w:jc w:val="both"/>
        <w:rPr>
          <w:rFonts w:ascii="Cambria" w:hAnsi="Cambria" w:cs="Arial"/>
        </w:rPr>
      </w:pPr>
      <w:r w:rsidRPr="00256425">
        <w:rPr>
          <w:rFonts w:ascii="Cambria" w:hAnsi="Cambria" w:cs="Arial"/>
        </w:rPr>
        <w:t>Ukupno</w:t>
      </w:r>
      <w:r>
        <w:rPr>
          <w:rFonts w:ascii="Cambria" w:hAnsi="Cambria" w:cs="Arial"/>
        </w:rPr>
        <w:t xml:space="preserve"> ostvareni rashodi i izdaci od 8.012.236,57,00 kuna, i to 7.036.470,21 kuna rashoda poslovanja ili 36,92% od planiranog, te 975.766,36</w:t>
      </w:r>
      <w:r w:rsidRPr="00256425">
        <w:rPr>
          <w:rFonts w:ascii="Cambria" w:hAnsi="Cambria" w:cs="Arial"/>
        </w:rPr>
        <w:t xml:space="preserve"> kuna rashoda za na</w:t>
      </w:r>
      <w:r>
        <w:rPr>
          <w:rFonts w:ascii="Cambria" w:hAnsi="Cambria" w:cs="Arial"/>
        </w:rPr>
        <w:t>bavu nefinancijske imovine ili 7,25% od planiranog.</w:t>
      </w:r>
    </w:p>
    <w:p w:rsidR="00804ED7" w:rsidRDefault="00804ED7" w:rsidP="00804ED7">
      <w:pPr>
        <w:jc w:val="both"/>
        <w:rPr>
          <w:rFonts w:ascii="Cambria" w:hAnsi="Cambria" w:cs="Arial"/>
          <w:b/>
        </w:rPr>
      </w:pPr>
      <w:r w:rsidRPr="008457EF">
        <w:rPr>
          <w:rFonts w:ascii="Cambria" w:hAnsi="Cambria" w:cs="Arial"/>
          <w:b/>
        </w:rPr>
        <w:t>Izvr</w:t>
      </w:r>
      <w:r>
        <w:rPr>
          <w:rFonts w:ascii="Cambria" w:hAnsi="Cambria" w:cs="Arial"/>
          <w:b/>
        </w:rPr>
        <w:t>šeni rashodi od 01.01.-30.06. 2020. godine</w:t>
      </w:r>
      <w:r w:rsidRPr="008457EF">
        <w:rPr>
          <w:rFonts w:ascii="Cambria" w:hAnsi="Cambria" w:cs="Arial"/>
          <w:b/>
        </w:rPr>
        <w:t xml:space="preserve"> :</w:t>
      </w:r>
    </w:p>
    <w:p w:rsidR="00804ED7" w:rsidRDefault="00804ED7" w:rsidP="00804ED7">
      <w:pPr>
        <w:jc w:val="both"/>
        <w:rPr>
          <w:rFonts w:ascii="Cambria" w:hAnsi="Cambria" w:cs="Arial"/>
          <w:b/>
        </w:rPr>
      </w:pPr>
    </w:p>
    <w:p w:rsidR="00804ED7" w:rsidRPr="008457EF" w:rsidRDefault="00804ED7" w:rsidP="008715BA">
      <w:pPr>
        <w:numPr>
          <w:ilvl w:val="0"/>
          <w:numId w:val="36"/>
        </w:numPr>
        <w:spacing w:line="276" w:lineRule="auto"/>
        <w:jc w:val="both"/>
        <w:rPr>
          <w:rFonts w:ascii="Cambria" w:hAnsi="Cambria" w:cs="Arial"/>
          <w:b/>
        </w:rPr>
      </w:pPr>
      <w:r>
        <w:rPr>
          <w:rFonts w:ascii="Cambria" w:hAnsi="Cambria" w:cs="Arial"/>
          <w:b/>
        </w:rPr>
        <w:t>Rashodi za zaposlene</w:t>
      </w:r>
    </w:p>
    <w:p w:rsidR="00804ED7" w:rsidRDefault="00804ED7" w:rsidP="00804ED7">
      <w:pPr>
        <w:ind w:left="426"/>
        <w:jc w:val="both"/>
        <w:rPr>
          <w:rFonts w:ascii="Cambria" w:hAnsi="Cambria"/>
          <w:color w:val="000000"/>
          <w:lang w:val="hr-BA" w:eastAsia="hr-BA"/>
        </w:rPr>
      </w:pPr>
      <w:r>
        <w:rPr>
          <w:rFonts w:ascii="Cambria" w:hAnsi="Cambria" w:cs="Arial"/>
        </w:rPr>
        <w:t xml:space="preserve">Rashodi za zaposlene u općinskoj upravi i svih proračunskih korisnika, te plaće za radnice na projektu „Zaželi“,  ostvareni su u iznosu od 3.582.815,76 ili 45,12% od planiranog. </w:t>
      </w:r>
      <w:r w:rsidRPr="00232BA9">
        <w:rPr>
          <w:rFonts w:ascii="Cambria" w:hAnsi="Cambria"/>
          <w:color w:val="000000"/>
          <w:lang w:val="hr-BA" w:eastAsia="hr-BA"/>
        </w:rPr>
        <w:t>Rashodi za zaposlene obuhvaćaju plaće, doprinose na plaće i ostale rashode za zaposlene.</w:t>
      </w:r>
      <w:r>
        <w:rPr>
          <w:rFonts w:ascii="Cambria" w:hAnsi="Cambria"/>
          <w:color w:val="000000"/>
          <w:lang w:val="hr-BA" w:eastAsia="hr-BA"/>
        </w:rPr>
        <w:t xml:space="preserve"> U strukturi ukupnih rashoda sudjeluju sa </w:t>
      </w:r>
      <w:r w:rsidRPr="00CE375A">
        <w:rPr>
          <w:rFonts w:ascii="Cambria" w:hAnsi="Cambria"/>
          <w:color w:val="000000"/>
          <w:lang w:val="hr-BA" w:eastAsia="hr-BA"/>
        </w:rPr>
        <w:t>44,72%.</w:t>
      </w:r>
    </w:p>
    <w:p w:rsidR="00804ED7" w:rsidRDefault="00804ED7" w:rsidP="008715BA">
      <w:pPr>
        <w:numPr>
          <w:ilvl w:val="0"/>
          <w:numId w:val="36"/>
        </w:numPr>
        <w:spacing w:line="276" w:lineRule="auto"/>
        <w:jc w:val="both"/>
        <w:rPr>
          <w:rFonts w:ascii="Cambria" w:hAnsi="Cambria" w:cs="Arial"/>
          <w:b/>
        </w:rPr>
      </w:pPr>
      <w:r w:rsidRPr="00B2391C">
        <w:rPr>
          <w:rFonts w:ascii="Cambria" w:hAnsi="Cambria"/>
          <w:b/>
          <w:color w:val="000000"/>
          <w:lang w:val="hr-BA" w:eastAsia="hr-BA"/>
        </w:rPr>
        <w:t>Materijalni rashodi</w:t>
      </w:r>
    </w:p>
    <w:p w:rsidR="00804ED7" w:rsidRDefault="00804ED7" w:rsidP="00804ED7">
      <w:pPr>
        <w:ind w:left="360"/>
        <w:jc w:val="both"/>
        <w:rPr>
          <w:rFonts w:ascii="Cambria" w:hAnsi="Cambria" w:cs="Arial"/>
        </w:rPr>
      </w:pPr>
      <w:r w:rsidRPr="00B2391C">
        <w:rPr>
          <w:rFonts w:ascii="Cambria" w:hAnsi="Cambria" w:cs="Arial"/>
        </w:rPr>
        <w:t>Materijalni rashodi</w:t>
      </w:r>
      <w:r>
        <w:rPr>
          <w:rFonts w:ascii="Cambria" w:hAnsi="Cambria" w:cs="Arial"/>
        </w:rPr>
        <w:t xml:space="preserve"> ostvareni su u iznosu od  2.254.315,81 kn ili 31,22% od planiranog. U strukturi ukupnih rashoda sudjeluju sa </w:t>
      </w:r>
      <w:r w:rsidRPr="00CE375A">
        <w:rPr>
          <w:rFonts w:ascii="Cambria" w:hAnsi="Cambria" w:cs="Arial"/>
        </w:rPr>
        <w:t>28,14</w:t>
      </w:r>
      <w:r>
        <w:rPr>
          <w:rFonts w:ascii="Cambria" w:hAnsi="Cambria" w:cs="Arial"/>
        </w:rPr>
        <w:t>%. Čine ih naknade troškova zaposlenima, rashodi za materijal i energiju, rashodi za usluge, naknade troškova osobama izvan radnog odnosa, ostali nespomenuti rashodi poslovanja.</w:t>
      </w:r>
    </w:p>
    <w:p w:rsidR="00804ED7" w:rsidRDefault="00804ED7" w:rsidP="00804ED7">
      <w:pPr>
        <w:ind w:left="360"/>
        <w:jc w:val="both"/>
        <w:rPr>
          <w:rFonts w:ascii="Cambria" w:hAnsi="Cambria" w:cs="Arial"/>
        </w:rPr>
      </w:pPr>
    </w:p>
    <w:p w:rsidR="00804ED7" w:rsidRPr="0083409E" w:rsidRDefault="00804ED7" w:rsidP="008715BA">
      <w:pPr>
        <w:numPr>
          <w:ilvl w:val="0"/>
          <w:numId w:val="36"/>
        </w:numPr>
        <w:spacing w:line="276" w:lineRule="auto"/>
        <w:jc w:val="both"/>
        <w:rPr>
          <w:rFonts w:ascii="Cambria" w:hAnsi="Cambria" w:cs="Arial"/>
          <w:b/>
        </w:rPr>
      </w:pPr>
      <w:r w:rsidRPr="0083409E">
        <w:rPr>
          <w:rFonts w:ascii="Cambria" w:hAnsi="Cambria" w:cs="Arial"/>
          <w:b/>
        </w:rPr>
        <w:t>Financijski rashodi</w:t>
      </w:r>
      <w:r>
        <w:rPr>
          <w:rFonts w:ascii="Cambria" w:hAnsi="Cambria" w:cs="Arial"/>
          <w:b/>
        </w:rPr>
        <w:t xml:space="preserve"> </w:t>
      </w:r>
    </w:p>
    <w:p w:rsidR="00804ED7" w:rsidRDefault="00804ED7" w:rsidP="00804ED7">
      <w:pPr>
        <w:ind w:left="426"/>
        <w:jc w:val="both"/>
        <w:rPr>
          <w:rFonts w:ascii="Cambria" w:hAnsi="Cambria" w:cs="Arial"/>
        </w:rPr>
      </w:pPr>
      <w:r>
        <w:rPr>
          <w:rFonts w:ascii="Cambria" w:hAnsi="Cambria" w:cs="Arial"/>
        </w:rPr>
        <w:lastRenderedPageBreak/>
        <w:t xml:space="preserve">Financijski rashodi izvršeni su u iznosu od 16.209,46 kn ili 48,20% od planiranog. U strukturi ukupnih rashoda sudjeluju sa </w:t>
      </w:r>
      <w:r w:rsidRPr="00CE375A">
        <w:rPr>
          <w:rFonts w:ascii="Cambria" w:hAnsi="Cambria" w:cs="Arial"/>
        </w:rPr>
        <w:t>0,20%.</w:t>
      </w:r>
      <w:r>
        <w:rPr>
          <w:rFonts w:ascii="Cambria" w:hAnsi="Cambria" w:cs="Arial"/>
        </w:rPr>
        <w:t xml:space="preserve"> Odnose se na bankarske usluge i usluge platnog prometa, te zatezne kamate.</w:t>
      </w:r>
    </w:p>
    <w:p w:rsidR="00804ED7" w:rsidRDefault="00804ED7" w:rsidP="008715BA">
      <w:pPr>
        <w:numPr>
          <w:ilvl w:val="0"/>
          <w:numId w:val="36"/>
        </w:numPr>
        <w:spacing w:line="276" w:lineRule="auto"/>
        <w:jc w:val="both"/>
        <w:rPr>
          <w:rFonts w:ascii="Cambria" w:hAnsi="Cambria" w:cs="Arial"/>
          <w:b/>
        </w:rPr>
      </w:pPr>
      <w:r w:rsidRPr="00CD36EC">
        <w:rPr>
          <w:rFonts w:ascii="Cambria" w:hAnsi="Cambria" w:cs="Arial"/>
          <w:b/>
        </w:rPr>
        <w:t>Pomoći dane u ino</w:t>
      </w:r>
      <w:r>
        <w:rPr>
          <w:rFonts w:ascii="Cambria" w:hAnsi="Cambria" w:cs="Arial"/>
          <w:b/>
        </w:rPr>
        <w:t>zemstvo i unutar općeg proračuna</w:t>
      </w:r>
    </w:p>
    <w:p w:rsidR="00804ED7" w:rsidRDefault="00804ED7" w:rsidP="00804ED7">
      <w:pPr>
        <w:ind w:left="360"/>
        <w:jc w:val="both"/>
        <w:rPr>
          <w:rFonts w:ascii="Cambria" w:hAnsi="Cambria" w:cs="Arial"/>
        </w:rPr>
      </w:pPr>
      <w:r w:rsidRPr="00B12DFA">
        <w:rPr>
          <w:rFonts w:ascii="Cambria" w:hAnsi="Cambria" w:cs="Arial"/>
        </w:rPr>
        <w:t xml:space="preserve">Izvršene su u iznosu od </w:t>
      </w:r>
      <w:r>
        <w:rPr>
          <w:rFonts w:ascii="Cambria" w:hAnsi="Cambria" w:cs="Arial"/>
        </w:rPr>
        <w:t>126.393,53 kn ili 44,38% od planiranog. Odnose se na pomoći proračunskim korisnicima drugih proračuna. U strukturi ukupnih rashoda sudjeluju sa 1,58</w:t>
      </w:r>
      <w:r w:rsidRPr="00CE375A">
        <w:rPr>
          <w:rFonts w:ascii="Cambria" w:hAnsi="Cambria" w:cs="Arial"/>
        </w:rPr>
        <w:t>%.</w:t>
      </w:r>
    </w:p>
    <w:p w:rsidR="00804ED7" w:rsidRDefault="00804ED7" w:rsidP="008715BA">
      <w:pPr>
        <w:numPr>
          <w:ilvl w:val="0"/>
          <w:numId w:val="36"/>
        </w:numPr>
        <w:spacing w:line="276" w:lineRule="auto"/>
        <w:jc w:val="both"/>
        <w:rPr>
          <w:rFonts w:ascii="Cambria" w:hAnsi="Cambria" w:cs="Arial"/>
          <w:b/>
        </w:rPr>
      </w:pPr>
      <w:r w:rsidRPr="006B6FB9">
        <w:rPr>
          <w:rFonts w:ascii="Cambria" w:hAnsi="Cambria" w:cs="Arial"/>
          <w:b/>
        </w:rPr>
        <w:t>Naknade građanima i kućanstvima na temelju osiguranja i druge naknade</w:t>
      </w:r>
    </w:p>
    <w:p w:rsidR="00804ED7" w:rsidRDefault="00804ED7" w:rsidP="00804ED7">
      <w:pPr>
        <w:ind w:left="360"/>
        <w:jc w:val="both"/>
        <w:rPr>
          <w:rFonts w:ascii="Cambria" w:hAnsi="Cambria" w:cs="Arial"/>
        </w:rPr>
      </w:pPr>
      <w:r w:rsidRPr="006B6FB9">
        <w:rPr>
          <w:rFonts w:ascii="Cambria" w:hAnsi="Cambria" w:cs="Arial"/>
        </w:rPr>
        <w:t>Izvršene u</w:t>
      </w:r>
      <w:r>
        <w:rPr>
          <w:rFonts w:ascii="Cambria" w:hAnsi="Cambria" w:cs="Arial"/>
        </w:rPr>
        <w:t xml:space="preserve"> iznosu od 306.868,85  kn ili 25,21% od planiranog. U strukturi ukupnih rashoda sudjeluju sa 3,83%.</w:t>
      </w:r>
    </w:p>
    <w:p w:rsidR="00804ED7" w:rsidRDefault="00804ED7" w:rsidP="00804ED7">
      <w:pPr>
        <w:ind w:left="360"/>
        <w:jc w:val="both"/>
        <w:rPr>
          <w:rFonts w:ascii="Cambria" w:hAnsi="Cambria" w:cs="Arial"/>
        </w:rPr>
      </w:pPr>
    </w:p>
    <w:p w:rsidR="00804ED7" w:rsidRPr="00207ECF" w:rsidRDefault="00804ED7" w:rsidP="008715BA">
      <w:pPr>
        <w:numPr>
          <w:ilvl w:val="0"/>
          <w:numId w:val="36"/>
        </w:numPr>
        <w:spacing w:line="276" w:lineRule="auto"/>
        <w:jc w:val="both"/>
        <w:rPr>
          <w:rFonts w:ascii="Cambria" w:hAnsi="Cambria" w:cs="Arial"/>
          <w:b/>
        </w:rPr>
      </w:pPr>
      <w:r w:rsidRPr="00207ECF">
        <w:rPr>
          <w:rFonts w:ascii="Cambria" w:hAnsi="Cambria" w:cs="Arial"/>
          <w:b/>
        </w:rPr>
        <w:t xml:space="preserve">Ostali rashodi </w:t>
      </w:r>
    </w:p>
    <w:p w:rsidR="00804ED7" w:rsidRDefault="00804ED7" w:rsidP="00804ED7">
      <w:pPr>
        <w:tabs>
          <w:tab w:val="left" w:pos="426"/>
        </w:tabs>
        <w:ind w:left="284"/>
        <w:jc w:val="both"/>
        <w:rPr>
          <w:rFonts w:ascii="Cambria" w:hAnsi="Cambria" w:cs="Arial"/>
        </w:rPr>
      </w:pPr>
      <w:r>
        <w:rPr>
          <w:rFonts w:ascii="Cambria" w:hAnsi="Cambria" w:cs="Arial"/>
        </w:rPr>
        <w:t xml:space="preserve">  Izvršeni u iznosu od 749.866,80 kuna ili 35,52% od planiranog, a u strukturi ukupnih rashoda sudjeluju sa </w:t>
      </w:r>
      <w:r w:rsidRPr="00CE375A">
        <w:rPr>
          <w:rFonts w:ascii="Cambria" w:hAnsi="Cambria" w:cs="Arial"/>
        </w:rPr>
        <w:t>9,36</w:t>
      </w:r>
      <w:r>
        <w:rPr>
          <w:rFonts w:ascii="Cambria" w:hAnsi="Cambria" w:cs="Arial"/>
        </w:rPr>
        <w:t>%. Odnose se na tekuće i kapitalne    donacije.</w:t>
      </w:r>
    </w:p>
    <w:p w:rsidR="00804ED7" w:rsidRDefault="00804ED7" w:rsidP="00804ED7">
      <w:pPr>
        <w:tabs>
          <w:tab w:val="left" w:pos="426"/>
        </w:tabs>
        <w:ind w:left="284"/>
        <w:jc w:val="both"/>
        <w:rPr>
          <w:rFonts w:ascii="Cambria" w:hAnsi="Cambria" w:cs="Arial"/>
        </w:rPr>
      </w:pPr>
    </w:p>
    <w:p w:rsidR="00804ED7" w:rsidRPr="004B577B" w:rsidRDefault="00804ED7" w:rsidP="008715BA">
      <w:pPr>
        <w:numPr>
          <w:ilvl w:val="0"/>
          <w:numId w:val="36"/>
        </w:numPr>
        <w:tabs>
          <w:tab w:val="left" w:pos="426"/>
        </w:tabs>
        <w:spacing w:line="276" w:lineRule="auto"/>
        <w:jc w:val="both"/>
        <w:rPr>
          <w:rFonts w:ascii="Cambria" w:hAnsi="Cambria" w:cs="Arial"/>
          <w:b/>
        </w:rPr>
      </w:pPr>
      <w:r w:rsidRPr="004B577B">
        <w:rPr>
          <w:rFonts w:ascii="Cambria" w:hAnsi="Cambria" w:cs="Arial"/>
          <w:b/>
        </w:rPr>
        <w:t>Rashodi za nabavu proizvedene dugotrajne imovine</w:t>
      </w:r>
    </w:p>
    <w:p w:rsidR="00804ED7" w:rsidRDefault="00804ED7" w:rsidP="00804ED7">
      <w:pPr>
        <w:tabs>
          <w:tab w:val="left" w:pos="1200"/>
        </w:tabs>
        <w:jc w:val="both"/>
        <w:rPr>
          <w:rFonts w:ascii="Cambria" w:hAnsi="Cambria" w:cs="Arial"/>
        </w:rPr>
      </w:pPr>
      <w:r>
        <w:rPr>
          <w:rFonts w:ascii="Cambria" w:hAnsi="Cambria" w:cs="Arial"/>
        </w:rPr>
        <w:t xml:space="preserve">       Izvršeni su u iznosu od 975.766,36 kuna ili 7,25% od planiranog, a u strukturi ukupnih rashoda sudjeluju sa 12,18%.</w:t>
      </w:r>
    </w:p>
    <w:p w:rsidR="00804ED7" w:rsidRDefault="00804ED7" w:rsidP="00804ED7">
      <w:pPr>
        <w:tabs>
          <w:tab w:val="left" w:pos="1200"/>
        </w:tabs>
        <w:jc w:val="both"/>
        <w:rPr>
          <w:rFonts w:ascii="Cambria" w:hAnsi="Cambria" w:cs="Arial"/>
        </w:rPr>
      </w:pPr>
    </w:p>
    <w:p w:rsidR="00804ED7" w:rsidRDefault="00804ED7" w:rsidP="00804ED7">
      <w:pPr>
        <w:tabs>
          <w:tab w:val="left" w:pos="1200"/>
        </w:tabs>
        <w:jc w:val="both"/>
        <w:rPr>
          <w:rFonts w:ascii="Cambria" w:hAnsi="Cambria" w:cs="Arial"/>
        </w:rPr>
      </w:pPr>
      <w:r w:rsidRPr="00021578">
        <w:rPr>
          <w:rFonts w:ascii="Cambria" w:hAnsi="Cambria" w:cs="Arial"/>
          <w:b/>
        </w:rPr>
        <w:t xml:space="preserve">  </w:t>
      </w:r>
      <w:r>
        <w:rPr>
          <w:rFonts w:ascii="Cambria" w:hAnsi="Cambria" w:cs="Arial"/>
          <w:b/>
        </w:rPr>
        <w:t xml:space="preserve">    </w:t>
      </w:r>
    </w:p>
    <w:p w:rsidR="00804ED7" w:rsidRPr="00021578" w:rsidRDefault="00804ED7" w:rsidP="00804ED7">
      <w:pPr>
        <w:tabs>
          <w:tab w:val="left" w:pos="1200"/>
        </w:tabs>
        <w:jc w:val="both"/>
        <w:rPr>
          <w:rFonts w:ascii="Cambria" w:hAnsi="Cambria" w:cs="Arial"/>
          <w:b/>
        </w:rPr>
      </w:pPr>
    </w:p>
    <w:p w:rsidR="00804ED7" w:rsidRDefault="00804ED7" w:rsidP="00804ED7">
      <w:pPr>
        <w:tabs>
          <w:tab w:val="left" w:pos="1200"/>
        </w:tabs>
        <w:jc w:val="both"/>
        <w:rPr>
          <w:rFonts w:ascii="Cambria" w:hAnsi="Cambria" w:cs="Arial"/>
        </w:rPr>
      </w:pPr>
    </w:p>
    <w:p w:rsidR="00804ED7" w:rsidRDefault="00804ED7" w:rsidP="00804ED7">
      <w:pPr>
        <w:tabs>
          <w:tab w:val="left" w:pos="1200"/>
        </w:tabs>
        <w:jc w:val="both"/>
        <w:rPr>
          <w:rFonts w:ascii="Cambria" w:hAnsi="Cambria" w:cs="Arial"/>
        </w:rPr>
      </w:pPr>
    </w:p>
    <w:p w:rsidR="00804ED7" w:rsidRDefault="00804ED7" w:rsidP="00804ED7">
      <w:pPr>
        <w:jc w:val="both"/>
        <w:rPr>
          <w:rFonts w:ascii="Cambria" w:hAnsi="Cambria" w:cs="Arial"/>
        </w:rPr>
      </w:pPr>
      <w:r>
        <w:rPr>
          <w:rFonts w:ascii="Cambria" w:hAnsi="Cambria" w:cs="Arial"/>
          <w:b/>
        </w:rPr>
        <w:t xml:space="preserve">      IZDACI</w:t>
      </w:r>
      <w:r>
        <w:rPr>
          <w:rFonts w:ascii="Cambria" w:hAnsi="Cambria" w:cs="Arial"/>
        </w:rPr>
        <w:t xml:space="preserve"> - t</w:t>
      </w:r>
      <w:r w:rsidRPr="0092044D">
        <w:rPr>
          <w:rFonts w:ascii="Cambria" w:hAnsi="Cambria" w:cs="Arial"/>
        </w:rPr>
        <w:t>ijeko</w:t>
      </w:r>
      <w:r>
        <w:rPr>
          <w:rFonts w:ascii="Cambria" w:hAnsi="Cambria" w:cs="Arial"/>
        </w:rPr>
        <w:t>m izvještajnog razdoblja izdaci</w:t>
      </w:r>
      <w:r w:rsidRPr="0092044D">
        <w:rPr>
          <w:rFonts w:ascii="Cambria" w:hAnsi="Cambria" w:cs="Arial"/>
        </w:rPr>
        <w:t xml:space="preserve"> nisu ostvareni.</w:t>
      </w:r>
    </w:p>
    <w:p w:rsidR="00804ED7" w:rsidRDefault="00804ED7" w:rsidP="00804ED7">
      <w:pPr>
        <w:tabs>
          <w:tab w:val="left" w:pos="1200"/>
        </w:tabs>
        <w:jc w:val="both"/>
        <w:rPr>
          <w:rFonts w:ascii="Cambria" w:hAnsi="Cambria" w:cs="Arial"/>
        </w:rPr>
      </w:pPr>
    </w:p>
    <w:p w:rsidR="00804ED7" w:rsidRDefault="00804ED7" w:rsidP="00804ED7">
      <w:pPr>
        <w:tabs>
          <w:tab w:val="left" w:pos="1200"/>
        </w:tabs>
        <w:jc w:val="both"/>
        <w:rPr>
          <w:rFonts w:ascii="Cambria" w:hAnsi="Cambria" w:cs="Arial"/>
        </w:rPr>
      </w:pPr>
    </w:p>
    <w:p w:rsidR="00804ED7" w:rsidRDefault="00804ED7" w:rsidP="00804ED7">
      <w:pPr>
        <w:tabs>
          <w:tab w:val="left" w:pos="1200"/>
        </w:tabs>
        <w:jc w:val="both"/>
        <w:rPr>
          <w:rFonts w:ascii="Cambria" w:hAnsi="Cambria" w:cs="Arial"/>
        </w:rPr>
      </w:pPr>
    </w:p>
    <w:p w:rsidR="00804ED7" w:rsidRPr="00256425" w:rsidRDefault="00804ED7" w:rsidP="00804ED7">
      <w:pPr>
        <w:tabs>
          <w:tab w:val="left" w:pos="1200"/>
        </w:tabs>
        <w:jc w:val="both"/>
        <w:rPr>
          <w:rFonts w:ascii="Cambria" w:hAnsi="Cambria" w:cs="Arial"/>
        </w:rPr>
      </w:pPr>
    </w:p>
    <w:p w:rsidR="00804ED7" w:rsidRPr="00256425" w:rsidRDefault="00804ED7" w:rsidP="00804ED7">
      <w:pPr>
        <w:ind w:left="284"/>
        <w:jc w:val="both"/>
        <w:rPr>
          <w:rFonts w:ascii="Cambria" w:hAnsi="Cambria" w:cs="Arial"/>
        </w:rPr>
      </w:pPr>
      <w:r w:rsidRPr="00256425">
        <w:rPr>
          <w:rFonts w:ascii="Cambria" w:hAnsi="Cambria" w:cs="Arial"/>
        </w:rPr>
        <w:t xml:space="preserve">Sukladno zakonskoj regulativi, podaci u općem dijelu proračuna sadrže zbirni pregled rashoda Općine Gračac. </w:t>
      </w:r>
    </w:p>
    <w:p w:rsidR="00804ED7" w:rsidRDefault="00804ED7" w:rsidP="00804ED7">
      <w:pPr>
        <w:ind w:left="284"/>
        <w:jc w:val="both"/>
        <w:rPr>
          <w:rFonts w:ascii="Cambria" w:hAnsi="Cambria" w:cs="Arial"/>
        </w:rPr>
      </w:pPr>
      <w:r w:rsidRPr="00256425">
        <w:rPr>
          <w:rFonts w:ascii="Cambria" w:hAnsi="Cambria" w:cs="Arial"/>
        </w:rPr>
        <w:t xml:space="preserve">Svi rashodi i izdaci izvještajnog razdoblja detaljno su vidljivi u posebnom dijelu proračuna i to u izvještaju po programskoj klasifikaciji, gdje se oni prikazuju unutar razdjela i glava po programima i aktivnostima. U posebnom dijelu se, za razliku od općeg dijela proračuna, ne prikazuju usporedni podaci izvještajnog razdoblja prethodne godine. </w:t>
      </w:r>
    </w:p>
    <w:p w:rsidR="00804ED7" w:rsidRDefault="00804ED7" w:rsidP="00804ED7">
      <w:pPr>
        <w:ind w:left="284"/>
        <w:jc w:val="both"/>
        <w:rPr>
          <w:rFonts w:ascii="Cambria" w:hAnsi="Cambria" w:cs="Arial"/>
        </w:rPr>
      </w:pPr>
    </w:p>
    <w:p w:rsidR="00804ED7" w:rsidRDefault="00804ED7" w:rsidP="00804ED7">
      <w:pPr>
        <w:ind w:left="284"/>
        <w:jc w:val="both"/>
        <w:rPr>
          <w:rFonts w:ascii="Cambria" w:hAnsi="Cambria" w:cs="Arial"/>
        </w:rPr>
      </w:pPr>
    </w:p>
    <w:p w:rsidR="00804ED7" w:rsidRDefault="00804ED7" w:rsidP="00804ED7">
      <w:pPr>
        <w:ind w:left="284"/>
        <w:jc w:val="both"/>
        <w:rPr>
          <w:rFonts w:ascii="Cambria" w:hAnsi="Cambria" w:cs="Arial"/>
        </w:rPr>
      </w:pPr>
    </w:p>
    <w:p w:rsidR="00804ED7" w:rsidRDefault="00804ED7" w:rsidP="00804ED7">
      <w:pPr>
        <w:ind w:left="284"/>
        <w:jc w:val="both"/>
        <w:rPr>
          <w:rFonts w:ascii="Cambria" w:hAnsi="Cambria" w:cs="Arial"/>
        </w:rPr>
      </w:pPr>
    </w:p>
    <w:p w:rsidR="00804ED7" w:rsidRDefault="00804ED7" w:rsidP="00804ED7">
      <w:pPr>
        <w:ind w:left="284"/>
        <w:jc w:val="both"/>
        <w:rPr>
          <w:rFonts w:ascii="Cambria" w:hAnsi="Cambria" w:cs="Arial"/>
        </w:rPr>
      </w:pPr>
    </w:p>
    <w:p w:rsidR="00804ED7" w:rsidRDefault="00804ED7" w:rsidP="00804ED7">
      <w:pPr>
        <w:ind w:left="284"/>
        <w:jc w:val="both"/>
        <w:rPr>
          <w:rFonts w:ascii="Cambria" w:hAnsi="Cambria" w:cs="Arial"/>
        </w:rPr>
      </w:pPr>
    </w:p>
    <w:p w:rsidR="00804ED7" w:rsidRDefault="00804ED7" w:rsidP="00804ED7">
      <w:pPr>
        <w:jc w:val="both"/>
        <w:rPr>
          <w:rFonts w:ascii="Cambria" w:hAnsi="Cambria" w:cs="Arial"/>
        </w:rPr>
      </w:pPr>
    </w:p>
    <w:p w:rsidR="00804ED7" w:rsidRPr="00256425" w:rsidRDefault="00804ED7" w:rsidP="00804ED7">
      <w:pPr>
        <w:jc w:val="both"/>
        <w:rPr>
          <w:rFonts w:ascii="Cambria" w:hAnsi="Cambria" w:cs="Arial"/>
          <w:b/>
        </w:rPr>
      </w:pPr>
      <w:r>
        <w:rPr>
          <w:rFonts w:ascii="Cambria" w:hAnsi="Cambria" w:cs="Arial"/>
          <w:b/>
        </w:rPr>
        <w:t>6. IZVJEŠTAJ O PROVEDBI PLANA RAZVOJNIH PROGRAMA</w:t>
      </w:r>
    </w:p>
    <w:p w:rsidR="00804ED7" w:rsidRDefault="00804ED7" w:rsidP="00804ED7">
      <w:pPr>
        <w:jc w:val="both"/>
        <w:rPr>
          <w:rFonts w:ascii="Cambria" w:hAnsi="Cambria" w:cs="Arial"/>
        </w:rPr>
      </w:pPr>
    </w:p>
    <w:p w:rsidR="00804ED7" w:rsidRDefault="00804ED7" w:rsidP="00804ED7">
      <w:pPr>
        <w:autoSpaceDE w:val="0"/>
        <w:autoSpaceDN w:val="0"/>
        <w:adjustRightInd w:val="0"/>
        <w:ind w:left="-567" w:firstLine="567"/>
        <w:jc w:val="both"/>
        <w:rPr>
          <w:rFonts w:ascii="Cambria" w:hAnsi="Cambria" w:cs="Calibri"/>
          <w:b/>
          <w:bCs/>
          <w:color w:val="000000"/>
          <w:lang w:eastAsia="hr-HR"/>
        </w:rPr>
      </w:pPr>
      <w:r w:rsidRPr="00E64F73">
        <w:rPr>
          <w:rFonts w:ascii="Cambria" w:hAnsi="Cambria" w:cs="Calibri"/>
          <w:b/>
          <w:bCs/>
          <w:color w:val="000000"/>
          <w:lang w:eastAsia="hr-HR"/>
        </w:rPr>
        <w:t>IZVJE</w:t>
      </w:r>
      <w:r w:rsidRPr="00A6324C">
        <w:rPr>
          <w:rFonts w:ascii="Cambria" w:hAnsi="Cambria" w:cs="Calibri"/>
          <w:b/>
          <w:bCs/>
          <w:color w:val="000000"/>
          <w:lang w:eastAsia="hr-HR"/>
        </w:rPr>
        <w:t xml:space="preserve">ŠTAJ O PROVEDBI PLANA RAZVOJNIH </w:t>
      </w:r>
      <w:r w:rsidRPr="00E64F73">
        <w:rPr>
          <w:rFonts w:ascii="Cambria" w:hAnsi="Cambria" w:cs="Calibri"/>
          <w:b/>
          <w:bCs/>
          <w:color w:val="000000"/>
          <w:lang w:eastAsia="hr-HR"/>
        </w:rPr>
        <w:t>PROGRAMA</w:t>
      </w:r>
      <w:r>
        <w:rPr>
          <w:rFonts w:ascii="Cambria" w:hAnsi="Cambria" w:cs="Calibri"/>
          <w:b/>
          <w:bCs/>
          <w:color w:val="000000"/>
          <w:lang w:eastAsia="hr-HR"/>
        </w:rPr>
        <w:t xml:space="preserve"> OD 01.01.-30.06.2020  </w:t>
      </w:r>
      <w:r w:rsidRPr="00A6324C">
        <w:rPr>
          <w:rFonts w:ascii="Cambria" w:hAnsi="Cambria" w:cs="Calibri"/>
          <w:b/>
          <w:bCs/>
          <w:color w:val="000000"/>
          <w:lang w:eastAsia="hr-HR"/>
        </w:rPr>
        <w:t>. GODINE</w:t>
      </w:r>
    </w:p>
    <w:p w:rsidR="00804ED7" w:rsidRDefault="00804ED7" w:rsidP="00804ED7">
      <w:pPr>
        <w:jc w:val="both"/>
        <w:rPr>
          <w:rFonts w:ascii="Cambria" w:hAnsi="Cambria" w:cs="Arial"/>
          <w:b/>
          <w:u w:val="single"/>
        </w:rPr>
      </w:pPr>
    </w:p>
    <w:p w:rsidR="00804ED7" w:rsidRDefault="00804ED7" w:rsidP="00804ED7">
      <w:pPr>
        <w:jc w:val="both"/>
        <w:rPr>
          <w:rFonts w:ascii="Cambria" w:hAnsi="Cambria" w:cs="Arial"/>
          <w:b/>
          <w:u w:val="single"/>
        </w:rPr>
      </w:pPr>
    </w:p>
    <w:p w:rsidR="00804ED7" w:rsidRDefault="00804ED7" w:rsidP="00804ED7">
      <w:pPr>
        <w:jc w:val="both"/>
        <w:rPr>
          <w:rFonts w:ascii="Cambria" w:hAnsi="Cambria" w:cs="Arial"/>
          <w:b/>
          <w:u w:val="single"/>
        </w:rPr>
      </w:pPr>
    </w:p>
    <w:tbl>
      <w:tblPr>
        <w:tblW w:w="0" w:type="auto"/>
        <w:tblInd w:w="93" w:type="dxa"/>
        <w:tblLook w:val="04A0" w:firstRow="1" w:lastRow="0" w:firstColumn="1" w:lastColumn="0" w:noHBand="0" w:noVBand="1"/>
      </w:tblPr>
      <w:tblGrid>
        <w:gridCol w:w="1603"/>
        <w:gridCol w:w="1042"/>
        <w:gridCol w:w="1041"/>
        <w:gridCol w:w="1041"/>
        <w:gridCol w:w="1041"/>
        <w:gridCol w:w="1041"/>
        <w:gridCol w:w="826"/>
        <w:gridCol w:w="276"/>
        <w:gridCol w:w="935"/>
        <w:gridCol w:w="935"/>
        <w:gridCol w:w="276"/>
        <w:gridCol w:w="334"/>
        <w:gridCol w:w="348"/>
        <w:gridCol w:w="374"/>
        <w:gridCol w:w="509"/>
        <w:gridCol w:w="547"/>
        <w:gridCol w:w="300"/>
        <w:gridCol w:w="300"/>
        <w:gridCol w:w="300"/>
        <w:gridCol w:w="300"/>
        <w:gridCol w:w="276"/>
        <w:gridCol w:w="276"/>
        <w:gridCol w:w="380"/>
        <w:gridCol w:w="378"/>
        <w:gridCol w:w="378"/>
        <w:gridCol w:w="276"/>
      </w:tblGrid>
      <w:tr w:rsidR="00804ED7" w:rsidRPr="00207B29" w:rsidTr="00C52F80">
        <w:trPr>
          <w:trHeight w:val="342"/>
        </w:trPr>
        <w:tc>
          <w:tcPr>
            <w:tcW w:w="0" w:type="auto"/>
            <w:gridSpan w:val="26"/>
            <w:tcBorders>
              <w:top w:val="nil"/>
              <w:left w:val="nil"/>
              <w:bottom w:val="nil"/>
              <w:right w:val="nil"/>
            </w:tcBorders>
            <w:shd w:val="clear" w:color="000000" w:fill="FFFFFF"/>
            <w:hideMark/>
          </w:tcPr>
          <w:p w:rsidR="00804ED7" w:rsidRPr="00207B29" w:rsidRDefault="00804ED7" w:rsidP="00C52F80">
            <w:pPr>
              <w:jc w:val="center"/>
              <w:rPr>
                <w:rFonts w:ascii="Arimo" w:hAnsi="Arimo" w:cs="Calibri"/>
                <w:b/>
                <w:bCs/>
                <w:color w:val="000000"/>
                <w:lang w:val="en-US"/>
              </w:rPr>
            </w:pPr>
            <w:r w:rsidRPr="00207B29">
              <w:rPr>
                <w:rFonts w:ascii="Arimo" w:hAnsi="Arimo" w:cs="Calibri"/>
                <w:b/>
                <w:bCs/>
                <w:color w:val="000000"/>
                <w:lang w:val="en-US"/>
              </w:rPr>
              <w:t>PLAN RAZVOJNIH PROGRAMA</w:t>
            </w:r>
          </w:p>
        </w:tc>
      </w:tr>
      <w:tr w:rsidR="00804ED7" w:rsidRPr="00207B29" w:rsidTr="00C52F80">
        <w:trPr>
          <w:trHeight w:val="342"/>
        </w:trPr>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40"/>
        </w:trPr>
        <w:tc>
          <w:tcPr>
            <w:tcW w:w="0" w:type="auto"/>
            <w:tcBorders>
              <w:top w:val="single" w:sz="8" w:space="0" w:color="000000"/>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single" w:sz="8" w:space="0" w:color="000000"/>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single" w:sz="8" w:space="0" w:color="000000"/>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single" w:sz="8" w:space="0" w:color="000000"/>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single" w:sz="8" w:space="0" w:color="000000"/>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single" w:sz="8" w:space="0" w:color="000000"/>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single" w:sz="8" w:space="0" w:color="000000"/>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single" w:sz="8" w:space="0" w:color="000000"/>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single" w:sz="8" w:space="0" w:color="000000"/>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single" w:sz="8" w:space="0" w:color="000000"/>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single" w:sz="8" w:space="0" w:color="000000"/>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single" w:sz="8" w:space="0" w:color="000000"/>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8"/>
            <w:tcBorders>
              <w:top w:val="single" w:sz="8" w:space="0" w:color="000000"/>
              <w:left w:val="nil"/>
              <w:bottom w:val="single" w:sz="4" w:space="0" w:color="000000"/>
              <w:right w:val="nil"/>
            </w:tcBorders>
            <w:shd w:val="clear" w:color="000000" w:fill="FFFFFF"/>
            <w:vAlign w:val="bottom"/>
            <w:hideMark/>
          </w:tcPr>
          <w:p w:rsidR="00804ED7" w:rsidRPr="00207B29" w:rsidRDefault="00804ED7" w:rsidP="00C52F80">
            <w:pPr>
              <w:jc w:val="center"/>
              <w:rPr>
                <w:rFonts w:ascii="Arimo" w:hAnsi="Arimo" w:cs="Calibri"/>
                <w:b/>
                <w:bCs/>
                <w:color w:val="000000"/>
                <w:sz w:val="16"/>
                <w:szCs w:val="16"/>
                <w:lang w:val="en-US"/>
              </w:rPr>
            </w:pPr>
            <w:r w:rsidRPr="00207B29">
              <w:rPr>
                <w:rFonts w:ascii="Arimo" w:hAnsi="Arimo" w:cs="Calibri"/>
                <w:b/>
                <w:bCs/>
                <w:color w:val="000000"/>
                <w:sz w:val="16"/>
                <w:szCs w:val="16"/>
                <w:lang w:val="en-US"/>
              </w:rPr>
              <w:t>PLANIRANO FINANCIRANJE</w:t>
            </w:r>
          </w:p>
        </w:tc>
        <w:tc>
          <w:tcPr>
            <w:tcW w:w="0" w:type="auto"/>
            <w:tcBorders>
              <w:top w:val="single" w:sz="8" w:space="0" w:color="000000"/>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single" w:sz="8" w:space="0" w:color="000000"/>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single" w:sz="8" w:space="0" w:color="000000"/>
              <w:left w:val="nil"/>
              <w:bottom w:val="single" w:sz="4" w:space="0" w:color="000000"/>
              <w:right w:val="nil"/>
            </w:tcBorders>
            <w:shd w:val="clear" w:color="000000" w:fill="FFFFFF"/>
            <w:vAlign w:val="bottom"/>
            <w:hideMark/>
          </w:tcPr>
          <w:p w:rsidR="00804ED7" w:rsidRPr="00207B29" w:rsidRDefault="00804ED7" w:rsidP="00C52F80">
            <w:pPr>
              <w:jc w:val="center"/>
              <w:rPr>
                <w:rFonts w:ascii="Arimo" w:hAnsi="Arimo" w:cs="Calibri"/>
                <w:b/>
                <w:bCs/>
                <w:color w:val="000000"/>
                <w:sz w:val="16"/>
                <w:szCs w:val="16"/>
                <w:lang w:val="en-US"/>
              </w:rPr>
            </w:pPr>
            <w:r w:rsidRPr="00207B29">
              <w:rPr>
                <w:rFonts w:ascii="Arimo" w:hAnsi="Arimo" w:cs="Calibri"/>
                <w:b/>
                <w:bCs/>
                <w:color w:val="000000"/>
                <w:sz w:val="16"/>
                <w:szCs w:val="16"/>
                <w:lang w:val="en-US"/>
              </w:rPr>
              <w:t>UKUPNO</w:t>
            </w:r>
          </w:p>
        </w:tc>
        <w:tc>
          <w:tcPr>
            <w:tcW w:w="0" w:type="auto"/>
            <w:tcBorders>
              <w:top w:val="single" w:sz="8" w:space="0" w:color="000000"/>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40"/>
        </w:trPr>
        <w:tc>
          <w:tcPr>
            <w:tcW w:w="0" w:type="auto"/>
            <w:vMerge w:val="restart"/>
            <w:tcBorders>
              <w:top w:val="nil"/>
              <w:left w:val="nil"/>
              <w:bottom w:val="single" w:sz="8" w:space="0" w:color="000000"/>
              <w:right w:val="nil"/>
            </w:tcBorders>
            <w:shd w:val="clear" w:color="000000" w:fill="FFFFFF"/>
            <w:vAlign w:val="bottom"/>
            <w:hideMark/>
          </w:tcPr>
          <w:p w:rsidR="00804ED7" w:rsidRPr="00207B29" w:rsidRDefault="00804ED7" w:rsidP="00C52F80">
            <w:pPr>
              <w:jc w:val="center"/>
              <w:rPr>
                <w:rFonts w:ascii="Arimo" w:hAnsi="Arimo" w:cs="Calibri"/>
                <w:b/>
                <w:bCs/>
                <w:color w:val="000000"/>
                <w:sz w:val="16"/>
                <w:szCs w:val="16"/>
                <w:lang w:val="en-US"/>
              </w:rPr>
            </w:pPr>
            <w:r w:rsidRPr="00207B29">
              <w:rPr>
                <w:rFonts w:ascii="Arimo" w:hAnsi="Arimo" w:cs="Calibri"/>
                <w:b/>
                <w:bCs/>
                <w:color w:val="000000"/>
                <w:sz w:val="16"/>
                <w:szCs w:val="16"/>
                <w:lang w:val="en-US"/>
              </w:rPr>
              <w:t>BROJ KONTA</w:t>
            </w:r>
          </w:p>
        </w:tc>
        <w:tc>
          <w:tcPr>
            <w:tcW w:w="0" w:type="auto"/>
            <w:gridSpan w:val="6"/>
            <w:vMerge w:val="restart"/>
            <w:tcBorders>
              <w:top w:val="nil"/>
              <w:left w:val="nil"/>
              <w:bottom w:val="single" w:sz="8" w:space="0" w:color="000000"/>
              <w:right w:val="nil"/>
            </w:tcBorders>
            <w:shd w:val="clear" w:color="000000" w:fill="FFFFFF"/>
            <w:vAlign w:val="bottom"/>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INVESTICIJA / KAPITALNA POMOĆ / KAPITALNA DONACIJA</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center"/>
              <w:rPr>
                <w:rFonts w:ascii="Arimo" w:hAnsi="Arimo" w:cs="Calibri"/>
                <w:b/>
                <w:bCs/>
                <w:color w:val="000000"/>
                <w:sz w:val="16"/>
                <w:szCs w:val="16"/>
                <w:lang w:val="en-US"/>
              </w:rPr>
            </w:pPr>
            <w:r w:rsidRPr="00207B29">
              <w:rPr>
                <w:rFonts w:ascii="Arimo" w:hAnsi="Arimo" w:cs="Calibri"/>
                <w:b/>
                <w:bCs/>
                <w:color w:val="000000"/>
                <w:sz w:val="16"/>
                <w:szCs w:val="16"/>
                <w:lang w:val="en-US"/>
              </w:rPr>
              <w:t>(realizirano)</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FFFFF"/>
            <w:vAlign w:val="center"/>
            <w:hideMark/>
          </w:tcPr>
          <w:p w:rsidR="00804ED7" w:rsidRPr="00207B29" w:rsidRDefault="00804ED7" w:rsidP="00C52F80">
            <w:pPr>
              <w:jc w:val="center"/>
              <w:rPr>
                <w:rFonts w:ascii="Arimo" w:hAnsi="Arimo" w:cs="Calibri"/>
                <w:b/>
                <w:bCs/>
                <w:color w:val="000000"/>
                <w:sz w:val="16"/>
                <w:szCs w:val="16"/>
                <w:lang w:val="en-US"/>
              </w:rPr>
            </w:pPr>
            <w:r w:rsidRPr="00207B29">
              <w:rPr>
                <w:rFonts w:ascii="Arimo" w:hAnsi="Arimo" w:cs="Calibri"/>
                <w:b/>
                <w:bCs/>
                <w:color w:val="000000"/>
                <w:sz w:val="16"/>
                <w:szCs w:val="16"/>
                <w:lang w:val="en-US"/>
              </w:rPr>
              <w:t>1</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FFFFF"/>
            <w:vAlign w:val="center"/>
            <w:hideMark/>
          </w:tcPr>
          <w:p w:rsidR="00804ED7" w:rsidRPr="00207B29" w:rsidRDefault="00804ED7" w:rsidP="00C52F80">
            <w:pPr>
              <w:jc w:val="center"/>
              <w:rPr>
                <w:rFonts w:ascii="Arimo" w:hAnsi="Arimo" w:cs="Calibri"/>
                <w:b/>
                <w:bCs/>
                <w:color w:val="000000"/>
                <w:sz w:val="16"/>
                <w:szCs w:val="16"/>
                <w:lang w:val="en-US"/>
              </w:rPr>
            </w:pPr>
            <w:r w:rsidRPr="00207B29">
              <w:rPr>
                <w:rFonts w:ascii="Arimo" w:hAnsi="Arimo" w:cs="Calibri"/>
                <w:b/>
                <w:bCs/>
                <w:color w:val="000000"/>
                <w:sz w:val="16"/>
                <w:szCs w:val="16"/>
                <w:lang w:val="en-US"/>
              </w:rPr>
              <w:t>2</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center"/>
              <w:rPr>
                <w:rFonts w:ascii="Arimo" w:hAnsi="Arimo" w:cs="Calibri"/>
                <w:b/>
                <w:bCs/>
                <w:color w:val="000000"/>
                <w:sz w:val="16"/>
                <w:szCs w:val="16"/>
                <w:lang w:val="en-US"/>
              </w:rPr>
            </w:pPr>
            <w:r w:rsidRPr="00207B29">
              <w:rPr>
                <w:rFonts w:ascii="Arimo" w:hAnsi="Arimo" w:cs="Calibri"/>
                <w:b/>
                <w:bCs/>
                <w:color w:val="000000"/>
                <w:sz w:val="16"/>
                <w:szCs w:val="16"/>
                <w:lang w:val="en-US"/>
              </w:rPr>
              <w:t>3</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bottom"/>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40"/>
        </w:trPr>
        <w:tc>
          <w:tcPr>
            <w:tcW w:w="0" w:type="auto"/>
            <w:vMerge/>
            <w:tcBorders>
              <w:top w:val="nil"/>
              <w:left w:val="nil"/>
              <w:bottom w:val="single" w:sz="8" w:space="0" w:color="000000"/>
              <w:right w:val="nil"/>
            </w:tcBorders>
            <w:vAlign w:val="center"/>
            <w:hideMark/>
          </w:tcPr>
          <w:p w:rsidR="00804ED7" w:rsidRPr="00207B29" w:rsidRDefault="00804ED7" w:rsidP="00C52F80">
            <w:pPr>
              <w:rPr>
                <w:rFonts w:ascii="Arimo" w:hAnsi="Arimo" w:cs="Calibri"/>
                <w:b/>
                <w:bCs/>
                <w:color w:val="000000"/>
                <w:sz w:val="16"/>
                <w:szCs w:val="16"/>
                <w:lang w:val="en-US"/>
              </w:rPr>
            </w:pPr>
          </w:p>
        </w:tc>
        <w:tc>
          <w:tcPr>
            <w:tcW w:w="0" w:type="auto"/>
            <w:gridSpan w:val="6"/>
            <w:vMerge/>
            <w:tcBorders>
              <w:top w:val="nil"/>
              <w:left w:val="nil"/>
              <w:bottom w:val="single" w:sz="8" w:space="0" w:color="000000"/>
              <w:right w:val="nil"/>
            </w:tcBorders>
            <w:vAlign w:val="center"/>
            <w:hideMark/>
          </w:tcPr>
          <w:p w:rsidR="00804ED7" w:rsidRPr="00207B29" w:rsidRDefault="00804ED7" w:rsidP="00C52F80">
            <w:pPr>
              <w:rPr>
                <w:rFonts w:ascii="Arimo" w:hAnsi="Arimo" w:cs="Calibri"/>
                <w:b/>
                <w:bCs/>
                <w:color w:val="000000"/>
                <w:sz w:val="16"/>
                <w:szCs w:val="16"/>
                <w:lang w:val="en-US"/>
              </w:rPr>
            </w:pPr>
          </w:p>
        </w:tc>
        <w:tc>
          <w:tcPr>
            <w:tcW w:w="0" w:type="auto"/>
            <w:tcBorders>
              <w:top w:val="nil"/>
              <w:left w:val="nil"/>
              <w:bottom w:val="single" w:sz="8" w:space="0" w:color="000000"/>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single" w:sz="8" w:space="0" w:color="000000"/>
              <w:right w:val="nil"/>
            </w:tcBorders>
            <w:shd w:val="clear" w:color="000000" w:fill="FFFFFF"/>
            <w:vAlign w:val="bottom"/>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01.01.2020. - 30.06.2020.</w:t>
            </w:r>
          </w:p>
        </w:tc>
        <w:tc>
          <w:tcPr>
            <w:tcW w:w="0" w:type="auto"/>
            <w:tcBorders>
              <w:top w:val="nil"/>
              <w:left w:val="nil"/>
              <w:bottom w:val="single" w:sz="8" w:space="0" w:color="000000"/>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single" w:sz="8" w:space="0" w:color="000000"/>
              <w:right w:val="nil"/>
            </w:tcBorders>
            <w:shd w:val="clear" w:color="000000" w:fill="FFFFFF"/>
            <w:vAlign w:val="bottom"/>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2020</w:t>
            </w:r>
          </w:p>
        </w:tc>
        <w:tc>
          <w:tcPr>
            <w:tcW w:w="0" w:type="auto"/>
            <w:gridSpan w:val="2"/>
            <w:tcBorders>
              <w:top w:val="nil"/>
              <w:left w:val="nil"/>
              <w:bottom w:val="single" w:sz="8" w:space="0" w:color="000000"/>
              <w:right w:val="nil"/>
            </w:tcBorders>
            <w:shd w:val="clear" w:color="000000" w:fill="FFFFFF"/>
            <w:vAlign w:val="bottom"/>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2021</w:t>
            </w:r>
          </w:p>
        </w:tc>
        <w:tc>
          <w:tcPr>
            <w:tcW w:w="0" w:type="auto"/>
            <w:gridSpan w:val="5"/>
            <w:tcBorders>
              <w:top w:val="nil"/>
              <w:left w:val="nil"/>
              <w:bottom w:val="single" w:sz="8" w:space="0" w:color="000000"/>
              <w:right w:val="nil"/>
            </w:tcBorders>
            <w:shd w:val="clear" w:color="000000" w:fill="FFFFFF"/>
            <w:vAlign w:val="bottom"/>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2022</w:t>
            </w:r>
          </w:p>
        </w:tc>
        <w:tc>
          <w:tcPr>
            <w:tcW w:w="0" w:type="auto"/>
            <w:tcBorders>
              <w:top w:val="nil"/>
              <w:left w:val="nil"/>
              <w:bottom w:val="single" w:sz="8" w:space="0" w:color="000000"/>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single" w:sz="8" w:space="0" w:color="000000"/>
              <w:right w:val="nil"/>
            </w:tcBorders>
            <w:shd w:val="clear" w:color="000000" w:fill="FFFFFF"/>
            <w:vAlign w:val="bottom"/>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 + 2 + 3</w:t>
            </w:r>
          </w:p>
        </w:tc>
        <w:tc>
          <w:tcPr>
            <w:tcW w:w="0" w:type="auto"/>
            <w:tcBorders>
              <w:top w:val="nil"/>
              <w:left w:val="nil"/>
              <w:bottom w:val="single" w:sz="8" w:space="0" w:color="000000"/>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505050"/>
            <w:vAlign w:val="center"/>
            <w:hideMark/>
          </w:tcPr>
          <w:p w:rsidR="00804ED7" w:rsidRPr="00207B29" w:rsidRDefault="00804ED7" w:rsidP="00C52F80">
            <w:pPr>
              <w:rPr>
                <w:rFonts w:ascii="Arimo" w:hAnsi="Arimo" w:cs="Calibri"/>
                <w:b/>
                <w:bCs/>
                <w:color w:val="FFFFFF"/>
                <w:sz w:val="16"/>
                <w:szCs w:val="16"/>
                <w:lang w:val="en-US"/>
              </w:rPr>
            </w:pPr>
            <w:r w:rsidRPr="00207B29">
              <w:rPr>
                <w:rFonts w:ascii="Arimo" w:hAnsi="Arimo" w:cs="Calibri"/>
                <w:b/>
                <w:bCs/>
                <w:color w:val="FFFFFF"/>
                <w:sz w:val="16"/>
                <w:szCs w:val="16"/>
                <w:lang w:val="en-US"/>
              </w:rPr>
              <w:t>UKUPNO RASHODI / IZDACI</w:t>
            </w:r>
          </w:p>
        </w:tc>
        <w:tc>
          <w:tcPr>
            <w:tcW w:w="0" w:type="auto"/>
            <w:tcBorders>
              <w:top w:val="nil"/>
              <w:left w:val="nil"/>
              <w:bottom w:val="nil"/>
              <w:right w:val="nil"/>
            </w:tcBorders>
            <w:shd w:val="clear" w:color="000000" w:fill="505050"/>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505050"/>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505050"/>
            <w:vAlign w:val="center"/>
            <w:hideMark/>
          </w:tcPr>
          <w:p w:rsidR="00804ED7" w:rsidRPr="00207B29" w:rsidRDefault="00804ED7" w:rsidP="00C52F80">
            <w:pPr>
              <w:jc w:val="right"/>
              <w:rPr>
                <w:rFonts w:ascii="Arimo" w:hAnsi="Arimo" w:cs="Calibri"/>
                <w:b/>
                <w:bCs/>
                <w:color w:val="FFFFFF"/>
                <w:sz w:val="16"/>
                <w:szCs w:val="16"/>
                <w:lang w:val="en-US"/>
              </w:rPr>
            </w:pPr>
            <w:r w:rsidRPr="00207B29">
              <w:rPr>
                <w:rFonts w:ascii="Arimo" w:hAnsi="Arimo" w:cs="Calibri"/>
                <w:b/>
                <w:bCs/>
                <w:color w:val="FFFFFF"/>
                <w:sz w:val="16"/>
                <w:szCs w:val="16"/>
                <w:lang w:val="en-US"/>
              </w:rPr>
              <w:t>1.821.473,59</w:t>
            </w:r>
          </w:p>
        </w:tc>
        <w:tc>
          <w:tcPr>
            <w:tcW w:w="0" w:type="auto"/>
            <w:tcBorders>
              <w:top w:val="nil"/>
              <w:left w:val="nil"/>
              <w:bottom w:val="nil"/>
              <w:right w:val="nil"/>
            </w:tcBorders>
            <w:shd w:val="clear" w:color="000000" w:fill="505050"/>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505050"/>
            <w:vAlign w:val="center"/>
            <w:hideMark/>
          </w:tcPr>
          <w:p w:rsidR="00804ED7" w:rsidRPr="00207B29" w:rsidRDefault="00804ED7" w:rsidP="00C52F80">
            <w:pPr>
              <w:jc w:val="right"/>
              <w:rPr>
                <w:rFonts w:ascii="Arimo" w:hAnsi="Arimo" w:cs="Calibri"/>
                <w:b/>
                <w:bCs/>
                <w:color w:val="FFFFFF"/>
                <w:sz w:val="16"/>
                <w:szCs w:val="16"/>
                <w:lang w:val="en-US"/>
              </w:rPr>
            </w:pPr>
            <w:r w:rsidRPr="00207B29">
              <w:rPr>
                <w:rFonts w:ascii="Arimo" w:hAnsi="Arimo" w:cs="Calibri"/>
                <w:b/>
                <w:bCs/>
                <w:color w:val="FFFFFF"/>
                <w:sz w:val="16"/>
                <w:szCs w:val="16"/>
                <w:lang w:val="en-US"/>
              </w:rPr>
              <w:t>6.086.420,00</w:t>
            </w:r>
          </w:p>
        </w:tc>
        <w:tc>
          <w:tcPr>
            <w:tcW w:w="0" w:type="auto"/>
            <w:gridSpan w:val="2"/>
            <w:tcBorders>
              <w:top w:val="nil"/>
              <w:left w:val="nil"/>
              <w:bottom w:val="nil"/>
              <w:right w:val="nil"/>
            </w:tcBorders>
            <w:shd w:val="clear" w:color="000000" w:fill="505050"/>
            <w:vAlign w:val="center"/>
            <w:hideMark/>
          </w:tcPr>
          <w:p w:rsidR="00804ED7" w:rsidRPr="00207B29" w:rsidRDefault="00804ED7" w:rsidP="00C52F80">
            <w:pPr>
              <w:jc w:val="right"/>
              <w:rPr>
                <w:rFonts w:ascii="Arimo" w:hAnsi="Arimo" w:cs="Calibri"/>
                <w:b/>
                <w:bCs/>
                <w:color w:val="FFFFFF"/>
                <w:sz w:val="16"/>
                <w:szCs w:val="16"/>
                <w:lang w:val="en-US"/>
              </w:rPr>
            </w:pPr>
            <w:r w:rsidRPr="00207B29">
              <w:rPr>
                <w:rFonts w:ascii="Arimo" w:hAnsi="Arimo" w:cs="Calibri"/>
                <w:b/>
                <w:bCs/>
                <w:color w:val="FFFFFF"/>
                <w:sz w:val="16"/>
                <w:szCs w:val="16"/>
                <w:lang w:val="en-US"/>
              </w:rPr>
              <w:t>7.128.672,32</w:t>
            </w:r>
          </w:p>
        </w:tc>
        <w:tc>
          <w:tcPr>
            <w:tcW w:w="0" w:type="auto"/>
            <w:gridSpan w:val="5"/>
            <w:tcBorders>
              <w:top w:val="nil"/>
              <w:left w:val="nil"/>
              <w:bottom w:val="nil"/>
              <w:right w:val="nil"/>
            </w:tcBorders>
            <w:shd w:val="clear" w:color="000000" w:fill="505050"/>
            <w:vAlign w:val="center"/>
            <w:hideMark/>
          </w:tcPr>
          <w:p w:rsidR="00804ED7" w:rsidRPr="00207B29" w:rsidRDefault="00804ED7" w:rsidP="00C52F80">
            <w:pPr>
              <w:jc w:val="right"/>
              <w:rPr>
                <w:rFonts w:ascii="Arimo" w:hAnsi="Arimo" w:cs="Calibri"/>
                <w:b/>
                <w:bCs/>
                <w:color w:val="FFFFFF"/>
                <w:sz w:val="16"/>
                <w:szCs w:val="16"/>
                <w:lang w:val="en-US"/>
              </w:rPr>
            </w:pPr>
            <w:r w:rsidRPr="00207B29">
              <w:rPr>
                <w:rFonts w:ascii="Arimo" w:hAnsi="Arimo" w:cs="Calibri"/>
                <w:b/>
                <w:bCs/>
                <w:color w:val="FFFFFF"/>
                <w:sz w:val="16"/>
                <w:szCs w:val="16"/>
                <w:lang w:val="en-US"/>
              </w:rPr>
              <w:t>6.988.936,86</w:t>
            </w:r>
          </w:p>
        </w:tc>
        <w:tc>
          <w:tcPr>
            <w:tcW w:w="0" w:type="auto"/>
            <w:tcBorders>
              <w:top w:val="nil"/>
              <w:left w:val="nil"/>
              <w:bottom w:val="nil"/>
              <w:right w:val="nil"/>
            </w:tcBorders>
            <w:shd w:val="clear" w:color="000000" w:fill="505050"/>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505050"/>
            <w:vAlign w:val="center"/>
            <w:hideMark/>
          </w:tcPr>
          <w:p w:rsidR="00804ED7" w:rsidRPr="00207B29" w:rsidRDefault="00804ED7" w:rsidP="00C52F80">
            <w:pPr>
              <w:jc w:val="right"/>
              <w:rPr>
                <w:rFonts w:ascii="Arimo" w:hAnsi="Arimo" w:cs="Calibri"/>
                <w:b/>
                <w:bCs/>
                <w:color w:val="FFFFFF"/>
                <w:sz w:val="16"/>
                <w:szCs w:val="16"/>
                <w:lang w:val="en-US"/>
              </w:rPr>
            </w:pPr>
            <w:r w:rsidRPr="00207B29">
              <w:rPr>
                <w:rFonts w:ascii="Arimo" w:hAnsi="Arimo" w:cs="Calibri"/>
                <w:b/>
                <w:bCs/>
                <w:color w:val="FFFFFF"/>
                <w:sz w:val="16"/>
                <w:szCs w:val="16"/>
                <w:lang w:val="en-US"/>
              </w:rPr>
              <w:t>20.204.029,18</w:t>
            </w:r>
          </w:p>
        </w:tc>
        <w:tc>
          <w:tcPr>
            <w:tcW w:w="0" w:type="auto"/>
            <w:tcBorders>
              <w:top w:val="nil"/>
              <w:left w:val="nil"/>
              <w:bottom w:val="nil"/>
              <w:right w:val="nil"/>
            </w:tcBorders>
            <w:shd w:val="clear" w:color="000000" w:fill="505050"/>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000080"/>
            <w:vAlign w:val="center"/>
            <w:hideMark/>
          </w:tcPr>
          <w:p w:rsidR="00804ED7" w:rsidRPr="00207B29" w:rsidRDefault="00804ED7" w:rsidP="00C52F80">
            <w:pPr>
              <w:rPr>
                <w:rFonts w:ascii="Arimo" w:hAnsi="Arimo" w:cs="Calibri"/>
                <w:b/>
                <w:bCs/>
                <w:color w:val="FFFFFF"/>
                <w:sz w:val="16"/>
                <w:szCs w:val="16"/>
                <w:lang w:val="en-US"/>
              </w:rPr>
            </w:pPr>
            <w:r w:rsidRPr="00207B29">
              <w:rPr>
                <w:rFonts w:ascii="Arimo" w:hAnsi="Arimo" w:cs="Calibri"/>
                <w:b/>
                <w:bCs/>
                <w:color w:val="FFFFFF"/>
                <w:sz w:val="16"/>
                <w:szCs w:val="16"/>
                <w:lang w:val="en-US"/>
              </w:rPr>
              <w:t>Razdjel 101 PREDSTAVNIČKA I IZVRŠNA TIJELA</w:t>
            </w:r>
          </w:p>
        </w:tc>
        <w:tc>
          <w:tcPr>
            <w:tcW w:w="0" w:type="auto"/>
            <w:tcBorders>
              <w:top w:val="nil"/>
              <w:left w:val="nil"/>
              <w:bottom w:val="nil"/>
              <w:right w:val="nil"/>
            </w:tcBorders>
            <w:shd w:val="clear" w:color="000000" w:fill="000080"/>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000080"/>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000080"/>
            <w:vAlign w:val="center"/>
            <w:hideMark/>
          </w:tcPr>
          <w:p w:rsidR="00804ED7" w:rsidRPr="00207B29" w:rsidRDefault="00804ED7" w:rsidP="00C52F80">
            <w:pPr>
              <w:jc w:val="right"/>
              <w:rPr>
                <w:rFonts w:ascii="Arimo" w:hAnsi="Arimo" w:cs="Calibri"/>
                <w:b/>
                <w:bCs/>
                <w:color w:val="FFFFFF"/>
                <w:sz w:val="16"/>
                <w:szCs w:val="16"/>
                <w:lang w:val="en-US"/>
              </w:rPr>
            </w:pPr>
            <w:r w:rsidRPr="00207B29">
              <w:rPr>
                <w:rFonts w:ascii="Arimo" w:hAnsi="Arimo" w:cs="Calibri"/>
                <w:b/>
                <w:bCs/>
                <w:color w:val="FFFFFF"/>
                <w:sz w:val="16"/>
                <w:szCs w:val="16"/>
                <w:lang w:val="en-US"/>
              </w:rPr>
              <w:t>106.248,75</w:t>
            </w:r>
          </w:p>
        </w:tc>
        <w:tc>
          <w:tcPr>
            <w:tcW w:w="0" w:type="auto"/>
            <w:tcBorders>
              <w:top w:val="nil"/>
              <w:left w:val="nil"/>
              <w:bottom w:val="nil"/>
              <w:right w:val="nil"/>
            </w:tcBorders>
            <w:shd w:val="clear" w:color="000000" w:fill="000080"/>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000080"/>
            <w:vAlign w:val="center"/>
            <w:hideMark/>
          </w:tcPr>
          <w:p w:rsidR="00804ED7" w:rsidRPr="00207B29" w:rsidRDefault="00804ED7" w:rsidP="00C52F80">
            <w:pPr>
              <w:jc w:val="right"/>
              <w:rPr>
                <w:rFonts w:ascii="Arimo" w:hAnsi="Arimo" w:cs="Calibri"/>
                <w:b/>
                <w:bCs/>
                <w:color w:val="FFFFFF"/>
                <w:sz w:val="16"/>
                <w:szCs w:val="16"/>
                <w:lang w:val="en-US"/>
              </w:rPr>
            </w:pPr>
            <w:r w:rsidRPr="00207B29">
              <w:rPr>
                <w:rFonts w:ascii="Arimo" w:hAnsi="Arimo" w:cs="Calibri"/>
                <w:b/>
                <w:bCs/>
                <w:color w:val="FFFFFF"/>
                <w:sz w:val="16"/>
                <w:szCs w:val="16"/>
                <w:lang w:val="en-US"/>
              </w:rPr>
              <w:t>111.000,00</w:t>
            </w:r>
          </w:p>
        </w:tc>
        <w:tc>
          <w:tcPr>
            <w:tcW w:w="0" w:type="auto"/>
            <w:gridSpan w:val="2"/>
            <w:tcBorders>
              <w:top w:val="nil"/>
              <w:left w:val="nil"/>
              <w:bottom w:val="nil"/>
              <w:right w:val="nil"/>
            </w:tcBorders>
            <w:shd w:val="clear" w:color="000000" w:fill="000080"/>
            <w:vAlign w:val="center"/>
            <w:hideMark/>
          </w:tcPr>
          <w:p w:rsidR="00804ED7" w:rsidRPr="00207B29" w:rsidRDefault="00804ED7" w:rsidP="00C52F80">
            <w:pPr>
              <w:jc w:val="right"/>
              <w:rPr>
                <w:rFonts w:ascii="Arimo" w:hAnsi="Arimo" w:cs="Calibri"/>
                <w:b/>
                <w:bCs/>
                <w:color w:val="FFFFFF"/>
                <w:sz w:val="16"/>
                <w:szCs w:val="16"/>
                <w:lang w:val="en-US"/>
              </w:rPr>
            </w:pPr>
            <w:r w:rsidRPr="00207B29">
              <w:rPr>
                <w:rFonts w:ascii="Arimo" w:hAnsi="Arimo" w:cs="Calibri"/>
                <w:b/>
                <w:bCs/>
                <w:color w:val="FFFFFF"/>
                <w:sz w:val="16"/>
                <w:szCs w:val="16"/>
                <w:lang w:val="en-US"/>
              </w:rPr>
              <w:t>114.354,98</w:t>
            </w:r>
          </w:p>
        </w:tc>
        <w:tc>
          <w:tcPr>
            <w:tcW w:w="0" w:type="auto"/>
            <w:gridSpan w:val="5"/>
            <w:tcBorders>
              <w:top w:val="nil"/>
              <w:left w:val="nil"/>
              <w:bottom w:val="nil"/>
              <w:right w:val="nil"/>
            </w:tcBorders>
            <w:shd w:val="clear" w:color="000000" w:fill="000080"/>
            <w:vAlign w:val="center"/>
            <w:hideMark/>
          </w:tcPr>
          <w:p w:rsidR="00804ED7" w:rsidRPr="00207B29" w:rsidRDefault="00804ED7" w:rsidP="00C52F80">
            <w:pPr>
              <w:jc w:val="right"/>
              <w:rPr>
                <w:rFonts w:ascii="Arimo" w:hAnsi="Arimo" w:cs="Calibri"/>
                <w:b/>
                <w:bCs/>
                <w:color w:val="FFFFFF"/>
                <w:sz w:val="16"/>
                <w:szCs w:val="16"/>
                <w:lang w:val="en-US"/>
              </w:rPr>
            </w:pPr>
            <w:r w:rsidRPr="00207B29">
              <w:rPr>
                <w:rFonts w:ascii="Arimo" w:hAnsi="Arimo" w:cs="Calibri"/>
                <w:b/>
                <w:bCs/>
                <w:color w:val="FFFFFF"/>
                <w:sz w:val="16"/>
                <w:szCs w:val="16"/>
                <w:lang w:val="en-US"/>
              </w:rPr>
              <w:t>111.000,00</w:t>
            </w:r>
          </w:p>
        </w:tc>
        <w:tc>
          <w:tcPr>
            <w:tcW w:w="0" w:type="auto"/>
            <w:tcBorders>
              <w:top w:val="nil"/>
              <w:left w:val="nil"/>
              <w:bottom w:val="nil"/>
              <w:right w:val="nil"/>
            </w:tcBorders>
            <w:shd w:val="clear" w:color="000000" w:fill="000080"/>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000080"/>
            <w:vAlign w:val="center"/>
            <w:hideMark/>
          </w:tcPr>
          <w:p w:rsidR="00804ED7" w:rsidRPr="00207B29" w:rsidRDefault="00804ED7" w:rsidP="00C52F80">
            <w:pPr>
              <w:jc w:val="right"/>
              <w:rPr>
                <w:rFonts w:ascii="Arimo" w:hAnsi="Arimo" w:cs="Calibri"/>
                <w:b/>
                <w:bCs/>
                <w:color w:val="FFFFFF"/>
                <w:sz w:val="16"/>
                <w:szCs w:val="16"/>
                <w:lang w:val="en-US"/>
              </w:rPr>
            </w:pPr>
            <w:r w:rsidRPr="00207B29">
              <w:rPr>
                <w:rFonts w:ascii="Arimo" w:hAnsi="Arimo" w:cs="Calibri"/>
                <w:b/>
                <w:bCs/>
                <w:color w:val="FFFFFF"/>
                <w:sz w:val="16"/>
                <w:szCs w:val="16"/>
                <w:lang w:val="en-US"/>
              </w:rPr>
              <w:t>336.354,98</w:t>
            </w:r>
          </w:p>
        </w:tc>
        <w:tc>
          <w:tcPr>
            <w:tcW w:w="0" w:type="auto"/>
            <w:tcBorders>
              <w:top w:val="nil"/>
              <w:left w:val="nil"/>
              <w:bottom w:val="nil"/>
              <w:right w:val="nil"/>
            </w:tcBorders>
            <w:shd w:val="clear" w:color="000000" w:fill="000080"/>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0000CE"/>
            <w:vAlign w:val="center"/>
            <w:hideMark/>
          </w:tcPr>
          <w:p w:rsidR="00804ED7" w:rsidRPr="00207B29" w:rsidRDefault="00804ED7" w:rsidP="00C52F80">
            <w:pPr>
              <w:rPr>
                <w:rFonts w:ascii="Arimo" w:hAnsi="Arimo" w:cs="Calibri"/>
                <w:b/>
                <w:bCs/>
                <w:color w:val="FFFFFF"/>
                <w:sz w:val="16"/>
                <w:szCs w:val="16"/>
                <w:lang w:val="en-US"/>
              </w:rPr>
            </w:pPr>
            <w:r w:rsidRPr="00207B29">
              <w:rPr>
                <w:rFonts w:ascii="Arimo" w:hAnsi="Arimo" w:cs="Calibri"/>
                <w:b/>
                <w:bCs/>
                <w:color w:val="FFFFFF"/>
                <w:sz w:val="16"/>
                <w:szCs w:val="16"/>
                <w:lang w:val="en-US"/>
              </w:rPr>
              <w:t>Glava 01 PREDSTAVNIČKA I IZVRŠNA TIJELA</w:t>
            </w:r>
          </w:p>
        </w:tc>
        <w:tc>
          <w:tcPr>
            <w:tcW w:w="0" w:type="auto"/>
            <w:tcBorders>
              <w:top w:val="nil"/>
              <w:left w:val="nil"/>
              <w:bottom w:val="nil"/>
              <w:right w:val="nil"/>
            </w:tcBorders>
            <w:shd w:val="clear" w:color="000000" w:fill="0000CE"/>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0000CE"/>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0000CE"/>
            <w:vAlign w:val="center"/>
            <w:hideMark/>
          </w:tcPr>
          <w:p w:rsidR="00804ED7" w:rsidRPr="00207B29" w:rsidRDefault="00804ED7" w:rsidP="00C52F80">
            <w:pPr>
              <w:jc w:val="right"/>
              <w:rPr>
                <w:rFonts w:ascii="Arimo" w:hAnsi="Arimo" w:cs="Calibri"/>
                <w:b/>
                <w:bCs/>
                <w:color w:val="FFFFFF"/>
                <w:sz w:val="16"/>
                <w:szCs w:val="16"/>
                <w:lang w:val="en-US"/>
              </w:rPr>
            </w:pPr>
            <w:r w:rsidRPr="00207B29">
              <w:rPr>
                <w:rFonts w:ascii="Arimo" w:hAnsi="Arimo" w:cs="Calibri"/>
                <w:b/>
                <w:bCs/>
                <w:color w:val="FFFFFF"/>
                <w:sz w:val="16"/>
                <w:szCs w:val="16"/>
                <w:lang w:val="en-US"/>
              </w:rPr>
              <w:t>106.248,75</w:t>
            </w:r>
          </w:p>
        </w:tc>
        <w:tc>
          <w:tcPr>
            <w:tcW w:w="0" w:type="auto"/>
            <w:tcBorders>
              <w:top w:val="nil"/>
              <w:left w:val="nil"/>
              <w:bottom w:val="nil"/>
              <w:right w:val="nil"/>
            </w:tcBorders>
            <w:shd w:val="clear" w:color="000000" w:fill="0000CE"/>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0000CE"/>
            <w:vAlign w:val="center"/>
            <w:hideMark/>
          </w:tcPr>
          <w:p w:rsidR="00804ED7" w:rsidRPr="00207B29" w:rsidRDefault="00804ED7" w:rsidP="00C52F80">
            <w:pPr>
              <w:jc w:val="right"/>
              <w:rPr>
                <w:rFonts w:ascii="Arimo" w:hAnsi="Arimo" w:cs="Calibri"/>
                <w:b/>
                <w:bCs/>
                <w:color w:val="FFFFFF"/>
                <w:sz w:val="16"/>
                <w:szCs w:val="16"/>
                <w:lang w:val="en-US"/>
              </w:rPr>
            </w:pPr>
            <w:r w:rsidRPr="00207B29">
              <w:rPr>
                <w:rFonts w:ascii="Arimo" w:hAnsi="Arimo" w:cs="Calibri"/>
                <w:b/>
                <w:bCs/>
                <w:color w:val="FFFFFF"/>
                <w:sz w:val="16"/>
                <w:szCs w:val="16"/>
                <w:lang w:val="en-US"/>
              </w:rPr>
              <w:t>111.000,00</w:t>
            </w:r>
          </w:p>
        </w:tc>
        <w:tc>
          <w:tcPr>
            <w:tcW w:w="0" w:type="auto"/>
            <w:gridSpan w:val="2"/>
            <w:tcBorders>
              <w:top w:val="nil"/>
              <w:left w:val="nil"/>
              <w:bottom w:val="nil"/>
              <w:right w:val="nil"/>
            </w:tcBorders>
            <w:shd w:val="clear" w:color="000000" w:fill="0000CE"/>
            <w:vAlign w:val="center"/>
            <w:hideMark/>
          </w:tcPr>
          <w:p w:rsidR="00804ED7" w:rsidRPr="00207B29" w:rsidRDefault="00804ED7" w:rsidP="00C52F80">
            <w:pPr>
              <w:jc w:val="right"/>
              <w:rPr>
                <w:rFonts w:ascii="Arimo" w:hAnsi="Arimo" w:cs="Calibri"/>
                <w:b/>
                <w:bCs/>
                <w:color w:val="FFFFFF"/>
                <w:sz w:val="16"/>
                <w:szCs w:val="16"/>
                <w:lang w:val="en-US"/>
              </w:rPr>
            </w:pPr>
            <w:r w:rsidRPr="00207B29">
              <w:rPr>
                <w:rFonts w:ascii="Arimo" w:hAnsi="Arimo" w:cs="Calibri"/>
                <w:b/>
                <w:bCs/>
                <w:color w:val="FFFFFF"/>
                <w:sz w:val="16"/>
                <w:szCs w:val="16"/>
                <w:lang w:val="en-US"/>
              </w:rPr>
              <w:t>114.354,98</w:t>
            </w:r>
          </w:p>
        </w:tc>
        <w:tc>
          <w:tcPr>
            <w:tcW w:w="0" w:type="auto"/>
            <w:gridSpan w:val="5"/>
            <w:tcBorders>
              <w:top w:val="nil"/>
              <w:left w:val="nil"/>
              <w:bottom w:val="nil"/>
              <w:right w:val="nil"/>
            </w:tcBorders>
            <w:shd w:val="clear" w:color="000000" w:fill="0000CE"/>
            <w:vAlign w:val="center"/>
            <w:hideMark/>
          </w:tcPr>
          <w:p w:rsidR="00804ED7" w:rsidRPr="00207B29" w:rsidRDefault="00804ED7" w:rsidP="00C52F80">
            <w:pPr>
              <w:jc w:val="right"/>
              <w:rPr>
                <w:rFonts w:ascii="Arimo" w:hAnsi="Arimo" w:cs="Calibri"/>
                <w:b/>
                <w:bCs/>
                <w:color w:val="FFFFFF"/>
                <w:sz w:val="16"/>
                <w:szCs w:val="16"/>
                <w:lang w:val="en-US"/>
              </w:rPr>
            </w:pPr>
            <w:r w:rsidRPr="00207B29">
              <w:rPr>
                <w:rFonts w:ascii="Arimo" w:hAnsi="Arimo" w:cs="Calibri"/>
                <w:b/>
                <w:bCs/>
                <w:color w:val="FFFFFF"/>
                <w:sz w:val="16"/>
                <w:szCs w:val="16"/>
                <w:lang w:val="en-US"/>
              </w:rPr>
              <w:t>111.000,00</w:t>
            </w:r>
          </w:p>
        </w:tc>
        <w:tc>
          <w:tcPr>
            <w:tcW w:w="0" w:type="auto"/>
            <w:tcBorders>
              <w:top w:val="nil"/>
              <w:left w:val="nil"/>
              <w:bottom w:val="nil"/>
              <w:right w:val="nil"/>
            </w:tcBorders>
            <w:shd w:val="clear" w:color="000000" w:fill="0000CE"/>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0000CE"/>
            <w:vAlign w:val="center"/>
            <w:hideMark/>
          </w:tcPr>
          <w:p w:rsidR="00804ED7" w:rsidRPr="00207B29" w:rsidRDefault="00804ED7" w:rsidP="00C52F80">
            <w:pPr>
              <w:jc w:val="right"/>
              <w:rPr>
                <w:rFonts w:ascii="Arimo" w:hAnsi="Arimo" w:cs="Calibri"/>
                <w:b/>
                <w:bCs/>
                <w:color w:val="FFFFFF"/>
                <w:sz w:val="16"/>
                <w:szCs w:val="16"/>
                <w:lang w:val="en-US"/>
              </w:rPr>
            </w:pPr>
            <w:r w:rsidRPr="00207B29">
              <w:rPr>
                <w:rFonts w:ascii="Arimo" w:hAnsi="Arimo" w:cs="Calibri"/>
                <w:b/>
                <w:bCs/>
                <w:color w:val="FFFFFF"/>
                <w:sz w:val="16"/>
                <w:szCs w:val="16"/>
                <w:lang w:val="en-US"/>
              </w:rPr>
              <w:t>336.354,98</w:t>
            </w:r>
          </w:p>
        </w:tc>
        <w:tc>
          <w:tcPr>
            <w:tcW w:w="0" w:type="auto"/>
            <w:tcBorders>
              <w:top w:val="nil"/>
              <w:left w:val="nil"/>
              <w:bottom w:val="nil"/>
              <w:right w:val="nil"/>
            </w:tcBorders>
            <w:shd w:val="clear" w:color="000000" w:fill="0000CE"/>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C1C1FF"/>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Program 1000 Redovne djelatnosti predstavničkog i izvršnog tijela</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106.248,75</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111.000,00</w:t>
            </w:r>
          </w:p>
        </w:tc>
        <w:tc>
          <w:tcPr>
            <w:tcW w:w="0" w:type="auto"/>
            <w:gridSpan w:val="2"/>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114.354,98</w:t>
            </w:r>
          </w:p>
        </w:tc>
        <w:tc>
          <w:tcPr>
            <w:tcW w:w="0" w:type="auto"/>
            <w:gridSpan w:val="5"/>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111.000,00</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336.354,98</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E1E1FF"/>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Tekući projekt T100002 Projekt WiFi4EU</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106.248,75</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111.000,00</w:t>
            </w:r>
          </w:p>
        </w:tc>
        <w:tc>
          <w:tcPr>
            <w:tcW w:w="0" w:type="auto"/>
            <w:gridSpan w:val="2"/>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114.354,98</w:t>
            </w:r>
          </w:p>
        </w:tc>
        <w:tc>
          <w:tcPr>
            <w:tcW w:w="0" w:type="auto"/>
            <w:gridSpan w:val="5"/>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111.000,00</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336.354,98</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FEDE01"/>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Izvor 5.0. Kapitalne pomoći od tijela i institucija EU</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106.248,75</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111.000,00</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114.354,98</w:t>
            </w:r>
          </w:p>
        </w:tc>
        <w:tc>
          <w:tcPr>
            <w:tcW w:w="0" w:type="auto"/>
            <w:gridSpan w:val="5"/>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111.000,00</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336.354,98</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3</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Rashodi poslovanja</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106.248,75</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111.000,00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114.354,98</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111.000,00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336.354,98</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32</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Materijalni rashodi</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106.248,75</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111.000,00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114.354,98</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111.000,00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336.354,98</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000080"/>
            <w:vAlign w:val="center"/>
            <w:hideMark/>
          </w:tcPr>
          <w:p w:rsidR="00804ED7" w:rsidRPr="00207B29" w:rsidRDefault="00804ED7" w:rsidP="00C52F80">
            <w:pPr>
              <w:rPr>
                <w:rFonts w:ascii="Arimo" w:hAnsi="Arimo" w:cs="Calibri"/>
                <w:b/>
                <w:bCs/>
                <w:color w:val="FFFFFF"/>
                <w:sz w:val="16"/>
                <w:szCs w:val="16"/>
                <w:lang w:val="en-US"/>
              </w:rPr>
            </w:pPr>
            <w:r w:rsidRPr="00207B29">
              <w:rPr>
                <w:rFonts w:ascii="Arimo" w:hAnsi="Arimo" w:cs="Calibri"/>
                <w:b/>
                <w:bCs/>
                <w:color w:val="FFFFFF"/>
                <w:sz w:val="16"/>
                <w:szCs w:val="16"/>
                <w:lang w:val="en-US"/>
              </w:rPr>
              <w:t>Razdjel 102 JEDINSTVENI UPRAVNI ODJEL</w:t>
            </w:r>
          </w:p>
        </w:tc>
        <w:tc>
          <w:tcPr>
            <w:tcW w:w="0" w:type="auto"/>
            <w:tcBorders>
              <w:top w:val="nil"/>
              <w:left w:val="nil"/>
              <w:bottom w:val="nil"/>
              <w:right w:val="nil"/>
            </w:tcBorders>
            <w:shd w:val="clear" w:color="000000" w:fill="000080"/>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000080"/>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000080"/>
            <w:vAlign w:val="center"/>
            <w:hideMark/>
          </w:tcPr>
          <w:p w:rsidR="00804ED7" w:rsidRPr="00207B29" w:rsidRDefault="00804ED7" w:rsidP="00C52F80">
            <w:pPr>
              <w:jc w:val="right"/>
              <w:rPr>
                <w:rFonts w:ascii="Arimo" w:hAnsi="Arimo" w:cs="Calibri"/>
                <w:b/>
                <w:bCs/>
                <w:color w:val="FFFFFF"/>
                <w:sz w:val="16"/>
                <w:szCs w:val="16"/>
                <w:lang w:val="en-US"/>
              </w:rPr>
            </w:pPr>
            <w:r w:rsidRPr="00207B29">
              <w:rPr>
                <w:rFonts w:ascii="Arimo" w:hAnsi="Arimo" w:cs="Calibri"/>
                <w:b/>
                <w:bCs/>
                <w:color w:val="FFFFFF"/>
                <w:sz w:val="16"/>
                <w:szCs w:val="16"/>
                <w:lang w:val="en-US"/>
              </w:rPr>
              <w:t>1.715.224,84</w:t>
            </w:r>
          </w:p>
        </w:tc>
        <w:tc>
          <w:tcPr>
            <w:tcW w:w="0" w:type="auto"/>
            <w:tcBorders>
              <w:top w:val="nil"/>
              <w:left w:val="nil"/>
              <w:bottom w:val="nil"/>
              <w:right w:val="nil"/>
            </w:tcBorders>
            <w:shd w:val="clear" w:color="000000" w:fill="000080"/>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000080"/>
            <w:vAlign w:val="center"/>
            <w:hideMark/>
          </w:tcPr>
          <w:p w:rsidR="00804ED7" w:rsidRPr="00207B29" w:rsidRDefault="00804ED7" w:rsidP="00C52F80">
            <w:pPr>
              <w:jc w:val="right"/>
              <w:rPr>
                <w:rFonts w:ascii="Arimo" w:hAnsi="Arimo" w:cs="Calibri"/>
                <w:b/>
                <w:bCs/>
                <w:color w:val="FFFFFF"/>
                <w:sz w:val="16"/>
                <w:szCs w:val="16"/>
                <w:lang w:val="en-US"/>
              </w:rPr>
            </w:pPr>
            <w:r w:rsidRPr="00207B29">
              <w:rPr>
                <w:rFonts w:ascii="Arimo" w:hAnsi="Arimo" w:cs="Calibri"/>
                <w:b/>
                <w:bCs/>
                <w:color w:val="FFFFFF"/>
                <w:sz w:val="16"/>
                <w:szCs w:val="16"/>
                <w:lang w:val="en-US"/>
              </w:rPr>
              <w:t>5.975.420,00</w:t>
            </w:r>
          </w:p>
        </w:tc>
        <w:tc>
          <w:tcPr>
            <w:tcW w:w="0" w:type="auto"/>
            <w:gridSpan w:val="2"/>
            <w:tcBorders>
              <w:top w:val="nil"/>
              <w:left w:val="nil"/>
              <w:bottom w:val="nil"/>
              <w:right w:val="nil"/>
            </w:tcBorders>
            <w:shd w:val="clear" w:color="000000" w:fill="000080"/>
            <w:vAlign w:val="center"/>
            <w:hideMark/>
          </w:tcPr>
          <w:p w:rsidR="00804ED7" w:rsidRPr="00207B29" w:rsidRDefault="00804ED7" w:rsidP="00C52F80">
            <w:pPr>
              <w:jc w:val="right"/>
              <w:rPr>
                <w:rFonts w:ascii="Arimo" w:hAnsi="Arimo" w:cs="Calibri"/>
                <w:b/>
                <w:bCs/>
                <w:color w:val="FFFFFF"/>
                <w:sz w:val="16"/>
                <w:szCs w:val="16"/>
                <w:lang w:val="en-US"/>
              </w:rPr>
            </w:pPr>
            <w:r w:rsidRPr="00207B29">
              <w:rPr>
                <w:rFonts w:ascii="Arimo" w:hAnsi="Arimo" w:cs="Calibri"/>
                <w:b/>
                <w:bCs/>
                <w:color w:val="FFFFFF"/>
                <w:sz w:val="16"/>
                <w:szCs w:val="16"/>
                <w:lang w:val="en-US"/>
              </w:rPr>
              <w:t>7.014.317,34</w:t>
            </w:r>
          </w:p>
        </w:tc>
        <w:tc>
          <w:tcPr>
            <w:tcW w:w="0" w:type="auto"/>
            <w:gridSpan w:val="5"/>
            <w:tcBorders>
              <w:top w:val="nil"/>
              <w:left w:val="nil"/>
              <w:bottom w:val="nil"/>
              <w:right w:val="nil"/>
            </w:tcBorders>
            <w:shd w:val="clear" w:color="000000" w:fill="000080"/>
            <w:vAlign w:val="center"/>
            <w:hideMark/>
          </w:tcPr>
          <w:p w:rsidR="00804ED7" w:rsidRPr="00207B29" w:rsidRDefault="00804ED7" w:rsidP="00C52F80">
            <w:pPr>
              <w:jc w:val="right"/>
              <w:rPr>
                <w:rFonts w:ascii="Arimo" w:hAnsi="Arimo" w:cs="Calibri"/>
                <w:b/>
                <w:bCs/>
                <w:color w:val="FFFFFF"/>
                <w:sz w:val="16"/>
                <w:szCs w:val="16"/>
                <w:lang w:val="en-US"/>
              </w:rPr>
            </w:pPr>
            <w:r w:rsidRPr="00207B29">
              <w:rPr>
                <w:rFonts w:ascii="Arimo" w:hAnsi="Arimo" w:cs="Calibri"/>
                <w:b/>
                <w:bCs/>
                <w:color w:val="FFFFFF"/>
                <w:sz w:val="16"/>
                <w:szCs w:val="16"/>
                <w:lang w:val="en-US"/>
              </w:rPr>
              <w:t>6.877.936,86</w:t>
            </w:r>
          </w:p>
        </w:tc>
        <w:tc>
          <w:tcPr>
            <w:tcW w:w="0" w:type="auto"/>
            <w:tcBorders>
              <w:top w:val="nil"/>
              <w:left w:val="nil"/>
              <w:bottom w:val="nil"/>
              <w:right w:val="nil"/>
            </w:tcBorders>
            <w:shd w:val="clear" w:color="000000" w:fill="000080"/>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000080"/>
            <w:vAlign w:val="center"/>
            <w:hideMark/>
          </w:tcPr>
          <w:p w:rsidR="00804ED7" w:rsidRPr="00207B29" w:rsidRDefault="00804ED7" w:rsidP="00C52F80">
            <w:pPr>
              <w:jc w:val="right"/>
              <w:rPr>
                <w:rFonts w:ascii="Arimo" w:hAnsi="Arimo" w:cs="Calibri"/>
                <w:b/>
                <w:bCs/>
                <w:color w:val="FFFFFF"/>
                <w:sz w:val="16"/>
                <w:szCs w:val="16"/>
                <w:lang w:val="en-US"/>
              </w:rPr>
            </w:pPr>
            <w:r w:rsidRPr="00207B29">
              <w:rPr>
                <w:rFonts w:ascii="Arimo" w:hAnsi="Arimo" w:cs="Calibri"/>
                <w:b/>
                <w:bCs/>
                <w:color w:val="FFFFFF"/>
                <w:sz w:val="16"/>
                <w:szCs w:val="16"/>
                <w:lang w:val="en-US"/>
              </w:rPr>
              <w:t>19.867.674,20</w:t>
            </w:r>
          </w:p>
        </w:tc>
        <w:tc>
          <w:tcPr>
            <w:tcW w:w="0" w:type="auto"/>
            <w:tcBorders>
              <w:top w:val="nil"/>
              <w:left w:val="nil"/>
              <w:bottom w:val="nil"/>
              <w:right w:val="nil"/>
            </w:tcBorders>
            <w:shd w:val="clear" w:color="000000" w:fill="000080"/>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0000CE"/>
            <w:vAlign w:val="center"/>
            <w:hideMark/>
          </w:tcPr>
          <w:p w:rsidR="00804ED7" w:rsidRPr="00207B29" w:rsidRDefault="00804ED7" w:rsidP="00C52F80">
            <w:pPr>
              <w:rPr>
                <w:rFonts w:ascii="Arimo" w:hAnsi="Arimo" w:cs="Calibri"/>
                <w:b/>
                <w:bCs/>
                <w:color w:val="FFFFFF"/>
                <w:sz w:val="16"/>
                <w:szCs w:val="16"/>
                <w:lang w:val="en-US"/>
              </w:rPr>
            </w:pPr>
            <w:r w:rsidRPr="00207B29">
              <w:rPr>
                <w:rFonts w:ascii="Arimo" w:hAnsi="Arimo" w:cs="Calibri"/>
                <w:b/>
                <w:bCs/>
                <w:color w:val="FFFFFF"/>
                <w:sz w:val="16"/>
                <w:szCs w:val="16"/>
                <w:lang w:val="en-US"/>
              </w:rPr>
              <w:t>Glava 01 JEDINSTVENI UPRAVNI ODJEL</w:t>
            </w:r>
          </w:p>
        </w:tc>
        <w:tc>
          <w:tcPr>
            <w:tcW w:w="0" w:type="auto"/>
            <w:tcBorders>
              <w:top w:val="nil"/>
              <w:left w:val="nil"/>
              <w:bottom w:val="nil"/>
              <w:right w:val="nil"/>
            </w:tcBorders>
            <w:shd w:val="clear" w:color="000000" w:fill="0000CE"/>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0000CE"/>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0000CE"/>
            <w:vAlign w:val="center"/>
            <w:hideMark/>
          </w:tcPr>
          <w:p w:rsidR="00804ED7" w:rsidRPr="00207B29" w:rsidRDefault="00804ED7" w:rsidP="00C52F80">
            <w:pPr>
              <w:jc w:val="right"/>
              <w:rPr>
                <w:rFonts w:ascii="Arimo" w:hAnsi="Arimo" w:cs="Calibri"/>
                <w:b/>
                <w:bCs/>
                <w:color w:val="FFFFFF"/>
                <w:sz w:val="16"/>
                <w:szCs w:val="16"/>
                <w:lang w:val="en-US"/>
              </w:rPr>
            </w:pPr>
            <w:r w:rsidRPr="00207B29">
              <w:rPr>
                <w:rFonts w:ascii="Arimo" w:hAnsi="Arimo" w:cs="Calibri"/>
                <w:b/>
                <w:bCs/>
                <w:color w:val="FFFFFF"/>
                <w:sz w:val="16"/>
                <w:szCs w:val="16"/>
                <w:lang w:val="en-US"/>
              </w:rPr>
              <w:t>1.715.224,84</w:t>
            </w:r>
          </w:p>
        </w:tc>
        <w:tc>
          <w:tcPr>
            <w:tcW w:w="0" w:type="auto"/>
            <w:tcBorders>
              <w:top w:val="nil"/>
              <w:left w:val="nil"/>
              <w:bottom w:val="nil"/>
              <w:right w:val="nil"/>
            </w:tcBorders>
            <w:shd w:val="clear" w:color="000000" w:fill="0000CE"/>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0000CE"/>
            <w:vAlign w:val="center"/>
            <w:hideMark/>
          </w:tcPr>
          <w:p w:rsidR="00804ED7" w:rsidRPr="00207B29" w:rsidRDefault="00804ED7" w:rsidP="00C52F80">
            <w:pPr>
              <w:jc w:val="right"/>
              <w:rPr>
                <w:rFonts w:ascii="Arimo" w:hAnsi="Arimo" w:cs="Calibri"/>
                <w:b/>
                <w:bCs/>
                <w:color w:val="FFFFFF"/>
                <w:sz w:val="16"/>
                <w:szCs w:val="16"/>
                <w:lang w:val="en-US"/>
              </w:rPr>
            </w:pPr>
            <w:r w:rsidRPr="00207B29">
              <w:rPr>
                <w:rFonts w:ascii="Arimo" w:hAnsi="Arimo" w:cs="Calibri"/>
                <w:b/>
                <w:bCs/>
                <w:color w:val="FFFFFF"/>
                <w:sz w:val="16"/>
                <w:szCs w:val="16"/>
                <w:lang w:val="en-US"/>
              </w:rPr>
              <w:t>5.975.420,00</w:t>
            </w:r>
          </w:p>
        </w:tc>
        <w:tc>
          <w:tcPr>
            <w:tcW w:w="0" w:type="auto"/>
            <w:gridSpan w:val="2"/>
            <w:tcBorders>
              <w:top w:val="nil"/>
              <w:left w:val="nil"/>
              <w:bottom w:val="nil"/>
              <w:right w:val="nil"/>
            </w:tcBorders>
            <w:shd w:val="clear" w:color="000000" w:fill="0000CE"/>
            <w:vAlign w:val="center"/>
            <w:hideMark/>
          </w:tcPr>
          <w:p w:rsidR="00804ED7" w:rsidRPr="00207B29" w:rsidRDefault="00804ED7" w:rsidP="00C52F80">
            <w:pPr>
              <w:jc w:val="right"/>
              <w:rPr>
                <w:rFonts w:ascii="Arimo" w:hAnsi="Arimo" w:cs="Calibri"/>
                <w:b/>
                <w:bCs/>
                <w:color w:val="FFFFFF"/>
                <w:sz w:val="16"/>
                <w:szCs w:val="16"/>
                <w:lang w:val="en-US"/>
              </w:rPr>
            </w:pPr>
            <w:r w:rsidRPr="00207B29">
              <w:rPr>
                <w:rFonts w:ascii="Arimo" w:hAnsi="Arimo" w:cs="Calibri"/>
                <w:b/>
                <w:bCs/>
                <w:color w:val="FFFFFF"/>
                <w:sz w:val="16"/>
                <w:szCs w:val="16"/>
                <w:lang w:val="en-US"/>
              </w:rPr>
              <w:t>7.014.317,34</w:t>
            </w:r>
          </w:p>
        </w:tc>
        <w:tc>
          <w:tcPr>
            <w:tcW w:w="0" w:type="auto"/>
            <w:gridSpan w:val="5"/>
            <w:tcBorders>
              <w:top w:val="nil"/>
              <w:left w:val="nil"/>
              <w:bottom w:val="nil"/>
              <w:right w:val="nil"/>
            </w:tcBorders>
            <w:shd w:val="clear" w:color="000000" w:fill="0000CE"/>
            <w:vAlign w:val="center"/>
            <w:hideMark/>
          </w:tcPr>
          <w:p w:rsidR="00804ED7" w:rsidRPr="00207B29" w:rsidRDefault="00804ED7" w:rsidP="00C52F80">
            <w:pPr>
              <w:jc w:val="right"/>
              <w:rPr>
                <w:rFonts w:ascii="Arimo" w:hAnsi="Arimo" w:cs="Calibri"/>
                <w:b/>
                <w:bCs/>
                <w:color w:val="FFFFFF"/>
                <w:sz w:val="16"/>
                <w:szCs w:val="16"/>
                <w:lang w:val="en-US"/>
              </w:rPr>
            </w:pPr>
            <w:r w:rsidRPr="00207B29">
              <w:rPr>
                <w:rFonts w:ascii="Arimo" w:hAnsi="Arimo" w:cs="Calibri"/>
                <w:b/>
                <w:bCs/>
                <w:color w:val="FFFFFF"/>
                <w:sz w:val="16"/>
                <w:szCs w:val="16"/>
                <w:lang w:val="en-US"/>
              </w:rPr>
              <w:t>6.877.936,86</w:t>
            </w:r>
          </w:p>
        </w:tc>
        <w:tc>
          <w:tcPr>
            <w:tcW w:w="0" w:type="auto"/>
            <w:tcBorders>
              <w:top w:val="nil"/>
              <w:left w:val="nil"/>
              <w:bottom w:val="nil"/>
              <w:right w:val="nil"/>
            </w:tcBorders>
            <w:shd w:val="clear" w:color="000000" w:fill="0000CE"/>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0000CE"/>
            <w:vAlign w:val="center"/>
            <w:hideMark/>
          </w:tcPr>
          <w:p w:rsidR="00804ED7" w:rsidRPr="00207B29" w:rsidRDefault="00804ED7" w:rsidP="00C52F80">
            <w:pPr>
              <w:jc w:val="right"/>
              <w:rPr>
                <w:rFonts w:ascii="Arimo" w:hAnsi="Arimo" w:cs="Calibri"/>
                <w:b/>
                <w:bCs/>
                <w:color w:val="FFFFFF"/>
                <w:sz w:val="16"/>
                <w:szCs w:val="16"/>
                <w:lang w:val="en-US"/>
              </w:rPr>
            </w:pPr>
            <w:r w:rsidRPr="00207B29">
              <w:rPr>
                <w:rFonts w:ascii="Arimo" w:hAnsi="Arimo" w:cs="Calibri"/>
                <w:b/>
                <w:bCs/>
                <w:color w:val="FFFFFF"/>
                <w:sz w:val="16"/>
                <w:szCs w:val="16"/>
                <w:lang w:val="en-US"/>
              </w:rPr>
              <w:t>19.867.674,20</w:t>
            </w:r>
          </w:p>
        </w:tc>
        <w:tc>
          <w:tcPr>
            <w:tcW w:w="0" w:type="auto"/>
            <w:tcBorders>
              <w:top w:val="nil"/>
              <w:left w:val="nil"/>
              <w:bottom w:val="nil"/>
              <w:right w:val="nil"/>
            </w:tcBorders>
            <w:shd w:val="clear" w:color="000000" w:fill="0000CE"/>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C1C1FF"/>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Program 1001 Redovne djelatnosti upravnog tijela</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13.000,00</w:t>
            </w:r>
          </w:p>
        </w:tc>
        <w:tc>
          <w:tcPr>
            <w:tcW w:w="0" w:type="auto"/>
            <w:gridSpan w:val="2"/>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14.004,70</w:t>
            </w:r>
          </w:p>
        </w:tc>
        <w:tc>
          <w:tcPr>
            <w:tcW w:w="0" w:type="auto"/>
            <w:gridSpan w:val="5"/>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14.001,63</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41.006,33</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E1E1FF"/>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Tekući projekt T100014 Ulaganje u računalne programe</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13.000,00</w:t>
            </w:r>
          </w:p>
        </w:tc>
        <w:tc>
          <w:tcPr>
            <w:tcW w:w="0" w:type="auto"/>
            <w:gridSpan w:val="2"/>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14.004,70</w:t>
            </w:r>
          </w:p>
        </w:tc>
        <w:tc>
          <w:tcPr>
            <w:tcW w:w="0" w:type="auto"/>
            <w:gridSpan w:val="5"/>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14.001,63</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41.006,33</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FEDE01"/>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lastRenderedPageBreak/>
              <w:t>Izvor 1.1. Prihodi od poreza</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13.000,00</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14.004,70</w:t>
            </w:r>
          </w:p>
        </w:tc>
        <w:tc>
          <w:tcPr>
            <w:tcW w:w="0" w:type="auto"/>
            <w:gridSpan w:val="5"/>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14.001,63</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41.006,33</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4</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Rashodi za nabavu nefinancijske imovine</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13.000,00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14.004,70</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14.001,63</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41.006,33</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42</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Rashodi za nabavu proizvedene dugotrajne imovine</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13.000,00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14.004,70</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14.001,63</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41.006,33</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C1C1FF"/>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Program 1002 Zaštita od požara i civilna zaštita</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157.000,00</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313.000,00</w:t>
            </w:r>
          </w:p>
        </w:tc>
        <w:tc>
          <w:tcPr>
            <w:tcW w:w="0" w:type="auto"/>
            <w:gridSpan w:val="2"/>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67.868,90</w:t>
            </w:r>
          </w:p>
        </w:tc>
        <w:tc>
          <w:tcPr>
            <w:tcW w:w="0" w:type="auto"/>
            <w:gridSpan w:val="5"/>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67.854,07</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448.722,97</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E1E1FF"/>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Aktivnost A100025 Financiranje Vatrogasne zajednice Općine Gračac</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157.000,00</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313.000,00</w:t>
            </w:r>
          </w:p>
        </w:tc>
        <w:tc>
          <w:tcPr>
            <w:tcW w:w="0" w:type="auto"/>
            <w:gridSpan w:val="2"/>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67.868,90</w:t>
            </w:r>
          </w:p>
        </w:tc>
        <w:tc>
          <w:tcPr>
            <w:tcW w:w="0" w:type="auto"/>
            <w:gridSpan w:val="5"/>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67.854,07</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448.722,97</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FEDE01"/>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Izvor 1.1. Prihodi od poreza</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157.000,00</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313.000,00</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67.868,90</w:t>
            </w:r>
          </w:p>
        </w:tc>
        <w:tc>
          <w:tcPr>
            <w:tcW w:w="0" w:type="auto"/>
            <w:gridSpan w:val="5"/>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67.854,07</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448.722,97</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3</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Rashodi poslovanja</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157.000,00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313.000,00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67.868,90</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67.854,07</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448.722,97</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38</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Ostali rashodi</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157.000,00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313.000,00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67.868,90</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67.854,07</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448.722,97</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C1C1FF"/>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Program 1003 Poticanje razvoja gospodarstva</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5.625,00</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100.000,00</w:t>
            </w:r>
          </w:p>
        </w:tc>
        <w:tc>
          <w:tcPr>
            <w:tcW w:w="0" w:type="auto"/>
            <w:gridSpan w:val="2"/>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105.375,45</w:t>
            </w:r>
          </w:p>
        </w:tc>
        <w:tc>
          <w:tcPr>
            <w:tcW w:w="0" w:type="auto"/>
            <w:gridSpan w:val="5"/>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103.852,44</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309.227,89</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E1E1FF"/>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Tekući projekt T100009 Poticanje mjera u poljoprivredi</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50.000,00</w:t>
            </w:r>
          </w:p>
        </w:tc>
        <w:tc>
          <w:tcPr>
            <w:tcW w:w="0" w:type="auto"/>
            <w:gridSpan w:val="2"/>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53.864,20</w:t>
            </w:r>
          </w:p>
        </w:tc>
        <w:tc>
          <w:tcPr>
            <w:tcW w:w="0" w:type="auto"/>
            <w:gridSpan w:val="5"/>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53.852,44</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157.716,64</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FEDE01"/>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Izvor 1.2. Prihodi od nefinancijske imovine</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50.000,00</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53.864,20</w:t>
            </w:r>
          </w:p>
        </w:tc>
        <w:tc>
          <w:tcPr>
            <w:tcW w:w="0" w:type="auto"/>
            <w:gridSpan w:val="5"/>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53.852,44</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157.716,64</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3</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Rashodi poslovanja</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50.000,00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53.864,20</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53.852,44</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157.716,64</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35</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Subvencije</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50.000,00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53.864,20</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53.852,44</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157.716,64</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E1E1FF"/>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Tekući projekt T100014 Izrada projektne dokumentacije</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5.625,00</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50.000,00</w:t>
            </w:r>
          </w:p>
        </w:tc>
        <w:tc>
          <w:tcPr>
            <w:tcW w:w="0" w:type="auto"/>
            <w:gridSpan w:val="2"/>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51.511,25</w:t>
            </w:r>
          </w:p>
        </w:tc>
        <w:tc>
          <w:tcPr>
            <w:tcW w:w="0" w:type="auto"/>
            <w:gridSpan w:val="5"/>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50.000,00</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151.511,25</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FEDE01"/>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Izvor 1.2. Prihodi od nefinancijske imovine</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5.625,00</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50.000,00</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51.511,25</w:t>
            </w:r>
          </w:p>
        </w:tc>
        <w:tc>
          <w:tcPr>
            <w:tcW w:w="0" w:type="auto"/>
            <w:gridSpan w:val="5"/>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50.000,00</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151.511,25</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4</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Rashodi za nabavu nefinancijske imovine</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5.625,00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50.000,00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51.511,25</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50.000,00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151.511,25</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42</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Rashodi za nabavu proizvedene dugotrajne imovine</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5.625,00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50.000,00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51.511,25</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50.000,00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151.511,25</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C1C1FF"/>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Program 1004 Zaštita okoliša</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126.393,53</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399.028,00</w:t>
            </w:r>
          </w:p>
        </w:tc>
        <w:tc>
          <w:tcPr>
            <w:tcW w:w="0" w:type="auto"/>
            <w:gridSpan w:val="2"/>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417.382,77</w:t>
            </w:r>
          </w:p>
        </w:tc>
        <w:tc>
          <w:tcPr>
            <w:tcW w:w="0" w:type="auto"/>
            <w:gridSpan w:val="5"/>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409.333,28</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1.225.744,05</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E1E1FF"/>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Kapitalni projekt K100001 Sanacija odlagališta komunalnog otpada Stražbenica</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133.750,00</w:t>
            </w:r>
          </w:p>
        </w:tc>
        <w:tc>
          <w:tcPr>
            <w:tcW w:w="0" w:type="auto"/>
            <w:gridSpan w:val="2"/>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144.086,74</w:t>
            </w:r>
          </w:p>
        </w:tc>
        <w:tc>
          <w:tcPr>
            <w:tcW w:w="0" w:type="auto"/>
            <w:gridSpan w:val="5"/>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144.055,28</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421.892,02</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FEDE01"/>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Izvor 4.1. Komunalni doprinos</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13.375,00</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14.408,68</w:t>
            </w:r>
          </w:p>
        </w:tc>
        <w:tc>
          <w:tcPr>
            <w:tcW w:w="0" w:type="auto"/>
            <w:gridSpan w:val="5"/>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14.405,53</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42.189,21</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4</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Rashodi za nabavu nefinancijske imovine</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13.375,00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14.408,68</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14.405,53</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42.189,21</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42</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Rashodi za nabavu proizvedene dugotrajne imovine</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13.375,00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14.408,68</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14.405,53</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42.189,21</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FEDE01"/>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Izvor 5.3.1 Kapitalne pomoći od izvanproračunskih korisnika</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120.375,00</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129.678,06</w:t>
            </w:r>
          </w:p>
        </w:tc>
        <w:tc>
          <w:tcPr>
            <w:tcW w:w="0" w:type="auto"/>
            <w:gridSpan w:val="5"/>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129.649,75</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379.702,81</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4</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Rashodi za nabavu nefinancijske imovine</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120.375,00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129.678,06</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129.649,75</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379.702,81</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42</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Rashodi za nabavu proizvedene dugotrajne imovine</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120.375,00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129.678,06</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129.649,75</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379.702,81</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E1E1FF"/>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Kapitalni projekt K100003 Nabava spremnika za odvojeno prikupljanje otpada</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126.393,53</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265.278,00</w:t>
            </w:r>
          </w:p>
        </w:tc>
        <w:tc>
          <w:tcPr>
            <w:tcW w:w="0" w:type="auto"/>
            <w:gridSpan w:val="2"/>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273.296,03</w:t>
            </w:r>
          </w:p>
        </w:tc>
        <w:tc>
          <w:tcPr>
            <w:tcW w:w="0" w:type="auto"/>
            <w:gridSpan w:val="5"/>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265.278,00</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803.852,03</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FEDE01"/>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Izvor 1.1. Prihodi od poreza</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126.393,53</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265.278,00</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273.296,03</w:t>
            </w:r>
          </w:p>
        </w:tc>
        <w:tc>
          <w:tcPr>
            <w:tcW w:w="0" w:type="auto"/>
            <w:gridSpan w:val="5"/>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265.278,00</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803.852,03</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3</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Rashodi poslovanja</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126.393,53</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265.278,00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273.296,03</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265.278,00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803.852,03</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36</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Pomoći dane u inozemstvo i unutar općeg proračuna</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126.393,53</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265.278,00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273.296,03</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265.278,00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803.852,03</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C1C1FF"/>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lastRenderedPageBreak/>
              <w:t>Program 1005 Komunalne djelatnosti i stanovanje</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654.226,99</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2.753.000,00</w:t>
            </w:r>
          </w:p>
        </w:tc>
        <w:tc>
          <w:tcPr>
            <w:tcW w:w="0" w:type="auto"/>
            <w:gridSpan w:val="2"/>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2.741.007,83</w:t>
            </w:r>
          </w:p>
        </w:tc>
        <w:tc>
          <w:tcPr>
            <w:tcW w:w="0" w:type="auto"/>
            <w:gridSpan w:val="5"/>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2.704.823,62</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8.198.831,45</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E1E1FF"/>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Aktivnost A100012 Održavanje nerazvrstanih cesta</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265.481,25</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1.100.000,00</w:t>
            </w:r>
          </w:p>
        </w:tc>
        <w:tc>
          <w:tcPr>
            <w:tcW w:w="0" w:type="auto"/>
            <w:gridSpan w:val="2"/>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1.010.764,61</w:t>
            </w:r>
          </w:p>
        </w:tc>
        <w:tc>
          <w:tcPr>
            <w:tcW w:w="0" w:type="auto"/>
            <w:gridSpan w:val="5"/>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1.009.343,86</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3.120.108,47</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FEDE01"/>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Izvor 4.2. Komunalna naknada</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108.081,25</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590.000,00</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633.715,21</w:t>
            </w:r>
          </w:p>
        </w:tc>
        <w:tc>
          <w:tcPr>
            <w:tcW w:w="0" w:type="auto"/>
            <w:gridSpan w:val="5"/>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632.376,81</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1.856.092,02</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3</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Rashodi poslovanja</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108.081,25</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590.000,00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633.715,21</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632.376,81</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1.856.092,02</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32</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Materijalni rashodi</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108.081,25</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590.000,00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633.715,21</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632.376,81</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1.856.092,02</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FEDE01"/>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Izvor 5.1.1 Tekuće pomoći od izvanproračunskih korisnika</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157.400,00</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510.000,00</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377.049,40</w:t>
            </w:r>
          </w:p>
        </w:tc>
        <w:tc>
          <w:tcPr>
            <w:tcW w:w="0" w:type="auto"/>
            <w:gridSpan w:val="5"/>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376.967,05</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1.264.016,45</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3</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Rashodi poslovanja</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157.400,00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510.000,00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377.049,40</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376.967,05</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1.264.016,45</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32</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Materijalni rashodi</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157.400,00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510.000,00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377.049,40</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376.967,05</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1.264.016,45</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E1E1FF"/>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Aktivnost A100031 Električna energija za vodocrpilišta</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153.635,74</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320.000,00</w:t>
            </w:r>
          </w:p>
        </w:tc>
        <w:tc>
          <w:tcPr>
            <w:tcW w:w="0" w:type="auto"/>
            <w:gridSpan w:val="2"/>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344.730,89</w:t>
            </w:r>
          </w:p>
        </w:tc>
        <w:tc>
          <w:tcPr>
            <w:tcW w:w="0" w:type="auto"/>
            <w:gridSpan w:val="5"/>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344.655,59</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1.009.386,48</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FEDE01"/>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Izvor 1.2. Prihodi od nefinancijske imovine</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153.635,74</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320.000,00</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344.730,89</w:t>
            </w:r>
          </w:p>
        </w:tc>
        <w:tc>
          <w:tcPr>
            <w:tcW w:w="0" w:type="auto"/>
            <w:gridSpan w:val="5"/>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344.655,59</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1.009.386,48</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3</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Rashodi poslovanja</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153.635,74</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320.000,00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344.730,89</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344.655,59</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1.009.386,48</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32</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Materijalni rashodi</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153.635,74</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320.000,00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344.730,89</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344.655,59</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1.009.386,48</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E1E1FF"/>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Kapitalni projekt K100007 Proširenje i modernizacija postojećeg dijela mreže javne rasvjete</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190.000,00</w:t>
            </w:r>
          </w:p>
        </w:tc>
        <w:tc>
          <w:tcPr>
            <w:tcW w:w="0" w:type="auto"/>
            <w:gridSpan w:val="2"/>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204.683,96</w:t>
            </w:r>
          </w:p>
        </w:tc>
        <w:tc>
          <w:tcPr>
            <w:tcW w:w="0" w:type="auto"/>
            <w:gridSpan w:val="5"/>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204.639,25</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599.323,21</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FEDE01"/>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Izvor 5.3. Kapitalne pomoći iz državnog proračuna</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173.981,37</w:t>
            </w:r>
          </w:p>
        </w:tc>
        <w:tc>
          <w:tcPr>
            <w:tcW w:w="0" w:type="auto"/>
            <w:gridSpan w:val="5"/>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173.943,37</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347.924,74</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4</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Rashodi za nabavu nefinancijske imovine</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173.981,37</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173.943,37</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347.924,74</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42</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Rashodi za nabavu proizvedene dugotrajne imovine</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173.981,37</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173.943,37</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347.924,74</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FEDE01"/>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Izvor 5.4. Kapitalne pomoći iz županijskog proračuna</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50.000,00</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gridSpan w:val="5"/>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50.000,00</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4</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Rashodi za nabavu nefinancijske imovine</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50.000,00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50.000,00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42</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Rashodi za nabavu proizvedene dugotrajne imovine</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50.000,00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0,00</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50.000,00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FEDE01"/>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Izvor 7.1. Prihodi od prodaje nefinancijske imovine</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140.000,00</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30.702,59</w:t>
            </w:r>
          </w:p>
        </w:tc>
        <w:tc>
          <w:tcPr>
            <w:tcW w:w="0" w:type="auto"/>
            <w:gridSpan w:val="5"/>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30.695,88</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201.398,47</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4</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Rashodi za nabavu nefinancijske imovine</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140.000,00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30.702,59</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30.695,88</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201.398,47</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42</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Rashodi za nabavu proizvedene dugotrajne imovine</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140.000,00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30.702,59</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30.695,88</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201.398,47</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E1E1FF"/>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Kapitalni projekt K100015 Nabava opreme trgovačkom društvu "Gračac Čistoća"</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131.250,00</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420.000,00</w:t>
            </w:r>
          </w:p>
        </w:tc>
        <w:tc>
          <w:tcPr>
            <w:tcW w:w="0" w:type="auto"/>
            <w:gridSpan w:val="2"/>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452.459,28</w:t>
            </w:r>
          </w:p>
        </w:tc>
        <w:tc>
          <w:tcPr>
            <w:tcW w:w="0" w:type="auto"/>
            <w:gridSpan w:val="5"/>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439.184,92</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1.311.644,20</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FEDE01"/>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Izvor 1.1. Prihodi od poreza</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131.250,00</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420.000,00</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452.459,28</w:t>
            </w:r>
          </w:p>
        </w:tc>
        <w:tc>
          <w:tcPr>
            <w:tcW w:w="0" w:type="auto"/>
            <w:gridSpan w:val="5"/>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439.184,92</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1.311.644,20</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3</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Rashodi poslovanja</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131.250,00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420.000,00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452.459,28</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439.184,92</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1.311.644,20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38</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Ostali rashodi</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131.250,00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420.000,00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452.459,28</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439.184,92</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1.311.644,20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E1E1FF"/>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Kapitalni projekt K100035 Nabava urbane opreme i galanterije</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25.000,00</w:t>
            </w:r>
          </w:p>
        </w:tc>
        <w:tc>
          <w:tcPr>
            <w:tcW w:w="0" w:type="auto"/>
            <w:gridSpan w:val="2"/>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25.755,63</w:t>
            </w:r>
          </w:p>
        </w:tc>
        <w:tc>
          <w:tcPr>
            <w:tcW w:w="0" w:type="auto"/>
            <w:gridSpan w:val="5"/>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25.000,00</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75.755,63</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FEDE01"/>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Izvor 4.7. Naknada za zadržavanje nezakonito izgrađene zgrade</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25.000,00</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25.755,63</w:t>
            </w:r>
          </w:p>
        </w:tc>
        <w:tc>
          <w:tcPr>
            <w:tcW w:w="0" w:type="auto"/>
            <w:gridSpan w:val="5"/>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25.000,00</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75.755,63</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4</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Rashodi za nabavu nefinancijske imovine</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25.000,00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25.755,63</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25.000,00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75.755,63</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lastRenderedPageBreak/>
              <w:t>45</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Rashodi za dodatna ulaganja na nefinancijskoj imovini</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25.000,00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25.755,63</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25.000,00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75.755,63</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E1E1FF"/>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Kapitalni projekt K100044 Sanacija nerazvrstanih cesta Srb</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640.000,00</w:t>
            </w:r>
          </w:p>
        </w:tc>
        <w:tc>
          <w:tcPr>
            <w:tcW w:w="0" w:type="auto"/>
            <w:gridSpan w:val="2"/>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659.344,01</w:t>
            </w:r>
          </w:p>
        </w:tc>
        <w:tc>
          <w:tcPr>
            <w:tcW w:w="0" w:type="auto"/>
            <w:gridSpan w:val="5"/>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640.000,00</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1.939.344,01</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FEDE01"/>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Izvor 4.3. Doprinos za šume</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268.000,00</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116.415,43</w:t>
            </w:r>
          </w:p>
        </w:tc>
        <w:tc>
          <w:tcPr>
            <w:tcW w:w="0" w:type="auto"/>
            <w:gridSpan w:val="5"/>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113.000,00</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497.415,43</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4</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Rashodi za nabavu nefinancijske imovine</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268.000,00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116.415,43</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113.000,00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497.415,43</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42</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Rashodi za nabavu proizvedene dugotrajne imovine</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268.000,00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116.415,43</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113.000,00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497.415,43</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FEDE01"/>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Izvor 5.3. Kapitalne pomoći iz državnog proračuna</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372.000,00</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542.928,58</w:t>
            </w:r>
          </w:p>
        </w:tc>
        <w:tc>
          <w:tcPr>
            <w:tcW w:w="0" w:type="auto"/>
            <w:gridSpan w:val="5"/>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527.000,00</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1.441.928,58</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4</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Rashodi za nabavu nefinancijske imovine</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372.000,00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542.928,58</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527.000,00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1.441.928,58</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42</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Rashodi za nabavu proizvedene dugotrajne imovine</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372.000,00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542.928,58</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527.000,00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1.441.928,58</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E1E1FF"/>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 xml:space="preserve">Kapitalni projekt K100051 Implementacija geoinformacijskog  sustava za upravljanje grobljima </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51.930,00</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58.000,00</w:t>
            </w:r>
          </w:p>
        </w:tc>
        <w:tc>
          <w:tcPr>
            <w:tcW w:w="0" w:type="auto"/>
            <w:gridSpan w:val="2"/>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gridSpan w:val="5"/>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58.000,00</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FEDE01"/>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Izvor 1.1. Prihodi od poreza</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51.930,00</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58.000,00</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gridSpan w:val="5"/>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58.000,00</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4</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Rashodi za nabavu nefinancijske imovine</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51.930,00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58.000,00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58.000,00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42</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Rashodi za nabavu proizvedene dugotrajne imovine</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51.930,00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58.000,00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0,00</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58.000,00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E1E1FF"/>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 xml:space="preserve">Kapitalni projekt K100051 Nabava sustava upravljanja grobljima </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51.930,00</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gridSpan w:val="2"/>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43.269,45</w:t>
            </w:r>
          </w:p>
        </w:tc>
        <w:tc>
          <w:tcPr>
            <w:tcW w:w="0" w:type="auto"/>
            <w:gridSpan w:val="5"/>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42.000,00</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85.269,45</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FEDE01"/>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Izvor 1.1. Prihodi od poreza</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51.930,00</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43.269,45</w:t>
            </w:r>
          </w:p>
        </w:tc>
        <w:tc>
          <w:tcPr>
            <w:tcW w:w="0" w:type="auto"/>
            <w:gridSpan w:val="5"/>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42.000,00</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85.269,45</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4</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Rashodi za nabavu nefinancijske imovine</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51.930,00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43.269,45</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42.000,00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85.269,45</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42</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Rashodi za nabavu proizvedene dugotrajne imovine</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51.930,00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43.269,45</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42.000,00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85.269,45</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C1C1FF"/>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Program 1007 Javne potrebe u kulturi i religiji</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9.000,00</w:t>
            </w:r>
          </w:p>
        </w:tc>
        <w:tc>
          <w:tcPr>
            <w:tcW w:w="0" w:type="auto"/>
            <w:gridSpan w:val="2"/>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9.272,03</w:t>
            </w:r>
          </w:p>
        </w:tc>
        <w:tc>
          <w:tcPr>
            <w:tcW w:w="0" w:type="auto"/>
            <w:gridSpan w:val="5"/>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9.000,00</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27.272,03</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E1E1FF"/>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Aktivnost A100036 Sajam - Jesen u Gračacu</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9.000,00</w:t>
            </w:r>
          </w:p>
        </w:tc>
        <w:tc>
          <w:tcPr>
            <w:tcW w:w="0" w:type="auto"/>
            <w:gridSpan w:val="2"/>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9.272,03</w:t>
            </w:r>
          </w:p>
        </w:tc>
        <w:tc>
          <w:tcPr>
            <w:tcW w:w="0" w:type="auto"/>
            <w:gridSpan w:val="5"/>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9.000,00</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27.272,03</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FEDE01"/>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Izvor 1.1. Prihodi od poreza</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9.000,00</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9.272,03</w:t>
            </w:r>
          </w:p>
        </w:tc>
        <w:tc>
          <w:tcPr>
            <w:tcW w:w="0" w:type="auto"/>
            <w:gridSpan w:val="5"/>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9.000,00</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27.272,03</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3</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Rashodi poslovanja</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9.000,00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9.272,03</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9.000,00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27.272,03</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32</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Materijalni rashodi</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8.000,00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8.241,80</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8.000,00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24.241,80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38</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Ostali rashodi</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1.000,00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1.030,23</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1.000,00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3.030,23</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C1C1FF"/>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Program 1008 Javne potrebe u školstvu i predškolskom odgoju</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249.000,00</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250.000,00</w:t>
            </w:r>
          </w:p>
        </w:tc>
        <w:tc>
          <w:tcPr>
            <w:tcW w:w="0" w:type="auto"/>
            <w:gridSpan w:val="2"/>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108.173,63</w:t>
            </w:r>
          </w:p>
        </w:tc>
        <w:tc>
          <w:tcPr>
            <w:tcW w:w="0" w:type="auto"/>
            <w:gridSpan w:val="5"/>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105.000,00</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463.173,63</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E1E1FF"/>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Aktivnost A100005 Stipendiranje studenata</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249.000,00</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250.000,00</w:t>
            </w:r>
          </w:p>
        </w:tc>
        <w:tc>
          <w:tcPr>
            <w:tcW w:w="0" w:type="auto"/>
            <w:gridSpan w:val="2"/>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108.173,63</w:t>
            </w:r>
          </w:p>
        </w:tc>
        <w:tc>
          <w:tcPr>
            <w:tcW w:w="0" w:type="auto"/>
            <w:gridSpan w:val="5"/>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105.000,00</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463.173,63</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FEDE01"/>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Izvor 1.1. Prihodi od poreza</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249.000,00</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250.000,00</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108.173,63</w:t>
            </w:r>
          </w:p>
        </w:tc>
        <w:tc>
          <w:tcPr>
            <w:tcW w:w="0" w:type="auto"/>
            <w:gridSpan w:val="5"/>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105.000,00</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463.173,63</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3</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Rashodi poslovanja</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249.000,00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250.000,00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108.173,63</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105.000,00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463.173,63</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37</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Naknade građanima i kućanstvima na temelju osiguranja i druge naknade</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249.000,00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250.000,00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108.173,63</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105.000,00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463.173,63</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C1C1FF"/>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Program 1010 Javni Radovi</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452.000,00</w:t>
            </w:r>
          </w:p>
        </w:tc>
        <w:tc>
          <w:tcPr>
            <w:tcW w:w="0" w:type="auto"/>
            <w:gridSpan w:val="2"/>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485.755,93</w:t>
            </w:r>
          </w:p>
        </w:tc>
        <w:tc>
          <w:tcPr>
            <w:tcW w:w="0" w:type="auto"/>
            <w:gridSpan w:val="5"/>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484.899,82</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1.422.655,75</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E1E1FF"/>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Tekući projekt T100019 Aktivacija nezaposlenih osoba na društveno korisnom radu</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452.000,00</w:t>
            </w:r>
          </w:p>
        </w:tc>
        <w:tc>
          <w:tcPr>
            <w:tcW w:w="0" w:type="auto"/>
            <w:gridSpan w:val="2"/>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485.755,93</w:t>
            </w:r>
          </w:p>
        </w:tc>
        <w:tc>
          <w:tcPr>
            <w:tcW w:w="0" w:type="auto"/>
            <w:gridSpan w:val="5"/>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484.899,82</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1.422.655,75</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FEDE01"/>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lastRenderedPageBreak/>
              <w:t>Izvor 1.1. Prihodi od poreza</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22.000,00</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22.664,96</w:t>
            </w:r>
          </w:p>
        </w:tc>
        <w:tc>
          <w:tcPr>
            <w:tcW w:w="0" w:type="auto"/>
            <w:gridSpan w:val="5"/>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22.000,00</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66.664,96</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3</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Rashodi poslovanja</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7.000,00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7.211,58</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7.000,00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21.211,58</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32</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Materijalni rashodi</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7.000,00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7.211,58</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7.000,00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21.211,58</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4</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Rashodi za nabavu nefinancijske imovine</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15.000,00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15.453,38</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15.000,00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45.453,38</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42</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Rashodi za nabavu proizvedene dugotrajne imovine</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15.000,00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15.453,38</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15.000,00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45.453,38</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FEDE01"/>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Izvor 5.1.1 Tekuće pomoći od izvanproračunskih korisnika</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430.000,00</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463.090,97</w:t>
            </w:r>
          </w:p>
        </w:tc>
        <w:tc>
          <w:tcPr>
            <w:tcW w:w="0" w:type="auto"/>
            <w:gridSpan w:val="5"/>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462.899,82</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1.355.990,79</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3</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Rashodi poslovanja</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430.000,00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463.090,97</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462.899,82</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1.355.990,79</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31</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Rashodi za zaposlene</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427.000,00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460.000,29</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459.899,82</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1.346.900,11</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32</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Materijalni rashodi</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3.000,00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3.090,68</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3.000,00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9.090,68</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C1C1FF"/>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Program 1012 Mjere zapošljavanja - Hrvatski zavod za zapošljavanje</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522.979,32</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1.686.392,00</w:t>
            </w:r>
          </w:p>
        </w:tc>
        <w:tc>
          <w:tcPr>
            <w:tcW w:w="0" w:type="auto"/>
            <w:gridSpan w:val="2"/>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3.065.476,10</w:t>
            </w:r>
          </w:p>
        </w:tc>
        <w:tc>
          <w:tcPr>
            <w:tcW w:w="0" w:type="auto"/>
            <w:gridSpan w:val="5"/>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2.979.172,00</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C1C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7.731.040,10</w:t>
            </w:r>
          </w:p>
        </w:tc>
        <w:tc>
          <w:tcPr>
            <w:tcW w:w="0" w:type="auto"/>
            <w:tcBorders>
              <w:top w:val="nil"/>
              <w:left w:val="nil"/>
              <w:bottom w:val="nil"/>
              <w:right w:val="nil"/>
            </w:tcBorders>
            <w:shd w:val="clear" w:color="000000" w:fill="C1C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E1E1FF"/>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Tekući projekt T100020 Zaželi - Program zapošljavanja žena</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522.979,32</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1.686.392,00</w:t>
            </w:r>
          </w:p>
        </w:tc>
        <w:tc>
          <w:tcPr>
            <w:tcW w:w="0" w:type="auto"/>
            <w:gridSpan w:val="2"/>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3.065.476,10</w:t>
            </w:r>
          </w:p>
        </w:tc>
        <w:tc>
          <w:tcPr>
            <w:tcW w:w="0" w:type="auto"/>
            <w:gridSpan w:val="5"/>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2.979.172,00</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E1E1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7.731.040,10</w:t>
            </w:r>
          </w:p>
        </w:tc>
        <w:tc>
          <w:tcPr>
            <w:tcW w:w="0" w:type="auto"/>
            <w:tcBorders>
              <w:top w:val="nil"/>
              <w:left w:val="nil"/>
              <w:bottom w:val="nil"/>
              <w:right w:val="nil"/>
            </w:tcBorders>
            <w:shd w:val="clear" w:color="000000" w:fill="E1E1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FEDE01"/>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Izvor 1.1. Prihodi od poreza</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3.090,68</w:t>
            </w:r>
          </w:p>
        </w:tc>
        <w:tc>
          <w:tcPr>
            <w:tcW w:w="0" w:type="auto"/>
            <w:gridSpan w:val="5"/>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3.000,00</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6.090,68</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3</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Rashodi poslovanja</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3.090,68</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3.000,00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6.090,68</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32</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Materijalni rashodi</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3.090,68</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3.000,00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6.090,68</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FEDE01"/>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Izvor 5.1. Tekuće pomoći iz državnog proračuna</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245.740,00</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249.426,10</w:t>
            </w:r>
          </w:p>
        </w:tc>
        <w:tc>
          <w:tcPr>
            <w:tcW w:w="0" w:type="auto"/>
            <w:gridSpan w:val="5"/>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245.740,00</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740.906,10</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3</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Rashodi poslovanja</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245.740,00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249.426,10</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245.740,00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740.906,10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31</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Rashodi za zaposlene</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245.740,00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249.426,10</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245.740,00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740.906,10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FEDE01"/>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Izvor 5.8. Kap.pomoći iz državnog pror. temeljem prijenosa EU sredstava</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145.646,00</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2.812.959,32</w:t>
            </w:r>
          </w:p>
        </w:tc>
        <w:tc>
          <w:tcPr>
            <w:tcW w:w="0" w:type="auto"/>
            <w:gridSpan w:val="5"/>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2.730.432,00</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5.689.037,32</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3</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Rashodi poslovanja</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145.646,00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2.782.052,57</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2.700.432,00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5.628.130,57</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31</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Rashodi za zaposlene</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1.865.138,92</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1.810.419,00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3.675.557,92</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32</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Materijalni rashodi</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145.646,00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381.850,84</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370.648,00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898.144,84</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37</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Naknade građanima i kućanstvima na temelju osiguranja i druge naknade</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247.254,00</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240.000,00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487.254,00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38</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Ostali rashodi</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287.808,81</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279.365,00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567.173,81</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4</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Rashodi za nabavu nefinancijske imovine</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30.906,75</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30.000,00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60.906,75</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42</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Rashodi za nabavu proizvedene dugotrajne imovine</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30.906,75</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30.000,00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60.906,75</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259"/>
        </w:trPr>
        <w:tc>
          <w:tcPr>
            <w:tcW w:w="0" w:type="auto"/>
            <w:gridSpan w:val="6"/>
            <w:tcBorders>
              <w:top w:val="nil"/>
              <w:left w:val="nil"/>
              <w:bottom w:val="nil"/>
              <w:right w:val="nil"/>
            </w:tcBorders>
            <w:shd w:val="clear" w:color="000000" w:fill="FEDE01"/>
            <w:vAlign w:val="center"/>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Izvor 5.8.1 Tek.pomoći iz državnog pror. temeljem prijenosa EU sredstava</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522.979,32</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1.295.006,00</w:t>
            </w:r>
          </w:p>
        </w:tc>
        <w:tc>
          <w:tcPr>
            <w:tcW w:w="0" w:type="auto"/>
            <w:gridSpan w:val="2"/>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gridSpan w:val="5"/>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EDE01"/>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1.295.006,00</w:t>
            </w:r>
          </w:p>
        </w:tc>
        <w:tc>
          <w:tcPr>
            <w:tcW w:w="0" w:type="auto"/>
            <w:tcBorders>
              <w:top w:val="nil"/>
              <w:left w:val="nil"/>
              <w:bottom w:val="nil"/>
              <w:right w:val="nil"/>
            </w:tcBorders>
            <w:shd w:val="clear" w:color="000000" w:fill="FEDE01"/>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3</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b/>
                <w:bCs/>
                <w:color w:val="000000"/>
                <w:sz w:val="16"/>
                <w:szCs w:val="16"/>
                <w:lang w:val="en-US"/>
              </w:rPr>
            </w:pPr>
            <w:r w:rsidRPr="00207B29">
              <w:rPr>
                <w:rFonts w:ascii="Arimo" w:hAnsi="Arimo" w:cs="Calibri"/>
                <w:b/>
                <w:bCs/>
                <w:color w:val="000000"/>
                <w:sz w:val="16"/>
                <w:szCs w:val="16"/>
                <w:lang w:val="en-US"/>
              </w:rPr>
              <w:t>Rashodi poslovanja</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522.979,32</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1.295.006,00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b/>
                <w:bCs/>
                <w:color w:val="000000"/>
                <w:sz w:val="16"/>
                <w:szCs w:val="16"/>
                <w:lang w:val="en-US"/>
              </w:rPr>
            </w:pPr>
            <w:r w:rsidRPr="00207B29">
              <w:rPr>
                <w:rFonts w:ascii="Arimo" w:hAnsi="Arimo" w:cs="Calibri"/>
                <w:b/>
                <w:bCs/>
                <w:color w:val="000000"/>
                <w:sz w:val="16"/>
                <w:szCs w:val="16"/>
                <w:lang w:val="en-US"/>
              </w:rPr>
              <w:t>1.295.006,00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31</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Rashodi za zaposlene</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450.102,32</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953.862,00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0,00</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953.862,00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lastRenderedPageBreak/>
              <w:t>32</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Materijalni rashodi</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14.300,00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176.134,00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0,00</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176.134,00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37</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Naknade građanima i kućanstvima na temelju osiguranja i druge naknade</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12.465,00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54.340,00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0,00</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54.340,00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r w:rsidR="00804ED7" w:rsidRPr="00207B29" w:rsidTr="00C52F80">
        <w:trPr>
          <w:trHeight w:val="300"/>
        </w:trPr>
        <w:tc>
          <w:tcPr>
            <w:tcW w:w="0" w:type="auto"/>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38</w:t>
            </w:r>
          </w:p>
        </w:tc>
        <w:tc>
          <w:tcPr>
            <w:tcW w:w="0" w:type="auto"/>
            <w:gridSpan w:val="7"/>
            <w:tcBorders>
              <w:top w:val="nil"/>
              <w:left w:val="nil"/>
              <w:bottom w:val="nil"/>
              <w:right w:val="nil"/>
            </w:tcBorders>
            <w:shd w:val="clear" w:color="000000" w:fill="FFFFFF"/>
            <w:hideMark/>
          </w:tcPr>
          <w:p w:rsidR="00804ED7" w:rsidRPr="00207B29" w:rsidRDefault="00804ED7" w:rsidP="00C52F80">
            <w:pPr>
              <w:rPr>
                <w:rFonts w:ascii="Arimo" w:hAnsi="Arimo" w:cs="Calibri"/>
                <w:color w:val="000000"/>
                <w:sz w:val="16"/>
                <w:szCs w:val="16"/>
                <w:lang w:val="en-US"/>
              </w:rPr>
            </w:pPr>
            <w:r w:rsidRPr="00207B29">
              <w:rPr>
                <w:rFonts w:ascii="Arimo" w:hAnsi="Arimo" w:cs="Calibri"/>
                <w:color w:val="000000"/>
                <w:sz w:val="16"/>
                <w:szCs w:val="16"/>
                <w:lang w:val="en-US"/>
              </w:rPr>
              <w:t>Ostali rashodi</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46.112,00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110.670,00</w:t>
            </w:r>
          </w:p>
        </w:tc>
        <w:tc>
          <w:tcPr>
            <w:tcW w:w="0" w:type="auto"/>
            <w:gridSpan w:val="2"/>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0,00</w:t>
            </w:r>
          </w:p>
        </w:tc>
        <w:tc>
          <w:tcPr>
            <w:tcW w:w="0" w:type="auto"/>
            <w:gridSpan w:val="5"/>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c>
          <w:tcPr>
            <w:tcW w:w="0" w:type="auto"/>
            <w:gridSpan w:val="3"/>
            <w:tcBorders>
              <w:top w:val="nil"/>
              <w:left w:val="nil"/>
              <w:bottom w:val="nil"/>
              <w:right w:val="nil"/>
            </w:tcBorders>
            <w:shd w:val="clear" w:color="000000" w:fill="FFFFFF"/>
            <w:vAlign w:val="center"/>
            <w:hideMark/>
          </w:tcPr>
          <w:p w:rsidR="00804ED7" w:rsidRPr="00207B29" w:rsidRDefault="00804ED7" w:rsidP="00C52F80">
            <w:pPr>
              <w:jc w:val="right"/>
              <w:rPr>
                <w:rFonts w:ascii="Arimo" w:hAnsi="Arimo" w:cs="Calibri"/>
                <w:color w:val="000000"/>
                <w:sz w:val="16"/>
                <w:szCs w:val="16"/>
                <w:lang w:val="en-US"/>
              </w:rPr>
            </w:pPr>
            <w:r w:rsidRPr="00207B29">
              <w:rPr>
                <w:rFonts w:ascii="Arimo" w:hAnsi="Arimo" w:cs="Calibri"/>
                <w:color w:val="000000"/>
                <w:sz w:val="16"/>
                <w:szCs w:val="16"/>
                <w:lang w:val="en-US"/>
              </w:rPr>
              <w:t>110.670,00</w:t>
            </w:r>
          </w:p>
        </w:tc>
        <w:tc>
          <w:tcPr>
            <w:tcW w:w="0" w:type="auto"/>
            <w:tcBorders>
              <w:top w:val="nil"/>
              <w:left w:val="nil"/>
              <w:bottom w:val="nil"/>
              <w:right w:val="nil"/>
            </w:tcBorders>
            <w:shd w:val="clear" w:color="000000" w:fill="FFFFFF"/>
            <w:vAlign w:val="bottom"/>
            <w:hideMark/>
          </w:tcPr>
          <w:p w:rsidR="00804ED7" w:rsidRPr="00207B29" w:rsidRDefault="00804ED7" w:rsidP="00C52F80">
            <w:pPr>
              <w:rPr>
                <w:rFonts w:cs="Calibri"/>
                <w:color w:val="000000"/>
                <w:lang w:val="en-US"/>
              </w:rPr>
            </w:pPr>
            <w:r w:rsidRPr="00207B29">
              <w:rPr>
                <w:rFonts w:cs="Calibri"/>
                <w:color w:val="000000"/>
                <w:lang w:val="en-US"/>
              </w:rPr>
              <w:t> </w:t>
            </w:r>
          </w:p>
        </w:tc>
      </w:tr>
    </w:tbl>
    <w:p w:rsidR="00804ED7" w:rsidRDefault="00804ED7" w:rsidP="00804ED7">
      <w:pPr>
        <w:jc w:val="both"/>
        <w:rPr>
          <w:rFonts w:ascii="Cambria" w:hAnsi="Cambria" w:cs="Arial"/>
          <w:b/>
          <w:u w:val="single"/>
        </w:rPr>
      </w:pPr>
    </w:p>
    <w:p w:rsidR="00804ED7" w:rsidRDefault="00804ED7" w:rsidP="00804ED7">
      <w:pPr>
        <w:jc w:val="both"/>
        <w:rPr>
          <w:rFonts w:ascii="Cambria" w:hAnsi="Cambria" w:cs="Arial"/>
          <w:b/>
          <w:u w:val="single"/>
        </w:rPr>
      </w:pPr>
    </w:p>
    <w:p w:rsidR="00804ED7" w:rsidRDefault="00804ED7" w:rsidP="00804ED7">
      <w:pPr>
        <w:jc w:val="both"/>
        <w:rPr>
          <w:rFonts w:ascii="Cambria" w:hAnsi="Cambria" w:cs="Arial"/>
          <w:b/>
          <w:u w:val="single"/>
        </w:rPr>
      </w:pPr>
    </w:p>
    <w:p w:rsidR="00804ED7" w:rsidRDefault="00804ED7" w:rsidP="00804ED7">
      <w:pPr>
        <w:jc w:val="both"/>
        <w:rPr>
          <w:rFonts w:ascii="Cambria" w:hAnsi="Cambria" w:cs="Arial"/>
          <w:b/>
          <w:u w:val="single"/>
        </w:rPr>
      </w:pPr>
    </w:p>
    <w:p w:rsidR="00804ED7" w:rsidRPr="00B41C01" w:rsidRDefault="00804ED7" w:rsidP="00804ED7">
      <w:pPr>
        <w:jc w:val="both"/>
        <w:rPr>
          <w:rFonts w:ascii="Cambria" w:hAnsi="Cambria" w:cs="Arial"/>
          <w:b/>
          <w:u w:val="single"/>
        </w:rPr>
      </w:pPr>
      <w:r w:rsidRPr="00B41C01">
        <w:rPr>
          <w:rFonts w:ascii="Cambria" w:hAnsi="Cambria" w:cs="Arial"/>
          <w:b/>
          <w:u w:val="single"/>
        </w:rPr>
        <w:t>STANJE POTENCIJALNIH OBVEZA PO OSNOVI SUDSKIH POSTUPAKA</w:t>
      </w:r>
      <w:r>
        <w:rPr>
          <w:rFonts w:ascii="Cambria" w:hAnsi="Cambria" w:cs="Arial"/>
          <w:b/>
          <w:u w:val="single"/>
        </w:rPr>
        <w:t xml:space="preserve"> NA DAN 30.06.2020.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03"/>
      </w:tblGrid>
      <w:tr w:rsidR="00804ED7" w:rsidRPr="00004120" w:rsidTr="00C52F80">
        <w:tc>
          <w:tcPr>
            <w:tcW w:w="4077" w:type="dxa"/>
            <w:shd w:val="clear" w:color="auto" w:fill="auto"/>
          </w:tcPr>
          <w:p w:rsidR="00804ED7" w:rsidRPr="00AD118C" w:rsidRDefault="00804ED7" w:rsidP="00C52F80">
            <w:pPr>
              <w:jc w:val="both"/>
              <w:rPr>
                <w:rFonts w:ascii="Cambria" w:hAnsi="Cambria" w:cs="Arial"/>
              </w:rPr>
            </w:pPr>
            <w:r w:rsidRPr="00AD118C">
              <w:rPr>
                <w:rFonts w:ascii="Cambria" w:hAnsi="Cambria" w:cs="Arial"/>
              </w:rPr>
              <w:t>PRORAČUN/KORISNIK</w:t>
            </w:r>
          </w:p>
        </w:tc>
        <w:tc>
          <w:tcPr>
            <w:tcW w:w="5103" w:type="dxa"/>
            <w:shd w:val="clear" w:color="auto" w:fill="auto"/>
          </w:tcPr>
          <w:p w:rsidR="00804ED7" w:rsidRPr="00AD118C" w:rsidRDefault="00804ED7" w:rsidP="00C52F80">
            <w:pPr>
              <w:jc w:val="both"/>
              <w:rPr>
                <w:rFonts w:ascii="Cambria" w:hAnsi="Cambria" w:cs="Arial"/>
              </w:rPr>
            </w:pPr>
            <w:r w:rsidRPr="00AD118C">
              <w:rPr>
                <w:rFonts w:ascii="Cambria" w:hAnsi="Cambria" w:cs="Arial"/>
              </w:rPr>
              <w:t>IZNOS (u kunama)</w:t>
            </w:r>
          </w:p>
        </w:tc>
      </w:tr>
      <w:tr w:rsidR="00804ED7" w:rsidRPr="00004120" w:rsidTr="00C52F80">
        <w:tc>
          <w:tcPr>
            <w:tcW w:w="4077" w:type="dxa"/>
            <w:shd w:val="clear" w:color="auto" w:fill="auto"/>
          </w:tcPr>
          <w:p w:rsidR="00804ED7" w:rsidRPr="00AD118C" w:rsidRDefault="00804ED7" w:rsidP="00C52F80">
            <w:pPr>
              <w:jc w:val="both"/>
              <w:rPr>
                <w:rFonts w:ascii="Cambria" w:hAnsi="Cambria" w:cs="Arial"/>
              </w:rPr>
            </w:pPr>
            <w:r w:rsidRPr="00AD118C">
              <w:rPr>
                <w:rFonts w:ascii="Cambria" w:hAnsi="Cambria" w:cs="Arial"/>
              </w:rPr>
              <w:t>Općina Gračac</w:t>
            </w:r>
          </w:p>
        </w:tc>
        <w:tc>
          <w:tcPr>
            <w:tcW w:w="5103" w:type="dxa"/>
            <w:shd w:val="clear" w:color="auto" w:fill="auto"/>
          </w:tcPr>
          <w:p w:rsidR="00804ED7" w:rsidRPr="00AD118C" w:rsidRDefault="00804ED7" w:rsidP="00C52F80">
            <w:pPr>
              <w:jc w:val="both"/>
              <w:rPr>
                <w:rFonts w:ascii="Cambria" w:hAnsi="Cambria" w:cs="Arial"/>
              </w:rPr>
            </w:pPr>
            <w:r>
              <w:rPr>
                <w:rFonts w:ascii="Cambria" w:hAnsi="Cambria" w:cs="Arial"/>
              </w:rPr>
              <w:t>72.817,30</w:t>
            </w:r>
          </w:p>
        </w:tc>
      </w:tr>
      <w:tr w:rsidR="00804ED7" w:rsidRPr="00004120" w:rsidTr="00C52F80">
        <w:tc>
          <w:tcPr>
            <w:tcW w:w="4077" w:type="dxa"/>
            <w:shd w:val="clear" w:color="auto" w:fill="auto"/>
          </w:tcPr>
          <w:p w:rsidR="00804ED7" w:rsidRPr="00B23CC2" w:rsidRDefault="00804ED7" w:rsidP="00C52F80">
            <w:pPr>
              <w:jc w:val="both"/>
              <w:rPr>
                <w:rFonts w:ascii="Cambria" w:hAnsi="Cambria" w:cs="Arial"/>
              </w:rPr>
            </w:pPr>
            <w:r w:rsidRPr="00B23CC2">
              <w:rPr>
                <w:rFonts w:ascii="Cambria" w:hAnsi="Cambria" w:cs="Arial"/>
              </w:rPr>
              <w:t>Vatrogasna postrojba Gračac</w:t>
            </w:r>
          </w:p>
        </w:tc>
        <w:tc>
          <w:tcPr>
            <w:tcW w:w="5103" w:type="dxa"/>
            <w:shd w:val="clear" w:color="auto" w:fill="auto"/>
          </w:tcPr>
          <w:p w:rsidR="00804ED7" w:rsidRPr="00B23CC2" w:rsidRDefault="00804ED7" w:rsidP="00C52F80">
            <w:pPr>
              <w:jc w:val="both"/>
              <w:rPr>
                <w:rFonts w:ascii="Cambria" w:hAnsi="Cambria" w:cs="Arial"/>
              </w:rPr>
            </w:pPr>
            <w:r w:rsidRPr="00B23CC2">
              <w:rPr>
                <w:rFonts w:ascii="Cambria" w:hAnsi="Cambria" w:cs="Arial"/>
              </w:rPr>
              <w:t>0,00</w:t>
            </w:r>
          </w:p>
        </w:tc>
      </w:tr>
      <w:tr w:rsidR="00804ED7" w:rsidRPr="00004120" w:rsidTr="00C52F80">
        <w:tc>
          <w:tcPr>
            <w:tcW w:w="4077" w:type="dxa"/>
            <w:shd w:val="clear" w:color="auto" w:fill="auto"/>
          </w:tcPr>
          <w:p w:rsidR="00804ED7" w:rsidRPr="009903B0" w:rsidRDefault="00804ED7" w:rsidP="00C52F80">
            <w:pPr>
              <w:jc w:val="both"/>
              <w:rPr>
                <w:rFonts w:ascii="Cambria" w:hAnsi="Cambria" w:cs="Arial"/>
              </w:rPr>
            </w:pPr>
            <w:r w:rsidRPr="009903B0">
              <w:rPr>
                <w:rFonts w:ascii="Cambria" w:hAnsi="Cambria" w:cs="Arial"/>
              </w:rPr>
              <w:t>Dječji vrtić Baltazar</w:t>
            </w:r>
          </w:p>
        </w:tc>
        <w:tc>
          <w:tcPr>
            <w:tcW w:w="5103" w:type="dxa"/>
            <w:shd w:val="clear" w:color="auto" w:fill="auto"/>
          </w:tcPr>
          <w:p w:rsidR="00804ED7" w:rsidRPr="009903B0" w:rsidRDefault="00804ED7" w:rsidP="00C52F80">
            <w:pPr>
              <w:jc w:val="both"/>
              <w:rPr>
                <w:rFonts w:ascii="Cambria" w:hAnsi="Cambria" w:cs="Arial"/>
              </w:rPr>
            </w:pPr>
            <w:r w:rsidRPr="009903B0">
              <w:rPr>
                <w:rFonts w:ascii="Cambria" w:hAnsi="Cambria" w:cs="Arial"/>
              </w:rPr>
              <w:t>0,00</w:t>
            </w:r>
          </w:p>
        </w:tc>
      </w:tr>
      <w:tr w:rsidR="00804ED7" w:rsidRPr="00004120" w:rsidTr="00C52F80">
        <w:tc>
          <w:tcPr>
            <w:tcW w:w="4077" w:type="dxa"/>
            <w:shd w:val="clear" w:color="auto" w:fill="auto"/>
          </w:tcPr>
          <w:p w:rsidR="00804ED7" w:rsidRPr="00AD118C" w:rsidRDefault="00804ED7" w:rsidP="00C52F80">
            <w:pPr>
              <w:jc w:val="both"/>
              <w:rPr>
                <w:rFonts w:ascii="Cambria" w:hAnsi="Cambria" w:cs="Arial"/>
              </w:rPr>
            </w:pPr>
            <w:r w:rsidRPr="00AD118C">
              <w:rPr>
                <w:rFonts w:ascii="Cambria" w:hAnsi="Cambria" w:cs="Arial"/>
              </w:rPr>
              <w:t>Knjižnica i čitaonica Gračac</w:t>
            </w:r>
          </w:p>
        </w:tc>
        <w:tc>
          <w:tcPr>
            <w:tcW w:w="5103" w:type="dxa"/>
            <w:shd w:val="clear" w:color="auto" w:fill="auto"/>
          </w:tcPr>
          <w:p w:rsidR="00804ED7" w:rsidRPr="00AD118C" w:rsidRDefault="00804ED7" w:rsidP="00C52F80">
            <w:pPr>
              <w:jc w:val="both"/>
              <w:rPr>
                <w:rFonts w:ascii="Cambria" w:hAnsi="Cambria" w:cs="Arial"/>
              </w:rPr>
            </w:pPr>
            <w:r w:rsidRPr="00AD118C">
              <w:rPr>
                <w:rFonts w:ascii="Cambria" w:hAnsi="Cambria" w:cs="Arial"/>
              </w:rPr>
              <w:t>0,00</w:t>
            </w:r>
          </w:p>
        </w:tc>
      </w:tr>
      <w:tr w:rsidR="00804ED7" w:rsidRPr="00004120" w:rsidTr="00C52F80">
        <w:tc>
          <w:tcPr>
            <w:tcW w:w="4077" w:type="dxa"/>
            <w:shd w:val="clear" w:color="auto" w:fill="auto"/>
          </w:tcPr>
          <w:p w:rsidR="00804ED7" w:rsidRPr="00AD118C" w:rsidRDefault="00804ED7" w:rsidP="00C52F80">
            <w:pPr>
              <w:jc w:val="both"/>
              <w:rPr>
                <w:rFonts w:ascii="Cambria" w:hAnsi="Cambria" w:cs="Arial"/>
              </w:rPr>
            </w:pPr>
            <w:r>
              <w:rPr>
                <w:rFonts w:ascii="Cambria" w:hAnsi="Cambria" w:cs="Arial"/>
              </w:rPr>
              <w:t>Mjesni odbor Srb</w:t>
            </w:r>
          </w:p>
        </w:tc>
        <w:tc>
          <w:tcPr>
            <w:tcW w:w="5103" w:type="dxa"/>
            <w:shd w:val="clear" w:color="auto" w:fill="auto"/>
          </w:tcPr>
          <w:p w:rsidR="00804ED7" w:rsidRPr="00AD118C" w:rsidRDefault="00804ED7" w:rsidP="00C52F80">
            <w:pPr>
              <w:jc w:val="both"/>
              <w:rPr>
                <w:rFonts w:ascii="Cambria" w:hAnsi="Cambria" w:cs="Arial"/>
              </w:rPr>
            </w:pPr>
            <w:r>
              <w:rPr>
                <w:rFonts w:ascii="Cambria" w:hAnsi="Cambria" w:cs="Arial"/>
              </w:rPr>
              <w:t>0,00</w:t>
            </w:r>
          </w:p>
        </w:tc>
      </w:tr>
      <w:tr w:rsidR="00804ED7" w:rsidRPr="00004120" w:rsidTr="00C52F80">
        <w:tc>
          <w:tcPr>
            <w:tcW w:w="4077" w:type="dxa"/>
            <w:shd w:val="clear" w:color="auto" w:fill="auto"/>
          </w:tcPr>
          <w:p w:rsidR="00804ED7" w:rsidRDefault="00804ED7" w:rsidP="00C52F80">
            <w:pPr>
              <w:jc w:val="both"/>
              <w:rPr>
                <w:rFonts w:ascii="Cambria" w:hAnsi="Cambria" w:cs="Arial"/>
              </w:rPr>
            </w:pPr>
            <w:r>
              <w:rPr>
                <w:rFonts w:ascii="Cambria" w:hAnsi="Cambria" w:cs="Arial"/>
              </w:rPr>
              <w:t>Vijeće srpske nacionalne manjine</w:t>
            </w:r>
          </w:p>
        </w:tc>
        <w:tc>
          <w:tcPr>
            <w:tcW w:w="5103" w:type="dxa"/>
            <w:shd w:val="clear" w:color="auto" w:fill="auto"/>
          </w:tcPr>
          <w:p w:rsidR="00804ED7" w:rsidRDefault="00804ED7" w:rsidP="00C52F80">
            <w:pPr>
              <w:jc w:val="both"/>
              <w:rPr>
                <w:rFonts w:ascii="Cambria" w:hAnsi="Cambria" w:cs="Arial"/>
              </w:rPr>
            </w:pPr>
            <w:r>
              <w:rPr>
                <w:rFonts w:ascii="Cambria" w:hAnsi="Cambria" w:cs="Arial"/>
              </w:rPr>
              <w:t>0,00</w:t>
            </w:r>
          </w:p>
        </w:tc>
      </w:tr>
      <w:tr w:rsidR="00804ED7" w:rsidRPr="00004120" w:rsidTr="00C52F80">
        <w:tc>
          <w:tcPr>
            <w:tcW w:w="4077" w:type="dxa"/>
            <w:shd w:val="clear" w:color="auto" w:fill="auto"/>
          </w:tcPr>
          <w:p w:rsidR="00804ED7" w:rsidRDefault="00804ED7" w:rsidP="00C52F80">
            <w:pPr>
              <w:jc w:val="both"/>
              <w:rPr>
                <w:rFonts w:ascii="Cambria" w:hAnsi="Cambria" w:cs="Arial"/>
              </w:rPr>
            </w:pPr>
            <w:r>
              <w:rPr>
                <w:rFonts w:ascii="Cambria" w:hAnsi="Cambria" w:cs="Arial"/>
              </w:rPr>
              <w:t>Razvojna agencija Općine Gračac</w:t>
            </w:r>
          </w:p>
        </w:tc>
        <w:tc>
          <w:tcPr>
            <w:tcW w:w="5103" w:type="dxa"/>
            <w:shd w:val="clear" w:color="auto" w:fill="auto"/>
          </w:tcPr>
          <w:p w:rsidR="00804ED7" w:rsidRDefault="00804ED7" w:rsidP="00C52F80">
            <w:pPr>
              <w:jc w:val="both"/>
              <w:rPr>
                <w:rFonts w:ascii="Cambria" w:hAnsi="Cambria" w:cs="Arial"/>
              </w:rPr>
            </w:pPr>
            <w:r>
              <w:rPr>
                <w:rFonts w:ascii="Cambria" w:hAnsi="Cambria" w:cs="Arial"/>
              </w:rPr>
              <w:t>0,00</w:t>
            </w:r>
          </w:p>
        </w:tc>
      </w:tr>
    </w:tbl>
    <w:p w:rsidR="00804ED7" w:rsidRDefault="00804ED7" w:rsidP="00804ED7">
      <w:pPr>
        <w:jc w:val="both"/>
        <w:rPr>
          <w:rFonts w:ascii="Cambria" w:hAnsi="Cambria" w:cs="Arial"/>
          <w:u w:val="single"/>
        </w:rPr>
      </w:pPr>
    </w:p>
    <w:p w:rsidR="00804ED7" w:rsidRPr="0083093A" w:rsidRDefault="00804ED7" w:rsidP="00804ED7">
      <w:pPr>
        <w:jc w:val="both"/>
        <w:rPr>
          <w:rFonts w:ascii="Cambria" w:hAnsi="Cambria" w:cs="Arial"/>
          <w:u w:val="single"/>
        </w:rPr>
      </w:pPr>
    </w:p>
    <w:p w:rsidR="00804ED7" w:rsidRPr="00B41C01" w:rsidRDefault="00804ED7" w:rsidP="00804ED7">
      <w:pPr>
        <w:jc w:val="both"/>
        <w:rPr>
          <w:rFonts w:ascii="Cambria" w:hAnsi="Cambria" w:cs="Arial"/>
          <w:b/>
          <w:u w:val="single"/>
        </w:rPr>
      </w:pPr>
      <w:r>
        <w:rPr>
          <w:rFonts w:ascii="Cambria" w:hAnsi="Cambria" w:cs="Arial"/>
          <w:b/>
          <w:u w:val="single"/>
        </w:rPr>
        <w:t xml:space="preserve">STANJE NENAPLAĆENIH POTRAŽIVANJA ZA PRIHODE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03"/>
      </w:tblGrid>
      <w:tr w:rsidR="00804ED7" w:rsidRPr="00004120" w:rsidTr="00C52F80">
        <w:tc>
          <w:tcPr>
            <w:tcW w:w="4077" w:type="dxa"/>
            <w:shd w:val="clear" w:color="auto" w:fill="auto"/>
          </w:tcPr>
          <w:p w:rsidR="00804ED7" w:rsidRPr="007E5CC9" w:rsidRDefault="00804ED7" w:rsidP="00C52F80">
            <w:pPr>
              <w:jc w:val="both"/>
              <w:rPr>
                <w:rFonts w:ascii="Cambria" w:hAnsi="Cambria" w:cs="Arial"/>
              </w:rPr>
            </w:pPr>
            <w:r w:rsidRPr="007E5CC9">
              <w:rPr>
                <w:rFonts w:ascii="Cambria" w:hAnsi="Cambria" w:cs="Arial"/>
              </w:rPr>
              <w:t>PRORAČUN/KORISNIK</w:t>
            </w:r>
          </w:p>
        </w:tc>
        <w:tc>
          <w:tcPr>
            <w:tcW w:w="5103" w:type="dxa"/>
            <w:shd w:val="clear" w:color="auto" w:fill="auto"/>
          </w:tcPr>
          <w:p w:rsidR="00804ED7" w:rsidRPr="007E5CC9" w:rsidRDefault="00804ED7" w:rsidP="00C52F80">
            <w:pPr>
              <w:jc w:val="both"/>
              <w:rPr>
                <w:rFonts w:ascii="Cambria" w:hAnsi="Cambria" w:cs="Arial"/>
              </w:rPr>
            </w:pPr>
            <w:r w:rsidRPr="007E5CC9">
              <w:rPr>
                <w:rFonts w:ascii="Cambria" w:hAnsi="Cambria" w:cs="Arial"/>
              </w:rPr>
              <w:t>IZNOS (u kunama)</w:t>
            </w:r>
          </w:p>
        </w:tc>
      </w:tr>
      <w:tr w:rsidR="00804ED7" w:rsidRPr="00004120" w:rsidTr="00C52F80">
        <w:tc>
          <w:tcPr>
            <w:tcW w:w="4077" w:type="dxa"/>
            <w:shd w:val="clear" w:color="auto" w:fill="auto"/>
          </w:tcPr>
          <w:p w:rsidR="00804ED7" w:rsidRPr="007E5CC9" w:rsidRDefault="00804ED7" w:rsidP="00C52F80">
            <w:pPr>
              <w:jc w:val="both"/>
              <w:rPr>
                <w:rFonts w:ascii="Cambria" w:hAnsi="Cambria" w:cs="Arial"/>
              </w:rPr>
            </w:pPr>
            <w:r w:rsidRPr="007E5CC9">
              <w:rPr>
                <w:rFonts w:ascii="Cambria" w:hAnsi="Cambria" w:cs="Arial"/>
              </w:rPr>
              <w:t>Općina Gračac</w:t>
            </w:r>
          </w:p>
        </w:tc>
        <w:tc>
          <w:tcPr>
            <w:tcW w:w="5103" w:type="dxa"/>
            <w:shd w:val="clear" w:color="auto" w:fill="auto"/>
          </w:tcPr>
          <w:p w:rsidR="00804ED7" w:rsidRPr="007E5CC9" w:rsidRDefault="00804ED7" w:rsidP="00C52F80">
            <w:pPr>
              <w:jc w:val="both"/>
              <w:rPr>
                <w:rFonts w:ascii="Cambria" w:hAnsi="Cambria" w:cs="Arial"/>
              </w:rPr>
            </w:pPr>
            <w:r>
              <w:rPr>
                <w:rFonts w:ascii="Cambria" w:hAnsi="Cambria" w:cs="Arial"/>
              </w:rPr>
              <w:t>4.366.769,85</w:t>
            </w:r>
          </w:p>
        </w:tc>
      </w:tr>
      <w:tr w:rsidR="00804ED7" w:rsidRPr="00004120" w:rsidTr="00C52F80">
        <w:tc>
          <w:tcPr>
            <w:tcW w:w="4077" w:type="dxa"/>
            <w:shd w:val="clear" w:color="auto" w:fill="auto"/>
          </w:tcPr>
          <w:p w:rsidR="00804ED7" w:rsidRPr="007E5CC9" w:rsidRDefault="00804ED7" w:rsidP="00C52F80">
            <w:pPr>
              <w:jc w:val="both"/>
              <w:rPr>
                <w:rFonts w:ascii="Cambria" w:hAnsi="Cambria" w:cs="Arial"/>
              </w:rPr>
            </w:pPr>
            <w:r w:rsidRPr="007E5CC9">
              <w:rPr>
                <w:rFonts w:ascii="Cambria" w:hAnsi="Cambria" w:cs="Arial"/>
              </w:rPr>
              <w:t>Javna vatrogasna postrojba Gračac</w:t>
            </w:r>
          </w:p>
        </w:tc>
        <w:tc>
          <w:tcPr>
            <w:tcW w:w="5103" w:type="dxa"/>
            <w:shd w:val="clear" w:color="auto" w:fill="auto"/>
          </w:tcPr>
          <w:p w:rsidR="00804ED7" w:rsidRPr="007E5CC9" w:rsidRDefault="00804ED7" w:rsidP="00C52F80">
            <w:pPr>
              <w:jc w:val="both"/>
              <w:rPr>
                <w:rFonts w:ascii="Cambria" w:hAnsi="Cambria" w:cs="Arial"/>
              </w:rPr>
            </w:pPr>
            <w:r>
              <w:rPr>
                <w:rFonts w:ascii="Cambria" w:hAnsi="Cambria" w:cs="Arial"/>
              </w:rPr>
              <w:t>0,00</w:t>
            </w:r>
          </w:p>
        </w:tc>
      </w:tr>
      <w:tr w:rsidR="00804ED7" w:rsidRPr="00004120" w:rsidTr="00C52F80">
        <w:tc>
          <w:tcPr>
            <w:tcW w:w="4077" w:type="dxa"/>
            <w:shd w:val="clear" w:color="auto" w:fill="auto"/>
          </w:tcPr>
          <w:p w:rsidR="00804ED7" w:rsidRPr="007E5CC9" w:rsidRDefault="00804ED7" w:rsidP="00C52F80">
            <w:pPr>
              <w:jc w:val="both"/>
              <w:rPr>
                <w:rFonts w:ascii="Cambria" w:hAnsi="Cambria" w:cs="Arial"/>
              </w:rPr>
            </w:pPr>
            <w:r w:rsidRPr="007E5CC9">
              <w:rPr>
                <w:rFonts w:ascii="Cambria" w:hAnsi="Cambria" w:cs="Arial"/>
              </w:rPr>
              <w:t>Dječji vrtić Baltazar</w:t>
            </w:r>
          </w:p>
        </w:tc>
        <w:tc>
          <w:tcPr>
            <w:tcW w:w="5103" w:type="dxa"/>
            <w:shd w:val="clear" w:color="auto" w:fill="auto"/>
          </w:tcPr>
          <w:p w:rsidR="00804ED7" w:rsidRPr="007E5CC9" w:rsidRDefault="00804ED7" w:rsidP="00C52F80">
            <w:pPr>
              <w:jc w:val="both"/>
              <w:rPr>
                <w:rFonts w:ascii="Cambria" w:hAnsi="Cambria" w:cs="Arial"/>
              </w:rPr>
            </w:pPr>
            <w:r>
              <w:rPr>
                <w:rFonts w:ascii="Cambria" w:hAnsi="Cambria" w:cs="Arial"/>
              </w:rPr>
              <w:t>31.414,75</w:t>
            </w:r>
          </w:p>
        </w:tc>
      </w:tr>
      <w:tr w:rsidR="00804ED7" w:rsidRPr="00004120" w:rsidTr="00C52F80">
        <w:tc>
          <w:tcPr>
            <w:tcW w:w="4077" w:type="dxa"/>
            <w:shd w:val="clear" w:color="auto" w:fill="auto"/>
          </w:tcPr>
          <w:p w:rsidR="00804ED7" w:rsidRPr="007E5CC9" w:rsidRDefault="00804ED7" w:rsidP="00C52F80">
            <w:pPr>
              <w:jc w:val="both"/>
              <w:rPr>
                <w:rFonts w:ascii="Cambria" w:hAnsi="Cambria" w:cs="Arial"/>
              </w:rPr>
            </w:pPr>
            <w:r w:rsidRPr="007E5CC9">
              <w:rPr>
                <w:rFonts w:ascii="Cambria" w:hAnsi="Cambria" w:cs="Arial"/>
              </w:rPr>
              <w:t>Knjižnica i čitaonica Gračac</w:t>
            </w:r>
          </w:p>
        </w:tc>
        <w:tc>
          <w:tcPr>
            <w:tcW w:w="5103" w:type="dxa"/>
            <w:shd w:val="clear" w:color="auto" w:fill="auto"/>
          </w:tcPr>
          <w:p w:rsidR="00804ED7" w:rsidRPr="007E5CC9" w:rsidRDefault="00804ED7" w:rsidP="00C52F80">
            <w:pPr>
              <w:jc w:val="both"/>
              <w:rPr>
                <w:rFonts w:ascii="Cambria" w:hAnsi="Cambria" w:cs="Arial"/>
              </w:rPr>
            </w:pPr>
            <w:r w:rsidRPr="007E5CC9">
              <w:rPr>
                <w:rFonts w:ascii="Cambria" w:hAnsi="Cambria" w:cs="Arial"/>
              </w:rPr>
              <w:t>0,00</w:t>
            </w:r>
          </w:p>
        </w:tc>
      </w:tr>
      <w:tr w:rsidR="00804ED7" w:rsidRPr="00004120" w:rsidTr="00C52F80">
        <w:tc>
          <w:tcPr>
            <w:tcW w:w="4077" w:type="dxa"/>
            <w:shd w:val="clear" w:color="auto" w:fill="auto"/>
          </w:tcPr>
          <w:p w:rsidR="00804ED7" w:rsidRPr="007E5CC9" w:rsidRDefault="00804ED7" w:rsidP="00C52F80">
            <w:pPr>
              <w:jc w:val="both"/>
              <w:rPr>
                <w:rFonts w:ascii="Cambria" w:hAnsi="Cambria" w:cs="Arial"/>
              </w:rPr>
            </w:pPr>
            <w:r>
              <w:rPr>
                <w:rFonts w:ascii="Cambria" w:hAnsi="Cambria" w:cs="Arial"/>
              </w:rPr>
              <w:t>Mjesni odbor Srb</w:t>
            </w:r>
          </w:p>
        </w:tc>
        <w:tc>
          <w:tcPr>
            <w:tcW w:w="5103" w:type="dxa"/>
            <w:shd w:val="clear" w:color="auto" w:fill="auto"/>
          </w:tcPr>
          <w:p w:rsidR="00804ED7" w:rsidRPr="007E5CC9" w:rsidRDefault="00804ED7" w:rsidP="00C52F80">
            <w:pPr>
              <w:jc w:val="both"/>
              <w:rPr>
                <w:rFonts w:ascii="Cambria" w:hAnsi="Cambria" w:cs="Arial"/>
              </w:rPr>
            </w:pPr>
            <w:r>
              <w:rPr>
                <w:rFonts w:ascii="Cambria" w:hAnsi="Cambria" w:cs="Arial"/>
              </w:rPr>
              <w:t>0,00</w:t>
            </w:r>
          </w:p>
        </w:tc>
      </w:tr>
      <w:tr w:rsidR="00804ED7" w:rsidRPr="00004120" w:rsidTr="00C52F80">
        <w:tc>
          <w:tcPr>
            <w:tcW w:w="4077" w:type="dxa"/>
            <w:shd w:val="clear" w:color="auto" w:fill="auto"/>
          </w:tcPr>
          <w:p w:rsidR="00804ED7" w:rsidRDefault="00804ED7" w:rsidP="00C52F80">
            <w:pPr>
              <w:jc w:val="both"/>
              <w:rPr>
                <w:rFonts w:ascii="Cambria" w:hAnsi="Cambria" w:cs="Arial"/>
              </w:rPr>
            </w:pPr>
            <w:r>
              <w:rPr>
                <w:rFonts w:ascii="Cambria" w:hAnsi="Cambria" w:cs="Arial"/>
              </w:rPr>
              <w:t>Vijeće srpske nacionalne manjine</w:t>
            </w:r>
          </w:p>
        </w:tc>
        <w:tc>
          <w:tcPr>
            <w:tcW w:w="5103" w:type="dxa"/>
            <w:shd w:val="clear" w:color="auto" w:fill="auto"/>
          </w:tcPr>
          <w:p w:rsidR="00804ED7" w:rsidRDefault="00804ED7" w:rsidP="00C52F80">
            <w:pPr>
              <w:jc w:val="both"/>
              <w:rPr>
                <w:rFonts w:ascii="Cambria" w:hAnsi="Cambria" w:cs="Arial"/>
              </w:rPr>
            </w:pPr>
            <w:r>
              <w:rPr>
                <w:rFonts w:ascii="Cambria" w:hAnsi="Cambria" w:cs="Arial"/>
              </w:rPr>
              <w:t>0,00</w:t>
            </w:r>
          </w:p>
        </w:tc>
      </w:tr>
      <w:tr w:rsidR="00804ED7" w:rsidRPr="00004120" w:rsidTr="00C52F80">
        <w:tc>
          <w:tcPr>
            <w:tcW w:w="4077" w:type="dxa"/>
            <w:shd w:val="clear" w:color="auto" w:fill="auto"/>
          </w:tcPr>
          <w:p w:rsidR="00804ED7" w:rsidRDefault="00804ED7" w:rsidP="00C52F80">
            <w:pPr>
              <w:jc w:val="both"/>
              <w:rPr>
                <w:rFonts w:ascii="Cambria" w:hAnsi="Cambria" w:cs="Arial"/>
              </w:rPr>
            </w:pPr>
            <w:r>
              <w:rPr>
                <w:rFonts w:ascii="Cambria" w:hAnsi="Cambria" w:cs="Arial"/>
              </w:rPr>
              <w:t>Razvojna agencija Općine Gračac</w:t>
            </w:r>
          </w:p>
        </w:tc>
        <w:tc>
          <w:tcPr>
            <w:tcW w:w="5103" w:type="dxa"/>
            <w:shd w:val="clear" w:color="auto" w:fill="auto"/>
          </w:tcPr>
          <w:p w:rsidR="00804ED7" w:rsidRDefault="00804ED7" w:rsidP="00C52F80">
            <w:pPr>
              <w:jc w:val="both"/>
              <w:rPr>
                <w:rFonts w:ascii="Cambria" w:hAnsi="Cambria" w:cs="Arial"/>
              </w:rPr>
            </w:pPr>
            <w:r>
              <w:rPr>
                <w:rFonts w:ascii="Cambria" w:hAnsi="Cambria" w:cs="Arial"/>
              </w:rPr>
              <w:t>0,00</w:t>
            </w:r>
          </w:p>
        </w:tc>
      </w:tr>
    </w:tbl>
    <w:p w:rsidR="00804ED7" w:rsidRDefault="00804ED7" w:rsidP="00804ED7">
      <w:pPr>
        <w:jc w:val="both"/>
        <w:rPr>
          <w:rFonts w:ascii="Cambria" w:hAnsi="Cambria"/>
        </w:rPr>
      </w:pPr>
    </w:p>
    <w:p w:rsidR="00804ED7" w:rsidRDefault="00804ED7" w:rsidP="00804ED7">
      <w:pPr>
        <w:jc w:val="both"/>
        <w:rPr>
          <w:rFonts w:ascii="Cambria" w:hAnsi="Cambria"/>
        </w:rPr>
      </w:pPr>
    </w:p>
    <w:p w:rsidR="00804ED7" w:rsidRDefault="00804ED7" w:rsidP="00804ED7">
      <w:pPr>
        <w:jc w:val="both"/>
        <w:rPr>
          <w:rFonts w:ascii="Cambria" w:hAnsi="Cambria"/>
        </w:rPr>
      </w:pPr>
    </w:p>
    <w:p w:rsidR="00804ED7" w:rsidRDefault="00804ED7" w:rsidP="00804ED7">
      <w:pPr>
        <w:jc w:val="both"/>
        <w:rPr>
          <w:rFonts w:ascii="Cambria" w:hAnsi="Cambria"/>
        </w:rPr>
      </w:pPr>
    </w:p>
    <w:p w:rsidR="00804ED7" w:rsidRDefault="00804ED7" w:rsidP="00804ED7">
      <w:pPr>
        <w:jc w:val="both"/>
        <w:rPr>
          <w:rFonts w:ascii="Cambria" w:hAnsi="Cambria"/>
        </w:rPr>
      </w:pPr>
    </w:p>
    <w:p w:rsidR="00804ED7" w:rsidRDefault="00804ED7" w:rsidP="00804ED7">
      <w:pPr>
        <w:jc w:val="both"/>
        <w:rPr>
          <w:rFonts w:ascii="Cambria" w:hAnsi="Cambria"/>
        </w:rPr>
      </w:pPr>
    </w:p>
    <w:p w:rsidR="00804ED7" w:rsidRPr="00B41C01" w:rsidRDefault="00804ED7" w:rsidP="00804ED7">
      <w:pPr>
        <w:jc w:val="both"/>
        <w:rPr>
          <w:rFonts w:ascii="Cambria" w:hAnsi="Cambria" w:cs="Arial"/>
          <w:b/>
          <w:u w:val="single"/>
        </w:rPr>
      </w:pPr>
      <w:r>
        <w:rPr>
          <w:rFonts w:ascii="Cambria" w:hAnsi="Cambria" w:cs="Arial"/>
          <w:b/>
          <w:u w:val="single"/>
        </w:rPr>
        <w:t>STANJE NEPODMIRENIH DOSPJELIH OBVEZA NA DAN 30.06.2020.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8"/>
        <w:gridCol w:w="3581"/>
        <w:gridCol w:w="3581"/>
        <w:gridCol w:w="3964"/>
      </w:tblGrid>
      <w:tr w:rsidR="00804ED7" w:rsidRPr="00004120" w:rsidTr="00C52F80">
        <w:tc>
          <w:tcPr>
            <w:tcW w:w="3548" w:type="dxa"/>
            <w:shd w:val="clear" w:color="auto" w:fill="auto"/>
          </w:tcPr>
          <w:p w:rsidR="00804ED7" w:rsidRPr="003320C9" w:rsidRDefault="00804ED7" w:rsidP="00C52F80">
            <w:pPr>
              <w:jc w:val="both"/>
              <w:rPr>
                <w:rFonts w:ascii="Cambria" w:hAnsi="Cambria" w:cs="Arial"/>
              </w:rPr>
            </w:pPr>
            <w:r w:rsidRPr="003320C9">
              <w:rPr>
                <w:rFonts w:ascii="Cambria" w:hAnsi="Cambria" w:cs="Arial"/>
              </w:rPr>
              <w:t>PRORAČUN/KORISNIK</w:t>
            </w:r>
          </w:p>
        </w:tc>
        <w:tc>
          <w:tcPr>
            <w:tcW w:w="3581" w:type="dxa"/>
          </w:tcPr>
          <w:p w:rsidR="00804ED7" w:rsidRPr="003320C9" w:rsidRDefault="00804ED7" w:rsidP="00C52F80">
            <w:pPr>
              <w:jc w:val="both"/>
              <w:rPr>
                <w:rFonts w:ascii="Cambria" w:hAnsi="Cambria" w:cs="Arial"/>
              </w:rPr>
            </w:pPr>
            <w:r>
              <w:rPr>
                <w:rFonts w:ascii="Cambria" w:hAnsi="Cambria" w:cs="Arial"/>
              </w:rPr>
              <w:t>DOSPJELE (u kunama)</w:t>
            </w:r>
          </w:p>
        </w:tc>
        <w:tc>
          <w:tcPr>
            <w:tcW w:w="3581" w:type="dxa"/>
          </w:tcPr>
          <w:p w:rsidR="00804ED7" w:rsidRPr="003320C9" w:rsidRDefault="00804ED7" w:rsidP="00C52F80">
            <w:pPr>
              <w:jc w:val="both"/>
              <w:rPr>
                <w:rFonts w:ascii="Cambria" w:hAnsi="Cambria" w:cs="Arial"/>
              </w:rPr>
            </w:pPr>
            <w:r>
              <w:rPr>
                <w:rFonts w:ascii="Cambria" w:hAnsi="Cambria" w:cs="Arial"/>
              </w:rPr>
              <w:t>NEDOSPJELE (u kunama)</w:t>
            </w:r>
          </w:p>
        </w:tc>
        <w:tc>
          <w:tcPr>
            <w:tcW w:w="3964" w:type="dxa"/>
            <w:shd w:val="clear" w:color="auto" w:fill="auto"/>
          </w:tcPr>
          <w:p w:rsidR="00804ED7" w:rsidRPr="003320C9" w:rsidRDefault="00804ED7" w:rsidP="00C52F80">
            <w:pPr>
              <w:jc w:val="both"/>
              <w:rPr>
                <w:rFonts w:ascii="Cambria" w:hAnsi="Cambria" w:cs="Arial"/>
              </w:rPr>
            </w:pPr>
            <w:r>
              <w:rPr>
                <w:rFonts w:ascii="Cambria" w:hAnsi="Cambria" w:cs="Arial"/>
              </w:rPr>
              <w:t>SVEUKUPNO</w:t>
            </w:r>
            <w:r w:rsidRPr="003320C9">
              <w:rPr>
                <w:rFonts w:ascii="Cambria" w:hAnsi="Cambria" w:cs="Arial"/>
              </w:rPr>
              <w:t xml:space="preserve"> (u kunama)</w:t>
            </w:r>
          </w:p>
        </w:tc>
      </w:tr>
      <w:tr w:rsidR="00804ED7" w:rsidRPr="00004120" w:rsidTr="00C52F80">
        <w:tc>
          <w:tcPr>
            <w:tcW w:w="3548" w:type="dxa"/>
            <w:shd w:val="clear" w:color="auto" w:fill="auto"/>
          </w:tcPr>
          <w:p w:rsidR="00804ED7" w:rsidRPr="00651225" w:rsidRDefault="00804ED7" w:rsidP="00C52F80">
            <w:pPr>
              <w:jc w:val="both"/>
              <w:rPr>
                <w:rFonts w:ascii="Cambria" w:hAnsi="Cambria" w:cs="Arial"/>
              </w:rPr>
            </w:pPr>
            <w:r w:rsidRPr="00651225">
              <w:rPr>
                <w:rFonts w:ascii="Cambria" w:hAnsi="Cambria" w:cs="Arial"/>
              </w:rPr>
              <w:t>Općina Gračac</w:t>
            </w:r>
          </w:p>
        </w:tc>
        <w:tc>
          <w:tcPr>
            <w:tcW w:w="3581" w:type="dxa"/>
          </w:tcPr>
          <w:p w:rsidR="00804ED7" w:rsidRPr="00651225" w:rsidRDefault="00804ED7" w:rsidP="00C52F80">
            <w:pPr>
              <w:jc w:val="right"/>
              <w:rPr>
                <w:rFonts w:ascii="Cambria" w:hAnsi="Cambria" w:cs="Arial"/>
              </w:rPr>
            </w:pPr>
            <w:r>
              <w:rPr>
                <w:rFonts w:ascii="Cambria" w:hAnsi="Cambria" w:cs="Arial"/>
              </w:rPr>
              <w:t>508.182,00</w:t>
            </w:r>
          </w:p>
        </w:tc>
        <w:tc>
          <w:tcPr>
            <w:tcW w:w="3581" w:type="dxa"/>
          </w:tcPr>
          <w:p w:rsidR="00804ED7" w:rsidRPr="00651225" w:rsidRDefault="00804ED7" w:rsidP="00C52F80">
            <w:pPr>
              <w:jc w:val="right"/>
              <w:rPr>
                <w:rFonts w:ascii="Cambria" w:hAnsi="Cambria" w:cs="Arial"/>
              </w:rPr>
            </w:pPr>
            <w:r>
              <w:rPr>
                <w:rFonts w:ascii="Cambria" w:hAnsi="Cambria" w:cs="Arial"/>
              </w:rPr>
              <w:t>610.656,00</w:t>
            </w:r>
          </w:p>
        </w:tc>
        <w:tc>
          <w:tcPr>
            <w:tcW w:w="3964" w:type="dxa"/>
            <w:shd w:val="clear" w:color="auto" w:fill="auto"/>
          </w:tcPr>
          <w:p w:rsidR="00804ED7" w:rsidRPr="00651225" w:rsidRDefault="00804ED7" w:rsidP="00C52F80">
            <w:pPr>
              <w:jc w:val="right"/>
              <w:rPr>
                <w:rFonts w:ascii="Cambria" w:hAnsi="Cambria" w:cs="Arial"/>
              </w:rPr>
            </w:pPr>
            <w:r>
              <w:rPr>
                <w:rFonts w:ascii="Cambria" w:hAnsi="Cambria" w:cs="Arial"/>
              </w:rPr>
              <w:t>1.118.838</w:t>
            </w:r>
            <w:r w:rsidRPr="00651225">
              <w:rPr>
                <w:rFonts w:ascii="Cambria" w:hAnsi="Cambria" w:cs="Arial"/>
              </w:rPr>
              <w:t>,00</w:t>
            </w:r>
          </w:p>
        </w:tc>
      </w:tr>
      <w:tr w:rsidR="00804ED7" w:rsidRPr="00004120" w:rsidTr="00C52F80">
        <w:tc>
          <w:tcPr>
            <w:tcW w:w="3548" w:type="dxa"/>
            <w:shd w:val="clear" w:color="auto" w:fill="auto"/>
          </w:tcPr>
          <w:p w:rsidR="00804ED7" w:rsidRPr="003320C9" w:rsidRDefault="00804ED7" w:rsidP="00C52F80">
            <w:pPr>
              <w:jc w:val="both"/>
              <w:rPr>
                <w:rFonts w:ascii="Cambria" w:hAnsi="Cambria" w:cs="Arial"/>
              </w:rPr>
            </w:pPr>
            <w:r w:rsidRPr="003320C9">
              <w:rPr>
                <w:rFonts w:ascii="Cambria" w:hAnsi="Cambria" w:cs="Arial"/>
              </w:rPr>
              <w:t>Vatrogasna postrojba Gračac</w:t>
            </w:r>
          </w:p>
        </w:tc>
        <w:tc>
          <w:tcPr>
            <w:tcW w:w="3581" w:type="dxa"/>
          </w:tcPr>
          <w:p w:rsidR="00804ED7" w:rsidRPr="003320C9" w:rsidRDefault="00804ED7" w:rsidP="00C52F80">
            <w:pPr>
              <w:jc w:val="right"/>
              <w:rPr>
                <w:rFonts w:ascii="Cambria" w:hAnsi="Cambria" w:cs="Arial"/>
              </w:rPr>
            </w:pPr>
            <w:r>
              <w:rPr>
                <w:rFonts w:ascii="Cambria" w:hAnsi="Cambria" w:cs="Arial"/>
              </w:rPr>
              <w:t>0,00</w:t>
            </w:r>
          </w:p>
        </w:tc>
        <w:tc>
          <w:tcPr>
            <w:tcW w:w="3581" w:type="dxa"/>
          </w:tcPr>
          <w:p w:rsidR="00804ED7" w:rsidRPr="003320C9" w:rsidRDefault="00804ED7" w:rsidP="00C52F80">
            <w:pPr>
              <w:jc w:val="right"/>
              <w:rPr>
                <w:rFonts w:ascii="Cambria" w:hAnsi="Cambria" w:cs="Arial"/>
              </w:rPr>
            </w:pPr>
            <w:r>
              <w:rPr>
                <w:rFonts w:ascii="Cambria" w:hAnsi="Cambria" w:cs="Arial"/>
              </w:rPr>
              <w:t>308.879,00</w:t>
            </w:r>
          </w:p>
        </w:tc>
        <w:tc>
          <w:tcPr>
            <w:tcW w:w="3964" w:type="dxa"/>
            <w:shd w:val="clear" w:color="auto" w:fill="auto"/>
          </w:tcPr>
          <w:p w:rsidR="00804ED7" w:rsidRPr="003320C9" w:rsidRDefault="00804ED7" w:rsidP="00C52F80">
            <w:pPr>
              <w:jc w:val="right"/>
              <w:rPr>
                <w:rFonts w:ascii="Cambria" w:hAnsi="Cambria" w:cs="Arial"/>
              </w:rPr>
            </w:pPr>
            <w:r>
              <w:rPr>
                <w:rFonts w:ascii="Cambria" w:hAnsi="Cambria" w:cs="Arial"/>
              </w:rPr>
              <w:t>308.879</w:t>
            </w:r>
            <w:r w:rsidRPr="003320C9">
              <w:rPr>
                <w:rFonts w:ascii="Cambria" w:hAnsi="Cambria" w:cs="Arial"/>
              </w:rPr>
              <w:t>,00</w:t>
            </w:r>
          </w:p>
        </w:tc>
      </w:tr>
      <w:tr w:rsidR="00804ED7" w:rsidRPr="00004120" w:rsidTr="00C52F80">
        <w:tc>
          <w:tcPr>
            <w:tcW w:w="3548" w:type="dxa"/>
            <w:shd w:val="clear" w:color="auto" w:fill="auto"/>
          </w:tcPr>
          <w:p w:rsidR="00804ED7" w:rsidRPr="00034A48" w:rsidRDefault="00804ED7" w:rsidP="00C52F80">
            <w:pPr>
              <w:jc w:val="both"/>
              <w:rPr>
                <w:rFonts w:ascii="Cambria" w:hAnsi="Cambria" w:cs="Arial"/>
              </w:rPr>
            </w:pPr>
            <w:r w:rsidRPr="00034A48">
              <w:rPr>
                <w:rFonts w:ascii="Cambria" w:hAnsi="Cambria" w:cs="Arial"/>
              </w:rPr>
              <w:t>Dječji vrtić Baltazar</w:t>
            </w:r>
          </w:p>
        </w:tc>
        <w:tc>
          <w:tcPr>
            <w:tcW w:w="3581" w:type="dxa"/>
          </w:tcPr>
          <w:p w:rsidR="00804ED7" w:rsidRPr="00034A48" w:rsidRDefault="00804ED7" w:rsidP="00C52F80">
            <w:pPr>
              <w:jc w:val="right"/>
              <w:rPr>
                <w:rFonts w:ascii="Cambria" w:hAnsi="Cambria" w:cs="Arial"/>
              </w:rPr>
            </w:pPr>
            <w:r>
              <w:rPr>
                <w:rFonts w:ascii="Cambria" w:hAnsi="Cambria" w:cs="Arial"/>
              </w:rPr>
              <w:t>3.039,00</w:t>
            </w:r>
          </w:p>
        </w:tc>
        <w:tc>
          <w:tcPr>
            <w:tcW w:w="3581" w:type="dxa"/>
          </w:tcPr>
          <w:p w:rsidR="00804ED7" w:rsidRPr="00034A48" w:rsidRDefault="00804ED7" w:rsidP="00C52F80">
            <w:pPr>
              <w:jc w:val="right"/>
              <w:rPr>
                <w:rFonts w:ascii="Cambria" w:hAnsi="Cambria" w:cs="Arial"/>
              </w:rPr>
            </w:pPr>
            <w:r>
              <w:rPr>
                <w:rFonts w:ascii="Cambria" w:hAnsi="Cambria" w:cs="Arial"/>
              </w:rPr>
              <w:t>84.917,00</w:t>
            </w:r>
          </w:p>
        </w:tc>
        <w:tc>
          <w:tcPr>
            <w:tcW w:w="3964" w:type="dxa"/>
            <w:shd w:val="clear" w:color="auto" w:fill="auto"/>
          </w:tcPr>
          <w:p w:rsidR="00804ED7" w:rsidRPr="00034A48" w:rsidRDefault="00804ED7" w:rsidP="00C52F80">
            <w:pPr>
              <w:jc w:val="right"/>
              <w:rPr>
                <w:rFonts w:ascii="Cambria" w:hAnsi="Cambria" w:cs="Arial"/>
              </w:rPr>
            </w:pPr>
            <w:r>
              <w:rPr>
                <w:rFonts w:ascii="Cambria" w:hAnsi="Cambria" w:cs="Arial"/>
              </w:rPr>
              <w:t>87.956,00</w:t>
            </w:r>
          </w:p>
        </w:tc>
      </w:tr>
      <w:tr w:rsidR="00804ED7" w:rsidRPr="00004120" w:rsidTr="00C52F80">
        <w:tc>
          <w:tcPr>
            <w:tcW w:w="3548" w:type="dxa"/>
            <w:shd w:val="clear" w:color="auto" w:fill="auto"/>
          </w:tcPr>
          <w:p w:rsidR="00804ED7" w:rsidRPr="00C20FF3" w:rsidRDefault="00804ED7" w:rsidP="00C52F80">
            <w:pPr>
              <w:jc w:val="both"/>
              <w:rPr>
                <w:rFonts w:ascii="Cambria" w:hAnsi="Cambria" w:cs="Arial"/>
              </w:rPr>
            </w:pPr>
            <w:r w:rsidRPr="00C20FF3">
              <w:rPr>
                <w:rFonts w:ascii="Cambria" w:hAnsi="Cambria" w:cs="Arial"/>
              </w:rPr>
              <w:t>Knjižnica i čitaonica Gračac</w:t>
            </w:r>
          </w:p>
        </w:tc>
        <w:tc>
          <w:tcPr>
            <w:tcW w:w="3581" w:type="dxa"/>
          </w:tcPr>
          <w:p w:rsidR="00804ED7" w:rsidRPr="00C20FF3" w:rsidRDefault="00804ED7" w:rsidP="00C52F80">
            <w:pPr>
              <w:jc w:val="right"/>
              <w:rPr>
                <w:rFonts w:ascii="Cambria" w:hAnsi="Cambria" w:cs="Arial"/>
              </w:rPr>
            </w:pPr>
            <w:r>
              <w:rPr>
                <w:rFonts w:ascii="Cambria" w:hAnsi="Cambria" w:cs="Arial"/>
              </w:rPr>
              <w:t>21.152,00</w:t>
            </w:r>
          </w:p>
        </w:tc>
        <w:tc>
          <w:tcPr>
            <w:tcW w:w="3581" w:type="dxa"/>
          </w:tcPr>
          <w:p w:rsidR="00804ED7" w:rsidRPr="00C20FF3" w:rsidRDefault="00804ED7" w:rsidP="00C52F80">
            <w:pPr>
              <w:jc w:val="right"/>
              <w:rPr>
                <w:rFonts w:ascii="Cambria" w:hAnsi="Cambria" w:cs="Arial"/>
              </w:rPr>
            </w:pPr>
            <w:r>
              <w:rPr>
                <w:rFonts w:ascii="Cambria" w:hAnsi="Cambria" w:cs="Arial"/>
              </w:rPr>
              <w:t>0,00</w:t>
            </w:r>
          </w:p>
        </w:tc>
        <w:tc>
          <w:tcPr>
            <w:tcW w:w="3964" w:type="dxa"/>
            <w:shd w:val="clear" w:color="auto" w:fill="auto"/>
          </w:tcPr>
          <w:p w:rsidR="00804ED7" w:rsidRPr="00C20FF3" w:rsidRDefault="00804ED7" w:rsidP="00C52F80">
            <w:pPr>
              <w:jc w:val="right"/>
              <w:rPr>
                <w:rFonts w:ascii="Cambria" w:hAnsi="Cambria" w:cs="Arial"/>
              </w:rPr>
            </w:pPr>
            <w:r>
              <w:rPr>
                <w:rFonts w:ascii="Cambria" w:hAnsi="Cambria" w:cs="Arial"/>
              </w:rPr>
              <w:t>21.152</w:t>
            </w:r>
            <w:r w:rsidRPr="00C20FF3">
              <w:rPr>
                <w:rFonts w:ascii="Cambria" w:hAnsi="Cambria" w:cs="Arial"/>
              </w:rPr>
              <w:t>,00</w:t>
            </w:r>
          </w:p>
        </w:tc>
      </w:tr>
      <w:tr w:rsidR="00804ED7" w:rsidRPr="00004120" w:rsidTr="00C52F80">
        <w:tc>
          <w:tcPr>
            <w:tcW w:w="3548" w:type="dxa"/>
            <w:shd w:val="clear" w:color="auto" w:fill="auto"/>
          </w:tcPr>
          <w:p w:rsidR="00804ED7" w:rsidRPr="00C20FF3" w:rsidRDefault="00804ED7" w:rsidP="00C52F80">
            <w:pPr>
              <w:jc w:val="both"/>
              <w:rPr>
                <w:rFonts w:ascii="Cambria" w:hAnsi="Cambria" w:cs="Arial"/>
              </w:rPr>
            </w:pPr>
            <w:r>
              <w:rPr>
                <w:rFonts w:ascii="Cambria" w:hAnsi="Cambria" w:cs="Arial"/>
              </w:rPr>
              <w:t>Mjesni odbor Srb</w:t>
            </w:r>
          </w:p>
        </w:tc>
        <w:tc>
          <w:tcPr>
            <w:tcW w:w="3581" w:type="dxa"/>
          </w:tcPr>
          <w:p w:rsidR="00804ED7" w:rsidRDefault="00804ED7" w:rsidP="00C52F80">
            <w:pPr>
              <w:jc w:val="right"/>
              <w:rPr>
                <w:rFonts w:ascii="Cambria" w:hAnsi="Cambria" w:cs="Arial"/>
              </w:rPr>
            </w:pPr>
            <w:r>
              <w:rPr>
                <w:rFonts w:ascii="Cambria" w:hAnsi="Cambria" w:cs="Arial"/>
              </w:rPr>
              <w:t>0,00</w:t>
            </w:r>
          </w:p>
        </w:tc>
        <w:tc>
          <w:tcPr>
            <w:tcW w:w="3581" w:type="dxa"/>
          </w:tcPr>
          <w:p w:rsidR="00804ED7" w:rsidRDefault="00804ED7" w:rsidP="00C52F80">
            <w:pPr>
              <w:jc w:val="right"/>
              <w:rPr>
                <w:rFonts w:ascii="Cambria" w:hAnsi="Cambria" w:cs="Arial"/>
              </w:rPr>
            </w:pPr>
            <w:r>
              <w:rPr>
                <w:rFonts w:ascii="Cambria" w:hAnsi="Cambria" w:cs="Arial"/>
              </w:rPr>
              <w:t>0,00</w:t>
            </w:r>
          </w:p>
        </w:tc>
        <w:tc>
          <w:tcPr>
            <w:tcW w:w="3964" w:type="dxa"/>
            <w:shd w:val="clear" w:color="auto" w:fill="auto"/>
          </w:tcPr>
          <w:p w:rsidR="00804ED7" w:rsidRPr="00C20FF3" w:rsidRDefault="00804ED7" w:rsidP="00C52F80">
            <w:pPr>
              <w:jc w:val="right"/>
              <w:rPr>
                <w:rFonts w:ascii="Cambria" w:hAnsi="Cambria" w:cs="Arial"/>
              </w:rPr>
            </w:pPr>
            <w:r>
              <w:rPr>
                <w:rFonts w:ascii="Cambria" w:hAnsi="Cambria" w:cs="Arial"/>
              </w:rPr>
              <w:t>0,00</w:t>
            </w:r>
          </w:p>
        </w:tc>
      </w:tr>
      <w:tr w:rsidR="00804ED7" w:rsidRPr="00004120" w:rsidTr="00C52F80">
        <w:tc>
          <w:tcPr>
            <w:tcW w:w="3548" w:type="dxa"/>
            <w:shd w:val="clear" w:color="auto" w:fill="auto"/>
          </w:tcPr>
          <w:p w:rsidR="00804ED7" w:rsidRDefault="00804ED7" w:rsidP="00C52F80">
            <w:pPr>
              <w:jc w:val="both"/>
              <w:rPr>
                <w:rFonts w:ascii="Cambria" w:hAnsi="Cambria" w:cs="Arial"/>
              </w:rPr>
            </w:pPr>
            <w:r>
              <w:rPr>
                <w:rFonts w:ascii="Cambria" w:hAnsi="Cambria" w:cs="Arial"/>
              </w:rPr>
              <w:t>Vijeće srpske nacionalne manjine</w:t>
            </w:r>
          </w:p>
        </w:tc>
        <w:tc>
          <w:tcPr>
            <w:tcW w:w="3581" w:type="dxa"/>
          </w:tcPr>
          <w:p w:rsidR="00804ED7" w:rsidRDefault="00804ED7" w:rsidP="00C52F80">
            <w:pPr>
              <w:jc w:val="right"/>
              <w:rPr>
                <w:rFonts w:ascii="Cambria" w:hAnsi="Cambria" w:cs="Arial"/>
              </w:rPr>
            </w:pPr>
            <w:r>
              <w:rPr>
                <w:rFonts w:ascii="Cambria" w:hAnsi="Cambria" w:cs="Arial"/>
              </w:rPr>
              <w:t>0,00</w:t>
            </w:r>
          </w:p>
        </w:tc>
        <w:tc>
          <w:tcPr>
            <w:tcW w:w="3581" w:type="dxa"/>
          </w:tcPr>
          <w:p w:rsidR="00804ED7" w:rsidRDefault="00804ED7" w:rsidP="00C52F80">
            <w:pPr>
              <w:jc w:val="right"/>
              <w:rPr>
                <w:rFonts w:ascii="Cambria" w:hAnsi="Cambria" w:cs="Arial"/>
              </w:rPr>
            </w:pPr>
            <w:r>
              <w:rPr>
                <w:rFonts w:ascii="Cambria" w:hAnsi="Cambria" w:cs="Arial"/>
              </w:rPr>
              <w:t>0,00</w:t>
            </w:r>
          </w:p>
        </w:tc>
        <w:tc>
          <w:tcPr>
            <w:tcW w:w="3964" w:type="dxa"/>
            <w:shd w:val="clear" w:color="auto" w:fill="auto"/>
          </w:tcPr>
          <w:p w:rsidR="00804ED7" w:rsidRDefault="00804ED7" w:rsidP="00C52F80">
            <w:pPr>
              <w:jc w:val="right"/>
              <w:rPr>
                <w:rFonts w:ascii="Cambria" w:hAnsi="Cambria" w:cs="Arial"/>
              </w:rPr>
            </w:pPr>
            <w:r>
              <w:rPr>
                <w:rFonts w:ascii="Cambria" w:hAnsi="Cambria" w:cs="Arial"/>
              </w:rPr>
              <w:t>0,00</w:t>
            </w:r>
          </w:p>
        </w:tc>
      </w:tr>
      <w:tr w:rsidR="00804ED7" w:rsidRPr="00004120" w:rsidTr="00C52F80">
        <w:tc>
          <w:tcPr>
            <w:tcW w:w="3548" w:type="dxa"/>
            <w:shd w:val="clear" w:color="auto" w:fill="auto"/>
          </w:tcPr>
          <w:p w:rsidR="00804ED7" w:rsidRDefault="00804ED7" w:rsidP="00C52F80">
            <w:pPr>
              <w:jc w:val="both"/>
              <w:rPr>
                <w:rFonts w:ascii="Cambria" w:hAnsi="Cambria" w:cs="Arial"/>
              </w:rPr>
            </w:pPr>
            <w:r>
              <w:rPr>
                <w:rFonts w:ascii="Cambria" w:hAnsi="Cambria" w:cs="Arial"/>
              </w:rPr>
              <w:t>Razvojna agencija Općine Gračac</w:t>
            </w:r>
          </w:p>
        </w:tc>
        <w:tc>
          <w:tcPr>
            <w:tcW w:w="3581" w:type="dxa"/>
          </w:tcPr>
          <w:p w:rsidR="00804ED7" w:rsidRDefault="00804ED7" w:rsidP="00C52F80">
            <w:pPr>
              <w:jc w:val="right"/>
              <w:rPr>
                <w:rFonts w:ascii="Cambria" w:hAnsi="Cambria" w:cs="Arial"/>
              </w:rPr>
            </w:pPr>
            <w:r>
              <w:rPr>
                <w:rFonts w:ascii="Cambria" w:hAnsi="Cambria" w:cs="Arial"/>
              </w:rPr>
              <w:t>1.733,00</w:t>
            </w:r>
          </w:p>
        </w:tc>
        <w:tc>
          <w:tcPr>
            <w:tcW w:w="3581" w:type="dxa"/>
          </w:tcPr>
          <w:p w:rsidR="00804ED7" w:rsidRDefault="00804ED7" w:rsidP="00C52F80">
            <w:pPr>
              <w:jc w:val="right"/>
              <w:rPr>
                <w:rFonts w:ascii="Cambria" w:hAnsi="Cambria" w:cs="Arial"/>
              </w:rPr>
            </w:pPr>
            <w:r>
              <w:rPr>
                <w:rFonts w:ascii="Cambria" w:hAnsi="Cambria" w:cs="Arial"/>
              </w:rPr>
              <w:t>9.167,00</w:t>
            </w:r>
          </w:p>
        </w:tc>
        <w:tc>
          <w:tcPr>
            <w:tcW w:w="3964" w:type="dxa"/>
            <w:shd w:val="clear" w:color="auto" w:fill="auto"/>
          </w:tcPr>
          <w:p w:rsidR="00804ED7" w:rsidRDefault="00804ED7" w:rsidP="00C52F80">
            <w:pPr>
              <w:jc w:val="right"/>
              <w:rPr>
                <w:rFonts w:ascii="Cambria" w:hAnsi="Cambria" w:cs="Arial"/>
              </w:rPr>
            </w:pPr>
            <w:r>
              <w:rPr>
                <w:rFonts w:ascii="Cambria" w:hAnsi="Cambria" w:cs="Arial"/>
              </w:rPr>
              <w:t>10.900,00</w:t>
            </w:r>
          </w:p>
        </w:tc>
      </w:tr>
    </w:tbl>
    <w:p w:rsidR="00804ED7" w:rsidRPr="00A6324C" w:rsidRDefault="00804ED7" w:rsidP="00804ED7">
      <w:pPr>
        <w:jc w:val="both"/>
        <w:rPr>
          <w:rFonts w:ascii="Cambria" w:hAnsi="Cambria" w:cs="Arial"/>
        </w:rPr>
      </w:pPr>
    </w:p>
    <w:p w:rsidR="00804ED7" w:rsidRDefault="00804ED7" w:rsidP="00804ED7">
      <w:pPr>
        <w:rPr>
          <w:rFonts w:ascii="Cambria" w:hAnsi="Cambria" w:cs="Arial"/>
        </w:rPr>
      </w:pPr>
    </w:p>
    <w:p w:rsidR="00804ED7" w:rsidRDefault="00804ED7" w:rsidP="00804ED7">
      <w:pPr>
        <w:rPr>
          <w:rFonts w:ascii="Cambria" w:hAnsi="Cambria" w:cs="Arial"/>
        </w:rPr>
      </w:pPr>
    </w:p>
    <w:p w:rsidR="00804ED7" w:rsidRDefault="00804ED7" w:rsidP="00804ED7">
      <w:pPr>
        <w:jc w:val="right"/>
        <w:rPr>
          <w:rFonts w:ascii="Cambria" w:hAnsi="Cambria" w:cs="Arial"/>
        </w:rPr>
      </w:pPr>
      <w:r>
        <w:rPr>
          <w:rFonts w:ascii="Cambria" w:hAnsi="Cambria" w:cs="Arial"/>
        </w:rPr>
        <w:t>PREDSJEDNIK:</w:t>
      </w:r>
    </w:p>
    <w:p w:rsidR="00804ED7" w:rsidRDefault="00804ED7" w:rsidP="00804ED7">
      <w:pPr>
        <w:jc w:val="right"/>
        <w:rPr>
          <w:rFonts w:ascii="Cambria" w:hAnsi="Cambria" w:cs="Arial"/>
        </w:rPr>
      </w:pPr>
      <w:r>
        <w:rPr>
          <w:rFonts w:ascii="Cambria" w:hAnsi="Cambria" w:cs="Arial"/>
        </w:rPr>
        <w:t>Tadija Šišić, dipl. iur.</w:t>
      </w:r>
    </w:p>
    <w:p w:rsidR="00804ED7" w:rsidRDefault="00804ED7" w:rsidP="006B3D5B">
      <w:pPr>
        <w:jc w:val="center"/>
        <w:rPr>
          <w:rFonts w:ascii="Calibri" w:hAnsi="Calibri" w:cs="Calibri"/>
          <w:b/>
        </w:rPr>
      </w:pPr>
    </w:p>
    <w:tbl>
      <w:tblPr>
        <w:tblW w:w="0" w:type="auto"/>
        <w:tblCellMar>
          <w:left w:w="0" w:type="dxa"/>
          <w:right w:w="0" w:type="dxa"/>
        </w:tblCellMar>
        <w:tblLook w:val="04A0" w:firstRow="1" w:lastRow="0" w:firstColumn="1" w:lastColumn="0" w:noHBand="0" w:noVBand="1"/>
      </w:tblPr>
      <w:tblGrid>
        <w:gridCol w:w="5045"/>
        <w:gridCol w:w="10091"/>
      </w:tblGrid>
      <w:tr w:rsidR="00804ED7" w:rsidRPr="001C1B2E" w:rsidTr="00C52F80">
        <w:trPr>
          <w:gridAfter w:val="1"/>
          <w:wAfter w:w="8981" w:type="dxa"/>
          <w:trHeight w:val="793"/>
        </w:trPr>
        <w:tc>
          <w:tcPr>
            <w:tcW w:w="5045" w:type="dxa"/>
            <w:shd w:val="clear" w:color="auto" w:fill="auto"/>
          </w:tcPr>
          <w:p w:rsidR="00804ED7" w:rsidRDefault="00804ED7" w:rsidP="00C52F80">
            <w:pPr>
              <w:rPr>
                <w:rFonts w:ascii="Cambria" w:eastAsia="Calibri" w:hAnsi="Cambria"/>
                <w:b/>
                <w:lang w:val="de-DE"/>
              </w:rPr>
            </w:pPr>
          </w:p>
          <w:p w:rsidR="00C0703A" w:rsidRDefault="00C0703A" w:rsidP="00C52F80">
            <w:pPr>
              <w:rPr>
                <w:rFonts w:ascii="Cambria" w:eastAsia="Calibri" w:hAnsi="Cambria"/>
                <w:b/>
                <w:lang w:val="de-DE"/>
              </w:rPr>
            </w:pPr>
          </w:p>
          <w:p w:rsidR="00C0703A" w:rsidRDefault="00C0703A" w:rsidP="00C52F80">
            <w:pPr>
              <w:rPr>
                <w:rFonts w:ascii="Cambria" w:eastAsia="Calibri" w:hAnsi="Cambria"/>
                <w:b/>
                <w:lang w:val="de-DE"/>
              </w:rPr>
            </w:pPr>
          </w:p>
          <w:p w:rsidR="00C0703A" w:rsidRDefault="00C0703A" w:rsidP="00C52F80">
            <w:pPr>
              <w:rPr>
                <w:rFonts w:ascii="Cambria" w:eastAsia="Calibri" w:hAnsi="Cambria"/>
                <w:b/>
                <w:lang w:val="de-DE"/>
              </w:rPr>
            </w:pPr>
          </w:p>
          <w:p w:rsidR="00C0703A" w:rsidRDefault="00C0703A" w:rsidP="00C52F80">
            <w:pPr>
              <w:rPr>
                <w:rFonts w:ascii="Cambria" w:eastAsia="Calibri" w:hAnsi="Cambria"/>
                <w:b/>
                <w:lang w:val="de-DE"/>
              </w:rPr>
            </w:pPr>
          </w:p>
          <w:p w:rsidR="00C0703A" w:rsidRDefault="00C0703A" w:rsidP="00C52F80">
            <w:pPr>
              <w:rPr>
                <w:rFonts w:ascii="Cambria" w:eastAsia="Calibri" w:hAnsi="Cambria"/>
                <w:b/>
                <w:lang w:val="de-DE"/>
              </w:rPr>
            </w:pPr>
          </w:p>
          <w:p w:rsidR="00C0703A" w:rsidRDefault="00C0703A" w:rsidP="00C52F80">
            <w:pPr>
              <w:rPr>
                <w:rFonts w:ascii="Cambria" w:eastAsia="Calibri" w:hAnsi="Cambria"/>
                <w:b/>
                <w:lang w:val="de-DE"/>
              </w:rPr>
            </w:pPr>
          </w:p>
          <w:p w:rsidR="00C0703A" w:rsidRPr="001C1B2E" w:rsidRDefault="00C0703A" w:rsidP="00C52F80">
            <w:pPr>
              <w:rPr>
                <w:rFonts w:ascii="Cambria" w:eastAsia="Calibri" w:hAnsi="Cambria"/>
                <w:b/>
                <w:lang w:val="de-DE"/>
              </w:rPr>
            </w:pPr>
          </w:p>
          <w:p w:rsidR="00804ED7" w:rsidRPr="002C11E4" w:rsidRDefault="00804ED7" w:rsidP="00C52F80">
            <w:pPr>
              <w:rPr>
                <w:rFonts w:ascii="Cambria" w:eastAsia="Calibri" w:hAnsi="Cambria"/>
                <w:b/>
              </w:rPr>
            </w:pPr>
            <w:r w:rsidRPr="002C11E4">
              <w:rPr>
                <w:rFonts w:ascii="Cambria" w:eastAsia="Calibri" w:hAnsi="Cambria"/>
                <w:b/>
              </w:rPr>
              <w:lastRenderedPageBreak/>
              <w:t>OPĆINSKO VIJEĆE</w:t>
            </w:r>
          </w:p>
          <w:p w:rsidR="00804ED7" w:rsidRPr="002C11E4" w:rsidRDefault="00804ED7" w:rsidP="00C52F80">
            <w:pPr>
              <w:rPr>
                <w:rFonts w:ascii="Cambria" w:eastAsia="Calibri" w:hAnsi="Cambria"/>
                <w:b/>
              </w:rPr>
            </w:pPr>
            <w:r w:rsidRPr="002C11E4">
              <w:rPr>
                <w:rFonts w:ascii="Cambria" w:eastAsia="Calibri" w:hAnsi="Cambria"/>
                <w:b/>
              </w:rPr>
              <w:t>KLASA: 400-08/19-01/1</w:t>
            </w:r>
          </w:p>
          <w:p w:rsidR="00804ED7" w:rsidRPr="002C11E4" w:rsidRDefault="00804ED7" w:rsidP="00C52F80">
            <w:pPr>
              <w:rPr>
                <w:rFonts w:ascii="Cambria" w:eastAsia="Calibri" w:hAnsi="Cambria"/>
                <w:b/>
              </w:rPr>
            </w:pPr>
            <w:r>
              <w:rPr>
                <w:rFonts w:ascii="Cambria" w:eastAsia="Calibri" w:hAnsi="Cambria"/>
                <w:b/>
              </w:rPr>
              <w:t>UR.BROJ: 2198/31-02-20-12</w:t>
            </w:r>
          </w:p>
          <w:p w:rsidR="00804ED7" w:rsidRPr="001C1B2E" w:rsidRDefault="00804ED7" w:rsidP="00C52F80">
            <w:pPr>
              <w:rPr>
                <w:rFonts w:ascii="Cambria" w:eastAsia="Calibri" w:hAnsi="Cambria"/>
                <w:b/>
              </w:rPr>
            </w:pPr>
            <w:r>
              <w:rPr>
                <w:rFonts w:ascii="Cambria" w:eastAsia="Calibri" w:hAnsi="Cambria"/>
                <w:b/>
              </w:rPr>
              <w:t>Gračac, 26. rujna</w:t>
            </w:r>
            <w:r w:rsidRPr="002C11E4">
              <w:rPr>
                <w:rFonts w:ascii="Cambria" w:eastAsia="Calibri" w:hAnsi="Cambria"/>
                <w:b/>
              </w:rPr>
              <w:t xml:space="preserve"> 2020.  godine</w:t>
            </w:r>
          </w:p>
          <w:p w:rsidR="00804ED7" w:rsidRPr="001C1B2E" w:rsidRDefault="00804ED7" w:rsidP="00C52F80">
            <w:pPr>
              <w:rPr>
                <w:rFonts w:ascii="Cambria" w:hAnsi="Cambria"/>
                <w:sz w:val="2"/>
                <w:szCs w:val="20"/>
                <w:lang w:eastAsia="hr-HR"/>
              </w:rPr>
            </w:pPr>
          </w:p>
        </w:tc>
      </w:tr>
      <w:tr w:rsidR="00804ED7" w:rsidRPr="001C1B2E" w:rsidTr="00C52F80">
        <w:trPr>
          <w:trHeight w:val="359"/>
        </w:trPr>
        <w:tc>
          <w:tcPr>
            <w:tcW w:w="15136" w:type="dxa"/>
            <w:gridSpan w:val="2"/>
            <w:shd w:val="clear" w:color="auto" w:fill="auto"/>
          </w:tcPr>
          <w:p w:rsidR="00804ED7" w:rsidRPr="001C1B2E" w:rsidRDefault="00804ED7" w:rsidP="00C52F80">
            <w:pPr>
              <w:rPr>
                <w:rFonts w:ascii="Cambria" w:hAnsi="Cambria"/>
              </w:rPr>
            </w:pPr>
          </w:p>
          <w:p w:rsidR="00804ED7" w:rsidRPr="001C1B2E" w:rsidRDefault="00804ED7" w:rsidP="00C52F80">
            <w:pPr>
              <w:ind w:firstLine="708"/>
              <w:jc w:val="both"/>
              <w:rPr>
                <w:rFonts w:ascii="Cambria" w:hAnsi="Cambria"/>
              </w:rPr>
            </w:pPr>
            <w:r w:rsidRPr="001C1B2E">
              <w:rPr>
                <w:rFonts w:ascii="Cambria" w:hAnsi="Cambria"/>
              </w:rPr>
              <w:t>Na temelju članka 39. Zakona o proračunu („Narodne novine“ br. 87/08, 136/12 i 15/15) i članka 32. Statuta Općine Gračac („Službeni glasnik Zadarske županije“ br. 11/13, „Službeni glasnik Općine Gračac“ br. 1/18</w:t>
            </w:r>
            <w:r>
              <w:rPr>
                <w:rFonts w:ascii="Cambria" w:hAnsi="Cambria"/>
              </w:rPr>
              <w:t>, 1/20</w:t>
            </w:r>
            <w:r w:rsidRPr="001C1B2E">
              <w:rPr>
                <w:rFonts w:ascii="Cambria" w:hAnsi="Cambria"/>
              </w:rPr>
              <w:t xml:space="preserve">), Općinsko vijeće Općine Gračac na svojoj </w:t>
            </w:r>
            <w:r>
              <w:rPr>
                <w:rFonts w:ascii="Cambria" w:hAnsi="Cambria"/>
              </w:rPr>
              <w:t>23. sjednici održanoj 26. rujna 2020</w:t>
            </w:r>
            <w:r w:rsidRPr="001C1B2E">
              <w:rPr>
                <w:rFonts w:ascii="Cambria" w:hAnsi="Cambria"/>
              </w:rPr>
              <w:t xml:space="preserve">. godine donijelo je </w:t>
            </w:r>
          </w:p>
          <w:p w:rsidR="00804ED7" w:rsidRPr="001C1B2E" w:rsidRDefault="00804ED7" w:rsidP="00C52F80">
            <w:pPr>
              <w:rPr>
                <w:rFonts w:ascii="Cambria" w:hAnsi="Cambria"/>
              </w:rPr>
            </w:pPr>
          </w:p>
          <w:tbl>
            <w:tblPr>
              <w:tblW w:w="0" w:type="auto"/>
              <w:tblCellMar>
                <w:left w:w="0" w:type="dxa"/>
                <w:right w:w="0" w:type="dxa"/>
              </w:tblCellMar>
              <w:tblLook w:val="0000" w:firstRow="0" w:lastRow="0" w:firstColumn="0" w:lastColumn="0" w:noHBand="0" w:noVBand="0"/>
            </w:tblPr>
            <w:tblGrid>
              <w:gridCol w:w="15136"/>
            </w:tblGrid>
            <w:tr w:rsidR="00804ED7" w:rsidRPr="001C1B2E" w:rsidTr="00C52F80">
              <w:trPr>
                <w:trHeight w:val="249"/>
              </w:trPr>
              <w:tc>
                <w:tcPr>
                  <w:tcW w:w="15136" w:type="dxa"/>
                </w:tcPr>
                <w:p w:rsidR="00804ED7" w:rsidRPr="001C1B2E" w:rsidRDefault="00804ED7" w:rsidP="00C52F80">
                  <w:pPr>
                    <w:rPr>
                      <w:rFonts w:ascii="Cambria" w:hAnsi="Cambria"/>
                    </w:rPr>
                  </w:pPr>
                </w:p>
                <w:tbl>
                  <w:tblPr>
                    <w:tblW w:w="0" w:type="auto"/>
                    <w:tblCellMar>
                      <w:left w:w="0" w:type="dxa"/>
                      <w:right w:w="0" w:type="dxa"/>
                    </w:tblCellMar>
                    <w:tblLook w:val="0000" w:firstRow="0" w:lastRow="0" w:firstColumn="0" w:lastColumn="0" w:noHBand="0" w:noVBand="0"/>
                  </w:tblPr>
                  <w:tblGrid>
                    <w:gridCol w:w="15136"/>
                  </w:tblGrid>
                  <w:tr w:rsidR="00804ED7" w:rsidRPr="001C1B2E" w:rsidTr="00C52F80">
                    <w:trPr>
                      <w:trHeight w:val="281"/>
                    </w:trPr>
                    <w:tc>
                      <w:tcPr>
                        <w:tcW w:w="15136" w:type="dxa"/>
                        <w:tcBorders>
                          <w:top w:val="nil"/>
                          <w:left w:val="nil"/>
                          <w:bottom w:val="nil"/>
                          <w:right w:val="nil"/>
                        </w:tcBorders>
                        <w:tcMar>
                          <w:top w:w="39" w:type="dxa"/>
                          <w:left w:w="39" w:type="dxa"/>
                          <w:bottom w:w="39" w:type="dxa"/>
                          <w:right w:w="39" w:type="dxa"/>
                        </w:tcMar>
                      </w:tcPr>
                      <w:p w:rsidR="00804ED7" w:rsidRPr="00C17BBE" w:rsidRDefault="00804ED7" w:rsidP="008715BA">
                        <w:pPr>
                          <w:pStyle w:val="ListParagraph"/>
                          <w:numPr>
                            <w:ilvl w:val="0"/>
                            <w:numId w:val="38"/>
                          </w:numPr>
                          <w:jc w:val="center"/>
                          <w:rPr>
                            <w:rFonts w:ascii="Cambria" w:hAnsi="Cambria"/>
                            <w:sz w:val="28"/>
                            <w:szCs w:val="28"/>
                          </w:rPr>
                        </w:pPr>
                        <w:r w:rsidRPr="00C17BBE">
                          <w:rPr>
                            <w:rFonts w:ascii="Cambria" w:eastAsia="Arial" w:hAnsi="Cambria"/>
                            <w:b/>
                            <w:color w:val="000000"/>
                            <w:sz w:val="28"/>
                            <w:szCs w:val="28"/>
                          </w:rPr>
                          <w:t>IZMJENE I DOPUNE PRORAČUNA OPĆINE GRAČAC ZA 2020. GODINU</w:t>
                        </w:r>
                      </w:p>
                      <w:p w:rsidR="00804ED7" w:rsidRPr="001C1B2E" w:rsidRDefault="00804ED7" w:rsidP="00C52F80">
                        <w:pPr>
                          <w:ind w:left="360"/>
                          <w:jc w:val="center"/>
                          <w:rPr>
                            <w:rFonts w:ascii="Cambria" w:hAnsi="Cambria"/>
                          </w:rPr>
                        </w:pPr>
                      </w:p>
                      <w:p w:rsidR="00804ED7" w:rsidRPr="001C1B2E" w:rsidRDefault="00804ED7" w:rsidP="00C52F80">
                        <w:pPr>
                          <w:ind w:left="360"/>
                          <w:jc w:val="center"/>
                          <w:rPr>
                            <w:rFonts w:ascii="Cambria" w:hAnsi="Cambria"/>
                            <w:b/>
                          </w:rPr>
                        </w:pPr>
                        <w:r w:rsidRPr="001C1B2E">
                          <w:rPr>
                            <w:rFonts w:ascii="Cambria" w:hAnsi="Cambria"/>
                            <w:b/>
                          </w:rPr>
                          <w:t>Članak 1.</w:t>
                        </w:r>
                      </w:p>
                      <w:p w:rsidR="00804ED7" w:rsidRPr="001C1B2E" w:rsidRDefault="00804ED7" w:rsidP="00C52F80">
                        <w:pPr>
                          <w:ind w:left="360"/>
                          <w:rPr>
                            <w:rFonts w:ascii="Cambria" w:hAnsi="Cambria"/>
                          </w:rPr>
                        </w:pPr>
                      </w:p>
                      <w:p w:rsidR="00804ED7" w:rsidRPr="001C1B2E" w:rsidRDefault="00804ED7" w:rsidP="00C52F80">
                        <w:pPr>
                          <w:ind w:left="360"/>
                          <w:rPr>
                            <w:rFonts w:ascii="Cambria" w:hAnsi="Cambria"/>
                          </w:rPr>
                        </w:pPr>
                        <w:r w:rsidRPr="001C1B2E">
                          <w:rPr>
                            <w:rFonts w:ascii="Cambria" w:hAnsi="Cambria"/>
                          </w:rPr>
                          <w:t xml:space="preserve">               </w:t>
                        </w:r>
                        <w:r>
                          <w:rPr>
                            <w:rFonts w:ascii="Cambria" w:hAnsi="Cambria"/>
                          </w:rPr>
                          <w:t xml:space="preserve">       </w:t>
                        </w:r>
                        <w:r w:rsidRPr="001C1B2E">
                          <w:rPr>
                            <w:rFonts w:ascii="Cambria" w:hAnsi="Cambria"/>
                          </w:rPr>
                          <w:t>Proračun Općine Gračac za 20</w:t>
                        </w:r>
                        <w:r>
                          <w:rPr>
                            <w:rFonts w:ascii="Cambria" w:hAnsi="Cambria"/>
                          </w:rPr>
                          <w:t>20</w:t>
                        </w:r>
                        <w:r w:rsidRPr="001C1B2E">
                          <w:rPr>
                            <w:rFonts w:ascii="Cambria" w:hAnsi="Cambria"/>
                          </w:rPr>
                          <w:t>. godinu („Službeni glasnik Općine Gračac</w:t>
                        </w:r>
                        <w:r w:rsidRPr="002C11E4">
                          <w:rPr>
                            <w:rFonts w:ascii="Cambria" w:hAnsi="Cambria"/>
                          </w:rPr>
                          <w:t>“ 7/19</w:t>
                        </w:r>
                        <w:r w:rsidRPr="001C1B2E">
                          <w:rPr>
                            <w:rFonts w:ascii="Cambria" w:hAnsi="Cambria"/>
                          </w:rPr>
                          <w:t xml:space="preserve"> ), mijenja se i glasi:</w:t>
                        </w:r>
                      </w:p>
                      <w:p w:rsidR="00804ED7" w:rsidRPr="001C1B2E" w:rsidRDefault="00804ED7" w:rsidP="00C52F80">
                        <w:pPr>
                          <w:ind w:left="360"/>
                          <w:rPr>
                            <w:rFonts w:ascii="Cambria" w:hAnsi="Cambria"/>
                          </w:rPr>
                        </w:pPr>
                      </w:p>
                      <w:p w:rsidR="00804ED7" w:rsidRDefault="00804ED7" w:rsidP="00C52F80">
                        <w:pPr>
                          <w:ind w:left="360"/>
                          <w:jc w:val="center"/>
                          <w:rPr>
                            <w:rFonts w:ascii="Cambria" w:hAnsi="Cambria"/>
                          </w:rPr>
                        </w:pPr>
                        <w:r w:rsidRPr="001C1B2E">
                          <w:rPr>
                            <w:rFonts w:ascii="Cambria" w:hAnsi="Cambria"/>
                          </w:rPr>
                          <w:t>„ Članak 1.</w:t>
                        </w:r>
                      </w:p>
                      <w:p w:rsidR="00804ED7" w:rsidRPr="001C1B2E" w:rsidRDefault="00804ED7" w:rsidP="00C52F80">
                        <w:pPr>
                          <w:ind w:left="360"/>
                          <w:jc w:val="center"/>
                          <w:rPr>
                            <w:rFonts w:ascii="Cambria" w:hAnsi="Cambria"/>
                          </w:rPr>
                        </w:pPr>
                      </w:p>
                      <w:p w:rsidR="00804ED7" w:rsidRPr="001C1B2E" w:rsidRDefault="00804ED7" w:rsidP="00C52F80">
                        <w:pPr>
                          <w:ind w:left="360"/>
                          <w:rPr>
                            <w:rFonts w:ascii="Cambria" w:hAnsi="Cambria"/>
                          </w:rPr>
                        </w:pPr>
                        <w:r>
                          <w:rPr>
                            <w:rFonts w:ascii="Cambria" w:hAnsi="Cambria"/>
                          </w:rPr>
                          <w:t xml:space="preserve"> Proračun Općine Gračac za 2020</w:t>
                        </w:r>
                        <w:r w:rsidRPr="001C1B2E">
                          <w:rPr>
                            <w:rFonts w:ascii="Cambria" w:hAnsi="Cambria"/>
                          </w:rPr>
                          <w:t>. godinu čine:</w:t>
                        </w:r>
                      </w:p>
                      <w:p w:rsidR="00804ED7" w:rsidRPr="001C1B2E" w:rsidRDefault="00804ED7" w:rsidP="00C52F80">
                        <w:pPr>
                          <w:rPr>
                            <w:rFonts w:ascii="Cambria" w:hAnsi="Cambria"/>
                          </w:rPr>
                        </w:pPr>
                      </w:p>
                    </w:tc>
                  </w:tr>
                  <w:tr w:rsidR="00804ED7" w:rsidRPr="001C1B2E" w:rsidTr="00C52F80">
                    <w:trPr>
                      <w:trHeight w:val="281"/>
                    </w:trPr>
                    <w:tc>
                      <w:tcPr>
                        <w:tcW w:w="15136" w:type="dxa"/>
                        <w:tcBorders>
                          <w:top w:val="nil"/>
                          <w:left w:val="nil"/>
                          <w:bottom w:val="nil"/>
                          <w:right w:val="nil"/>
                        </w:tcBorders>
                        <w:tcMar>
                          <w:top w:w="39" w:type="dxa"/>
                          <w:left w:w="39" w:type="dxa"/>
                          <w:bottom w:w="39" w:type="dxa"/>
                          <w:right w:w="39" w:type="dxa"/>
                        </w:tcMar>
                      </w:tcPr>
                      <w:p w:rsidR="00804ED7" w:rsidRPr="00C17BBE" w:rsidRDefault="00804ED7" w:rsidP="00C52F80">
                        <w:pPr>
                          <w:rPr>
                            <w:rFonts w:ascii="Cambria" w:eastAsia="Arial" w:hAnsi="Cambria"/>
                            <w:b/>
                            <w:color w:val="000000"/>
                            <w:sz w:val="28"/>
                            <w:szCs w:val="28"/>
                          </w:rPr>
                        </w:pPr>
                      </w:p>
                    </w:tc>
                  </w:tr>
                </w:tbl>
                <w:p w:rsidR="00804ED7" w:rsidRPr="001C1B2E" w:rsidRDefault="00804ED7" w:rsidP="00C52F80">
                  <w:pPr>
                    <w:rPr>
                      <w:rFonts w:ascii="Cambria" w:hAnsi="Cambria"/>
                    </w:rPr>
                  </w:pPr>
                </w:p>
              </w:tc>
            </w:tr>
          </w:tbl>
          <w:p w:rsidR="00804ED7" w:rsidRDefault="00804ED7" w:rsidP="00C52F80">
            <w:pPr>
              <w:rPr>
                <w:rFonts w:ascii="Cambria" w:hAnsi="Cambria"/>
              </w:rPr>
            </w:pPr>
          </w:p>
          <w:p w:rsidR="00804ED7" w:rsidRDefault="00804ED7" w:rsidP="00C52F80">
            <w:pPr>
              <w:rPr>
                <w:rFonts w:ascii="Cambria" w:hAnsi="Cambria"/>
              </w:rPr>
            </w:pPr>
          </w:p>
          <w:p w:rsidR="00804ED7" w:rsidRDefault="00804ED7" w:rsidP="00C52F80">
            <w:pPr>
              <w:rPr>
                <w:rFonts w:ascii="Cambria" w:hAnsi="Cambria"/>
              </w:rPr>
            </w:pPr>
          </w:p>
          <w:p w:rsidR="00804ED7" w:rsidRPr="001C1B2E" w:rsidRDefault="00804ED7" w:rsidP="00C52F80">
            <w:pPr>
              <w:rPr>
                <w:rFonts w:ascii="Cambria" w:hAnsi="Cambria"/>
              </w:rPr>
            </w:pPr>
          </w:p>
          <w:p w:rsidR="00804ED7" w:rsidRPr="001C1B2E" w:rsidRDefault="00804ED7" w:rsidP="00C52F80">
            <w:pPr>
              <w:rPr>
                <w:rFonts w:ascii="Cambria" w:hAnsi="Cambria"/>
              </w:rPr>
            </w:pPr>
          </w:p>
          <w:p w:rsidR="00804ED7" w:rsidRDefault="00804ED7" w:rsidP="00C52F80">
            <w:pPr>
              <w:rPr>
                <w:rFonts w:ascii="Cambria" w:hAnsi="Cambria"/>
              </w:rPr>
            </w:pPr>
          </w:p>
          <w:p w:rsidR="00804ED7" w:rsidRDefault="00804ED7" w:rsidP="00C52F80">
            <w:pPr>
              <w:rPr>
                <w:rFonts w:ascii="Cambria" w:hAnsi="Cambria"/>
              </w:rPr>
            </w:pPr>
          </w:p>
          <w:p w:rsidR="00804ED7" w:rsidRDefault="00804ED7" w:rsidP="00C52F80">
            <w:pPr>
              <w:rPr>
                <w:rFonts w:ascii="Cambria" w:hAnsi="Cambria"/>
              </w:rPr>
            </w:pPr>
          </w:p>
          <w:p w:rsidR="00804ED7" w:rsidRPr="001C1B2E" w:rsidRDefault="00804ED7" w:rsidP="00C52F80">
            <w:pPr>
              <w:rPr>
                <w:rFonts w:ascii="Cambria" w:hAnsi="Cambria"/>
              </w:rPr>
            </w:pPr>
          </w:p>
          <w:p w:rsidR="00804ED7" w:rsidRPr="001C1B2E" w:rsidRDefault="00804ED7" w:rsidP="00C52F80">
            <w:pPr>
              <w:jc w:val="center"/>
              <w:rPr>
                <w:rFonts w:ascii="Cambria" w:hAnsi="Cambria"/>
              </w:rPr>
            </w:pPr>
            <w:r w:rsidRPr="001C1B2E">
              <w:rPr>
                <w:rFonts w:ascii="Cambria" w:hAnsi="Cambria"/>
                <w:b/>
              </w:rPr>
              <w:t>OPĆI DIO</w:t>
            </w:r>
            <w:r w:rsidRPr="001C1B2E">
              <w:rPr>
                <w:rFonts w:ascii="Cambria" w:hAnsi="Cambria"/>
              </w:rPr>
              <w:t xml:space="preserve"> </w:t>
            </w:r>
          </w:p>
          <w:p w:rsidR="00804ED7" w:rsidRPr="001C1B2E" w:rsidRDefault="00804ED7" w:rsidP="00C52F80">
            <w:pPr>
              <w:rPr>
                <w:rFonts w:ascii="Cambria" w:hAnsi="Cambria"/>
              </w:rPr>
            </w:pPr>
          </w:p>
        </w:tc>
      </w:tr>
    </w:tbl>
    <w:p w:rsidR="00804ED7" w:rsidRDefault="00804ED7" w:rsidP="00804ED7"/>
    <w:tbl>
      <w:tblPr>
        <w:tblW w:w="1419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939"/>
        <w:gridCol w:w="1559"/>
        <w:gridCol w:w="1417"/>
        <w:gridCol w:w="947"/>
        <w:gridCol w:w="1767"/>
      </w:tblGrid>
      <w:tr w:rsidR="00804ED7" w:rsidRPr="006213FA" w:rsidTr="00C52F80">
        <w:trPr>
          <w:trHeight w:val="300"/>
        </w:trPr>
        <w:tc>
          <w:tcPr>
            <w:tcW w:w="567" w:type="dxa"/>
            <w:tcBorders>
              <w:top w:val="single" w:sz="4" w:space="0" w:color="auto"/>
            </w:tcBorders>
            <w:shd w:val="clear" w:color="auto" w:fill="auto"/>
            <w:hideMark/>
          </w:tcPr>
          <w:p w:rsidR="00804ED7" w:rsidRPr="006213FA" w:rsidRDefault="00804ED7" w:rsidP="00C52F80">
            <w:pPr>
              <w:rPr>
                <w:rFonts w:ascii="Arial" w:hAnsi="Arial" w:cs="Arial"/>
                <w:color w:val="000000"/>
                <w:sz w:val="20"/>
                <w:szCs w:val="20"/>
              </w:rPr>
            </w:pPr>
          </w:p>
        </w:tc>
        <w:tc>
          <w:tcPr>
            <w:tcW w:w="7939" w:type="dxa"/>
            <w:tcBorders>
              <w:top w:val="single" w:sz="4" w:space="0" w:color="auto"/>
            </w:tcBorders>
            <w:shd w:val="clear" w:color="auto" w:fill="auto"/>
            <w:hideMark/>
          </w:tcPr>
          <w:p w:rsidR="00804ED7" w:rsidRPr="006213FA" w:rsidRDefault="00804ED7" w:rsidP="00C52F80">
            <w:pPr>
              <w:rPr>
                <w:rFonts w:ascii="Arial" w:hAnsi="Arial" w:cs="Arial"/>
                <w:color w:val="000000"/>
                <w:sz w:val="20"/>
                <w:szCs w:val="20"/>
              </w:rPr>
            </w:pPr>
          </w:p>
        </w:tc>
        <w:tc>
          <w:tcPr>
            <w:tcW w:w="1559" w:type="dxa"/>
            <w:tcBorders>
              <w:top w:val="single" w:sz="4" w:space="0" w:color="auto"/>
            </w:tcBorders>
            <w:shd w:val="clear" w:color="auto" w:fill="auto"/>
            <w:hideMark/>
          </w:tcPr>
          <w:p w:rsidR="00804ED7" w:rsidRPr="006213FA" w:rsidRDefault="00804ED7" w:rsidP="00C52F80">
            <w:pPr>
              <w:rPr>
                <w:rFonts w:ascii="Arial" w:hAnsi="Arial" w:cs="Arial"/>
                <w:color w:val="000000"/>
                <w:sz w:val="20"/>
                <w:szCs w:val="20"/>
              </w:rPr>
            </w:pPr>
          </w:p>
        </w:tc>
        <w:tc>
          <w:tcPr>
            <w:tcW w:w="4131" w:type="dxa"/>
            <w:gridSpan w:val="3"/>
            <w:tcBorders>
              <w:top w:val="single" w:sz="4" w:space="0" w:color="auto"/>
            </w:tcBorders>
            <w:shd w:val="clear" w:color="auto" w:fill="auto"/>
            <w:vAlign w:val="center"/>
            <w:hideMark/>
          </w:tcPr>
          <w:p w:rsidR="00804ED7" w:rsidRPr="006213FA" w:rsidRDefault="00804ED7" w:rsidP="00C52F80">
            <w:pPr>
              <w:jc w:val="center"/>
              <w:rPr>
                <w:rFonts w:ascii="Arial" w:hAnsi="Arial" w:cs="Arial"/>
                <w:b/>
                <w:bCs/>
                <w:color w:val="000000"/>
                <w:sz w:val="18"/>
                <w:szCs w:val="18"/>
              </w:rPr>
            </w:pPr>
            <w:r w:rsidRPr="006213FA">
              <w:rPr>
                <w:rFonts w:ascii="Arial" w:hAnsi="Arial" w:cs="Arial"/>
                <w:b/>
                <w:bCs/>
                <w:color w:val="000000"/>
                <w:sz w:val="18"/>
                <w:szCs w:val="18"/>
              </w:rPr>
              <w:t>PROMJENA</w:t>
            </w:r>
          </w:p>
        </w:tc>
      </w:tr>
      <w:tr w:rsidR="00804ED7" w:rsidRPr="006213FA" w:rsidTr="00C52F80">
        <w:trPr>
          <w:trHeight w:val="300"/>
        </w:trPr>
        <w:tc>
          <w:tcPr>
            <w:tcW w:w="567" w:type="dxa"/>
            <w:shd w:val="clear" w:color="auto" w:fill="auto"/>
            <w:hideMark/>
          </w:tcPr>
          <w:p w:rsidR="00804ED7" w:rsidRPr="006213FA" w:rsidRDefault="00804ED7" w:rsidP="00C52F80">
            <w:pPr>
              <w:rPr>
                <w:rFonts w:ascii="Arial" w:hAnsi="Arial" w:cs="Arial"/>
                <w:b/>
                <w:bCs/>
                <w:color w:val="000000"/>
                <w:sz w:val="20"/>
                <w:szCs w:val="20"/>
              </w:rPr>
            </w:pPr>
          </w:p>
        </w:tc>
        <w:tc>
          <w:tcPr>
            <w:tcW w:w="7939" w:type="dxa"/>
            <w:shd w:val="clear" w:color="auto" w:fill="auto"/>
            <w:hideMark/>
          </w:tcPr>
          <w:p w:rsidR="00804ED7" w:rsidRPr="006213FA" w:rsidRDefault="00804ED7" w:rsidP="00C52F80">
            <w:pPr>
              <w:rPr>
                <w:rFonts w:ascii="Arial" w:hAnsi="Arial" w:cs="Arial"/>
                <w:b/>
                <w:bCs/>
                <w:color w:val="000000"/>
                <w:sz w:val="20"/>
                <w:szCs w:val="20"/>
              </w:rPr>
            </w:pPr>
          </w:p>
        </w:tc>
        <w:tc>
          <w:tcPr>
            <w:tcW w:w="1559" w:type="dxa"/>
            <w:shd w:val="clear" w:color="auto" w:fill="auto"/>
            <w:hideMark/>
          </w:tcPr>
          <w:p w:rsidR="00804ED7" w:rsidRPr="006213FA" w:rsidRDefault="00804ED7" w:rsidP="00C52F80">
            <w:pPr>
              <w:jc w:val="right"/>
              <w:rPr>
                <w:rFonts w:ascii="Arial" w:hAnsi="Arial" w:cs="Arial"/>
                <w:b/>
                <w:bCs/>
                <w:color w:val="000000"/>
                <w:sz w:val="18"/>
                <w:szCs w:val="18"/>
              </w:rPr>
            </w:pPr>
            <w:r w:rsidRPr="006213FA">
              <w:rPr>
                <w:rFonts w:ascii="Arial" w:hAnsi="Arial" w:cs="Arial"/>
                <w:b/>
                <w:bCs/>
                <w:color w:val="000000"/>
                <w:sz w:val="18"/>
                <w:szCs w:val="18"/>
              </w:rPr>
              <w:t>PLANIRANO</w:t>
            </w:r>
          </w:p>
        </w:tc>
        <w:tc>
          <w:tcPr>
            <w:tcW w:w="1417" w:type="dxa"/>
            <w:shd w:val="clear" w:color="auto" w:fill="auto"/>
            <w:hideMark/>
          </w:tcPr>
          <w:p w:rsidR="00804ED7" w:rsidRPr="006213FA" w:rsidRDefault="00804ED7" w:rsidP="00C52F80">
            <w:pPr>
              <w:jc w:val="right"/>
              <w:rPr>
                <w:rFonts w:ascii="Arial" w:hAnsi="Arial" w:cs="Arial"/>
                <w:b/>
                <w:bCs/>
                <w:color w:val="000000"/>
                <w:sz w:val="18"/>
                <w:szCs w:val="18"/>
              </w:rPr>
            </w:pPr>
            <w:r w:rsidRPr="006213FA">
              <w:rPr>
                <w:rFonts w:ascii="Arial" w:hAnsi="Arial" w:cs="Arial"/>
                <w:b/>
                <w:bCs/>
                <w:color w:val="000000"/>
                <w:sz w:val="18"/>
                <w:szCs w:val="18"/>
              </w:rPr>
              <w:t>IZNOS</w:t>
            </w:r>
          </w:p>
        </w:tc>
        <w:tc>
          <w:tcPr>
            <w:tcW w:w="947" w:type="dxa"/>
            <w:shd w:val="clear" w:color="auto" w:fill="auto"/>
            <w:hideMark/>
          </w:tcPr>
          <w:p w:rsidR="00804ED7" w:rsidRPr="006213FA" w:rsidRDefault="00804ED7" w:rsidP="00C52F80">
            <w:pPr>
              <w:jc w:val="right"/>
              <w:rPr>
                <w:rFonts w:ascii="Arial" w:hAnsi="Arial" w:cs="Arial"/>
                <w:b/>
                <w:bCs/>
                <w:color w:val="000000"/>
                <w:sz w:val="18"/>
                <w:szCs w:val="18"/>
              </w:rPr>
            </w:pPr>
            <w:r w:rsidRPr="006213FA">
              <w:rPr>
                <w:rFonts w:ascii="Arial" w:hAnsi="Arial" w:cs="Arial"/>
                <w:b/>
                <w:bCs/>
                <w:color w:val="000000"/>
                <w:sz w:val="18"/>
                <w:szCs w:val="18"/>
              </w:rPr>
              <w:t>(%)</w:t>
            </w:r>
          </w:p>
        </w:tc>
        <w:tc>
          <w:tcPr>
            <w:tcW w:w="1767" w:type="dxa"/>
            <w:shd w:val="clear" w:color="auto" w:fill="auto"/>
            <w:hideMark/>
          </w:tcPr>
          <w:p w:rsidR="00804ED7" w:rsidRPr="006213FA" w:rsidRDefault="00804ED7" w:rsidP="00C52F80">
            <w:pPr>
              <w:jc w:val="right"/>
              <w:rPr>
                <w:rFonts w:ascii="Arial" w:hAnsi="Arial" w:cs="Arial"/>
                <w:b/>
                <w:bCs/>
                <w:color w:val="000000"/>
                <w:sz w:val="18"/>
                <w:szCs w:val="18"/>
              </w:rPr>
            </w:pPr>
            <w:r w:rsidRPr="006213FA">
              <w:rPr>
                <w:rFonts w:ascii="Arial" w:hAnsi="Arial" w:cs="Arial"/>
                <w:b/>
                <w:bCs/>
                <w:color w:val="000000"/>
                <w:sz w:val="18"/>
                <w:szCs w:val="18"/>
              </w:rPr>
              <w:t>NOVI IZNOS</w:t>
            </w:r>
          </w:p>
        </w:tc>
      </w:tr>
      <w:tr w:rsidR="00804ED7" w:rsidRPr="006213FA" w:rsidTr="00C52F80">
        <w:trPr>
          <w:trHeight w:val="300"/>
        </w:trPr>
        <w:tc>
          <w:tcPr>
            <w:tcW w:w="567" w:type="dxa"/>
            <w:shd w:val="clear" w:color="auto" w:fill="auto"/>
            <w:hideMark/>
          </w:tcPr>
          <w:p w:rsidR="00804ED7" w:rsidRPr="006213FA" w:rsidRDefault="00804ED7" w:rsidP="00C52F80">
            <w:pPr>
              <w:rPr>
                <w:rFonts w:ascii="Arial" w:hAnsi="Arial" w:cs="Arial"/>
                <w:b/>
                <w:bCs/>
                <w:color w:val="000000"/>
                <w:sz w:val="18"/>
                <w:szCs w:val="18"/>
              </w:rPr>
            </w:pPr>
          </w:p>
        </w:tc>
        <w:tc>
          <w:tcPr>
            <w:tcW w:w="7939" w:type="dxa"/>
            <w:shd w:val="clear" w:color="auto" w:fill="auto"/>
            <w:hideMark/>
          </w:tcPr>
          <w:p w:rsidR="00804ED7" w:rsidRPr="006213FA" w:rsidRDefault="00804ED7" w:rsidP="00C52F80">
            <w:pPr>
              <w:rPr>
                <w:rFonts w:ascii="Arial" w:hAnsi="Arial" w:cs="Arial"/>
                <w:b/>
                <w:bCs/>
                <w:color w:val="000000"/>
                <w:sz w:val="18"/>
                <w:szCs w:val="18"/>
              </w:rPr>
            </w:pPr>
          </w:p>
        </w:tc>
        <w:tc>
          <w:tcPr>
            <w:tcW w:w="1559" w:type="dxa"/>
            <w:shd w:val="clear" w:color="auto" w:fill="auto"/>
            <w:hideMark/>
          </w:tcPr>
          <w:p w:rsidR="00804ED7" w:rsidRPr="006213FA" w:rsidRDefault="00804ED7" w:rsidP="00C52F80">
            <w:pPr>
              <w:rPr>
                <w:rFonts w:ascii="Arial" w:hAnsi="Arial" w:cs="Arial"/>
                <w:color w:val="000000"/>
                <w:sz w:val="18"/>
                <w:szCs w:val="18"/>
              </w:rPr>
            </w:pPr>
          </w:p>
        </w:tc>
        <w:tc>
          <w:tcPr>
            <w:tcW w:w="1417" w:type="dxa"/>
            <w:shd w:val="clear" w:color="auto" w:fill="auto"/>
            <w:hideMark/>
          </w:tcPr>
          <w:p w:rsidR="00804ED7" w:rsidRPr="006213FA" w:rsidRDefault="00804ED7" w:rsidP="00C52F80">
            <w:pPr>
              <w:rPr>
                <w:rFonts w:ascii="Arial" w:hAnsi="Arial" w:cs="Arial"/>
                <w:color w:val="000000"/>
                <w:sz w:val="18"/>
                <w:szCs w:val="18"/>
              </w:rPr>
            </w:pPr>
          </w:p>
        </w:tc>
        <w:tc>
          <w:tcPr>
            <w:tcW w:w="947" w:type="dxa"/>
            <w:shd w:val="clear" w:color="auto" w:fill="auto"/>
            <w:hideMark/>
          </w:tcPr>
          <w:p w:rsidR="00804ED7" w:rsidRPr="006213FA" w:rsidRDefault="00804ED7" w:rsidP="00C52F80">
            <w:pPr>
              <w:rPr>
                <w:rFonts w:ascii="Arial" w:hAnsi="Arial" w:cs="Arial"/>
                <w:color w:val="000000"/>
                <w:sz w:val="18"/>
                <w:szCs w:val="18"/>
              </w:rPr>
            </w:pPr>
          </w:p>
        </w:tc>
        <w:tc>
          <w:tcPr>
            <w:tcW w:w="1767" w:type="dxa"/>
            <w:shd w:val="clear" w:color="auto" w:fill="auto"/>
            <w:hideMark/>
          </w:tcPr>
          <w:p w:rsidR="00804ED7" w:rsidRPr="006213FA" w:rsidRDefault="00804ED7" w:rsidP="00C52F80">
            <w:pPr>
              <w:rPr>
                <w:rFonts w:ascii="Arial" w:hAnsi="Arial" w:cs="Arial"/>
                <w:color w:val="000000"/>
                <w:sz w:val="18"/>
                <w:szCs w:val="18"/>
              </w:rPr>
            </w:pPr>
          </w:p>
        </w:tc>
      </w:tr>
      <w:tr w:rsidR="00804ED7" w:rsidRPr="006213FA" w:rsidTr="00C52F80">
        <w:trPr>
          <w:trHeight w:val="300"/>
        </w:trPr>
        <w:tc>
          <w:tcPr>
            <w:tcW w:w="567" w:type="dxa"/>
            <w:shd w:val="clear" w:color="auto" w:fill="auto"/>
            <w:hideMark/>
          </w:tcPr>
          <w:p w:rsidR="00804ED7" w:rsidRPr="006213FA" w:rsidRDefault="00804ED7" w:rsidP="00C52F80">
            <w:pPr>
              <w:rPr>
                <w:rFonts w:ascii="Arial" w:hAnsi="Arial" w:cs="Arial"/>
                <w:b/>
                <w:bCs/>
                <w:color w:val="000000"/>
                <w:sz w:val="18"/>
                <w:szCs w:val="18"/>
              </w:rPr>
            </w:pPr>
            <w:r w:rsidRPr="006213FA">
              <w:rPr>
                <w:rFonts w:ascii="Arial" w:hAnsi="Arial" w:cs="Arial"/>
                <w:b/>
                <w:bCs/>
                <w:color w:val="000000"/>
                <w:sz w:val="18"/>
                <w:szCs w:val="18"/>
              </w:rPr>
              <w:t>A.</w:t>
            </w:r>
          </w:p>
        </w:tc>
        <w:tc>
          <w:tcPr>
            <w:tcW w:w="7939" w:type="dxa"/>
            <w:shd w:val="clear" w:color="auto" w:fill="auto"/>
            <w:hideMark/>
          </w:tcPr>
          <w:p w:rsidR="00804ED7" w:rsidRPr="006213FA" w:rsidRDefault="00804ED7" w:rsidP="00C52F80">
            <w:pPr>
              <w:rPr>
                <w:rFonts w:ascii="Arial" w:hAnsi="Arial" w:cs="Arial"/>
                <w:b/>
                <w:bCs/>
                <w:color w:val="000000"/>
                <w:sz w:val="18"/>
                <w:szCs w:val="18"/>
              </w:rPr>
            </w:pPr>
            <w:r w:rsidRPr="006213FA">
              <w:rPr>
                <w:rFonts w:ascii="Arial" w:hAnsi="Arial" w:cs="Arial"/>
                <w:b/>
                <w:bCs/>
                <w:color w:val="000000"/>
                <w:sz w:val="18"/>
                <w:szCs w:val="18"/>
              </w:rPr>
              <w:t>RAČUN PRIHODA I RASHODA</w:t>
            </w:r>
          </w:p>
        </w:tc>
        <w:tc>
          <w:tcPr>
            <w:tcW w:w="1559" w:type="dxa"/>
            <w:shd w:val="clear" w:color="auto" w:fill="auto"/>
            <w:hideMark/>
          </w:tcPr>
          <w:p w:rsidR="00804ED7" w:rsidRPr="006213FA" w:rsidRDefault="00804ED7" w:rsidP="00C52F80">
            <w:pPr>
              <w:rPr>
                <w:rFonts w:ascii="Arial" w:hAnsi="Arial" w:cs="Arial"/>
                <w:color w:val="000000"/>
                <w:sz w:val="18"/>
                <w:szCs w:val="18"/>
              </w:rPr>
            </w:pPr>
          </w:p>
        </w:tc>
        <w:tc>
          <w:tcPr>
            <w:tcW w:w="1417" w:type="dxa"/>
            <w:shd w:val="clear" w:color="auto" w:fill="auto"/>
            <w:hideMark/>
          </w:tcPr>
          <w:p w:rsidR="00804ED7" w:rsidRPr="006213FA" w:rsidRDefault="00804ED7" w:rsidP="00C52F80">
            <w:pPr>
              <w:rPr>
                <w:rFonts w:ascii="Arial" w:hAnsi="Arial" w:cs="Arial"/>
                <w:color w:val="000000"/>
                <w:sz w:val="18"/>
                <w:szCs w:val="18"/>
              </w:rPr>
            </w:pPr>
          </w:p>
        </w:tc>
        <w:tc>
          <w:tcPr>
            <w:tcW w:w="947" w:type="dxa"/>
            <w:shd w:val="clear" w:color="auto" w:fill="auto"/>
            <w:hideMark/>
          </w:tcPr>
          <w:p w:rsidR="00804ED7" w:rsidRPr="006213FA" w:rsidRDefault="00804ED7" w:rsidP="00C52F80">
            <w:pPr>
              <w:rPr>
                <w:rFonts w:ascii="Arial" w:hAnsi="Arial" w:cs="Arial"/>
                <w:color w:val="000000"/>
                <w:sz w:val="18"/>
                <w:szCs w:val="18"/>
              </w:rPr>
            </w:pPr>
          </w:p>
        </w:tc>
        <w:tc>
          <w:tcPr>
            <w:tcW w:w="1767" w:type="dxa"/>
            <w:shd w:val="clear" w:color="auto" w:fill="auto"/>
            <w:hideMark/>
          </w:tcPr>
          <w:p w:rsidR="00804ED7" w:rsidRPr="006213FA" w:rsidRDefault="00804ED7" w:rsidP="00C52F80">
            <w:pPr>
              <w:rPr>
                <w:rFonts w:ascii="Arial" w:hAnsi="Arial" w:cs="Arial"/>
                <w:color w:val="000000"/>
                <w:sz w:val="18"/>
                <w:szCs w:val="18"/>
              </w:rPr>
            </w:pPr>
          </w:p>
        </w:tc>
      </w:tr>
      <w:tr w:rsidR="00804ED7" w:rsidRPr="006213FA" w:rsidTr="00C52F80">
        <w:trPr>
          <w:trHeight w:val="300"/>
        </w:trPr>
        <w:tc>
          <w:tcPr>
            <w:tcW w:w="567" w:type="dxa"/>
            <w:shd w:val="clear" w:color="auto" w:fill="auto"/>
            <w:hideMark/>
          </w:tcPr>
          <w:p w:rsidR="00804ED7" w:rsidRPr="006213FA" w:rsidRDefault="00804ED7" w:rsidP="00C52F80">
            <w:pPr>
              <w:rPr>
                <w:rFonts w:ascii="Arial" w:hAnsi="Arial" w:cs="Arial"/>
                <w:b/>
                <w:bCs/>
                <w:color w:val="000000"/>
                <w:sz w:val="20"/>
                <w:szCs w:val="20"/>
              </w:rPr>
            </w:pPr>
          </w:p>
        </w:tc>
        <w:tc>
          <w:tcPr>
            <w:tcW w:w="7939" w:type="dxa"/>
            <w:shd w:val="clear" w:color="auto" w:fill="auto"/>
            <w:hideMark/>
          </w:tcPr>
          <w:p w:rsidR="00804ED7" w:rsidRPr="006213FA" w:rsidRDefault="00804ED7" w:rsidP="00C52F80">
            <w:pPr>
              <w:rPr>
                <w:rFonts w:ascii="Arial" w:hAnsi="Arial" w:cs="Arial"/>
                <w:b/>
                <w:bCs/>
                <w:color w:val="000000"/>
                <w:sz w:val="18"/>
                <w:szCs w:val="18"/>
              </w:rPr>
            </w:pPr>
            <w:r w:rsidRPr="006213FA">
              <w:rPr>
                <w:rFonts w:ascii="Arial" w:hAnsi="Arial" w:cs="Arial"/>
                <w:b/>
                <w:bCs/>
                <w:color w:val="000000"/>
                <w:sz w:val="18"/>
                <w:szCs w:val="18"/>
              </w:rPr>
              <w:t>Prihodi poslovanja</w:t>
            </w:r>
          </w:p>
        </w:tc>
        <w:tc>
          <w:tcPr>
            <w:tcW w:w="1559" w:type="dxa"/>
            <w:shd w:val="clear" w:color="auto" w:fill="auto"/>
            <w:vAlign w:val="bottom"/>
            <w:hideMark/>
          </w:tcPr>
          <w:p w:rsidR="00804ED7" w:rsidRPr="006213FA" w:rsidRDefault="00804ED7" w:rsidP="00C52F80">
            <w:pPr>
              <w:jc w:val="right"/>
              <w:rPr>
                <w:rFonts w:ascii="Arial" w:hAnsi="Arial" w:cs="Arial"/>
                <w:b/>
                <w:bCs/>
                <w:color w:val="000000"/>
                <w:sz w:val="18"/>
                <w:szCs w:val="18"/>
              </w:rPr>
            </w:pPr>
            <w:r w:rsidRPr="006213FA">
              <w:rPr>
                <w:rFonts w:ascii="Arial" w:hAnsi="Arial" w:cs="Arial"/>
                <w:b/>
                <w:bCs/>
                <w:color w:val="000000"/>
                <w:sz w:val="18"/>
                <w:szCs w:val="18"/>
              </w:rPr>
              <w:t>32.377.324,00</w:t>
            </w:r>
          </w:p>
        </w:tc>
        <w:tc>
          <w:tcPr>
            <w:tcW w:w="1417" w:type="dxa"/>
            <w:shd w:val="clear" w:color="auto" w:fill="auto"/>
            <w:vAlign w:val="bottom"/>
            <w:hideMark/>
          </w:tcPr>
          <w:p w:rsidR="00804ED7" w:rsidRPr="006213FA" w:rsidRDefault="00804ED7" w:rsidP="00C52F80">
            <w:pPr>
              <w:jc w:val="right"/>
              <w:rPr>
                <w:rFonts w:ascii="Arial" w:hAnsi="Arial" w:cs="Arial"/>
                <w:b/>
                <w:bCs/>
                <w:color w:val="000000"/>
                <w:sz w:val="18"/>
                <w:szCs w:val="18"/>
              </w:rPr>
            </w:pPr>
            <w:r w:rsidRPr="006213FA">
              <w:rPr>
                <w:rFonts w:ascii="Arial" w:hAnsi="Arial" w:cs="Arial"/>
                <w:b/>
                <w:bCs/>
                <w:color w:val="000000"/>
                <w:sz w:val="18"/>
                <w:szCs w:val="18"/>
              </w:rPr>
              <w:t xml:space="preserve"> </w:t>
            </w:r>
            <w:r>
              <w:rPr>
                <w:rFonts w:ascii="Arial" w:hAnsi="Arial" w:cs="Arial"/>
                <w:b/>
                <w:bCs/>
                <w:color w:val="000000"/>
                <w:sz w:val="18"/>
                <w:szCs w:val="18"/>
              </w:rPr>
              <w:t>-</w:t>
            </w:r>
            <w:r w:rsidRPr="006213FA">
              <w:rPr>
                <w:rFonts w:ascii="Arial" w:hAnsi="Arial" w:cs="Arial"/>
                <w:b/>
                <w:bCs/>
                <w:color w:val="000000"/>
                <w:sz w:val="18"/>
                <w:szCs w:val="18"/>
              </w:rPr>
              <w:t>5.</w:t>
            </w:r>
            <w:r>
              <w:rPr>
                <w:rFonts w:ascii="Arial" w:hAnsi="Arial" w:cs="Arial"/>
                <w:b/>
                <w:bCs/>
                <w:color w:val="000000"/>
                <w:sz w:val="18"/>
                <w:szCs w:val="18"/>
              </w:rPr>
              <w:t>360.813</w:t>
            </w:r>
            <w:r w:rsidRPr="006213FA">
              <w:rPr>
                <w:rFonts w:ascii="Arial" w:hAnsi="Arial" w:cs="Arial"/>
                <w:b/>
                <w:bCs/>
                <w:color w:val="000000"/>
                <w:sz w:val="18"/>
                <w:szCs w:val="18"/>
              </w:rPr>
              <w:t>,00</w:t>
            </w:r>
          </w:p>
        </w:tc>
        <w:tc>
          <w:tcPr>
            <w:tcW w:w="947" w:type="dxa"/>
            <w:shd w:val="clear" w:color="auto" w:fill="auto"/>
            <w:vAlign w:val="bottom"/>
            <w:hideMark/>
          </w:tcPr>
          <w:p w:rsidR="00804ED7" w:rsidRPr="006213FA" w:rsidRDefault="00804ED7" w:rsidP="00C52F80">
            <w:pPr>
              <w:jc w:val="right"/>
              <w:rPr>
                <w:rFonts w:ascii="Arial" w:hAnsi="Arial" w:cs="Arial"/>
                <w:b/>
                <w:bCs/>
                <w:color w:val="000000"/>
                <w:sz w:val="18"/>
                <w:szCs w:val="18"/>
              </w:rPr>
            </w:pPr>
            <w:r w:rsidRPr="006213FA">
              <w:rPr>
                <w:rFonts w:ascii="Arial" w:hAnsi="Arial" w:cs="Arial"/>
                <w:b/>
                <w:bCs/>
                <w:color w:val="000000"/>
                <w:sz w:val="18"/>
                <w:szCs w:val="18"/>
              </w:rPr>
              <w:t>-16.6%</w:t>
            </w:r>
          </w:p>
        </w:tc>
        <w:tc>
          <w:tcPr>
            <w:tcW w:w="1767" w:type="dxa"/>
            <w:shd w:val="clear" w:color="auto" w:fill="auto"/>
            <w:vAlign w:val="bottom"/>
            <w:hideMark/>
          </w:tcPr>
          <w:p w:rsidR="00804ED7" w:rsidRPr="006213FA" w:rsidRDefault="00804ED7" w:rsidP="00C52F80">
            <w:pPr>
              <w:jc w:val="right"/>
              <w:rPr>
                <w:rFonts w:ascii="Arial" w:hAnsi="Arial" w:cs="Arial"/>
                <w:b/>
                <w:bCs/>
                <w:color w:val="000000"/>
                <w:sz w:val="18"/>
                <w:szCs w:val="18"/>
              </w:rPr>
            </w:pPr>
            <w:r>
              <w:rPr>
                <w:rFonts w:ascii="Arial" w:hAnsi="Arial" w:cs="Arial"/>
                <w:b/>
                <w:bCs/>
                <w:color w:val="000000"/>
                <w:sz w:val="18"/>
                <w:szCs w:val="18"/>
              </w:rPr>
              <w:t>27.016.511</w:t>
            </w:r>
            <w:r w:rsidRPr="006213FA">
              <w:rPr>
                <w:rFonts w:ascii="Arial" w:hAnsi="Arial" w:cs="Arial"/>
                <w:b/>
                <w:bCs/>
                <w:color w:val="000000"/>
                <w:sz w:val="18"/>
                <w:szCs w:val="18"/>
              </w:rPr>
              <w:t>,00</w:t>
            </w:r>
          </w:p>
        </w:tc>
      </w:tr>
      <w:tr w:rsidR="00804ED7" w:rsidRPr="006213FA" w:rsidTr="00C52F80">
        <w:trPr>
          <w:trHeight w:val="300"/>
        </w:trPr>
        <w:tc>
          <w:tcPr>
            <w:tcW w:w="567" w:type="dxa"/>
            <w:shd w:val="clear" w:color="auto" w:fill="auto"/>
            <w:hideMark/>
          </w:tcPr>
          <w:p w:rsidR="00804ED7" w:rsidRPr="006213FA" w:rsidRDefault="00804ED7" w:rsidP="00C52F80">
            <w:pPr>
              <w:rPr>
                <w:rFonts w:ascii="Arial" w:hAnsi="Arial" w:cs="Arial"/>
                <w:b/>
                <w:bCs/>
                <w:color w:val="000000"/>
                <w:sz w:val="20"/>
                <w:szCs w:val="20"/>
              </w:rPr>
            </w:pPr>
          </w:p>
        </w:tc>
        <w:tc>
          <w:tcPr>
            <w:tcW w:w="7939" w:type="dxa"/>
            <w:shd w:val="clear" w:color="auto" w:fill="auto"/>
            <w:hideMark/>
          </w:tcPr>
          <w:p w:rsidR="00804ED7" w:rsidRPr="006213FA" w:rsidRDefault="00804ED7" w:rsidP="00C52F80">
            <w:pPr>
              <w:rPr>
                <w:rFonts w:ascii="Arial" w:hAnsi="Arial" w:cs="Arial"/>
                <w:b/>
                <w:bCs/>
                <w:color w:val="000000"/>
                <w:sz w:val="18"/>
                <w:szCs w:val="18"/>
              </w:rPr>
            </w:pPr>
            <w:r w:rsidRPr="006213FA">
              <w:rPr>
                <w:rFonts w:ascii="Arial" w:hAnsi="Arial" w:cs="Arial"/>
                <w:b/>
                <w:bCs/>
                <w:color w:val="000000"/>
                <w:sz w:val="18"/>
                <w:szCs w:val="18"/>
              </w:rPr>
              <w:t>Prihodi od prodaje nefinancijske imovine</w:t>
            </w:r>
          </w:p>
        </w:tc>
        <w:tc>
          <w:tcPr>
            <w:tcW w:w="1559" w:type="dxa"/>
            <w:shd w:val="clear" w:color="auto" w:fill="auto"/>
            <w:vAlign w:val="bottom"/>
            <w:hideMark/>
          </w:tcPr>
          <w:p w:rsidR="00804ED7" w:rsidRPr="006213FA" w:rsidRDefault="00804ED7" w:rsidP="00C52F80">
            <w:pPr>
              <w:jc w:val="right"/>
              <w:rPr>
                <w:rFonts w:ascii="Arial" w:hAnsi="Arial" w:cs="Arial"/>
                <w:b/>
                <w:bCs/>
                <w:color w:val="000000"/>
                <w:sz w:val="18"/>
                <w:szCs w:val="18"/>
              </w:rPr>
            </w:pPr>
            <w:r w:rsidRPr="006213FA">
              <w:rPr>
                <w:rFonts w:ascii="Arial" w:hAnsi="Arial" w:cs="Arial"/>
                <w:b/>
                <w:bCs/>
                <w:color w:val="000000"/>
                <w:sz w:val="18"/>
                <w:szCs w:val="18"/>
              </w:rPr>
              <w:t>140.000,00</w:t>
            </w:r>
          </w:p>
        </w:tc>
        <w:tc>
          <w:tcPr>
            <w:tcW w:w="1417" w:type="dxa"/>
            <w:shd w:val="clear" w:color="auto" w:fill="auto"/>
            <w:vAlign w:val="bottom"/>
            <w:hideMark/>
          </w:tcPr>
          <w:p w:rsidR="00804ED7" w:rsidRPr="006213FA" w:rsidRDefault="00804ED7" w:rsidP="00C52F80">
            <w:pPr>
              <w:jc w:val="right"/>
              <w:rPr>
                <w:rFonts w:ascii="Arial" w:hAnsi="Arial" w:cs="Arial"/>
                <w:b/>
                <w:bCs/>
                <w:color w:val="000000"/>
                <w:sz w:val="18"/>
                <w:szCs w:val="18"/>
              </w:rPr>
            </w:pPr>
            <w:r w:rsidRPr="006213FA">
              <w:rPr>
                <w:rFonts w:ascii="Arial" w:hAnsi="Arial" w:cs="Arial"/>
                <w:b/>
                <w:bCs/>
                <w:color w:val="000000"/>
                <w:sz w:val="18"/>
                <w:szCs w:val="18"/>
              </w:rPr>
              <w:t>0,00</w:t>
            </w:r>
          </w:p>
        </w:tc>
        <w:tc>
          <w:tcPr>
            <w:tcW w:w="947" w:type="dxa"/>
            <w:shd w:val="clear" w:color="auto" w:fill="auto"/>
            <w:vAlign w:val="bottom"/>
            <w:hideMark/>
          </w:tcPr>
          <w:p w:rsidR="00804ED7" w:rsidRPr="006213FA" w:rsidRDefault="00804ED7" w:rsidP="00C52F80">
            <w:pPr>
              <w:jc w:val="right"/>
              <w:rPr>
                <w:rFonts w:ascii="Arial" w:hAnsi="Arial" w:cs="Arial"/>
                <w:b/>
                <w:bCs/>
                <w:color w:val="000000"/>
                <w:sz w:val="18"/>
                <w:szCs w:val="18"/>
              </w:rPr>
            </w:pPr>
            <w:r w:rsidRPr="006213FA">
              <w:rPr>
                <w:rFonts w:ascii="Arial" w:hAnsi="Arial" w:cs="Arial"/>
                <w:b/>
                <w:bCs/>
                <w:color w:val="000000"/>
                <w:sz w:val="18"/>
                <w:szCs w:val="18"/>
              </w:rPr>
              <w:t>0.0%</w:t>
            </w:r>
          </w:p>
        </w:tc>
        <w:tc>
          <w:tcPr>
            <w:tcW w:w="1767" w:type="dxa"/>
            <w:shd w:val="clear" w:color="auto" w:fill="auto"/>
            <w:vAlign w:val="bottom"/>
            <w:hideMark/>
          </w:tcPr>
          <w:p w:rsidR="00804ED7" w:rsidRPr="006213FA" w:rsidRDefault="00804ED7" w:rsidP="00C52F80">
            <w:pPr>
              <w:jc w:val="right"/>
              <w:rPr>
                <w:rFonts w:ascii="Arial" w:hAnsi="Arial" w:cs="Arial"/>
                <w:b/>
                <w:bCs/>
                <w:color w:val="000000"/>
                <w:sz w:val="18"/>
                <w:szCs w:val="18"/>
              </w:rPr>
            </w:pPr>
            <w:r w:rsidRPr="006213FA">
              <w:rPr>
                <w:rFonts w:ascii="Arial" w:hAnsi="Arial" w:cs="Arial"/>
                <w:b/>
                <w:bCs/>
                <w:color w:val="000000"/>
                <w:sz w:val="18"/>
                <w:szCs w:val="18"/>
              </w:rPr>
              <w:t>140.000,00</w:t>
            </w:r>
          </w:p>
        </w:tc>
      </w:tr>
      <w:tr w:rsidR="00804ED7" w:rsidRPr="006213FA" w:rsidTr="00C52F80">
        <w:trPr>
          <w:trHeight w:val="300"/>
        </w:trPr>
        <w:tc>
          <w:tcPr>
            <w:tcW w:w="567" w:type="dxa"/>
            <w:shd w:val="clear" w:color="auto" w:fill="auto"/>
            <w:hideMark/>
          </w:tcPr>
          <w:p w:rsidR="00804ED7" w:rsidRPr="006213FA" w:rsidRDefault="00804ED7" w:rsidP="00C52F80">
            <w:pPr>
              <w:rPr>
                <w:rFonts w:ascii="Arial" w:hAnsi="Arial" w:cs="Arial"/>
                <w:b/>
                <w:bCs/>
                <w:color w:val="000000"/>
                <w:sz w:val="20"/>
                <w:szCs w:val="20"/>
              </w:rPr>
            </w:pPr>
          </w:p>
        </w:tc>
        <w:tc>
          <w:tcPr>
            <w:tcW w:w="7939" w:type="dxa"/>
            <w:shd w:val="clear" w:color="auto" w:fill="auto"/>
            <w:hideMark/>
          </w:tcPr>
          <w:p w:rsidR="00804ED7" w:rsidRPr="006213FA" w:rsidRDefault="00804ED7" w:rsidP="00C52F80">
            <w:pPr>
              <w:rPr>
                <w:rFonts w:ascii="Arial" w:hAnsi="Arial" w:cs="Arial"/>
                <w:b/>
                <w:bCs/>
                <w:color w:val="000000"/>
                <w:sz w:val="18"/>
                <w:szCs w:val="18"/>
              </w:rPr>
            </w:pPr>
            <w:r w:rsidRPr="006213FA">
              <w:rPr>
                <w:rFonts w:ascii="Arial" w:hAnsi="Arial" w:cs="Arial"/>
                <w:b/>
                <w:bCs/>
                <w:color w:val="000000"/>
                <w:sz w:val="18"/>
                <w:szCs w:val="18"/>
              </w:rPr>
              <w:t>Rashodi poslovanja</w:t>
            </w:r>
          </w:p>
        </w:tc>
        <w:tc>
          <w:tcPr>
            <w:tcW w:w="1559" w:type="dxa"/>
            <w:shd w:val="clear" w:color="auto" w:fill="auto"/>
            <w:vAlign w:val="bottom"/>
            <w:hideMark/>
          </w:tcPr>
          <w:p w:rsidR="00804ED7" w:rsidRPr="006213FA" w:rsidRDefault="00804ED7" w:rsidP="00C52F80">
            <w:pPr>
              <w:jc w:val="right"/>
              <w:rPr>
                <w:rFonts w:ascii="Arial" w:hAnsi="Arial" w:cs="Arial"/>
                <w:b/>
                <w:bCs/>
                <w:color w:val="000000"/>
                <w:sz w:val="18"/>
                <w:szCs w:val="18"/>
              </w:rPr>
            </w:pPr>
            <w:r w:rsidRPr="006213FA">
              <w:rPr>
                <w:rFonts w:ascii="Arial" w:hAnsi="Arial" w:cs="Arial"/>
                <w:b/>
                <w:bCs/>
                <w:color w:val="000000"/>
                <w:sz w:val="18"/>
                <w:szCs w:val="18"/>
              </w:rPr>
              <w:t>19.058.208,00</w:t>
            </w:r>
          </w:p>
        </w:tc>
        <w:tc>
          <w:tcPr>
            <w:tcW w:w="1417" w:type="dxa"/>
            <w:shd w:val="clear" w:color="auto" w:fill="auto"/>
            <w:vAlign w:val="bottom"/>
            <w:hideMark/>
          </w:tcPr>
          <w:p w:rsidR="00804ED7" w:rsidRPr="006213FA" w:rsidRDefault="00804ED7" w:rsidP="00C52F80">
            <w:pPr>
              <w:jc w:val="right"/>
              <w:rPr>
                <w:rFonts w:ascii="Arial" w:hAnsi="Arial" w:cs="Arial"/>
                <w:b/>
                <w:bCs/>
                <w:color w:val="000000"/>
                <w:sz w:val="18"/>
                <w:szCs w:val="18"/>
              </w:rPr>
            </w:pPr>
            <w:r w:rsidRPr="006213FA">
              <w:rPr>
                <w:rFonts w:ascii="Arial" w:hAnsi="Arial" w:cs="Arial"/>
                <w:b/>
                <w:bCs/>
                <w:color w:val="000000"/>
                <w:sz w:val="18"/>
                <w:szCs w:val="18"/>
              </w:rPr>
              <w:t>- 1.</w:t>
            </w:r>
            <w:r>
              <w:rPr>
                <w:rFonts w:ascii="Arial" w:hAnsi="Arial" w:cs="Arial"/>
                <w:b/>
                <w:bCs/>
                <w:color w:val="000000"/>
                <w:sz w:val="18"/>
                <w:szCs w:val="18"/>
              </w:rPr>
              <w:t>136.563</w:t>
            </w:r>
            <w:r w:rsidRPr="006213FA">
              <w:rPr>
                <w:rFonts w:ascii="Arial" w:hAnsi="Arial" w:cs="Arial"/>
                <w:b/>
                <w:bCs/>
                <w:color w:val="000000"/>
                <w:sz w:val="18"/>
                <w:szCs w:val="18"/>
              </w:rPr>
              <w:t>,00</w:t>
            </w:r>
          </w:p>
        </w:tc>
        <w:tc>
          <w:tcPr>
            <w:tcW w:w="947" w:type="dxa"/>
            <w:shd w:val="clear" w:color="auto" w:fill="auto"/>
            <w:vAlign w:val="bottom"/>
            <w:hideMark/>
          </w:tcPr>
          <w:p w:rsidR="00804ED7" w:rsidRPr="006213FA" w:rsidRDefault="00804ED7" w:rsidP="00C52F80">
            <w:pPr>
              <w:jc w:val="right"/>
              <w:rPr>
                <w:rFonts w:ascii="Arial" w:hAnsi="Arial" w:cs="Arial"/>
                <w:b/>
                <w:bCs/>
                <w:color w:val="000000"/>
                <w:sz w:val="18"/>
                <w:szCs w:val="18"/>
              </w:rPr>
            </w:pPr>
            <w:r>
              <w:rPr>
                <w:rFonts w:ascii="Arial" w:hAnsi="Arial" w:cs="Arial"/>
                <w:b/>
                <w:bCs/>
                <w:color w:val="000000"/>
                <w:sz w:val="18"/>
                <w:szCs w:val="18"/>
              </w:rPr>
              <w:t>-6.0</w:t>
            </w:r>
            <w:r w:rsidRPr="006213FA">
              <w:rPr>
                <w:rFonts w:ascii="Arial" w:hAnsi="Arial" w:cs="Arial"/>
                <w:b/>
                <w:bCs/>
                <w:color w:val="000000"/>
                <w:sz w:val="18"/>
                <w:szCs w:val="18"/>
              </w:rPr>
              <w:t>%</w:t>
            </w:r>
          </w:p>
        </w:tc>
        <w:tc>
          <w:tcPr>
            <w:tcW w:w="1767" w:type="dxa"/>
            <w:shd w:val="clear" w:color="auto" w:fill="auto"/>
            <w:vAlign w:val="bottom"/>
            <w:hideMark/>
          </w:tcPr>
          <w:p w:rsidR="00804ED7" w:rsidRPr="006213FA" w:rsidRDefault="00804ED7" w:rsidP="00C52F80">
            <w:pPr>
              <w:jc w:val="right"/>
              <w:rPr>
                <w:rFonts w:ascii="Arial" w:hAnsi="Arial" w:cs="Arial"/>
                <w:b/>
                <w:bCs/>
                <w:color w:val="000000"/>
                <w:sz w:val="18"/>
                <w:szCs w:val="18"/>
              </w:rPr>
            </w:pPr>
            <w:r>
              <w:rPr>
                <w:rFonts w:ascii="Arial" w:hAnsi="Arial" w:cs="Arial"/>
                <w:b/>
                <w:bCs/>
                <w:color w:val="000000"/>
                <w:sz w:val="18"/>
                <w:szCs w:val="18"/>
              </w:rPr>
              <w:t>17.921.645</w:t>
            </w:r>
            <w:r w:rsidRPr="006213FA">
              <w:rPr>
                <w:rFonts w:ascii="Arial" w:hAnsi="Arial" w:cs="Arial"/>
                <w:b/>
                <w:bCs/>
                <w:color w:val="000000"/>
                <w:sz w:val="18"/>
                <w:szCs w:val="18"/>
              </w:rPr>
              <w:t xml:space="preserve"> 00</w:t>
            </w:r>
          </w:p>
        </w:tc>
      </w:tr>
      <w:tr w:rsidR="00804ED7" w:rsidRPr="006213FA" w:rsidTr="00C52F80">
        <w:trPr>
          <w:trHeight w:val="300"/>
        </w:trPr>
        <w:tc>
          <w:tcPr>
            <w:tcW w:w="567" w:type="dxa"/>
            <w:shd w:val="clear" w:color="auto" w:fill="auto"/>
            <w:hideMark/>
          </w:tcPr>
          <w:p w:rsidR="00804ED7" w:rsidRPr="006213FA" w:rsidRDefault="00804ED7" w:rsidP="00C52F80">
            <w:pPr>
              <w:rPr>
                <w:rFonts w:ascii="Arial" w:hAnsi="Arial" w:cs="Arial"/>
                <w:b/>
                <w:bCs/>
                <w:color w:val="000000"/>
                <w:sz w:val="20"/>
                <w:szCs w:val="20"/>
              </w:rPr>
            </w:pPr>
          </w:p>
        </w:tc>
        <w:tc>
          <w:tcPr>
            <w:tcW w:w="7939" w:type="dxa"/>
            <w:shd w:val="clear" w:color="auto" w:fill="auto"/>
            <w:hideMark/>
          </w:tcPr>
          <w:p w:rsidR="00804ED7" w:rsidRPr="006213FA" w:rsidRDefault="00804ED7" w:rsidP="00C52F80">
            <w:pPr>
              <w:rPr>
                <w:rFonts w:ascii="Arial" w:hAnsi="Arial" w:cs="Arial"/>
                <w:b/>
                <w:bCs/>
                <w:color w:val="000000"/>
                <w:sz w:val="18"/>
                <w:szCs w:val="18"/>
              </w:rPr>
            </w:pPr>
            <w:r w:rsidRPr="006213FA">
              <w:rPr>
                <w:rFonts w:ascii="Arial" w:hAnsi="Arial" w:cs="Arial"/>
                <w:b/>
                <w:bCs/>
                <w:color w:val="000000"/>
                <w:sz w:val="18"/>
                <w:szCs w:val="18"/>
              </w:rPr>
              <w:t>Rashodi za nabavu nefinancijske imovine</w:t>
            </w:r>
          </w:p>
        </w:tc>
        <w:tc>
          <w:tcPr>
            <w:tcW w:w="1559" w:type="dxa"/>
            <w:shd w:val="clear" w:color="auto" w:fill="auto"/>
            <w:vAlign w:val="bottom"/>
            <w:hideMark/>
          </w:tcPr>
          <w:p w:rsidR="00804ED7" w:rsidRPr="006213FA" w:rsidRDefault="00804ED7" w:rsidP="00C52F80">
            <w:pPr>
              <w:jc w:val="right"/>
              <w:rPr>
                <w:rFonts w:ascii="Arial" w:hAnsi="Arial" w:cs="Arial"/>
                <w:b/>
                <w:bCs/>
                <w:color w:val="000000"/>
                <w:sz w:val="18"/>
                <w:szCs w:val="18"/>
              </w:rPr>
            </w:pPr>
            <w:r w:rsidRPr="006213FA">
              <w:rPr>
                <w:rFonts w:ascii="Arial" w:hAnsi="Arial" w:cs="Arial"/>
                <w:b/>
                <w:bCs/>
                <w:color w:val="000000"/>
                <w:sz w:val="18"/>
                <w:szCs w:val="18"/>
              </w:rPr>
              <w:t>13.459.116,00</w:t>
            </w:r>
          </w:p>
        </w:tc>
        <w:tc>
          <w:tcPr>
            <w:tcW w:w="1417" w:type="dxa"/>
            <w:shd w:val="clear" w:color="auto" w:fill="auto"/>
            <w:vAlign w:val="bottom"/>
            <w:hideMark/>
          </w:tcPr>
          <w:p w:rsidR="00804ED7" w:rsidRPr="006213FA" w:rsidRDefault="00804ED7" w:rsidP="00C52F80">
            <w:pPr>
              <w:jc w:val="right"/>
              <w:rPr>
                <w:rFonts w:ascii="Arial" w:hAnsi="Arial" w:cs="Arial"/>
                <w:b/>
                <w:bCs/>
                <w:color w:val="000000"/>
                <w:sz w:val="18"/>
                <w:szCs w:val="18"/>
              </w:rPr>
            </w:pPr>
            <w:r w:rsidRPr="006213FA">
              <w:rPr>
                <w:rFonts w:ascii="Arial" w:hAnsi="Arial" w:cs="Arial"/>
                <w:b/>
                <w:bCs/>
                <w:color w:val="000000"/>
                <w:sz w:val="18"/>
                <w:szCs w:val="18"/>
              </w:rPr>
              <w:t>- 4.224.250,00</w:t>
            </w:r>
          </w:p>
        </w:tc>
        <w:tc>
          <w:tcPr>
            <w:tcW w:w="947" w:type="dxa"/>
            <w:shd w:val="clear" w:color="auto" w:fill="auto"/>
            <w:vAlign w:val="bottom"/>
            <w:hideMark/>
          </w:tcPr>
          <w:p w:rsidR="00804ED7" w:rsidRPr="006213FA" w:rsidRDefault="00804ED7" w:rsidP="00C52F80">
            <w:pPr>
              <w:jc w:val="right"/>
              <w:rPr>
                <w:rFonts w:ascii="Arial" w:hAnsi="Arial" w:cs="Arial"/>
                <w:b/>
                <w:bCs/>
                <w:color w:val="000000"/>
                <w:sz w:val="18"/>
                <w:szCs w:val="18"/>
              </w:rPr>
            </w:pPr>
            <w:r w:rsidRPr="006213FA">
              <w:rPr>
                <w:rFonts w:ascii="Arial" w:hAnsi="Arial" w:cs="Arial"/>
                <w:b/>
                <w:bCs/>
                <w:color w:val="000000"/>
                <w:sz w:val="18"/>
                <w:szCs w:val="18"/>
              </w:rPr>
              <w:t>-31.4%</w:t>
            </w:r>
          </w:p>
        </w:tc>
        <w:tc>
          <w:tcPr>
            <w:tcW w:w="1767" w:type="dxa"/>
            <w:shd w:val="clear" w:color="auto" w:fill="auto"/>
            <w:vAlign w:val="bottom"/>
            <w:hideMark/>
          </w:tcPr>
          <w:p w:rsidR="00804ED7" w:rsidRPr="006213FA" w:rsidRDefault="00804ED7" w:rsidP="00C52F80">
            <w:pPr>
              <w:jc w:val="right"/>
              <w:rPr>
                <w:rFonts w:ascii="Arial" w:hAnsi="Arial" w:cs="Arial"/>
                <w:b/>
                <w:bCs/>
                <w:color w:val="000000"/>
                <w:sz w:val="18"/>
                <w:szCs w:val="18"/>
              </w:rPr>
            </w:pPr>
            <w:r w:rsidRPr="006213FA">
              <w:rPr>
                <w:rFonts w:ascii="Arial" w:hAnsi="Arial" w:cs="Arial"/>
                <w:b/>
                <w:bCs/>
                <w:color w:val="000000"/>
                <w:sz w:val="18"/>
                <w:szCs w:val="18"/>
              </w:rPr>
              <w:t>9.234.866,00</w:t>
            </w:r>
          </w:p>
        </w:tc>
      </w:tr>
      <w:tr w:rsidR="00804ED7" w:rsidRPr="006213FA" w:rsidTr="00C52F80">
        <w:trPr>
          <w:trHeight w:val="300"/>
        </w:trPr>
        <w:tc>
          <w:tcPr>
            <w:tcW w:w="567" w:type="dxa"/>
            <w:shd w:val="clear" w:color="auto" w:fill="auto"/>
            <w:hideMark/>
          </w:tcPr>
          <w:p w:rsidR="00804ED7" w:rsidRPr="006213FA" w:rsidRDefault="00804ED7" w:rsidP="00C52F80">
            <w:pPr>
              <w:rPr>
                <w:rFonts w:ascii="Arial" w:hAnsi="Arial" w:cs="Arial"/>
                <w:b/>
                <w:bCs/>
                <w:color w:val="000000"/>
                <w:sz w:val="20"/>
                <w:szCs w:val="20"/>
              </w:rPr>
            </w:pPr>
          </w:p>
        </w:tc>
        <w:tc>
          <w:tcPr>
            <w:tcW w:w="7939" w:type="dxa"/>
            <w:shd w:val="clear" w:color="auto" w:fill="auto"/>
            <w:hideMark/>
          </w:tcPr>
          <w:p w:rsidR="00804ED7" w:rsidRPr="006213FA" w:rsidRDefault="00804ED7" w:rsidP="00C52F80">
            <w:pPr>
              <w:rPr>
                <w:rFonts w:ascii="Arial" w:hAnsi="Arial" w:cs="Arial"/>
                <w:b/>
                <w:bCs/>
                <w:color w:val="000000"/>
                <w:sz w:val="18"/>
                <w:szCs w:val="18"/>
              </w:rPr>
            </w:pPr>
            <w:r w:rsidRPr="006213FA">
              <w:rPr>
                <w:rFonts w:ascii="Arial" w:hAnsi="Arial" w:cs="Arial"/>
                <w:b/>
                <w:bCs/>
                <w:color w:val="000000"/>
                <w:sz w:val="18"/>
                <w:szCs w:val="18"/>
              </w:rPr>
              <w:t>RAZLIKA</w:t>
            </w:r>
          </w:p>
        </w:tc>
        <w:tc>
          <w:tcPr>
            <w:tcW w:w="1559" w:type="dxa"/>
            <w:shd w:val="clear" w:color="auto" w:fill="auto"/>
            <w:vAlign w:val="bottom"/>
            <w:hideMark/>
          </w:tcPr>
          <w:p w:rsidR="00804ED7" w:rsidRPr="006213FA" w:rsidRDefault="00804ED7" w:rsidP="00C52F80">
            <w:pPr>
              <w:jc w:val="right"/>
              <w:rPr>
                <w:rFonts w:ascii="Arial" w:hAnsi="Arial" w:cs="Arial"/>
                <w:b/>
                <w:bCs/>
                <w:color w:val="000000"/>
                <w:sz w:val="18"/>
                <w:szCs w:val="18"/>
              </w:rPr>
            </w:pPr>
            <w:r w:rsidRPr="006213FA">
              <w:rPr>
                <w:rFonts w:ascii="Arial" w:hAnsi="Arial" w:cs="Arial"/>
                <w:b/>
                <w:bCs/>
                <w:color w:val="000000"/>
                <w:sz w:val="18"/>
                <w:szCs w:val="18"/>
              </w:rPr>
              <w:t>0,00</w:t>
            </w:r>
          </w:p>
        </w:tc>
        <w:tc>
          <w:tcPr>
            <w:tcW w:w="1417" w:type="dxa"/>
            <w:shd w:val="clear" w:color="auto" w:fill="auto"/>
            <w:vAlign w:val="bottom"/>
            <w:hideMark/>
          </w:tcPr>
          <w:p w:rsidR="00804ED7" w:rsidRPr="006213FA" w:rsidRDefault="00804ED7" w:rsidP="00C52F80">
            <w:pPr>
              <w:jc w:val="right"/>
              <w:rPr>
                <w:rFonts w:ascii="Arial" w:hAnsi="Arial" w:cs="Arial"/>
                <w:b/>
                <w:bCs/>
                <w:color w:val="000000"/>
                <w:sz w:val="18"/>
                <w:szCs w:val="18"/>
              </w:rPr>
            </w:pPr>
            <w:r w:rsidRPr="006213FA">
              <w:rPr>
                <w:rFonts w:ascii="Arial" w:hAnsi="Arial" w:cs="Arial"/>
                <w:b/>
                <w:bCs/>
                <w:color w:val="000000"/>
                <w:sz w:val="18"/>
                <w:szCs w:val="18"/>
              </w:rPr>
              <w:t>0,00</w:t>
            </w:r>
          </w:p>
        </w:tc>
        <w:tc>
          <w:tcPr>
            <w:tcW w:w="947" w:type="dxa"/>
            <w:shd w:val="clear" w:color="auto" w:fill="auto"/>
            <w:vAlign w:val="bottom"/>
            <w:hideMark/>
          </w:tcPr>
          <w:p w:rsidR="00804ED7" w:rsidRPr="006213FA" w:rsidRDefault="00804ED7" w:rsidP="00C52F80">
            <w:pPr>
              <w:jc w:val="right"/>
              <w:rPr>
                <w:rFonts w:ascii="Arial" w:hAnsi="Arial" w:cs="Arial"/>
                <w:b/>
                <w:bCs/>
                <w:color w:val="000000"/>
                <w:sz w:val="18"/>
                <w:szCs w:val="18"/>
              </w:rPr>
            </w:pPr>
            <w:r w:rsidRPr="006213FA">
              <w:rPr>
                <w:rFonts w:ascii="Arial" w:hAnsi="Arial" w:cs="Arial"/>
                <w:b/>
                <w:bCs/>
                <w:color w:val="000000"/>
                <w:sz w:val="18"/>
                <w:szCs w:val="18"/>
              </w:rPr>
              <w:t>0,0%</w:t>
            </w:r>
          </w:p>
        </w:tc>
        <w:tc>
          <w:tcPr>
            <w:tcW w:w="1767" w:type="dxa"/>
            <w:shd w:val="clear" w:color="auto" w:fill="auto"/>
            <w:vAlign w:val="bottom"/>
            <w:hideMark/>
          </w:tcPr>
          <w:p w:rsidR="00804ED7" w:rsidRPr="006213FA" w:rsidRDefault="00804ED7" w:rsidP="00C52F80">
            <w:pPr>
              <w:jc w:val="right"/>
              <w:rPr>
                <w:rFonts w:ascii="Arial" w:hAnsi="Arial" w:cs="Arial"/>
                <w:b/>
                <w:bCs/>
                <w:color w:val="000000"/>
                <w:sz w:val="18"/>
                <w:szCs w:val="18"/>
              </w:rPr>
            </w:pPr>
            <w:r w:rsidRPr="006213FA">
              <w:rPr>
                <w:rFonts w:ascii="Arial" w:hAnsi="Arial" w:cs="Arial"/>
                <w:b/>
                <w:bCs/>
                <w:color w:val="000000"/>
                <w:sz w:val="18"/>
                <w:szCs w:val="18"/>
              </w:rPr>
              <w:t>0,00</w:t>
            </w:r>
          </w:p>
        </w:tc>
      </w:tr>
      <w:tr w:rsidR="00804ED7" w:rsidRPr="006213FA" w:rsidTr="00C52F80">
        <w:trPr>
          <w:trHeight w:val="300"/>
        </w:trPr>
        <w:tc>
          <w:tcPr>
            <w:tcW w:w="567" w:type="dxa"/>
            <w:shd w:val="clear" w:color="auto" w:fill="auto"/>
            <w:hideMark/>
          </w:tcPr>
          <w:p w:rsidR="00804ED7" w:rsidRPr="006213FA" w:rsidRDefault="00804ED7" w:rsidP="00C52F80">
            <w:pPr>
              <w:rPr>
                <w:rFonts w:ascii="Arial" w:hAnsi="Arial" w:cs="Arial"/>
                <w:b/>
                <w:bCs/>
                <w:color w:val="000000"/>
                <w:sz w:val="18"/>
                <w:szCs w:val="18"/>
              </w:rPr>
            </w:pPr>
          </w:p>
        </w:tc>
        <w:tc>
          <w:tcPr>
            <w:tcW w:w="7939" w:type="dxa"/>
            <w:shd w:val="clear" w:color="auto" w:fill="auto"/>
            <w:hideMark/>
          </w:tcPr>
          <w:p w:rsidR="00804ED7" w:rsidRPr="006213FA" w:rsidRDefault="00804ED7" w:rsidP="00C52F80">
            <w:pPr>
              <w:rPr>
                <w:rFonts w:ascii="Arial" w:hAnsi="Arial" w:cs="Arial"/>
                <w:b/>
                <w:bCs/>
                <w:color w:val="000000"/>
                <w:sz w:val="18"/>
                <w:szCs w:val="18"/>
              </w:rPr>
            </w:pPr>
          </w:p>
        </w:tc>
        <w:tc>
          <w:tcPr>
            <w:tcW w:w="1559" w:type="dxa"/>
            <w:shd w:val="clear" w:color="auto" w:fill="auto"/>
            <w:hideMark/>
          </w:tcPr>
          <w:p w:rsidR="00804ED7" w:rsidRPr="006213FA" w:rsidRDefault="00804ED7" w:rsidP="00C52F80">
            <w:pPr>
              <w:rPr>
                <w:rFonts w:ascii="Arial" w:hAnsi="Arial" w:cs="Arial"/>
                <w:color w:val="000000"/>
                <w:sz w:val="18"/>
                <w:szCs w:val="18"/>
              </w:rPr>
            </w:pPr>
          </w:p>
        </w:tc>
        <w:tc>
          <w:tcPr>
            <w:tcW w:w="1417" w:type="dxa"/>
            <w:shd w:val="clear" w:color="auto" w:fill="auto"/>
            <w:hideMark/>
          </w:tcPr>
          <w:p w:rsidR="00804ED7" w:rsidRPr="006213FA" w:rsidRDefault="00804ED7" w:rsidP="00C52F80">
            <w:pPr>
              <w:rPr>
                <w:rFonts w:ascii="Arial" w:hAnsi="Arial" w:cs="Arial"/>
                <w:color w:val="000000"/>
                <w:sz w:val="18"/>
                <w:szCs w:val="18"/>
              </w:rPr>
            </w:pPr>
          </w:p>
        </w:tc>
        <w:tc>
          <w:tcPr>
            <w:tcW w:w="947" w:type="dxa"/>
            <w:shd w:val="clear" w:color="auto" w:fill="auto"/>
            <w:hideMark/>
          </w:tcPr>
          <w:p w:rsidR="00804ED7" w:rsidRPr="006213FA" w:rsidRDefault="00804ED7" w:rsidP="00C52F80">
            <w:pPr>
              <w:rPr>
                <w:rFonts w:ascii="Arial" w:hAnsi="Arial" w:cs="Arial"/>
                <w:color w:val="000000"/>
                <w:sz w:val="18"/>
                <w:szCs w:val="18"/>
              </w:rPr>
            </w:pPr>
          </w:p>
        </w:tc>
        <w:tc>
          <w:tcPr>
            <w:tcW w:w="1767" w:type="dxa"/>
            <w:shd w:val="clear" w:color="auto" w:fill="auto"/>
            <w:hideMark/>
          </w:tcPr>
          <w:p w:rsidR="00804ED7" w:rsidRPr="006213FA" w:rsidRDefault="00804ED7" w:rsidP="00C52F80">
            <w:pPr>
              <w:rPr>
                <w:rFonts w:ascii="Arial" w:hAnsi="Arial" w:cs="Arial"/>
                <w:color w:val="000000"/>
                <w:sz w:val="18"/>
                <w:szCs w:val="18"/>
              </w:rPr>
            </w:pPr>
          </w:p>
        </w:tc>
      </w:tr>
      <w:tr w:rsidR="00804ED7" w:rsidRPr="006213FA" w:rsidTr="00C52F80">
        <w:trPr>
          <w:trHeight w:val="300"/>
        </w:trPr>
        <w:tc>
          <w:tcPr>
            <w:tcW w:w="567" w:type="dxa"/>
            <w:shd w:val="clear" w:color="auto" w:fill="auto"/>
            <w:hideMark/>
          </w:tcPr>
          <w:p w:rsidR="00804ED7" w:rsidRPr="006213FA" w:rsidRDefault="00804ED7" w:rsidP="00C52F80">
            <w:pPr>
              <w:rPr>
                <w:rFonts w:ascii="Arial" w:hAnsi="Arial" w:cs="Arial"/>
                <w:b/>
                <w:bCs/>
                <w:color w:val="000000"/>
                <w:sz w:val="18"/>
                <w:szCs w:val="18"/>
              </w:rPr>
            </w:pPr>
            <w:r w:rsidRPr="006213FA">
              <w:rPr>
                <w:rFonts w:ascii="Arial" w:hAnsi="Arial" w:cs="Arial"/>
                <w:b/>
                <w:bCs/>
                <w:color w:val="000000"/>
                <w:sz w:val="18"/>
                <w:szCs w:val="18"/>
              </w:rPr>
              <w:t>B.</w:t>
            </w:r>
          </w:p>
        </w:tc>
        <w:tc>
          <w:tcPr>
            <w:tcW w:w="7939" w:type="dxa"/>
            <w:shd w:val="clear" w:color="auto" w:fill="auto"/>
            <w:hideMark/>
          </w:tcPr>
          <w:p w:rsidR="00804ED7" w:rsidRPr="006213FA" w:rsidRDefault="00804ED7" w:rsidP="00C52F80">
            <w:pPr>
              <w:rPr>
                <w:rFonts w:ascii="Arial" w:hAnsi="Arial" w:cs="Arial"/>
                <w:b/>
                <w:bCs/>
                <w:color w:val="000000"/>
                <w:sz w:val="18"/>
                <w:szCs w:val="18"/>
              </w:rPr>
            </w:pPr>
            <w:r w:rsidRPr="006213FA">
              <w:rPr>
                <w:rFonts w:ascii="Arial" w:hAnsi="Arial" w:cs="Arial"/>
                <w:b/>
                <w:bCs/>
                <w:color w:val="000000"/>
                <w:sz w:val="18"/>
                <w:szCs w:val="18"/>
              </w:rPr>
              <w:t>RAČUN ZADUŽIVANJA/FINANCIRANJA</w:t>
            </w:r>
          </w:p>
        </w:tc>
        <w:tc>
          <w:tcPr>
            <w:tcW w:w="1559" w:type="dxa"/>
            <w:shd w:val="clear" w:color="auto" w:fill="auto"/>
            <w:hideMark/>
          </w:tcPr>
          <w:p w:rsidR="00804ED7" w:rsidRPr="006213FA" w:rsidRDefault="00804ED7" w:rsidP="00C52F80">
            <w:pPr>
              <w:rPr>
                <w:rFonts w:ascii="Arial" w:hAnsi="Arial" w:cs="Arial"/>
                <w:color w:val="000000"/>
                <w:sz w:val="18"/>
                <w:szCs w:val="18"/>
              </w:rPr>
            </w:pPr>
          </w:p>
        </w:tc>
        <w:tc>
          <w:tcPr>
            <w:tcW w:w="1417" w:type="dxa"/>
            <w:shd w:val="clear" w:color="auto" w:fill="auto"/>
            <w:hideMark/>
          </w:tcPr>
          <w:p w:rsidR="00804ED7" w:rsidRPr="006213FA" w:rsidRDefault="00804ED7" w:rsidP="00C52F80">
            <w:pPr>
              <w:rPr>
                <w:rFonts w:ascii="Arial" w:hAnsi="Arial" w:cs="Arial"/>
                <w:color w:val="000000"/>
                <w:sz w:val="18"/>
                <w:szCs w:val="18"/>
              </w:rPr>
            </w:pPr>
          </w:p>
        </w:tc>
        <w:tc>
          <w:tcPr>
            <w:tcW w:w="947" w:type="dxa"/>
            <w:shd w:val="clear" w:color="auto" w:fill="auto"/>
            <w:hideMark/>
          </w:tcPr>
          <w:p w:rsidR="00804ED7" w:rsidRPr="006213FA" w:rsidRDefault="00804ED7" w:rsidP="00C52F80">
            <w:pPr>
              <w:rPr>
                <w:rFonts w:ascii="Arial" w:hAnsi="Arial" w:cs="Arial"/>
                <w:color w:val="000000"/>
                <w:sz w:val="18"/>
                <w:szCs w:val="18"/>
              </w:rPr>
            </w:pPr>
          </w:p>
        </w:tc>
        <w:tc>
          <w:tcPr>
            <w:tcW w:w="1767" w:type="dxa"/>
            <w:shd w:val="clear" w:color="auto" w:fill="auto"/>
            <w:hideMark/>
          </w:tcPr>
          <w:p w:rsidR="00804ED7" w:rsidRPr="006213FA" w:rsidRDefault="00804ED7" w:rsidP="00C52F80">
            <w:pPr>
              <w:rPr>
                <w:rFonts w:ascii="Arial" w:hAnsi="Arial" w:cs="Arial"/>
                <w:color w:val="000000"/>
                <w:sz w:val="18"/>
                <w:szCs w:val="18"/>
              </w:rPr>
            </w:pPr>
          </w:p>
        </w:tc>
      </w:tr>
      <w:tr w:rsidR="00804ED7" w:rsidRPr="006213FA" w:rsidTr="00C52F80">
        <w:trPr>
          <w:trHeight w:val="300"/>
        </w:trPr>
        <w:tc>
          <w:tcPr>
            <w:tcW w:w="567" w:type="dxa"/>
            <w:shd w:val="clear" w:color="auto" w:fill="auto"/>
            <w:hideMark/>
          </w:tcPr>
          <w:p w:rsidR="00804ED7" w:rsidRPr="006213FA" w:rsidRDefault="00804ED7" w:rsidP="00C52F80">
            <w:pPr>
              <w:rPr>
                <w:rFonts w:ascii="Arial" w:hAnsi="Arial" w:cs="Arial"/>
                <w:b/>
                <w:bCs/>
                <w:color w:val="000000"/>
                <w:sz w:val="20"/>
                <w:szCs w:val="20"/>
              </w:rPr>
            </w:pPr>
          </w:p>
        </w:tc>
        <w:tc>
          <w:tcPr>
            <w:tcW w:w="7939" w:type="dxa"/>
            <w:shd w:val="clear" w:color="auto" w:fill="auto"/>
            <w:hideMark/>
          </w:tcPr>
          <w:p w:rsidR="00804ED7" w:rsidRPr="006213FA" w:rsidRDefault="00804ED7" w:rsidP="00C52F80">
            <w:pPr>
              <w:rPr>
                <w:rFonts w:ascii="Arial" w:hAnsi="Arial" w:cs="Arial"/>
                <w:b/>
                <w:bCs/>
                <w:color w:val="000000"/>
                <w:sz w:val="18"/>
                <w:szCs w:val="18"/>
              </w:rPr>
            </w:pPr>
            <w:r w:rsidRPr="006213FA">
              <w:rPr>
                <w:rFonts w:ascii="Arial" w:hAnsi="Arial" w:cs="Arial"/>
                <w:b/>
                <w:bCs/>
                <w:color w:val="000000"/>
                <w:sz w:val="18"/>
                <w:szCs w:val="18"/>
              </w:rPr>
              <w:t>Primici od financijske imovine i zaduživanja</w:t>
            </w:r>
          </w:p>
        </w:tc>
        <w:tc>
          <w:tcPr>
            <w:tcW w:w="1559" w:type="dxa"/>
            <w:shd w:val="clear" w:color="auto" w:fill="auto"/>
            <w:vAlign w:val="bottom"/>
            <w:hideMark/>
          </w:tcPr>
          <w:p w:rsidR="00804ED7" w:rsidRPr="006213FA" w:rsidRDefault="00804ED7" w:rsidP="00C52F80">
            <w:pPr>
              <w:jc w:val="right"/>
              <w:rPr>
                <w:rFonts w:ascii="Arial" w:hAnsi="Arial" w:cs="Arial"/>
                <w:b/>
                <w:bCs/>
                <w:color w:val="000000"/>
                <w:sz w:val="18"/>
                <w:szCs w:val="18"/>
              </w:rPr>
            </w:pPr>
            <w:r w:rsidRPr="006213FA">
              <w:rPr>
                <w:rFonts w:ascii="Arial" w:hAnsi="Arial" w:cs="Arial"/>
                <w:b/>
                <w:bCs/>
                <w:color w:val="000000"/>
                <w:sz w:val="18"/>
                <w:szCs w:val="18"/>
              </w:rPr>
              <w:t>0,00</w:t>
            </w:r>
          </w:p>
        </w:tc>
        <w:tc>
          <w:tcPr>
            <w:tcW w:w="1417" w:type="dxa"/>
            <w:shd w:val="clear" w:color="auto" w:fill="auto"/>
            <w:vAlign w:val="bottom"/>
            <w:hideMark/>
          </w:tcPr>
          <w:p w:rsidR="00804ED7" w:rsidRPr="006213FA" w:rsidRDefault="00804ED7" w:rsidP="00C52F80">
            <w:pPr>
              <w:jc w:val="right"/>
              <w:rPr>
                <w:rFonts w:ascii="Arial" w:hAnsi="Arial" w:cs="Arial"/>
                <w:b/>
                <w:bCs/>
                <w:color w:val="000000"/>
                <w:sz w:val="18"/>
                <w:szCs w:val="18"/>
              </w:rPr>
            </w:pPr>
            <w:r w:rsidRPr="006213FA">
              <w:rPr>
                <w:rFonts w:ascii="Arial" w:hAnsi="Arial" w:cs="Arial"/>
                <w:b/>
                <w:bCs/>
                <w:color w:val="000000"/>
                <w:sz w:val="18"/>
                <w:szCs w:val="18"/>
              </w:rPr>
              <w:t>0,00</w:t>
            </w:r>
          </w:p>
        </w:tc>
        <w:tc>
          <w:tcPr>
            <w:tcW w:w="947" w:type="dxa"/>
            <w:shd w:val="clear" w:color="auto" w:fill="auto"/>
            <w:vAlign w:val="bottom"/>
            <w:hideMark/>
          </w:tcPr>
          <w:p w:rsidR="00804ED7" w:rsidRPr="006213FA" w:rsidRDefault="00804ED7" w:rsidP="00C52F80">
            <w:pPr>
              <w:jc w:val="right"/>
              <w:rPr>
                <w:rFonts w:ascii="Arial" w:hAnsi="Arial" w:cs="Arial"/>
                <w:b/>
                <w:bCs/>
                <w:color w:val="000000"/>
                <w:sz w:val="18"/>
                <w:szCs w:val="18"/>
              </w:rPr>
            </w:pPr>
            <w:r w:rsidRPr="006213FA">
              <w:rPr>
                <w:rFonts w:ascii="Arial" w:hAnsi="Arial" w:cs="Arial"/>
                <w:b/>
                <w:bCs/>
                <w:color w:val="000000"/>
                <w:sz w:val="18"/>
                <w:szCs w:val="18"/>
              </w:rPr>
              <w:t>0,0%</w:t>
            </w:r>
          </w:p>
        </w:tc>
        <w:tc>
          <w:tcPr>
            <w:tcW w:w="1767" w:type="dxa"/>
            <w:shd w:val="clear" w:color="auto" w:fill="auto"/>
            <w:vAlign w:val="bottom"/>
            <w:hideMark/>
          </w:tcPr>
          <w:p w:rsidR="00804ED7" w:rsidRPr="006213FA" w:rsidRDefault="00804ED7" w:rsidP="00C52F80">
            <w:pPr>
              <w:jc w:val="right"/>
              <w:rPr>
                <w:rFonts w:ascii="Arial" w:hAnsi="Arial" w:cs="Arial"/>
                <w:b/>
                <w:bCs/>
                <w:color w:val="000000"/>
                <w:sz w:val="18"/>
                <w:szCs w:val="18"/>
              </w:rPr>
            </w:pPr>
            <w:r w:rsidRPr="006213FA">
              <w:rPr>
                <w:rFonts w:ascii="Arial" w:hAnsi="Arial" w:cs="Arial"/>
                <w:b/>
                <w:bCs/>
                <w:color w:val="000000"/>
                <w:sz w:val="18"/>
                <w:szCs w:val="18"/>
              </w:rPr>
              <w:t>0,00</w:t>
            </w:r>
          </w:p>
        </w:tc>
      </w:tr>
      <w:tr w:rsidR="00804ED7" w:rsidRPr="006213FA" w:rsidTr="00C52F80">
        <w:trPr>
          <w:trHeight w:val="300"/>
        </w:trPr>
        <w:tc>
          <w:tcPr>
            <w:tcW w:w="567" w:type="dxa"/>
            <w:shd w:val="clear" w:color="auto" w:fill="auto"/>
            <w:hideMark/>
          </w:tcPr>
          <w:p w:rsidR="00804ED7" w:rsidRPr="006213FA" w:rsidRDefault="00804ED7" w:rsidP="00C52F80">
            <w:pPr>
              <w:rPr>
                <w:rFonts w:ascii="Arial" w:hAnsi="Arial" w:cs="Arial"/>
                <w:b/>
                <w:bCs/>
                <w:color w:val="000000"/>
                <w:sz w:val="20"/>
                <w:szCs w:val="20"/>
              </w:rPr>
            </w:pPr>
          </w:p>
        </w:tc>
        <w:tc>
          <w:tcPr>
            <w:tcW w:w="7939" w:type="dxa"/>
            <w:shd w:val="clear" w:color="auto" w:fill="auto"/>
            <w:hideMark/>
          </w:tcPr>
          <w:p w:rsidR="00804ED7" w:rsidRPr="006213FA" w:rsidRDefault="00804ED7" w:rsidP="00C52F80">
            <w:pPr>
              <w:rPr>
                <w:rFonts w:ascii="Arial" w:hAnsi="Arial" w:cs="Arial"/>
                <w:b/>
                <w:bCs/>
                <w:color w:val="000000"/>
                <w:sz w:val="18"/>
                <w:szCs w:val="18"/>
              </w:rPr>
            </w:pPr>
            <w:r w:rsidRPr="006213FA">
              <w:rPr>
                <w:rFonts w:ascii="Arial" w:hAnsi="Arial" w:cs="Arial"/>
                <w:b/>
                <w:bCs/>
                <w:color w:val="000000"/>
                <w:sz w:val="18"/>
                <w:szCs w:val="18"/>
              </w:rPr>
              <w:t>Izdaci za financijsku imovinu i otplate zajmova</w:t>
            </w:r>
          </w:p>
        </w:tc>
        <w:tc>
          <w:tcPr>
            <w:tcW w:w="1559" w:type="dxa"/>
            <w:shd w:val="clear" w:color="auto" w:fill="auto"/>
            <w:vAlign w:val="bottom"/>
            <w:hideMark/>
          </w:tcPr>
          <w:p w:rsidR="00804ED7" w:rsidRPr="006213FA" w:rsidRDefault="00804ED7" w:rsidP="00C52F80">
            <w:pPr>
              <w:jc w:val="right"/>
              <w:rPr>
                <w:rFonts w:ascii="Arial" w:hAnsi="Arial" w:cs="Arial"/>
                <w:b/>
                <w:bCs/>
                <w:color w:val="000000"/>
                <w:sz w:val="18"/>
                <w:szCs w:val="18"/>
              </w:rPr>
            </w:pPr>
            <w:r w:rsidRPr="006213FA">
              <w:rPr>
                <w:rFonts w:ascii="Arial" w:hAnsi="Arial" w:cs="Arial"/>
                <w:b/>
                <w:bCs/>
                <w:color w:val="000000"/>
                <w:sz w:val="18"/>
                <w:szCs w:val="18"/>
              </w:rPr>
              <w:t>0,00</w:t>
            </w:r>
          </w:p>
        </w:tc>
        <w:tc>
          <w:tcPr>
            <w:tcW w:w="1417" w:type="dxa"/>
            <w:shd w:val="clear" w:color="auto" w:fill="auto"/>
            <w:vAlign w:val="bottom"/>
            <w:hideMark/>
          </w:tcPr>
          <w:p w:rsidR="00804ED7" w:rsidRPr="006213FA" w:rsidRDefault="00804ED7" w:rsidP="00C52F80">
            <w:pPr>
              <w:jc w:val="right"/>
              <w:rPr>
                <w:rFonts w:ascii="Arial" w:hAnsi="Arial" w:cs="Arial"/>
                <w:b/>
                <w:bCs/>
                <w:color w:val="000000"/>
                <w:sz w:val="18"/>
                <w:szCs w:val="18"/>
              </w:rPr>
            </w:pPr>
            <w:r w:rsidRPr="006213FA">
              <w:rPr>
                <w:rFonts w:ascii="Arial" w:hAnsi="Arial" w:cs="Arial"/>
                <w:b/>
                <w:bCs/>
                <w:color w:val="000000"/>
                <w:sz w:val="18"/>
                <w:szCs w:val="18"/>
              </w:rPr>
              <w:t>0,00</w:t>
            </w:r>
          </w:p>
        </w:tc>
        <w:tc>
          <w:tcPr>
            <w:tcW w:w="947" w:type="dxa"/>
            <w:shd w:val="clear" w:color="auto" w:fill="auto"/>
            <w:vAlign w:val="bottom"/>
            <w:hideMark/>
          </w:tcPr>
          <w:p w:rsidR="00804ED7" w:rsidRPr="006213FA" w:rsidRDefault="00804ED7" w:rsidP="00C52F80">
            <w:pPr>
              <w:jc w:val="right"/>
              <w:rPr>
                <w:rFonts w:ascii="Arial" w:hAnsi="Arial" w:cs="Arial"/>
                <w:b/>
                <w:bCs/>
                <w:color w:val="000000"/>
                <w:sz w:val="18"/>
                <w:szCs w:val="18"/>
              </w:rPr>
            </w:pPr>
            <w:r w:rsidRPr="006213FA">
              <w:rPr>
                <w:rFonts w:ascii="Arial" w:hAnsi="Arial" w:cs="Arial"/>
                <w:b/>
                <w:bCs/>
                <w:color w:val="000000"/>
                <w:sz w:val="18"/>
                <w:szCs w:val="18"/>
              </w:rPr>
              <w:t>0,0%</w:t>
            </w:r>
          </w:p>
        </w:tc>
        <w:tc>
          <w:tcPr>
            <w:tcW w:w="1767" w:type="dxa"/>
            <w:shd w:val="clear" w:color="auto" w:fill="auto"/>
            <w:vAlign w:val="bottom"/>
            <w:hideMark/>
          </w:tcPr>
          <w:p w:rsidR="00804ED7" w:rsidRPr="006213FA" w:rsidRDefault="00804ED7" w:rsidP="00C52F80">
            <w:pPr>
              <w:jc w:val="right"/>
              <w:rPr>
                <w:rFonts w:ascii="Arial" w:hAnsi="Arial" w:cs="Arial"/>
                <w:b/>
                <w:bCs/>
                <w:color w:val="000000"/>
                <w:sz w:val="18"/>
                <w:szCs w:val="18"/>
              </w:rPr>
            </w:pPr>
            <w:r w:rsidRPr="006213FA">
              <w:rPr>
                <w:rFonts w:ascii="Arial" w:hAnsi="Arial" w:cs="Arial"/>
                <w:b/>
                <w:bCs/>
                <w:color w:val="000000"/>
                <w:sz w:val="18"/>
                <w:szCs w:val="18"/>
              </w:rPr>
              <w:t>0,00</w:t>
            </w:r>
          </w:p>
        </w:tc>
      </w:tr>
      <w:tr w:rsidR="00804ED7" w:rsidRPr="006213FA" w:rsidTr="00C52F80">
        <w:trPr>
          <w:trHeight w:val="300"/>
        </w:trPr>
        <w:tc>
          <w:tcPr>
            <w:tcW w:w="567" w:type="dxa"/>
            <w:shd w:val="clear" w:color="auto" w:fill="auto"/>
            <w:hideMark/>
          </w:tcPr>
          <w:p w:rsidR="00804ED7" w:rsidRPr="006213FA" w:rsidRDefault="00804ED7" w:rsidP="00C52F80">
            <w:pPr>
              <w:rPr>
                <w:rFonts w:ascii="Arial" w:hAnsi="Arial" w:cs="Arial"/>
                <w:b/>
                <w:bCs/>
                <w:color w:val="000000"/>
                <w:sz w:val="18"/>
                <w:szCs w:val="18"/>
              </w:rPr>
            </w:pPr>
          </w:p>
        </w:tc>
        <w:tc>
          <w:tcPr>
            <w:tcW w:w="7939" w:type="dxa"/>
            <w:shd w:val="clear" w:color="auto" w:fill="auto"/>
            <w:hideMark/>
          </w:tcPr>
          <w:p w:rsidR="00804ED7" w:rsidRPr="006213FA" w:rsidRDefault="00804ED7" w:rsidP="00C52F80">
            <w:pPr>
              <w:rPr>
                <w:rFonts w:ascii="Arial" w:hAnsi="Arial" w:cs="Arial"/>
                <w:b/>
                <w:bCs/>
                <w:color w:val="000000"/>
                <w:sz w:val="18"/>
                <w:szCs w:val="18"/>
              </w:rPr>
            </w:pPr>
          </w:p>
        </w:tc>
        <w:tc>
          <w:tcPr>
            <w:tcW w:w="1559" w:type="dxa"/>
            <w:shd w:val="clear" w:color="auto" w:fill="auto"/>
            <w:hideMark/>
          </w:tcPr>
          <w:p w:rsidR="00804ED7" w:rsidRPr="006213FA" w:rsidRDefault="00804ED7" w:rsidP="00C52F80">
            <w:pPr>
              <w:rPr>
                <w:rFonts w:ascii="Arial" w:hAnsi="Arial" w:cs="Arial"/>
                <w:color w:val="000000"/>
                <w:sz w:val="18"/>
                <w:szCs w:val="18"/>
              </w:rPr>
            </w:pPr>
          </w:p>
        </w:tc>
        <w:tc>
          <w:tcPr>
            <w:tcW w:w="1417" w:type="dxa"/>
            <w:shd w:val="clear" w:color="auto" w:fill="auto"/>
            <w:hideMark/>
          </w:tcPr>
          <w:p w:rsidR="00804ED7" w:rsidRPr="006213FA" w:rsidRDefault="00804ED7" w:rsidP="00C52F80">
            <w:pPr>
              <w:rPr>
                <w:rFonts w:ascii="Arial" w:hAnsi="Arial" w:cs="Arial"/>
                <w:color w:val="000000"/>
                <w:sz w:val="18"/>
                <w:szCs w:val="18"/>
              </w:rPr>
            </w:pPr>
          </w:p>
        </w:tc>
        <w:tc>
          <w:tcPr>
            <w:tcW w:w="947" w:type="dxa"/>
            <w:shd w:val="clear" w:color="auto" w:fill="auto"/>
            <w:hideMark/>
          </w:tcPr>
          <w:p w:rsidR="00804ED7" w:rsidRPr="006213FA" w:rsidRDefault="00804ED7" w:rsidP="00C52F80">
            <w:pPr>
              <w:rPr>
                <w:rFonts w:ascii="Arial" w:hAnsi="Arial" w:cs="Arial"/>
                <w:color w:val="000000"/>
                <w:sz w:val="18"/>
                <w:szCs w:val="18"/>
              </w:rPr>
            </w:pPr>
          </w:p>
        </w:tc>
        <w:tc>
          <w:tcPr>
            <w:tcW w:w="1767" w:type="dxa"/>
            <w:shd w:val="clear" w:color="auto" w:fill="auto"/>
            <w:hideMark/>
          </w:tcPr>
          <w:p w:rsidR="00804ED7" w:rsidRPr="006213FA" w:rsidRDefault="00804ED7" w:rsidP="00C52F80">
            <w:pPr>
              <w:rPr>
                <w:rFonts w:ascii="Arial" w:hAnsi="Arial" w:cs="Arial"/>
                <w:color w:val="000000"/>
                <w:sz w:val="18"/>
                <w:szCs w:val="18"/>
              </w:rPr>
            </w:pPr>
          </w:p>
        </w:tc>
      </w:tr>
      <w:tr w:rsidR="00804ED7" w:rsidRPr="006213FA" w:rsidTr="00C52F80">
        <w:trPr>
          <w:trHeight w:val="300"/>
        </w:trPr>
        <w:tc>
          <w:tcPr>
            <w:tcW w:w="567" w:type="dxa"/>
            <w:shd w:val="clear" w:color="auto" w:fill="auto"/>
            <w:hideMark/>
          </w:tcPr>
          <w:p w:rsidR="00804ED7" w:rsidRPr="006213FA" w:rsidRDefault="00804ED7" w:rsidP="00C52F80">
            <w:pPr>
              <w:rPr>
                <w:rFonts w:ascii="Arial" w:hAnsi="Arial" w:cs="Arial"/>
                <w:b/>
                <w:bCs/>
                <w:color w:val="000000"/>
                <w:sz w:val="18"/>
                <w:szCs w:val="18"/>
              </w:rPr>
            </w:pPr>
            <w:r w:rsidRPr="006213FA">
              <w:rPr>
                <w:rFonts w:ascii="Arial" w:hAnsi="Arial" w:cs="Arial"/>
                <w:b/>
                <w:bCs/>
                <w:color w:val="000000"/>
                <w:sz w:val="18"/>
                <w:szCs w:val="18"/>
              </w:rPr>
              <w:t>C.</w:t>
            </w:r>
          </w:p>
        </w:tc>
        <w:tc>
          <w:tcPr>
            <w:tcW w:w="7939" w:type="dxa"/>
            <w:shd w:val="clear" w:color="auto" w:fill="auto"/>
            <w:hideMark/>
          </w:tcPr>
          <w:p w:rsidR="00804ED7" w:rsidRPr="006213FA" w:rsidRDefault="00804ED7" w:rsidP="00C52F80">
            <w:pPr>
              <w:rPr>
                <w:rFonts w:ascii="Arial" w:hAnsi="Arial" w:cs="Arial"/>
                <w:b/>
                <w:bCs/>
                <w:color w:val="000000"/>
                <w:sz w:val="18"/>
                <w:szCs w:val="18"/>
              </w:rPr>
            </w:pPr>
            <w:r w:rsidRPr="006213FA">
              <w:rPr>
                <w:rFonts w:ascii="Arial" w:hAnsi="Arial" w:cs="Arial"/>
                <w:b/>
                <w:bCs/>
                <w:color w:val="000000"/>
                <w:sz w:val="18"/>
                <w:szCs w:val="18"/>
              </w:rPr>
              <w:t>RASPOLOŽIVA SREDSTVA IZ PRETHODNIH GODINA</w:t>
            </w:r>
          </w:p>
        </w:tc>
        <w:tc>
          <w:tcPr>
            <w:tcW w:w="1559" w:type="dxa"/>
            <w:shd w:val="clear" w:color="auto" w:fill="auto"/>
            <w:hideMark/>
          </w:tcPr>
          <w:p w:rsidR="00804ED7" w:rsidRPr="006213FA" w:rsidRDefault="00804ED7" w:rsidP="00C52F80">
            <w:pPr>
              <w:rPr>
                <w:rFonts w:ascii="Arial" w:hAnsi="Arial" w:cs="Arial"/>
                <w:color w:val="000000"/>
                <w:sz w:val="18"/>
                <w:szCs w:val="18"/>
              </w:rPr>
            </w:pPr>
          </w:p>
        </w:tc>
        <w:tc>
          <w:tcPr>
            <w:tcW w:w="1417" w:type="dxa"/>
            <w:shd w:val="clear" w:color="auto" w:fill="auto"/>
            <w:hideMark/>
          </w:tcPr>
          <w:p w:rsidR="00804ED7" w:rsidRPr="006213FA" w:rsidRDefault="00804ED7" w:rsidP="00C52F80">
            <w:pPr>
              <w:rPr>
                <w:rFonts w:ascii="Arial" w:hAnsi="Arial" w:cs="Arial"/>
                <w:color w:val="000000"/>
                <w:sz w:val="18"/>
                <w:szCs w:val="18"/>
              </w:rPr>
            </w:pPr>
          </w:p>
        </w:tc>
        <w:tc>
          <w:tcPr>
            <w:tcW w:w="947" w:type="dxa"/>
            <w:shd w:val="clear" w:color="auto" w:fill="auto"/>
            <w:hideMark/>
          </w:tcPr>
          <w:p w:rsidR="00804ED7" w:rsidRPr="006213FA" w:rsidRDefault="00804ED7" w:rsidP="00C52F80">
            <w:pPr>
              <w:rPr>
                <w:rFonts w:ascii="Arial" w:hAnsi="Arial" w:cs="Arial"/>
                <w:color w:val="000000"/>
                <w:sz w:val="18"/>
                <w:szCs w:val="18"/>
              </w:rPr>
            </w:pPr>
          </w:p>
        </w:tc>
        <w:tc>
          <w:tcPr>
            <w:tcW w:w="1767" w:type="dxa"/>
            <w:shd w:val="clear" w:color="auto" w:fill="auto"/>
            <w:hideMark/>
          </w:tcPr>
          <w:p w:rsidR="00804ED7" w:rsidRPr="006213FA" w:rsidRDefault="00804ED7" w:rsidP="00C52F80">
            <w:pPr>
              <w:rPr>
                <w:rFonts w:ascii="Arial" w:hAnsi="Arial" w:cs="Arial"/>
                <w:color w:val="000000"/>
                <w:sz w:val="18"/>
                <w:szCs w:val="18"/>
              </w:rPr>
            </w:pPr>
          </w:p>
        </w:tc>
      </w:tr>
      <w:tr w:rsidR="00804ED7" w:rsidRPr="006213FA" w:rsidTr="00C52F80">
        <w:trPr>
          <w:trHeight w:val="300"/>
        </w:trPr>
        <w:tc>
          <w:tcPr>
            <w:tcW w:w="567" w:type="dxa"/>
            <w:shd w:val="clear" w:color="auto" w:fill="auto"/>
            <w:hideMark/>
          </w:tcPr>
          <w:p w:rsidR="00804ED7" w:rsidRPr="006213FA" w:rsidRDefault="00804ED7" w:rsidP="00C52F80">
            <w:pPr>
              <w:rPr>
                <w:rFonts w:ascii="Arial" w:hAnsi="Arial" w:cs="Arial"/>
                <w:b/>
                <w:bCs/>
                <w:color w:val="000000"/>
                <w:sz w:val="20"/>
                <w:szCs w:val="20"/>
              </w:rPr>
            </w:pPr>
          </w:p>
        </w:tc>
        <w:tc>
          <w:tcPr>
            <w:tcW w:w="7939" w:type="dxa"/>
            <w:shd w:val="clear" w:color="auto" w:fill="auto"/>
            <w:hideMark/>
          </w:tcPr>
          <w:p w:rsidR="00804ED7" w:rsidRPr="006213FA" w:rsidRDefault="00804ED7" w:rsidP="00C52F80">
            <w:pPr>
              <w:rPr>
                <w:rFonts w:ascii="Arial" w:hAnsi="Arial" w:cs="Arial"/>
                <w:b/>
                <w:bCs/>
                <w:color w:val="000000"/>
                <w:sz w:val="18"/>
                <w:szCs w:val="18"/>
              </w:rPr>
            </w:pPr>
            <w:r w:rsidRPr="006213FA">
              <w:rPr>
                <w:rFonts w:ascii="Arial" w:hAnsi="Arial" w:cs="Arial"/>
                <w:b/>
                <w:bCs/>
                <w:color w:val="000000"/>
                <w:sz w:val="18"/>
                <w:szCs w:val="18"/>
              </w:rPr>
              <w:t>VIŠAK/MANJAK IZ PRETHODNIH GODINA</w:t>
            </w:r>
          </w:p>
        </w:tc>
        <w:tc>
          <w:tcPr>
            <w:tcW w:w="1559" w:type="dxa"/>
            <w:shd w:val="clear" w:color="auto" w:fill="auto"/>
            <w:vAlign w:val="bottom"/>
            <w:hideMark/>
          </w:tcPr>
          <w:p w:rsidR="00804ED7" w:rsidRPr="006213FA" w:rsidRDefault="00804ED7" w:rsidP="00C52F80">
            <w:pPr>
              <w:jc w:val="right"/>
              <w:rPr>
                <w:rFonts w:ascii="Arial" w:hAnsi="Arial" w:cs="Arial"/>
                <w:b/>
                <w:bCs/>
                <w:color w:val="000000"/>
                <w:sz w:val="18"/>
                <w:szCs w:val="18"/>
              </w:rPr>
            </w:pPr>
            <w:r w:rsidRPr="006213FA">
              <w:rPr>
                <w:rFonts w:ascii="Arial" w:hAnsi="Arial" w:cs="Arial"/>
                <w:b/>
                <w:bCs/>
                <w:color w:val="000000"/>
                <w:sz w:val="18"/>
                <w:szCs w:val="18"/>
              </w:rPr>
              <w:t>0,00</w:t>
            </w:r>
          </w:p>
        </w:tc>
        <w:tc>
          <w:tcPr>
            <w:tcW w:w="1417" w:type="dxa"/>
            <w:shd w:val="clear" w:color="auto" w:fill="auto"/>
            <w:vAlign w:val="bottom"/>
            <w:hideMark/>
          </w:tcPr>
          <w:p w:rsidR="00804ED7" w:rsidRPr="006213FA" w:rsidRDefault="00804ED7" w:rsidP="00C52F80">
            <w:pPr>
              <w:jc w:val="right"/>
              <w:rPr>
                <w:rFonts w:ascii="Arial" w:hAnsi="Arial" w:cs="Arial"/>
                <w:b/>
                <w:bCs/>
                <w:color w:val="000000"/>
                <w:sz w:val="18"/>
                <w:szCs w:val="18"/>
              </w:rPr>
            </w:pPr>
            <w:r>
              <w:rPr>
                <w:rFonts w:ascii="Arial" w:hAnsi="Arial" w:cs="Arial"/>
                <w:b/>
                <w:bCs/>
                <w:color w:val="000000"/>
                <w:sz w:val="18"/>
                <w:szCs w:val="18"/>
              </w:rPr>
              <w:t>1.213.216,00</w:t>
            </w:r>
          </w:p>
        </w:tc>
        <w:tc>
          <w:tcPr>
            <w:tcW w:w="947" w:type="dxa"/>
            <w:shd w:val="clear" w:color="auto" w:fill="auto"/>
            <w:vAlign w:val="bottom"/>
            <w:hideMark/>
          </w:tcPr>
          <w:p w:rsidR="00804ED7" w:rsidRPr="006213FA" w:rsidRDefault="00804ED7" w:rsidP="00C52F80">
            <w:pPr>
              <w:jc w:val="right"/>
              <w:rPr>
                <w:rFonts w:ascii="Arial" w:hAnsi="Arial" w:cs="Arial"/>
                <w:b/>
                <w:bCs/>
                <w:color w:val="000000"/>
                <w:sz w:val="18"/>
                <w:szCs w:val="18"/>
              </w:rPr>
            </w:pPr>
            <w:r>
              <w:rPr>
                <w:rFonts w:ascii="Arial" w:hAnsi="Arial" w:cs="Arial"/>
                <w:b/>
                <w:bCs/>
                <w:color w:val="000000"/>
                <w:sz w:val="18"/>
                <w:szCs w:val="18"/>
              </w:rPr>
              <w:t>10</w:t>
            </w:r>
            <w:r w:rsidRPr="006213FA">
              <w:rPr>
                <w:rFonts w:ascii="Arial" w:hAnsi="Arial" w:cs="Arial"/>
                <w:b/>
                <w:bCs/>
                <w:color w:val="000000"/>
                <w:sz w:val="18"/>
                <w:szCs w:val="18"/>
              </w:rPr>
              <w:t>0%</w:t>
            </w:r>
          </w:p>
        </w:tc>
        <w:tc>
          <w:tcPr>
            <w:tcW w:w="1767" w:type="dxa"/>
            <w:shd w:val="clear" w:color="auto" w:fill="auto"/>
            <w:vAlign w:val="bottom"/>
            <w:hideMark/>
          </w:tcPr>
          <w:p w:rsidR="00804ED7" w:rsidRPr="006213FA" w:rsidRDefault="00804ED7" w:rsidP="00C52F80">
            <w:pPr>
              <w:jc w:val="right"/>
              <w:rPr>
                <w:rFonts w:ascii="Arial" w:hAnsi="Arial" w:cs="Arial"/>
                <w:b/>
                <w:bCs/>
                <w:color w:val="000000"/>
                <w:sz w:val="18"/>
                <w:szCs w:val="18"/>
              </w:rPr>
            </w:pPr>
            <w:r>
              <w:rPr>
                <w:rFonts w:ascii="Arial" w:hAnsi="Arial" w:cs="Arial"/>
                <w:b/>
                <w:bCs/>
                <w:color w:val="000000"/>
                <w:sz w:val="18"/>
                <w:szCs w:val="18"/>
              </w:rPr>
              <w:t>1.213.216,00</w:t>
            </w:r>
          </w:p>
        </w:tc>
      </w:tr>
      <w:tr w:rsidR="00804ED7" w:rsidRPr="006213FA" w:rsidTr="00C52F80">
        <w:trPr>
          <w:trHeight w:val="300"/>
        </w:trPr>
        <w:tc>
          <w:tcPr>
            <w:tcW w:w="567" w:type="dxa"/>
            <w:shd w:val="clear" w:color="auto" w:fill="auto"/>
            <w:hideMark/>
          </w:tcPr>
          <w:p w:rsidR="00804ED7" w:rsidRPr="006213FA" w:rsidRDefault="00804ED7" w:rsidP="00C52F80">
            <w:pPr>
              <w:rPr>
                <w:rFonts w:ascii="Arial" w:hAnsi="Arial" w:cs="Arial"/>
                <w:b/>
                <w:bCs/>
                <w:color w:val="000000"/>
                <w:sz w:val="18"/>
                <w:szCs w:val="18"/>
              </w:rPr>
            </w:pPr>
          </w:p>
        </w:tc>
        <w:tc>
          <w:tcPr>
            <w:tcW w:w="7939" w:type="dxa"/>
            <w:shd w:val="clear" w:color="auto" w:fill="auto"/>
            <w:hideMark/>
          </w:tcPr>
          <w:p w:rsidR="00804ED7" w:rsidRPr="006213FA" w:rsidRDefault="00804ED7" w:rsidP="00C52F80">
            <w:pPr>
              <w:rPr>
                <w:rFonts w:ascii="Arial" w:hAnsi="Arial" w:cs="Arial"/>
                <w:b/>
                <w:bCs/>
                <w:color w:val="000000"/>
                <w:sz w:val="18"/>
                <w:szCs w:val="18"/>
              </w:rPr>
            </w:pPr>
          </w:p>
        </w:tc>
        <w:tc>
          <w:tcPr>
            <w:tcW w:w="1559" w:type="dxa"/>
            <w:shd w:val="clear" w:color="auto" w:fill="auto"/>
            <w:hideMark/>
          </w:tcPr>
          <w:p w:rsidR="00804ED7" w:rsidRPr="006213FA" w:rsidRDefault="00804ED7" w:rsidP="00C52F80">
            <w:pPr>
              <w:rPr>
                <w:rFonts w:ascii="Arial" w:hAnsi="Arial" w:cs="Arial"/>
                <w:color w:val="000000"/>
                <w:sz w:val="18"/>
                <w:szCs w:val="18"/>
              </w:rPr>
            </w:pPr>
          </w:p>
        </w:tc>
        <w:tc>
          <w:tcPr>
            <w:tcW w:w="1417" w:type="dxa"/>
            <w:shd w:val="clear" w:color="auto" w:fill="auto"/>
            <w:hideMark/>
          </w:tcPr>
          <w:p w:rsidR="00804ED7" w:rsidRPr="007B5C66" w:rsidRDefault="00804ED7" w:rsidP="00C52F80">
            <w:pPr>
              <w:jc w:val="right"/>
              <w:rPr>
                <w:rFonts w:ascii="Arial" w:hAnsi="Arial" w:cs="Arial"/>
                <w:b/>
                <w:color w:val="000000"/>
                <w:sz w:val="18"/>
                <w:szCs w:val="18"/>
              </w:rPr>
            </w:pPr>
            <w:r w:rsidRPr="007B5C66">
              <w:rPr>
                <w:rFonts w:ascii="Arial" w:hAnsi="Arial" w:cs="Arial"/>
                <w:b/>
                <w:color w:val="000000"/>
                <w:sz w:val="18"/>
                <w:szCs w:val="18"/>
              </w:rPr>
              <w:t>-1.213.216,00</w:t>
            </w:r>
          </w:p>
        </w:tc>
        <w:tc>
          <w:tcPr>
            <w:tcW w:w="947" w:type="dxa"/>
            <w:shd w:val="clear" w:color="auto" w:fill="auto"/>
            <w:hideMark/>
          </w:tcPr>
          <w:p w:rsidR="00804ED7" w:rsidRPr="006213FA" w:rsidRDefault="00804ED7" w:rsidP="00C52F80">
            <w:pPr>
              <w:rPr>
                <w:rFonts w:ascii="Arial" w:hAnsi="Arial" w:cs="Arial"/>
                <w:color w:val="000000"/>
                <w:sz w:val="18"/>
                <w:szCs w:val="18"/>
              </w:rPr>
            </w:pPr>
          </w:p>
        </w:tc>
        <w:tc>
          <w:tcPr>
            <w:tcW w:w="1767" w:type="dxa"/>
            <w:shd w:val="clear" w:color="auto" w:fill="auto"/>
            <w:hideMark/>
          </w:tcPr>
          <w:p w:rsidR="00804ED7" w:rsidRPr="00E63CC7" w:rsidRDefault="00804ED7" w:rsidP="00C52F80">
            <w:pPr>
              <w:jc w:val="right"/>
              <w:rPr>
                <w:rFonts w:ascii="Arial" w:hAnsi="Arial" w:cs="Arial"/>
                <w:b/>
                <w:color w:val="000000"/>
                <w:sz w:val="18"/>
                <w:szCs w:val="18"/>
              </w:rPr>
            </w:pPr>
            <w:r>
              <w:rPr>
                <w:rFonts w:ascii="Arial" w:hAnsi="Arial" w:cs="Arial"/>
                <w:b/>
                <w:color w:val="000000"/>
                <w:sz w:val="18"/>
                <w:szCs w:val="18"/>
              </w:rPr>
              <w:t>-1.213.216,00</w:t>
            </w:r>
          </w:p>
        </w:tc>
      </w:tr>
      <w:tr w:rsidR="00804ED7" w:rsidRPr="006213FA" w:rsidTr="00C52F80">
        <w:trPr>
          <w:trHeight w:val="300"/>
        </w:trPr>
        <w:tc>
          <w:tcPr>
            <w:tcW w:w="567" w:type="dxa"/>
            <w:shd w:val="clear" w:color="auto" w:fill="auto"/>
            <w:hideMark/>
          </w:tcPr>
          <w:p w:rsidR="00804ED7" w:rsidRPr="006213FA" w:rsidRDefault="00804ED7" w:rsidP="00C52F80">
            <w:pPr>
              <w:rPr>
                <w:rFonts w:ascii="Arial" w:hAnsi="Arial" w:cs="Arial"/>
                <w:b/>
                <w:bCs/>
                <w:color w:val="000000"/>
                <w:sz w:val="18"/>
                <w:szCs w:val="18"/>
              </w:rPr>
            </w:pPr>
          </w:p>
        </w:tc>
        <w:tc>
          <w:tcPr>
            <w:tcW w:w="7939" w:type="dxa"/>
            <w:shd w:val="clear" w:color="auto" w:fill="auto"/>
            <w:hideMark/>
          </w:tcPr>
          <w:p w:rsidR="00804ED7" w:rsidRPr="006213FA" w:rsidRDefault="00804ED7" w:rsidP="00C52F80">
            <w:pPr>
              <w:rPr>
                <w:rFonts w:ascii="Arial" w:hAnsi="Arial" w:cs="Arial"/>
                <w:b/>
                <w:bCs/>
                <w:color w:val="000000"/>
                <w:sz w:val="18"/>
                <w:szCs w:val="18"/>
              </w:rPr>
            </w:pPr>
          </w:p>
        </w:tc>
        <w:tc>
          <w:tcPr>
            <w:tcW w:w="1559" w:type="dxa"/>
            <w:shd w:val="clear" w:color="auto" w:fill="auto"/>
            <w:hideMark/>
          </w:tcPr>
          <w:p w:rsidR="00804ED7" w:rsidRPr="006213FA" w:rsidRDefault="00804ED7" w:rsidP="00C52F80">
            <w:pPr>
              <w:rPr>
                <w:rFonts w:ascii="Arial" w:hAnsi="Arial" w:cs="Arial"/>
                <w:color w:val="000000"/>
                <w:sz w:val="18"/>
                <w:szCs w:val="18"/>
              </w:rPr>
            </w:pPr>
          </w:p>
        </w:tc>
        <w:tc>
          <w:tcPr>
            <w:tcW w:w="1417" w:type="dxa"/>
            <w:shd w:val="clear" w:color="auto" w:fill="auto"/>
            <w:hideMark/>
          </w:tcPr>
          <w:p w:rsidR="00804ED7" w:rsidRPr="006213FA" w:rsidRDefault="00804ED7" w:rsidP="00C52F80">
            <w:pPr>
              <w:rPr>
                <w:rFonts w:ascii="Arial" w:hAnsi="Arial" w:cs="Arial"/>
                <w:color w:val="000000"/>
                <w:sz w:val="18"/>
                <w:szCs w:val="18"/>
              </w:rPr>
            </w:pPr>
          </w:p>
        </w:tc>
        <w:tc>
          <w:tcPr>
            <w:tcW w:w="947" w:type="dxa"/>
            <w:shd w:val="clear" w:color="auto" w:fill="auto"/>
            <w:hideMark/>
          </w:tcPr>
          <w:p w:rsidR="00804ED7" w:rsidRPr="006213FA" w:rsidRDefault="00804ED7" w:rsidP="00C52F80">
            <w:pPr>
              <w:rPr>
                <w:rFonts w:ascii="Arial" w:hAnsi="Arial" w:cs="Arial"/>
                <w:color w:val="000000"/>
                <w:sz w:val="18"/>
                <w:szCs w:val="18"/>
              </w:rPr>
            </w:pPr>
          </w:p>
        </w:tc>
        <w:tc>
          <w:tcPr>
            <w:tcW w:w="1767" w:type="dxa"/>
            <w:shd w:val="clear" w:color="auto" w:fill="auto"/>
            <w:hideMark/>
          </w:tcPr>
          <w:p w:rsidR="00804ED7" w:rsidRPr="006213FA" w:rsidRDefault="00804ED7" w:rsidP="00C52F80">
            <w:pPr>
              <w:rPr>
                <w:rFonts w:ascii="Arial" w:hAnsi="Arial" w:cs="Arial"/>
                <w:color w:val="000000"/>
                <w:sz w:val="18"/>
                <w:szCs w:val="18"/>
              </w:rPr>
            </w:pPr>
          </w:p>
        </w:tc>
      </w:tr>
      <w:tr w:rsidR="00804ED7" w:rsidRPr="006213FA" w:rsidTr="00C52F80">
        <w:trPr>
          <w:trHeight w:val="300"/>
        </w:trPr>
        <w:tc>
          <w:tcPr>
            <w:tcW w:w="567" w:type="dxa"/>
            <w:shd w:val="clear" w:color="auto" w:fill="auto"/>
            <w:hideMark/>
          </w:tcPr>
          <w:p w:rsidR="00804ED7" w:rsidRPr="006213FA" w:rsidRDefault="00804ED7" w:rsidP="00C52F80">
            <w:pPr>
              <w:rPr>
                <w:rFonts w:ascii="Arial" w:hAnsi="Arial" w:cs="Arial"/>
                <w:b/>
                <w:bCs/>
                <w:color w:val="000000"/>
                <w:sz w:val="20"/>
                <w:szCs w:val="20"/>
              </w:rPr>
            </w:pPr>
          </w:p>
        </w:tc>
        <w:tc>
          <w:tcPr>
            <w:tcW w:w="7939" w:type="dxa"/>
            <w:shd w:val="clear" w:color="auto" w:fill="auto"/>
            <w:hideMark/>
          </w:tcPr>
          <w:p w:rsidR="00804ED7" w:rsidRPr="006213FA" w:rsidRDefault="00804ED7" w:rsidP="00C52F80">
            <w:pPr>
              <w:rPr>
                <w:rFonts w:ascii="Arial" w:hAnsi="Arial" w:cs="Arial"/>
                <w:b/>
                <w:bCs/>
                <w:color w:val="000000"/>
                <w:sz w:val="18"/>
                <w:szCs w:val="18"/>
              </w:rPr>
            </w:pPr>
            <w:r w:rsidRPr="006213FA">
              <w:rPr>
                <w:rFonts w:ascii="Arial" w:hAnsi="Arial" w:cs="Arial"/>
                <w:b/>
                <w:bCs/>
                <w:color w:val="000000"/>
                <w:sz w:val="18"/>
                <w:szCs w:val="18"/>
              </w:rPr>
              <w:t>VIŠAK/MANJAK + NETO ZADUŽIVANJA/FINANCIRANJA + RASPOLOŽIVA SREDSTVA IZ PRETHODNIH GODINA</w:t>
            </w:r>
          </w:p>
        </w:tc>
        <w:tc>
          <w:tcPr>
            <w:tcW w:w="1559" w:type="dxa"/>
            <w:shd w:val="clear" w:color="auto" w:fill="auto"/>
            <w:vAlign w:val="bottom"/>
            <w:hideMark/>
          </w:tcPr>
          <w:p w:rsidR="00804ED7" w:rsidRPr="006213FA" w:rsidRDefault="00804ED7" w:rsidP="00C52F80">
            <w:pPr>
              <w:jc w:val="right"/>
              <w:rPr>
                <w:rFonts w:ascii="Arial" w:hAnsi="Arial" w:cs="Arial"/>
                <w:b/>
                <w:bCs/>
                <w:color w:val="000000"/>
                <w:sz w:val="18"/>
                <w:szCs w:val="18"/>
              </w:rPr>
            </w:pPr>
            <w:r w:rsidRPr="006213FA">
              <w:rPr>
                <w:rFonts w:ascii="Arial" w:hAnsi="Arial" w:cs="Arial"/>
                <w:b/>
                <w:bCs/>
                <w:color w:val="000000"/>
                <w:sz w:val="18"/>
                <w:szCs w:val="18"/>
              </w:rPr>
              <w:t>0,00</w:t>
            </w:r>
          </w:p>
        </w:tc>
        <w:tc>
          <w:tcPr>
            <w:tcW w:w="1417" w:type="dxa"/>
            <w:shd w:val="clear" w:color="auto" w:fill="auto"/>
            <w:vAlign w:val="bottom"/>
            <w:hideMark/>
          </w:tcPr>
          <w:p w:rsidR="00804ED7" w:rsidRPr="006213FA" w:rsidRDefault="00804ED7" w:rsidP="00C52F80">
            <w:pPr>
              <w:jc w:val="right"/>
              <w:rPr>
                <w:rFonts w:ascii="Arial" w:hAnsi="Arial" w:cs="Arial"/>
                <w:b/>
                <w:bCs/>
                <w:color w:val="000000"/>
                <w:sz w:val="18"/>
                <w:szCs w:val="18"/>
              </w:rPr>
            </w:pPr>
            <w:r w:rsidRPr="006213FA">
              <w:rPr>
                <w:rFonts w:ascii="Arial" w:hAnsi="Arial" w:cs="Arial"/>
                <w:b/>
                <w:bCs/>
                <w:color w:val="000000"/>
                <w:sz w:val="18"/>
                <w:szCs w:val="18"/>
              </w:rPr>
              <w:t>0,00</w:t>
            </w:r>
          </w:p>
        </w:tc>
        <w:tc>
          <w:tcPr>
            <w:tcW w:w="947" w:type="dxa"/>
            <w:shd w:val="clear" w:color="auto" w:fill="auto"/>
            <w:vAlign w:val="bottom"/>
            <w:hideMark/>
          </w:tcPr>
          <w:p w:rsidR="00804ED7" w:rsidRPr="006213FA" w:rsidRDefault="00804ED7" w:rsidP="00C52F80">
            <w:pPr>
              <w:jc w:val="right"/>
              <w:rPr>
                <w:rFonts w:ascii="Arial" w:hAnsi="Arial" w:cs="Arial"/>
                <w:b/>
                <w:bCs/>
                <w:color w:val="000000"/>
                <w:sz w:val="18"/>
                <w:szCs w:val="18"/>
              </w:rPr>
            </w:pPr>
            <w:r w:rsidRPr="006213FA">
              <w:rPr>
                <w:rFonts w:ascii="Arial" w:hAnsi="Arial" w:cs="Arial"/>
                <w:b/>
                <w:bCs/>
                <w:color w:val="000000"/>
                <w:sz w:val="18"/>
                <w:szCs w:val="18"/>
              </w:rPr>
              <w:t>0,0%</w:t>
            </w:r>
          </w:p>
        </w:tc>
        <w:tc>
          <w:tcPr>
            <w:tcW w:w="1767" w:type="dxa"/>
            <w:shd w:val="clear" w:color="auto" w:fill="auto"/>
            <w:vAlign w:val="bottom"/>
            <w:hideMark/>
          </w:tcPr>
          <w:p w:rsidR="00804ED7" w:rsidRPr="006213FA" w:rsidRDefault="00804ED7" w:rsidP="00C52F80">
            <w:pPr>
              <w:jc w:val="right"/>
              <w:rPr>
                <w:rFonts w:ascii="Arial" w:hAnsi="Arial" w:cs="Arial"/>
                <w:b/>
                <w:bCs/>
                <w:color w:val="000000"/>
                <w:sz w:val="18"/>
                <w:szCs w:val="18"/>
              </w:rPr>
            </w:pPr>
            <w:r w:rsidRPr="006213FA">
              <w:rPr>
                <w:rFonts w:ascii="Arial" w:hAnsi="Arial" w:cs="Arial"/>
                <w:b/>
                <w:bCs/>
                <w:color w:val="000000"/>
                <w:sz w:val="18"/>
                <w:szCs w:val="18"/>
              </w:rPr>
              <w:t>0,00</w:t>
            </w:r>
          </w:p>
        </w:tc>
      </w:tr>
    </w:tbl>
    <w:p w:rsidR="00804ED7" w:rsidRDefault="00804ED7" w:rsidP="00804ED7"/>
    <w:p w:rsidR="00804ED7" w:rsidRDefault="00804ED7" w:rsidP="00804ED7"/>
    <w:p w:rsidR="00804ED7" w:rsidRDefault="00804ED7" w:rsidP="00804ED7"/>
    <w:p w:rsidR="00804ED7" w:rsidRDefault="00804ED7" w:rsidP="00804ED7"/>
    <w:p w:rsidR="00804ED7" w:rsidRDefault="00804ED7" w:rsidP="00804ED7"/>
    <w:tbl>
      <w:tblPr>
        <w:tblW w:w="141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6341"/>
        <w:gridCol w:w="1240"/>
        <w:gridCol w:w="1240"/>
        <w:gridCol w:w="1494"/>
        <w:gridCol w:w="1312"/>
        <w:gridCol w:w="1780"/>
      </w:tblGrid>
      <w:tr w:rsidR="00804ED7" w:rsidRPr="00F22531" w:rsidTr="00C52F80">
        <w:trPr>
          <w:trHeight w:val="315"/>
        </w:trPr>
        <w:tc>
          <w:tcPr>
            <w:tcW w:w="768" w:type="dxa"/>
            <w:shd w:val="clear" w:color="auto" w:fill="auto"/>
            <w:vAlign w:val="center"/>
            <w:hideMark/>
          </w:tcPr>
          <w:p w:rsidR="00804ED7" w:rsidRPr="00F22531" w:rsidRDefault="00804ED7" w:rsidP="00C52F80">
            <w:pPr>
              <w:rPr>
                <w:rFonts w:ascii="Arial" w:hAnsi="Arial" w:cs="Arial"/>
                <w:color w:val="000000"/>
                <w:sz w:val="16"/>
                <w:szCs w:val="16"/>
              </w:rPr>
            </w:pPr>
            <w:r w:rsidRPr="00F22531">
              <w:rPr>
                <w:rFonts w:ascii="Arial" w:hAnsi="Arial" w:cs="Arial"/>
                <w:color w:val="000000"/>
                <w:sz w:val="16"/>
                <w:szCs w:val="16"/>
              </w:rPr>
              <w:t>BROJ KONTA</w:t>
            </w:r>
          </w:p>
        </w:tc>
        <w:tc>
          <w:tcPr>
            <w:tcW w:w="6341" w:type="dxa"/>
            <w:shd w:val="clear" w:color="auto" w:fill="auto"/>
            <w:vAlign w:val="center"/>
            <w:hideMark/>
          </w:tcPr>
          <w:p w:rsidR="00804ED7" w:rsidRPr="00F22531" w:rsidRDefault="00804ED7" w:rsidP="00C52F80">
            <w:pPr>
              <w:rPr>
                <w:rFonts w:ascii="Arial" w:hAnsi="Arial" w:cs="Arial"/>
                <w:color w:val="000000"/>
                <w:sz w:val="16"/>
                <w:szCs w:val="16"/>
              </w:rPr>
            </w:pPr>
            <w:r w:rsidRPr="00F22531">
              <w:rPr>
                <w:rFonts w:ascii="Arial" w:hAnsi="Arial" w:cs="Arial"/>
                <w:color w:val="000000"/>
                <w:sz w:val="16"/>
                <w:szCs w:val="16"/>
              </w:rPr>
              <w:t>VRSTA PRIHODA / PRIMITAKA</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PLANIRANO</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IZVRŠENJE</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PROMJENA IZNOS</w:t>
            </w:r>
          </w:p>
        </w:tc>
        <w:tc>
          <w:tcPr>
            <w:tcW w:w="0" w:type="auto"/>
            <w:shd w:val="clear" w:color="auto" w:fill="auto"/>
            <w:vAlign w:val="bottom"/>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PROMJENA (%)</w:t>
            </w:r>
          </w:p>
        </w:tc>
        <w:tc>
          <w:tcPr>
            <w:tcW w:w="1780" w:type="dxa"/>
            <w:shd w:val="clear" w:color="auto" w:fill="auto"/>
            <w:vAlign w:val="bottom"/>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NOVI IZNOS</w:t>
            </w:r>
          </w:p>
        </w:tc>
      </w:tr>
      <w:tr w:rsidR="00804ED7" w:rsidRPr="00F22531" w:rsidTr="00C52F80">
        <w:trPr>
          <w:trHeight w:val="300"/>
        </w:trPr>
        <w:tc>
          <w:tcPr>
            <w:tcW w:w="768" w:type="dxa"/>
            <w:shd w:val="clear" w:color="696969" w:fill="696969"/>
            <w:vAlign w:val="center"/>
            <w:hideMark/>
          </w:tcPr>
          <w:p w:rsidR="00804ED7" w:rsidRPr="00F22531" w:rsidRDefault="00804ED7" w:rsidP="00C52F80">
            <w:pPr>
              <w:rPr>
                <w:rFonts w:ascii="Arial" w:hAnsi="Arial" w:cs="Arial"/>
                <w:b/>
                <w:bCs/>
                <w:color w:val="FFFFFF"/>
                <w:sz w:val="16"/>
                <w:szCs w:val="16"/>
              </w:rPr>
            </w:pPr>
            <w:r w:rsidRPr="00F22531">
              <w:rPr>
                <w:rFonts w:ascii="Arial" w:hAnsi="Arial" w:cs="Arial"/>
                <w:b/>
                <w:bCs/>
                <w:color w:val="FFFFFF"/>
                <w:sz w:val="16"/>
                <w:szCs w:val="16"/>
              </w:rPr>
              <w:t xml:space="preserve">  </w:t>
            </w:r>
          </w:p>
        </w:tc>
        <w:tc>
          <w:tcPr>
            <w:tcW w:w="6341" w:type="dxa"/>
            <w:shd w:val="clear" w:color="696969" w:fill="696969"/>
            <w:vAlign w:val="center"/>
            <w:hideMark/>
          </w:tcPr>
          <w:p w:rsidR="00804ED7" w:rsidRPr="00F22531" w:rsidRDefault="00804ED7" w:rsidP="00C52F80">
            <w:pPr>
              <w:rPr>
                <w:rFonts w:ascii="Arial" w:hAnsi="Arial" w:cs="Arial"/>
                <w:b/>
                <w:bCs/>
                <w:color w:val="FFFFFF"/>
                <w:sz w:val="16"/>
                <w:szCs w:val="16"/>
              </w:rPr>
            </w:pPr>
            <w:r w:rsidRPr="00F22531">
              <w:rPr>
                <w:rFonts w:ascii="Arial" w:hAnsi="Arial" w:cs="Arial"/>
                <w:b/>
                <w:bCs/>
                <w:color w:val="FFFFFF"/>
                <w:sz w:val="16"/>
                <w:szCs w:val="16"/>
              </w:rPr>
              <w:t>SVEUKUPNO PRIHODI</w:t>
            </w:r>
          </w:p>
        </w:tc>
        <w:tc>
          <w:tcPr>
            <w:tcW w:w="0" w:type="auto"/>
            <w:shd w:val="clear" w:color="696969" w:fill="696969"/>
            <w:vAlign w:val="center"/>
            <w:hideMark/>
          </w:tcPr>
          <w:p w:rsidR="00804ED7" w:rsidRPr="00F22531" w:rsidRDefault="00804ED7" w:rsidP="00C52F80">
            <w:pPr>
              <w:jc w:val="right"/>
              <w:rPr>
                <w:rFonts w:ascii="Arial" w:hAnsi="Arial" w:cs="Arial"/>
                <w:b/>
                <w:bCs/>
                <w:color w:val="FFFFFF"/>
                <w:sz w:val="16"/>
                <w:szCs w:val="16"/>
              </w:rPr>
            </w:pPr>
            <w:r w:rsidRPr="00F22531">
              <w:rPr>
                <w:rFonts w:ascii="Arial" w:hAnsi="Arial" w:cs="Arial"/>
                <w:b/>
                <w:bCs/>
                <w:color w:val="FFFFFF"/>
                <w:sz w:val="16"/>
                <w:szCs w:val="16"/>
              </w:rPr>
              <w:t>32.517.324,00</w:t>
            </w:r>
          </w:p>
        </w:tc>
        <w:tc>
          <w:tcPr>
            <w:tcW w:w="0" w:type="auto"/>
            <w:shd w:val="clear" w:color="696969" w:fill="696969"/>
            <w:vAlign w:val="center"/>
            <w:hideMark/>
          </w:tcPr>
          <w:p w:rsidR="00804ED7" w:rsidRPr="00F22531" w:rsidRDefault="00804ED7" w:rsidP="00C52F80">
            <w:pPr>
              <w:jc w:val="right"/>
              <w:rPr>
                <w:rFonts w:ascii="Arial" w:hAnsi="Arial" w:cs="Arial"/>
                <w:b/>
                <w:bCs/>
                <w:color w:val="FFFFFF"/>
                <w:sz w:val="16"/>
                <w:szCs w:val="16"/>
              </w:rPr>
            </w:pPr>
            <w:r w:rsidRPr="00F22531">
              <w:rPr>
                <w:rFonts w:ascii="Arial" w:hAnsi="Arial" w:cs="Arial"/>
                <w:b/>
                <w:bCs/>
                <w:color w:val="FFFFFF"/>
                <w:sz w:val="16"/>
                <w:szCs w:val="16"/>
              </w:rPr>
              <w:t>12.963.877,29</w:t>
            </w:r>
          </w:p>
        </w:tc>
        <w:tc>
          <w:tcPr>
            <w:tcW w:w="0" w:type="auto"/>
            <w:shd w:val="clear" w:color="696969" w:fill="696969"/>
            <w:vAlign w:val="center"/>
            <w:hideMark/>
          </w:tcPr>
          <w:p w:rsidR="00804ED7" w:rsidRPr="00F22531" w:rsidRDefault="00804ED7" w:rsidP="00C52F80">
            <w:pPr>
              <w:jc w:val="right"/>
              <w:rPr>
                <w:rFonts w:ascii="Arial" w:hAnsi="Arial" w:cs="Arial"/>
                <w:b/>
                <w:bCs/>
                <w:color w:val="FFFFFF"/>
                <w:sz w:val="16"/>
                <w:szCs w:val="16"/>
              </w:rPr>
            </w:pPr>
            <w:r>
              <w:rPr>
                <w:rFonts w:ascii="Arial" w:hAnsi="Arial" w:cs="Arial"/>
                <w:b/>
                <w:bCs/>
                <w:color w:val="FFFFFF"/>
                <w:sz w:val="16"/>
                <w:szCs w:val="16"/>
              </w:rPr>
              <w:t>- 4.147.597</w:t>
            </w:r>
            <w:r w:rsidRPr="00F22531">
              <w:rPr>
                <w:rFonts w:ascii="Arial" w:hAnsi="Arial" w:cs="Arial"/>
                <w:b/>
                <w:bCs/>
                <w:color w:val="FFFFFF"/>
                <w:sz w:val="16"/>
                <w:szCs w:val="16"/>
              </w:rPr>
              <w:t>,00</w:t>
            </w:r>
          </w:p>
        </w:tc>
        <w:tc>
          <w:tcPr>
            <w:tcW w:w="0" w:type="auto"/>
            <w:shd w:val="clear" w:color="696969" w:fill="696969"/>
            <w:hideMark/>
          </w:tcPr>
          <w:p w:rsidR="00804ED7" w:rsidRPr="00F22531" w:rsidRDefault="00804ED7" w:rsidP="00C52F80">
            <w:pPr>
              <w:jc w:val="right"/>
              <w:rPr>
                <w:rFonts w:ascii="Arial" w:hAnsi="Arial" w:cs="Arial"/>
                <w:color w:val="FFFFFF"/>
                <w:sz w:val="16"/>
                <w:szCs w:val="16"/>
              </w:rPr>
            </w:pPr>
            <w:r>
              <w:rPr>
                <w:rFonts w:ascii="Arial" w:hAnsi="Arial" w:cs="Arial"/>
                <w:color w:val="FFFFFF"/>
                <w:sz w:val="16"/>
                <w:szCs w:val="16"/>
              </w:rPr>
              <w:t>- 12,76</w:t>
            </w:r>
          </w:p>
        </w:tc>
        <w:tc>
          <w:tcPr>
            <w:tcW w:w="1780" w:type="dxa"/>
            <w:shd w:val="clear" w:color="696969" w:fill="696969"/>
            <w:vAlign w:val="center"/>
            <w:hideMark/>
          </w:tcPr>
          <w:p w:rsidR="00804ED7" w:rsidRPr="00F22531" w:rsidRDefault="00804ED7" w:rsidP="00C52F80">
            <w:pPr>
              <w:jc w:val="right"/>
              <w:rPr>
                <w:rFonts w:ascii="Arial" w:hAnsi="Arial" w:cs="Arial"/>
                <w:b/>
                <w:bCs/>
                <w:color w:val="FFFFFF"/>
                <w:sz w:val="16"/>
                <w:szCs w:val="16"/>
              </w:rPr>
            </w:pPr>
            <w:r>
              <w:rPr>
                <w:rFonts w:ascii="Arial" w:hAnsi="Arial" w:cs="Arial"/>
                <w:b/>
                <w:bCs/>
                <w:color w:val="FFFFFF"/>
                <w:sz w:val="16"/>
                <w:szCs w:val="16"/>
              </w:rPr>
              <w:t>28.369.727</w:t>
            </w:r>
            <w:r w:rsidRPr="00F22531">
              <w:rPr>
                <w:rFonts w:ascii="Arial" w:hAnsi="Arial" w:cs="Arial"/>
                <w:b/>
                <w:bCs/>
                <w:color w:val="FFFFFF"/>
                <w:sz w:val="16"/>
                <w:szCs w:val="16"/>
              </w:rPr>
              <w:t>,00</w:t>
            </w:r>
          </w:p>
        </w:tc>
      </w:tr>
      <w:tr w:rsidR="00804ED7" w:rsidRPr="00F22531" w:rsidTr="00C52F80">
        <w:trPr>
          <w:trHeight w:val="300"/>
        </w:trPr>
        <w:tc>
          <w:tcPr>
            <w:tcW w:w="768" w:type="dxa"/>
            <w:shd w:val="clear" w:color="000080" w:fill="000080"/>
            <w:vAlign w:val="center"/>
            <w:hideMark/>
          </w:tcPr>
          <w:p w:rsidR="00804ED7" w:rsidRPr="00F22531" w:rsidRDefault="00804ED7" w:rsidP="00C52F80">
            <w:pPr>
              <w:rPr>
                <w:rFonts w:ascii="Arial" w:hAnsi="Arial" w:cs="Arial"/>
                <w:b/>
                <w:bCs/>
                <w:color w:val="FFFFFF"/>
                <w:sz w:val="16"/>
                <w:szCs w:val="16"/>
              </w:rPr>
            </w:pPr>
            <w:r w:rsidRPr="00F22531">
              <w:rPr>
                <w:rFonts w:ascii="Arial" w:hAnsi="Arial" w:cs="Arial"/>
                <w:b/>
                <w:bCs/>
                <w:color w:val="FFFFFF"/>
                <w:sz w:val="16"/>
                <w:szCs w:val="16"/>
              </w:rPr>
              <w:t>6</w:t>
            </w:r>
          </w:p>
        </w:tc>
        <w:tc>
          <w:tcPr>
            <w:tcW w:w="6341" w:type="dxa"/>
            <w:shd w:val="clear" w:color="000080" w:fill="000080"/>
            <w:vAlign w:val="center"/>
            <w:hideMark/>
          </w:tcPr>
          <w:p w:rsidR="00804ED7" w:rsidRPr="00F22531" w:rsidRDefault="00804ED7" w:rsidP="00C52F80">
            <w:pPr>
              <w:rPr>
                <w:rFonts w:ascii="Arial" w:hAnsi="Arial" w:cs="Arial"/>
                <w:b/>
                <w:bCs/>
                <w:color w:val="FFFFFF"/>
                <w:sz w:val="16"/>
                <w:szCs w:val="16"/>
              </w:rPr>
            </w:pPr>
            <w:r w:rsidRPr="00F22531">
              <w:rPr>
                <w:rFonts w:ascii="Arial" w:hAnsi="Arial" w:cs="Arial"/>
                <w:b/>
                <w:bCs/>
                <w:color w:val="FFFFFF"/>
                <w:sz w:val="16"/>
                <w:szCs w:val="16"/>
              </w:rPr>
              <w:t>Prihodi poslovanja</w:t>
            </w:r>
          </w:p>
        </w:tc>
        <w:tc>
          <w:tcPr>
            <w:tcW w:w="0" w:type="auto"/>
            <w:shd w:val="clear" w:color="000080" w:fill="000080"/>
            <w:vAlign w:val="center"/>
            <w:hideMark/>
          </w:tcPr>
          <w:p w:rsidR="00804ED7" w:rsidRPr="00F22531" w:rsidRDefault="00804ED7" w:rsidP="00C52F80">
            <w:pPr>
              <w:jc w:val="right"/>
              <w:rPr>
                <w:rFonts w:ascii="Arial" w:hAnsi="Arial" w:cs="Arial"/>
                <w:b/>
                <w:bCs/>
                <w:color w:val="FFFFFF"/>
                <w:sz w:val="16"/>
                <w:szCs w:val="16"/>
              </w:rPr>
            </w:pPr>
            <w:r w:rsidRPr="00F22531">
              <w:rPr>
                <w:rFonts w:ascii="Arial" w:hAnsi="Arial" w:cs="Arial"/>
                <w:b/>
                <w:bCs/>
                <w:color w:val="FFFFFF"/>
                <w:sz w:val="16"/>
                <w:szCs w:val="16"/>
              </w:rPr>
              <w:t>32.377.324,00</w:t>
            </w:r>
          </w:p>
        </w:tc>
        <w:tc>
          <w:tcPr>
            <w:tcW w:w="0" w:type="auto"/>
            <w:shd w:val="clear" w:color="000080" w:fill="000080"/>
            <w:vAlign w:val="center"/>
            <w:hideMark/>
          </w:tcPr>
          <w:p w:rsidR="00804ED7" w:rsidRPr="00F22531" w:rsidRDefault="00804ED7" w:rsidP="00C52F80">
            <w:pPr>
              <w:jc w:val="right"/>
              <w:rPr>
                <w:rFonts w:ascii="Arial" w:hAnsi="Arial" w:cs="Arial"/>
                <w:b/>
                <w:bCs/>
                <w:color w:val="FFFFFF"/>
                <w:sz w:val="16"/>
                <w:szCs w:val="16"/>
              </w:rPr>
            </w:pPr>
            <w:r w:rsidRPr="00F22531">
              <w:rPr>
                <w:rFonts w:ascii="Arial" w:hAnsi="Arial" w:cs="Arial"/>
                <w:b/>
                <w:bCs/>
                <w:color w:val="FFFFFF"/>
                <w:sz w:val="16"/>
                <w:szCs w:val="16"/>
              </w:rPr>
              <w:t>12.963.877,29</w:t>
            </w:r>
          </w:p>
        </w:tc>
        <w:tc>
          <w:tcPr>
            <w:tcW w:w="0" w:type="auto"/>
            <w:shd w:val="clear" w:color="000080" w:fill="000080"/>
            <w:vAlign w:val="center"/>
            <w:hideMark/>
          </w:tcPr>
          <w:p w:rsidR="00804ED7" w:rsidRPr="00F22531" w:rsidRDefault="00804ED7" w:rsidP="00C52F80">
            <w:pPr>
              <w:jc w:val="right"/>
              <w:rPr>
                <w:rFonts w:ascii="Arial" w:hAnsi="Arial" w:cs="Arial"/>
                <w:b/>
                <w:bCs/>
                <w:color w:val="FFFFFF"/>
                <w:sz w:val="16"/>
                <w:szCs w:val="16"/>
              </w:rPr>
            </w:pPr>
            <w:r w:rsidRPr="00F22531">
              <w:rPr>
                <w:rFonts w:ascii="Arial" w:hAnsi="Arial" w:cs="Arial"/>
                <w:b/>
                <w:bCs/>
                <w:color w:val="FFFFFF"/>
                <w:sz w:val="16"/>
                <w:szCs w:val="16"/>
              </w:rPr>
              <w:t xml:space="preserve">- </w:t>
            </w:r>
            <w:r>
              <w:rPr>
                <w:rFonts w:ascii="Arial" w:hAnsi="Arial" w:cs="Arial"/>
                <w:b/>
                <w:bCs/>
                <w:color w:val="FFFFFF"/>
                <w:sz w:val="16"/>
                <w:szCs w:val="16"/>
              </w:rPr>
              <w:t>5.360.813</w:t>
            </w:r>
            <w:r w:rsidRPr="00F22531">
              <w:rPr>
                <w:rFonts w:ascii="Arial" w:hAnsi="Arial" w:cs="Arial"/>
                <w:b/>
                <w:bCs/>
                <w:color w:val="FFFFFF"/>
                <w:sz w:val="16"/>
                <w:szCs w:val="16"/>
              </w:rPr>
              <w:t>,00</w:t>
            </w:r>
          </w:p>
        </w:tc>
        <w:tc>
          <w:tcPr>
            <w:tcW w:w="0" w:type="auto"/>
            <w:shd w:val="clear" w:color="000080" w:fill="000080"/>
            <w:hideMark/>
          </w:tcPr>
          <w:p w:rsidR="00804ED7" w:rsidRPr="00F22531" w:rsidRDefault="00804ED7" w:rsidP="00C52F80">
            <w:pPr>
              <w:jc w:val="right"/>
              <w:rPr>
                <w:rFonts w:ascii="Arial" w:hAnsi="Arial" w:cs="Arial"/>
                <w:color w:val="FFFFFF"/>
                <w:sz w:val="16"/>
                <w:szCs w:val="16"/>
              </w:rPr>
            </w:pPr>
            <w:r>
              <w:rPr>
                <w:rFonts w:ascii="Arial" w:hAnsi="Arial" w:cs="Arial"/>
                <w:color w:val="FFFFFF"/>
                <w:sz w:val="16"/>
                <w:szCs w:val="16"/>
              </w:rPr>
              <w:t>- 16,56</w:t>
            </w:r>
          </w:p>
        </w:tc>
        <w:tc>
          <w:tcPr>
            <w:tcW w:w="1780" w:type="dxa"/>
            <w:shd w:val="clear" w:color="000080" w:fill="000080"/>
            <w:vAlign w:val="center"/>
            <w:hideMark/>
          </w:tcPr>
          <w:p w:rsidR="00804ED7" w:rsidRPr="00F22531" w:rsidRDefault="00804ED7" w:rsidP="00C52F80">
            <w:pPr>
              <w:jc w:val="right"/>
              <w:rPr>
                <w:rFonts w:ascii="Arial" w:hAnsi="Arial" w:cs="Arial"/>
                <w:b/>
                <w:bCs/>
                <w:color w:val="FFFFFF"/>
                <w:sz w:val="16"/>
                <w:szCs w:val="16"/>
              </w:rPr>
            </w:pPr>
            <w:r>
              <w:rPr>
                <w:rFonts w:ascii="Arial" w:hAnsi="Arial" w:cs="Arial"/>
                <w:b/>
                <w:bCs/>
                <w:color w:val="FFFFFF"/>
                <w:sz w:val="16"/>
                <w:szCs w:val="16"/>
              </w:rPr>
              <w:t>27.016.511</w:t>
            </w:r>
            <w:r w:rsidRPr="00F22531">
              <w:rPr>
                <w:rFonts w:ascii="Arial" w:hAnsi="Arial" w:cs="Arial"/>
                <w:b/>
                <w:bCs/>
                <w:color w:val="FFFFFF"/>
                <w:sz w:val="16"/>
                <w:szCs w:val="16"/>
              </w:rPr>
              <w:t>,00</w:t>
            </w:r>
          </w:p>
        </w:tc>
      </w:tr>
      <w:tr w:rsidR="00804ED7" w:rsidRPr="00F22531" w:rsidTr="00C52F80">
        <w:trPr>
          <w:trHeight w:val="300"/>
        </w:trPr>
        <w:tc>
          <w:tcPr>
            <w:tcW w:w="768" w:type="dxa"/>
            <w:shd w:val="clear" w:color="auto" w:fill="auto"/>
            <w:vAlign w:val="center"/>
            <w:hideMark/>
          </w:tcPr>
          <w:p w:rsidR="00804ED7" w:rsidRPr="00F22531" w:rsidRDefault="00804ED7" w:rsidP="00C52F80">
            <w:pPr>
              <w:rPr>
                <w:rFonts w:ascii="Arial" w:hAnsi="Arial" w:cs="Arial"/>
                <w:b/>
                <w:bCs/>
                <w:color w:val="000000"/>
                <w:sz w:val="16"/>
                <w:szCs w:val="16"/>
              </w:rPr>
            </w:pPr>
            <w:r w:rsidRPr="00F22531">
              <w:rPr>
                <w:rFonts w:ascii="Arial" w:hAnsi="Arial" w:cs="Arial"/>
                <w:b/>
                <w:bCs/>
                <w:color w:val="000000"/>
                <w:sz w:val="16"/>
                <w:szCs w:val="16"/>
              </w:rPr>
              <w:t>61</w:t>
            </w:r>
          </w:p>
        </w:tc>
        <w:tc>
          <w:tcPr>
            <w:tcW w:w="6341" w:type="dxa"/>
            <w:shd w:val="clear" w:color="auto" w:fill="auto"/>
            <w:vAlign w:val="center"/>
            <w:hideMark/>
          </w:tcPr>
          <w:p w:rsidR="00804ED7" w:rsidRPr="00F22531" w:rsidRDefault="00804ED7" w:rsidP="00C52F80">
            <w:pPr>
              <w:rPr>
                <w:rFonts w:ascii="Arial" w:hAnsi="Arial" w:cs="Arial"/>
                <w:b/>
                <w:bCs/>
                <w:color w:val="000000"/>
                <w:sz w:val="16"/>
                <w:szCs w:val="16"/>
              </w:rPr>
            </w:pPr>
            <w:r w:rsidRPr="00F22531">
              <w:rPr>
                <w:rFonts w:ascii="Arial" w:hAnsi="Arial" w:cs="Arial"/>
                <w:b/>
                <w:bCs/>
                <w:color w:val="000000"/>
                <w:sz w:val="16"/>
                <w:szCs w:val="16"/>
              </w:rPr>
              <w:t>Prihodi od poreza</w:t>
            </w:r>
          </w:p>
        </w:tc>
        <w:tc>
          <w:tcPr>
            <w:tcW w:w="0" w:type="auto"/>
            <w:shd w:val="clear" w:color="auto" w:fill="auto"/>
            <w:vAlign w:val="center"/>
            <w:hideMark/>
          </w:tcPr>
          <w:p w:rsidR="00804ED7" w:rsidRPr="00F22531" w:rsidRDefault="00804ED7" w:rsidP="00C52F80">
            <w:pPr>
              <w:jc w:val="right"/>
              <w:rPr>
                <w:rFonts w:ascii="Arial" w:hAnsi="Arial" w:cs="Arial"/>
                <w:b/>
                <w:bCs/>
                <w:color w:val="000000"/>
                <w:sz w:val="16"/>
                <w:szCs w:val="16"/>
              </w:rPr>
            </w:pPr>
            <w:r w:rsidRPr="00F22531">
              <w:rPr>
                <w:rFonts w:ascii="Arial" w:hAnsi="Arial" w:cs="Arial"/>
                <w:b/>
                <w:bCs/>
                <w:color w:val="000000"/>
                <w:sz w:val="16"/>
                <w:szCs w:val="16"/>
              </w:rPr>
              <w:t>10.681.633,00</w:t>
            </w:r>
          </w:p>
        </w:tc>
        <w:tc>
          <w:tcPr>
            <w:tcW w:w="0" w:type="auto"/>
            <w:shd w:val="clear" w:color="auto" w:fill="auto"/>
            <w:vAlign w:val="center"/>
            <w:hideMark/>
          </w:tcPr>
          <w:p w:rsidR="00804ED7" w:rsidRPr="00F22531" w:rsidRDefault="00804ED7" w:rsidP="00C52F80">
            <w:pPr>
              <w:jc w:val="right"/>
              <w:rPr>
                <w:rFonts w:ascii="Arial" w:hAnsi="Arial" w:cs="Arial"/>
                <w:b/>
                <w:bCs/>
                <w:color w:val="000000"/>
                <w:sz w:val="16"/>
                <w:szCs w:val="16"/>
              </w:rPr>
            </w:pPr>
            <w:r w:rsidRPr="00F22531">
              <w:rPr>
                <w:rFonts w:ascii="Arial" w:hAnsi="Arial" w:cs="Arial"/>
                <w:b/>
                <w:bCs/>
                <w:color w:val="000000"/>
                <w:sz w:val="16"/>
                <w:szCs w:val="16"/>
              </w:rPr>
              <w:t>5.281.057,28</w:t>
            </w:r>
          </w:p>
        </w:tc>
        <w:tc>
          <w:tcPr>
            <w:tcW w:w="0" w:type="auto"/>
            <w:shd w:val="clear" w:color="auto" w:fill="auto"/>
            <w:vAlign w:val="center"/>
            <w:hideMark/>
          </w:tcPr>
          <w:p w:rsidR="00804ED7" w:rsidRPr="00F22531" w:rsidRDefault="00804ED7" w:rsidP="00C52F80">
            <w:pPr>
              <w:jc w:val="right"/>
              <w:rPr>
                <w:rFonts w:ascii="Arial" w:hAnsi="Arial" w:cs="Arial"/>
                <w:b/>
                <w:bCs/>
                <w:color w:val="000000"/>
                <w:sz w:val="16"/>
                <w:szCs w:val="16"/>
              </w:rPr>
            </w:pPr>
            <w:r>
              <w:rPr>
                <w:rFonts w:ascii="Arial" w:hAnsi="Arial" w:cs="Arial"/>
                <w:b/>
                <w:bCs/>
                <w:color w:val="000000"/>
                <w:sz w:val="16"/>
                <w:szCs w:val="16"/>
              </w:rPr>
              <w:t>- 290.462</w:t>
            </w:r>
            <w:r w:rsidRPr="00F22531">
              <w:rPr>
                <w:rFonts w:ascii="Arial" w:hAnsi="Arial" w:cs="Arial"/>
                <w:b/>
                <w:bCs/>
                <w:color w:val="000000"/>
                <w:sz w:val="16"/>
                <w:szCs w:val="16"/>
              </w:rPr>
              <w:t>,00</w:t>
            </w:r>
          </w:p>
        </w:tc>
        <w:tc>
          <w:tcPr>
            <w:tcW w:w="0" w:type="auto"/>
            <w:shd w:val="clear" w:color="auto" w:fill="auto"/>
            <w:hideMark/>
          </w:tcPr>
          <w:p w:rsidR="00804ED7" w:rsidRPr="00F22531" w:rsidRDefault="00804ED7" w:rsidP="00C52F80">
            <w:pPr>
              <w:jc w:val="right"/>
              <w:rPr>
                <w:rFonts w:ascii="Arial" w:hAnsi="Arial" w:cs="Arial"/>
                <w:color w:val="000000"/>
                <w:sz w:val="16"/>
                <w:szCs w:val="16"/>
              </w:rPr>
            </w:pPr>
            <w:r>
              <w:rPr>
                <w:rFonts w:ascii="Arial" w:hAnsi="Arial" w:cs="Arial"/>
                <w:color w:val="000000"/>
                <w:sz w:val="16"/>
                <w:szCs w:val="16"/>
              </w:rPr>
              <w:t>- 2,72</w:t>
            </w:r>
          </w:p>
        </w:tc>
        <w:tc>
          <w:tcPr>
            <w:tcW w:w="1780" w:type="dxa"/>
            <w:shd w:val="clear" w:color="auto" w:fill="auto"/>
            <w:vAlign w:val="center"/>
            <w:hideMark/>
          </w:tcPr>
          <w:p w:rsidR="00804ED7" w:rsidRPr="00F22531" w:rsidRDefault="00804ED7" w:rsidP="00C52F80">
            <w:pPr>
              <w:jc w:val="right"/>
              <w:rPr>
                <w:rFonts w:ascii="Arial" w:hAnsi="Arial" w:cs="Arial"/>
                <w:b/>
                <w:bCs/>
                <w:color w:val="000000"/>
                <w:sz w:val="16"/>
                <w:szCs w:val="16"/>
              </w:rPr>
            </w:pPr>
            <w:r>
              <w:rPr>
                <w:rFonts w:ascii="Arial" w:hAnsi="Arial" w:cs="Arial"/>
                <w:b/>
                <w:bCs/>
                <w:color w:val="000000"/>
                <w:sz w:val="16"/>
                <w:szCs w:val="16"/>
              </w:rPr>
              <w:t>10.391</w:t>
            </w:r>
            <w:r w:rsidRPr="00F22531">
              <w:rPr>
                <w:rFonts w:ascii="Arial" w:hAnsi="Arial" w:cs="Arial"/>
                <w:b/>
                <w:bCs/>
                <w:color w:val="000000"/>
                <w:sz w:val="16"/>
                <w:szCs w:val="16"/>
              </w:rPr>
              <w:t>.</w:t>
            </w:r>
            <w:r>
              <w:rPr>
                <w:rFonts w:ascii="Arial" w:hAnsi="Arial" w:cs="Arial"/>
                <w:b/>
                <w:bCs/>
                <w:color w:val="000000"/>
                <w:sz w:val="16"/>
                <w:szCs w:val="16"/>
              </w:rPr>
              <w:t>171</w:t>
            </w:r>
            <w:r w:rsidRPr="00F22531">
              <w:rPr>
                <w:rFonts w:ascii="Arial" w:hAnsi="Arial" w:cs="Arial"/>
                <w:b/>
                <w:bCs/>
                <w:color w:val="000000"/>
                <w:sz w:val="16"/>
                <w:szCs w:val="16"/>
              </w:rPr>
              <w:t>,00</w:t>
            </w:r>
          </w:p>
        </w:tc>
      </w:tr>
      <w:tr w:rsidR="00804ED7" w:rsidRPr="00F22531" w:rsidTr="00C52F80">
        <w:trPr>
          <w:trHeight w:val="300"/>
        </w:trPr>
        <w:tc>
          <w:tcPr>
            <w:tcW w:w="768" w:type="dxa"/>
            <w:shd w:val="clear" w:color="auto" w:fill="auto"/>
            <w:vAlign w:val="center"/>
            <w:hideMark/>
          </w:tcPr>
          <w:p w:rsidR="00804ED7" w:rsidRPr="00F22531" w:rsidRDefault="00804ED7" w:rsidP="00C52F80">
            <w:pPr>
              <w:rPr>
                <w:rFonts w:ascii="Arial" w:hAnsi="Arial" w:cs="Arial"/>
                <w:color w:val="000000"/>
                <w:sz w:val="16"/>
                <w:szCs w:val="16"/>
              </w:rPr>
            </w:pPr>
            <w:r w:rsidRPr="00F22531">
              <w:rPr>
                <w:rFonts w:ascii="Arial" w:hAnsi="Arial" w:cs="Arial"/>
                <w:color w:val="000000"/>
                <w:sz w:val="16"/>
                <w:szCs w:val="16"/>
              </w:rPr>
              <w:t>611</w:t>
            </w:r>
          </w:p>
        </w:tc>
        <w:tc>
          <w:tcPr>
            <w:tcW w:w="6341" w:type="dxa"/>
            <w:shd w:val="clear" w:color="auto" w:fill="auto"/>
            <w:vAlign w:val="center"/>
            <w:hideMark/>
          </w:tcPr>
          <w:p w:rsidR="00804ED7" w:rsidRPr="00F22531" w:rsidRDefault="00804ED7" w:rsidP="00C52F80">
            <w:pPr>
              <w:rPr>
                <w:rFonts w:ascii="Arial" w:hAnsi="Arial" w:cs="Arial"/>
                <w:color w:val="000000"/>
                <w:sz w:val="16"/>
                <w:szCs w:val="16"/>
              </w:rPr>
            </w:pPr>
            <w:r w:rsidRPr="00F22531">
              <w:rPr>
                <w:rFonts w:ascii="Arial" w:hAnsi="Arial" w:cs="Arial"/>
                <w:color w:val="000000"/>
                <w:sz w:val="16"/>
                <w:szCs w:val="16"/>
              </w:rPr>
              <w:t>Porez i prirez na dohodak</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10.226.633,00</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5.156.810,70</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Pr>
                <w:rFonts w:ascii="Arial" w:hAnsi="Arial" w:cs="Arial"/>
                <w:color w:val="000000"/>
                <w:sz w:val="16"/>
                <w:szCs w:val="16"/>
              </w:rPr>
              <w:t>- 265.203</w:t>
            </w:r>
            <w:r w:rsidRPr="00F22531">
              <w:rPr>
                <w:rFonts w:ascii="Arial" w:hAnsi="Arial" w:cs="Arial"/>
                <w:color w:val="000000"/>
                <w:sz w:val="16"/>
                <w:szCs w:val="16"/>
              </w:rPr>
              <w:t>,00</w:t>
            </w:r>
          </w:p>
        </w:tc>
        <w:tc>
          <w:tcPr>
            <w:tcW w:w="0" w:type="auto"/>
            <w:shd w:val="clear" w:color="auto" w:fill="auto"/>
            <w:hideMark/>
          </w:tcPr>
          <w:p w:rsidR="00804ED7" w:rsidRPr="00F22531" w:rsidRDefault="00804ED7" w:rsidP="00C52F80">
            <w:pPr>
              <w:jc w:val="right"/>
              <w:rPr>
                <w:rFonts w:ascii="Arial" w:hAnsi="Arial" w:cs="Arial"/>
                <w:color w:val="000000"/>
                <w:sz w:val="16"/>
                <w:szCs w:val="16"/>
              </w:rPr>
            </w:pPr>
            <w:r>
              <w:rPr>
                <w:rFonts w:ascii="Arial" w:hAnsi="Arial" w:cs="Arial"/>
                <w:color w:val="000000"/>
                <w:sz w:val="16"/>
                <w:szCs w:val="16"/>
              </w:rPr>
              <w:t>- 2,59</w:t>
            </w:r>
          </w:p>
        </w:tc>
        <w:tc>
          <w:tcPr>
            <w:tcW w:w="1780" w:type="dxa"/>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9.</w:t>
            </w:r>
            <w:r>
              <w:rPr>
                <w:rFonts w:ascii="Arial" w:hAnsi="Arial" w:cs="Arial"/>
                <w:color w:val="000000"/>
                <w:sz w:val="16"/>
                <w:szCs w:val="16"/>
              </w:rPr>
              <w:t>961.430</w:t>
            </w:r>
            <w:r w:rsidRPr="00F22531">
              <w:rPr>
                <w:rFonts w:ascii="Arial" w:hAnsi="Arial" w:cs="Arial"/>
                <w:color w:val="000000"/>
                <w:sz w:val="16"/>
                <w:szCs w:val="16"/>
              </w:rPr>
              <w:t>,00</w:t>
            </w:r>
          </w:p>
        </w:tc>
      </w:tr>
      <w:tr w:rsidR="00804ED7" w:rsidRPr="00F22531" w:rsidTr="00C52F80">
        <w:trPr>
          <w:trHeight w:val="300"/>
        </w:trPr>
        <w:tc>
          <w:tcPr>
            <w:tcW w:w="768" w:type="dxa"/>
            <w:shd w:val="clear" w:color="auto" w:fill="auto"/>
            <w:vAlign w:val="center"/>
            <w:hideMark/>
          </w:tcPr>
          <w:p w:rsidR="00804ED7" w:rsidRPr="00F22531" w:rsidRDefault="00804ED7" w:rsidP="00C52F80">
            <w:pPr>
              <w:rPr>
                <w:rFonts w:ascii="Arial" w:hAnsi="Arial" w:cs="Arial"/>
                <w:color w:val="000000"/>
                <w:sz w:val="16"/>
                <w:szCs w:val="16"/>
              </w:rPr>
            </w:pPr>
            <w:r w:rsidRPr="00F22531">
              <w:rPr>
                <w:rFonts w:ascii="Arial" w:hAnsi="Arial" w:cs="Arial"/>
                <w:color w:val="000000"/>
                <w:sz w:val="16"/>
                <w:szCs w:val="16"/>
              </w:rPr>
              <w:t>613</w:t>
            </w:r>
          </w:p>
        </w:tc>
        <w:tc>
          <w:tcPr>
            <w:tcW w:w="6341" w:type="dxa"/>
            <w:shd w:val="clear" w:color="auto" w:fill="auto"/>
            <w:vAlign w:val="center"/>
            <w:hideMark/>
          </w:tcPr>
          <w:p w:rsidR="00804ED7" w:rsidRPr="00F22531" w:rsidRDefault="00804ED7" w:rsidP="00C52F80">
            <w:pPr>
              <w:rPr>
                <w:rFonts w:ascii="Arial" w:hAnsi="Arial" w:cs="Arial"/>
                <w:color w:val="000000"/>
                <w:sz w:val="16"/>
                <w:szCs w:val="16"/>
              </w:rPr>
            </w:pPr>
            <w:r w:rsidRPr="00F22531">
              <w:rPr>
                <w:rFonts w:ascii="Arial" w:hAnsi="Arial" w:cs="Arial"/>
                <w:color w:val="000000"/>
                <w:sz w:val="16"/>
                <w:szCs w:val="16"/>
              </w:rPr>
              <w:t>Porezi na imovinu</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355.000,00</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102.516,89</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- 25.259,00</w:t>
            </w:r>
          </w:p>
        </w:tc>
        <w:tc>
          <w:tcPr>
            <w:tcW w:w="0" w:type="auto"/>
            <w:shd w:val="clear" w:color="auto" w:fill="auto"/>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- 7,12</w:t>
            </w:r>
          </w:p>
        </w:tc>
        <w:tc>
          <w:tcPr>
            <w:tcW w:w="1780" w:type="dxa"/>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329.741,00</w:t>
            </w:r>
          </w:p>
        </w:tc>
      </w:tr>
      <w:tr w:rsidR="00804ED7" w:rsidRPr="00F22531" w:rsidTr="00C52F80">
        <w:trPr>
          <w:trHeight w:val="300"/>
        </w:trPr>
        <w:tc>
          <w:tcPr>
            <w:tcW w:w="768" w:type="dxa"/>
            <w:shd w:val="clear" w:color="auto" w:fill="auto"/>
            <w:vAlign w:val="center"/>
            <w:hideMark/>
          </w:tcPr>
          <w:p w:rsidR="00804ED7" w:rsidRPr="00F22531" w:rsidRDefault="00804ED7" w:rsidP="00C52F80">
            <w:pPr>
              <w:rPr>
                <w:rFonts w:ascii="Arial" w:hAnsi="Arial" w:cs="Arial"/>
                <w:color w:val="000000"/>
                <w:sz w:val="16"/>
                <w:szCs w:val="16"/>
              </w:rPr>
            </w:pPr>
            <w:r w:rsidRPr="00F22531">
              <w:rPr>
                <w:rFonts w:ascii="Arial" w:hAnsi="Arial" w:cs="Arial"/>
                <w:color w:val="000000"/>
                <w:sz w:val="16"/>
                <w:szCs w:val="16"/>
              </w:rPr>
              <w:t>614</w:t>
            </w:r>
          </w:p>
        </w:tc>
        <w:tc>
          <w:tcPr>
            <w:tcW w:w="6341" w:type="dxa"/>
            <w:shd w:val="clear" w:color="auto" w:fill="auto"/>
            <w:vAlign w:val="center"/>
            <w:hideMark/>
          </w:tcPr>
          <w:p w:rsidR="00804ED7" w:rsidRPr="00F22531" w:rsidRDefault="00804ED7" w:rsidP="00C52F80">
            <w:pPr>
              <w:rPr>
                <w:rFonts w:ascii="Arial" w:hAnsi="Arial" w:cs="Arial"/>
                <w:color w:val="000000"/>
                <w:sz w:val="16"/>
                <w:szCs w:val="16"/>
              </w:rPr>
            </w:pPr>
            <w:r w:rsidRPr="00F22531">
              <w:rPr>
                <w:rFonts w:ascii="Arial" w:hAnsi="Arial" w:cs="Arial"/>
                <w:color w:val="000000"/>
                <w:sz w:val="16"/>
                <w:szCs w:val="16"/>
              </w:rPr>
              <w:t>Porezi na robu i usluge</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100.000,00</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21.729,69</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0,00</w:t>
            </w:r>
          </w:p>
        </w:tc>
        <w:tc>
          <w:tcPr>
            <w:tcW w:w="0" w:type="auto"/>
            <w:shd w:val="clear" w:color="auto" w:fill="auto"/>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0,00</w:t>
            </w:r>
          </w:p>
        </w:tc>
        <w:tc>
          <w:tcPr>
            <w:tcW w:w="1780" w:type="dxa"/>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100.000,00</w:t>
            </w:r>
          </w:p>
        </w:tc>
      </w:tr>
      <w:tr w:rsidR="00804ED7" w:rsidRPr="00F22531" w:rsidTr="00C52F80">
        <w:trPr>
          <w:trHeight w:val="300"/>
        </w:trPr>
        <w:tc>
          <w:tcPr>
            <w:tcW w:w="768" w:type="dxa"/>
            <w:shd w:val="clear" w:color="auto" w:fill="auto"/>
            <w:vAlign w:val="center"/>
            <w:hideMark/>
          </w:tcPr>
          <w:p w:rsidR="00804ED7" w:rsidRPr="00F22531" w:rsidRDefault="00804ED7" w:rsidP="00C52F80">
            <w:pPr>
              <w:rPr>
                <w:rFonts w:ascii="Arial" w:hAnsi="Arial" w:cs="Arial"/>
                <w:b/>
                <w:bCs/>
                <w:color w:val="000000"/>
                <w:sz w:val="16"/>
                <w:szCs w:val="16"/>
              </w:rPr>
            </w:pPr>
            <w:r w:rsidRPr="00F22531">
              <w:rPr>
                <w:rFonts w:ascii="Arial" w:hAnsi="Arial" w:cs="Arial"/>
                <w:b/>
                <w:bCs/>
                <w:color w:val="000000"/>
                <w:sz w:val="16"/>
                <w:szCs w:val="16"/>
              </w:rPr>
              <w:t>63</w:t>
            </w:r>
          </w:p>
        </w:tc>
        <w:tc>
          <w:tcPr>
            <w:tcW w:w="6341" w:type="dxa"/>
            <w:shd w:val="clear" w:color="auto" w:fill="auto"/>
            <w:vAlign w:val="center"/>
            <w:hideMark/>
          </w:tcPr>
          <w:p w:rsidR="00804ED7" w:rsidRPr="00F22531" w:rsidRDefault="00804ED7" w:rsidP="00C52F80">
            <w:pPr>
              <w:rPr>
                <w:rFonts w:ascii="Arial" w:hAnsi="Arial" w:cs="Arial"/>
                <w:b/>
                <w:bCs/>
                <w:color w:val="000000"/>
                <w:sz w:val="16"/>
                <w:szCs w:val="16"/>
              </w:rPr>
            </w:pPr>
            <w:r w:rsidRPr="00F22531">
              <w:rPr>
                <w:rFonts w:ascii="Arial" w:hAnsi="Arial" w:cs="Arial"/>
                <w:b/>
                <w:bCs/>
                <w:color w:val="000000"/>
                <w:sz w:val="16"/>
                <w:szCs w:val="16"/>
              </w:rPr>
              <w:t>Pomoći iz inozemstva i od subjekata unutar općeg proračuna</w:t>
            </w:r>
          </w:p>
        </w:tc>
        <w:tc>
          <w:tcPr>
            <w:tcW w:w="0" w:type="auto"/>
            <w:shd w:val="clear" w:color="auto" w:fill="auto"/>
            <w:vAlign w:val="center"/>
            <w:hideMark/>
          </w:tcPr>
          <w:p w:rsidR="00804ED7" w:rsidRPr="00F22531" w:rsidRDefault="00804ED7" w:rsidP="00C52F80">
            <w:pPr>
              <w:jc w:val="right"/>
              <w:rPr>
                <w:rFonts w:ascii="Arial" w:hAnsi="Arial" w:cs="Arial"/>
                <w:b/>
                <w:bCs/>
                <w:color w:val="000000"/>
                <w:sz w:val="16"/>
                <w:szCs w:val="16"/>
              </w:rPr>
            </w:pPr>
            <w:r w:rsidRPr="00F22531">
              <w:rPr>
                <w:rFonts w:ascii="Arial" w:hAnsi="Arial" w:cs="Arial"/>
                <w:b/>
                <w:bCs/>
                <w:color w:val="000000"/>
                <w:sz w:val="16"/>
                <w:szCs w:val="16"/>
              </w:rPr>
              <w:t>16.005.271,00</w:t>
            </w:r>
          </w:p>
        </w:tc>
        <w:tc>
          <w:tcPr>
            <w:tcW w:w="0" w:type="auto"/>
            <w:shd w:val="clear" w:color="auto" w:fill="auto"/>
            <w:vAlign w:val="center"/>
            <w:hideMark/>
          </w:tcPr>
          <w:p w:rsidR="00804ED7" w:rsidRPr="00F22531" w:rsidRDefault="00804ED7" w:rsidP="00C52F80">
            <w:pPr>
              <w:jc w:val="right"/>
              <w:rPr>
                <w:rFonts w:ascii="Arial" w:hAnsi="Arial" w:cs="Arial"/>
                <w:b/>
                <w:bCs/>
                <w:color w:val="000000"/>
                <w:sz w:val="16"/>
                <w:szCs w:val="16"/>
              </w:rPr>
            </w:pPr>
            <w:r w:rsidRPr="00F22531">
              <w:rPr>
                <w:rFonts w:ascii="Arial" w:hAnsi="Arial" w:cs="Arial"/>
                <w:b/>
                <w:bCs/>
                <w:color w:val="000000"/>
                <w:sz w:val="16"/>
                <w:szCs w:val="16"/>
              </w:rPr>
              <w:t>4.646.512,77</w:t>
            </w:r>
          </w:p>
        </w:tc>
        <w:tc>
          <w:tcPr>
            <w:tcW w:w="0" w:type="auto"/>
            <w:shd w:val="clear" w:color="auto" w:fill="auto"/>
            <w:vAlign w:val="center"/>
            <w:hideMark/>
          </w:tcPr>
          <w:p w:rsidR="00804ED7" w:rsidRPr="00F22531" w:rsidRDefault="00804ED7" w:rsidP="00C52F80">
            <w:pPr>
              <w:jc w:val="right"/>
              <w:rPr>
                <w:rFonts w:ascii="Arial" w:hAnsi="Arial" w:cs="Arial"/>
                <w:b/>
                <w:bCs/>
                <w:color w:val="000000"/>
                <w:sz w:val="16"/>
                <w:szCs w:val="16"/>
              </w:rPr>
            </w:pPr>
            <w:r w:rsidRPr="00F22531">
              <w:rPr>
                <w:rFonts w:ascii="Arial" w:hAnsi="Arial" w:cs="Arial"/>
                <w:b/>
                <w:bCs/>
                <w:color w:val="000000"/>
                <w:sz w:val="16"/>
                <w:szCs w:val="16"/>
              </w:rPr>
              <w:t>- 4.607.806,00</w:t>
            </w:r>
          </w:p>
        </w:tc>
        <w:tc>
          <w:tcPr>
            <w:tcW w:w="0" w:type="auto"/>
            <w:shd w:val="clear" w:color="auto" w:fill="auto"/>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- 28,79</w:t>
            </w:r>
          </w:p>
        </w:tc>
        <w:tc>
          <w:tcPr>
            <w:tcW w:w="1780" w:type="dxa"/>
            <w:shd w:val="clear" w:color="auto" w:fill="auto"/>
            <w:vAlign w:val="center"/>
            <w:hideMark/>
          </w:tcPr>
          <w:p w:rsidR="00804ED7" w:rsidRPr="00F22531" w:rsidRDefault="00804ED7" w:rsidP="00C52F80">
            <w:pPr>
              <w:jc w:val="right"/>
              <w:rPr>
                <w:rFonts w:ascii="Arial" w:hAnsi="Arial" w:cs="Arial"/>
                <w:b/>
                <w:bCs/>
                <w:color w:val="000000"/>
                <w:sz w:val="16"/>
                <w:szCs w:val="16"/>
              </w:rPr>
            </w:pPr>
            <w:r w:rsidRPr="00F22531">
              <w:rPr>
                <w:rFonts w:ascii="Arial" w:hAnsi="Arial" w:cs="Arial"/>
                <w:b/>
                <w:bCs/>
                <w:color w:val="000000"/>
                <w:sz w:val="16"/>
                <w:szCs w:val="16"/>
              </w:rPr>
              <w:t>11.397.465,00</w:t>
            </w:r>
          </w:p>
        </w:tc>
      </w:tr>
      <w:tr w:rsidR="00804ED7" w:rsidRPr="00F22531" w:rsidTr="00C52F80">
        <w:trPr>
          <w:trHeight w:val="300"/>
        </w:trPr>
        <w:tc>
          <w:tcPr>
            <w:tcW w:w="768" w:type="dxa"/>
            <w:shd w:val="clear" w:color="auto" w:fill="auto"/>
            <w:vAlign w:val="center"/>
            <w:hideMark/>
          </w:tcPr>
          <w:p w:rsidR="00804ED7" w:rsidRPr="00F22531" w:rsidRDefault="00804ED7" w:rsidP="00C52F80">
            <w:pPr>
              <w:rPr>
                <w:rFonts w:ascii="Arial" w:hAnsi="Arial" w:cs="Arial"/>
                <w:color w:val="000000"/>
                <w:sz w:val="16"/>
                <w:szCs w:val="16"/>
              </w:rPr>
            </w:pPr>
            <w:r w:rsidRPr="00F22531">
              <w:rPr>
                <w:rFonts w:ascii="Arial" w:hAnsi="Arial" w:cs="Arial"/>
                <w:color w:val="000000"/>
                <w:sz w:val="16"/>
                <w:szCs w:val="16"/>
              </w:rPr>
              <w:t>632</w:t>
            </w:r>
          </w:p>
        </w:tc>
        <w:tc>
          <w:tcPr>
            <w:tcW w:w="6341" w:type="dxa"/>
            <w:shd w:val="clear" w:color="auto" w:fill="auto"/>
            <w:vAlign w:val="center"/>
            <w:hideMark/>
          </w:tcPr>
          <w:p w:rsidR="00804ED7" w:rsidRPr="00F22531" w:rsidRDefault="00804ED7" w:rsidP="00C52F80">
            <w:pPr>
              <w:rPr>
                <w:rFonts w:ascii="Arial" w:hAnsi="Arial" w:cs="Arial"/>
                <w:color w:val="000000"/>
                <w:sz w:val="16"/>
                <w:szCs w:val="16"/>
              </w:rPr>
            </w:pPr>
            <w:r w:rsidRPr="00F22531">
              <w:rPr>
                <w:rFonts w:ascii="Arial" w:hAnsi="Arial" w:cs="Arial"/>
                <w:color w:val="000000"/>
                <w:sz w:val="16"/>
                <w:szCs w:val="16"/>
              </w:rPr>
              <w:t>Pomoći od međunarodnih organizacija te institucija i tijela EU</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3.160.973,00</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0,00</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0,00</w:t>
            </w:r>
          </w:p>
        </w:tc>
        <w:tc>
          <w:tcPr>
            <w:tcW w:w="0" w:type="auto"/>
            <w:shd w:val="clear" w:color="auto" w:fill="auto"/>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0,00</w:t>
            </w:r>
          </w:p>
        </w:tc>
        <w:tc>
          <w:tcPr>
            <w:tcW w:w="1780" w:type="dxa"/>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3.160.973,00</w:t>
            </w:r>
          </w:p>
        </w:tc>
      </w:tr>
      <w:tr w:rsidR="00804ED7" w:rsidRPr="00F22531" w:rsidTr="00C52F80">
        <w:trPr>
          <w:trHeight w:val="300"/>
        </w:trPr>
        <w:tc>
          <w:tcPr>
            <w:tcW w:w="768" w:type="dxa"/>
            <w:shd w:val="clear" w:color="auto" w:fill="auto"/>
            <w:vAlign w:val="center"/>
            <w:hideMark/>
          </w:tcPr>
          <w:p w:rsidR="00804ED7" w:rsidRPr="00F22531" w:rsidRDefault="00804ED7" w:rsidP="00C52F80">
            <w:pPr>
              <w:rPr>
                <w:rFonts w:ascii="Arial" w:hAnsi="Arial" w:cs="Arial"/>
                <w:color w:val="000000"/>
                <w:sz w:val="16"/>
                <w:szCs w:val="16"/>
              </w:rPr>
            </w:pPr>
            <w:r w:rsidRPr="00F22531">
              <w:rPr>
                <w:rFonts w:ascii="Arial" w:hAnsi="Arial" w:cs="Arial"/>
                <w:color w:val="000000"/>
                <w:sz w:val="16"/>
                <w:szCs w:val="16"/>
              </w:rPr>
              <w:t>633</w:t>
            </w:r>
          </w:p>
        </w:tc>
        <w:tc>
          <w:tcPr>
            <w:tcW w:w="6341" w:type="dxa"/>
            <w:shd w:val="clear" w:color="auto" w:fill="auto"/>
            <w:vAlign w:val="center"/>
            <w:hideMark/>
          </w:tcPr>
          <w:p w:rsidR="00804ED7" w:rsidRPr="00F22531" w:rsidRDefault="00804ED7" w:rsidP="00C52F80">
            <w:pPr>
              <w:rPr>
                <w:rFonts w:ascii="Arial" w:hAnsi="Arial" w:cs="Arial"/>
                <w:color w:val="000000"/>
                <w:sz w:val="16"/>
                <w:szCs w:val="16"/>
              </w:rPr>
            </w:pPr>
            <w:r w:rsidRPr="00F22531">
              <w:rPr>
                <w:rFonts w:ascii="Arial" w:hAnsi="Arial" w:cs="Arial"/>
                <w:color w:val="000000"/>
                <w:sz w:val="16"/>
                <w:szCs w:val="16"/>
              </w:rPr>
              <w:t>Pomoći proračunu iz drugih proračuna</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5.709.340,00</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1.340.081,05</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- 3.302.850,00</w:t>
            </w:r>
          </w:p>
        </w:tc>
        <w:tc>
          <w:tcPr>
            <w:tcW w:w="0" w:type="auto"/>
            <w:shd w:val="clear" w:color="auto" w:fill="auto"/>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- 57,85</w:t>
            </w:r>
          </w:p>
        </w:tc>
        <w:tc>
          <w:tcPr>
            <w:tcW w:w="1780" w:type="dxa"/>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2.406.490,00</w:t>
            </w:r>
          </w:p>
        </w:tc>
      </w:tr>
      <w:tr w:rsidR="00804ED7" w:rsidRPr="00F22531" w:rsidTr="00C52F80">
        <w:trPr>
          <w:trHeight w:val="300"/>
        </w:trPr>
        <w:tc>
          <w:tcPr>
            <w:tcW w:w="768" w:type="dxa"/>
            <w:shd w:val="clear" w:color="auto" w:fill="auto"/>
            <w:vAlign w:val="center"/>
            <w:hideMark/>
          </w:tcPr>
          <w:p w:rsidR="00804ED7" w:rsidRPr="00F22531" w:rsidRDefault="00804ED7" w:rsidP="00C52F80">
            <w:pPr>
              <w:rPr>
                <w:rFonts w:ascii="Arial" w:hAnsi="Arial" w:cs="Arial"/>
                <w:color w:val="000000"/>
                <w:sz w:val="16"/>
                <w:szCs w:val="16"/>
              </w:rPr>
            </w:pPr>
            <w:r w:rsidRPr="00F22531">
              <w:rPr>
                <w:rFonts w:ascii="Arial" w:hAnsi="Arial" w:cs="Arial"/>
                <w:color w:val="000000"/>
                <w:sz w:val="16"/>
                <w:szCs w:val="16"/>
              </w:rPr>
              <w:t>634</w:t>
            </w:r>
          </w:p>
        </w:tc>
        <w:tc>
          <w:tcPr>
            <w:tcW w:w="6341" w:type="dxa"/>
            <w:shd w:val="clear" w:color="auto" w:fill="auto"/>
            <w:vAlign w:val="center"/>
            <w:hideMark/>
          </w:tcPr>
          <w:p w:rsidR="00804ED7" w:rsidRPr="00F22531" w:rsidRDefault="00804ED7" w:rsidP="00C52F80">
            <w:pPr>
              <w:rPr>
                <w:rFonts w:ascii="Arial" w:hAnsi="Arial" w:cs="Arial"/>
                <w:color w:val="000000"/>
                <w:sz w:val="16"/>
                <w:szCs w:val="16"/>
              </w:rPr>
            </w:pPr>
            <w:r w:rsidRPr="00F22531">
              <w:rPr>
                <w:rFonts w:ascii="Arial" w:hAnsi="Arial" w:cs="Arial"/>
                <w:color w:val="000000"/>
                <w:sz w:val="16"/>
                <w:szCs w:val="16"/>
              </w:rPr>
              <w:t>Pomoći od izvanproračunskih korisnika</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955.000,00</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247.357,50</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- 9.950,00</w:t>
            </w:r>
          </w:p>
        </w:tc>
        <w:tc>
          <w:tcPr>
            <w:tcW w:w="0" w:type="auto"/>
            <w:shd w:val="clear" w:color="auto" w:fill="auto"/>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- 1,04</w:t>
            </w:r>
          </w:p>
        </w:tc>
        <w:tc>
          <w:tcPr>
            <w:tcW w:w="1780" w:type="dxa"/>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945.050,00</w:t>
            </w:r>
          </w:p>
        </w:tc>
      </w:tr>
      <w:tr w:rsidR="00804ED7" w:rsidRPr="00F22531" w:rsidTr="00C52F80">
        <w:trPr>
          <w:trHeight w:val="300"/>
        </w:trPr>
        <w:tc>
          <w:tcPr>
            <w:tcW w:w="768" w:type="dxa"/>
            <w:shd w:val="clear" w:color="auto" w:fill="auto"/>
            <w:vAlign w:val="center"/>
            <w:hideMark/>
          </w:tcPr>
          <w:p w:rsidR="00804ED7" w:rsidRPr="00F22531" w:rsidRDefault="00804ED7" w:rsidP="00C52F80">
            <w:pPr>
              <w:rPr>
                <w:rFonts w:ascii="Arial" w:hAnsi="Arial" w:cs="Arial"/>
                <w:color w:val="000000"/>
                <w:sz w:val="16"/>
                <w:szCs w:val="16"/>
              </w:rPr>
            </w:pPr>
            <w:r w:rsidRPr="00F22531">
              <w:rPr>
                <w:rFonts w:ascii="Arial" w:hAnsi="Arial" w:cs="Arial"/>
                <w:color w:val="000000"/>
                <w:sz w:val="16"/>
                <w:szCs w:val="16"/>
              </w:rPr>
              <w:t>635</w:t>
            </w:r>
          </w:p>
        </w:tc>
        <w:tc>
          <w:tcPr>
            <w:tcW w:w="6341" w:type="dxa"/>
            <w:shd w:val="clear" w:color="auto" w:fill="auto"/>
            <w:vAlign w:val="center"/>
            <w:hideMark/>
          </w:tcPr>
          <w:p w:rsidR="00804ED7" w:rsidRPr="00F22531" w:rsidRDefault="00804ED7" w:rsidP="00C52F80">
            <w:pPr>
              <w:rPr>
                <w:rFonts w:ascii="Arial" w:hAnsi="Arial" w:cs="Arial"/>
                <w:color w:val="000000"/>
                <w:sz w:val="16"/>
                <w:szCs w:val="16"/>
              </w:rPr>
            </w:pPr>
            <w:r w:rsidRPr="00F22531">
              <w:rPr>
                <w:rFonts w:ascii="Arial" w:hAnsi="Arial" w:cs="Arial"/>
                <w:color w:val="000000"/>
                <w:sz w:val="16"/>
                <w:szCs w:val="16"/>
              </w:rPr>
              <w:t>Pomoći izravnanja za decentralizirane funkcije</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3.444.300,00</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2.372.535,29</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0,00</w:t>
            </w:r>
          </w:p>
        </w:tc>
        <w:tc>
          <w:tcPr>
            <w:tcW w:w="0" w:type="auto"/>
            <w:shd w:val="clear" w:color="auto" w:fill="auto"/>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0,00</w:t>
            </w:r>
          </w:p>
        </w:tc>
        <w:tc>
          <w:tcPr>
            <w:tcW w:w="1780" w:type="dxa"/>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3.444.300,00</w:t>
            </w:r>
          </w:p>
        </w:tc>
      </w:tr>
      <w:tr w:rsidR="00804ED7" w:rsidRPr="00F22531" w:rsidTr="00C52F80">
        <w:trPr>
          <w:trHeight w:val="300"/>
        </w:trPr>
        <w:tc>
          <w:tcPr>
            <w:tcW w:w="768" w:type="dxa"/>
            <w:shd w:val="clear" w:color="auto" w:fill="auto"/>
            <w:vAlign w:val="center"/>
            <w:hideMark/>
          </w:tcPr>
          <w:p w:rsidR="00804ED7" w:rsidRPr="00F22531" w:rsidRDefault="00804ED7" w:rsidP="00C52F80">
            <w:pPr>
              <w:rPr>
                <w:rFonts w:ascii="Arial" w:hAnsi="Arial" w:cs="Arial"/>
                <w:color w:val="000000"/>
                <w:sz w:val="16"/>
                <w:szCs w:val="16"/>
              </w:rPr>
            </w:pPr>
            <w:r w:rsidRPr="00F22531">
              <w:rPr>
                <w:rFonts w:ascii="Arial" w:hAnsi="Arial" w:cs="Arial"/>
                <w:color w:val="000000"/>
                <w:sz w:val="16"/>
                <w:szCs w:val="16"/>
              </w:rPr>
              <w:t>638</w:t>
            </w:r>
          </w:p>
        </w:tc>
        <w:tc>
          <w:tcPr>
            <w:tcW w:w="6341" w:type="dxa"/>
            <w:shd w:val="clear" w:color="auto" w:fill="auto"/>
            <w:vAlign w:val="center"/>
            <w:hideMark/>
          </w:tcPr>
          <w:p w:rsidR="00804ED7" w:rsidRPr="00F22531" w:rsidRDefault="00804ED7" w:rsidP="00C52F80">
            <w:pPr>
              <w:rPr>
                <w:rFonts w:ascii="Arial" w:hAnsi="Arial" w:cs="Arial"/>
                <w:color w:val="000000"/>
                <w:sz w:val="16"/>
                <w:szCs w:val="16"/>
              </w:rPr>
            </w:pPr>
            <w:r w:rsidRPr="00F22531">
              <w:rPr>
                <w:rFonts w:ascii="Arial" w:hAnsi="Arial" w:cs="Arial"/>
                <w:color w:val="000000"/>
                <w:sz w:val="16"/>
                <w:szCs w:val="16"/>
              </w:rPr>
              <w:t>Pomoći iz državnog proračuna temeljem prijenosa EU sredstava</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2.735.658,00</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686.538,93</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- 1.295.006,00</w:t>
            </w:r>
          </w:p>
        </w:tc>
        <w:tc>
          <w:tcPr>
            <w:tcW w:w="0" w:type="auto"/>
            <w:shd w:val="clear" w:color="auto" w:fill="auto"/>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- 47,34</w:t>
            </w:r>
          </w:p>
        </w:tc>
        <w:tc>
          <w:tcPr>
            <w:tcW w:w="1780" w:type="dxa"/>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1.440.652,00</w:t>
            </w:r>
          </w:p>
        </w:tc>
      </w:tr>
      <w:tr w:rsidR="00804ED7" w:rsidRPr="00F22531" w:rsidTr="00C52F80">
        <w:trPr>
          <w:trHeight w:val="300"/>
        </w:trPr>
        <w:tc>
          <w:tcPr>
            <w:tcW w:w="768" w:type="dxa"/>
            <w:shd w:val="clear" w:color="auto" w:fill="auto"/>
            <w:vAlign w:val="center"/>
            <w:hideMark/>
          </w:tcPr>
          <w:p w:rsidR="00804ED7" w:rsidRPr="00F22531" w:rsidRDefault="00804ED7" w:rsidP="00C52F80">
            <w:pPr>
              <w:rPr>
                <w:rFonts w:ascii="Arial" w:hAnsi="Arial" w:cs="Arial"/>
                <w:b/>
                <w:bCs/>
                <w:color w:val="000000"/>
                <w:sz w:val="16"/>
                <w:szCs w:val="16"/>
              </w:rPr>
            </w:pPr>
            <w:r w:rsidRPr="00F22531">
              <w:rPr>
                <w:rFonts w:ascii="Arial" w:hAnsi="Arial" w:cs="Arial"/>
                <w:b/>
                <w:bCs/>
                <w:color w:val="000000"/>
                <w:sz w:val="16"/>
                <w:szCs w:val="16"/>
              </w:rPr>
              <w:t>64</w:t>
            </w:r>
          </w:p>
        </w:tc>
        <w:tc>
          <w:tcPr>
            <w:tcW w:w="6341" w:type="dxa"/>
            <w:shd w:val="clear" w:color="auto" w:fill="auto"/>
            <w:vAlign w:val="center"/>
            <w:hideMark/>
          </w:tcPr>
          <w:p w:rsidR="00804ED7" w:rsidRPr="00F22531" w:rsidRDefault="00804ED7" w:rsidP="00C52F80">
            <w:pPr>
              <w:rPr>
                <w:rFonts w:ascii="Arial" w:hAnsi="Arial" w:cs="Arial"/>
                <w:b/>
                <w:bCs/>
                <w:color w:val="000000"/>
                <w:sz w:val="16"/>
                <w:szCs w:val="16"/>
              </w:rPr>
            </w:pPr>
            <w:r w:rsidRPr="00F22531">
              <w:rPr>
                <w:rFonts w:ascii="Arial" w:hAnsi="Arial" w:cs="Arial"/>
                <w:b/>
                <w:bCs/>
                <w:color w:val="000000"/>
                <w:sz w:val="16"/>
                <w:szCs w:val="16"/>
              </w:rPr>
              <w:t>Prihodi od imovine</w:t>
            </w:r>
          </w:p>
        </w:tc>
        <w:tc>
          <w:tcPr>
            <w:tcW w:w="0" w:type="auto"/>
            <w:shd w:val="clear" w:color="auto" w:fill="auto"/>
            <w:vAlign w:val="center"/>
            <w:hideMark/>
          </w:tcPr>
          <w:p w:rsidR="00804ED7" w:rsidRPr="00F22531" w:rsidRDefault="00804ED7" w:rsidP="00C52F80">
            <w:pPr>
              <w:jc w:val="right"/>
              <w:rPr>
                <w:rFonts w:ascii="Arial" w:hAnsi="Arial" w:cs="Arial"/>
                <w:b/>
                <w:bCs/>
                <w:color w:val="000000"/>
                <w:sz w:val="16"/>
                <w:szCs w:val="16"/>
              </w:rPr>
            </w:pPr>
            <w:r w:rsidRPr="00F22531">
              <w:rPr>
                <w:rFonts w:ascii="Arial" w:hAnsi="Arial" w:cs="Arial"/>
                <w:b/>
                <w:bCs/>
                <w:color w:val="000000"/>
                <w:sz w:val="16"/>
                <w:szCs w:val="16"/>
              </w:rPr>
              <w:t>2.891.775,00</w:t>
            </w:r>
          </w:p>
        </w:tc>
        <w:tc>
          <w:tcPr>
            <w:tcW w:w="0" w:type="auto"/>
            <w:shd w:val="clear" w:color="auto" w:fill="auto"/>
            <w:vAlign w:val="center"/>
            <w:hideMark/>
          </w:tcPr>
          <w:p w:rsidR="00804ED7" w:rsidRPr="00F22531" w:rsidRDefault="00804ED7" w:rsidP="00C52F80">
            <w:pPr>
              <w:jc w:val="right"/>
              <w:rPr>
                <w:rFonts w:ascii="Arial" w:hAnsi="Arial" w:cs="Arial"/>
                <w:b/>
                <w:bCs/>
                <w:color w:val="000000"/>
                <w:sz w:val="16"/>
                <w:szCs w:val="16"/>
              </w:rPr>
            </w:pPr>
            <w:r w:rsidRPr="00F22531">
              <w:rPr>
                <w:rFonts w:ascii="Arial" w:hAnsi="Arial" w:cs="Arial"/>
                <w:b/>
                <w:bCs/>
                <w:color w:val="000000"/>
                <w:sz w:val="16"/>
                <w:szCs w:val="16"/>
              </w:rPr>
              <w:t>1.674.242,75</w:t>
            </w:r>
          </w:p>
        </w:tc>
        <w:tc>
          <w:tcPr>
            <w:tcW w:w="0" w:type="auto"/>
            <w:shd w:val="clear" w:color="auto" w:fill="auto"/>
            <w:vAlign w:val="center"/>
            <w:hideMark/>
          </w:tcPr>
          <w:p w:rsidR="00804ED7" w:rsidRPr="00F22531" w:rsidRDefault="00804ED7" w:rsidP="00C52F80">
            <w:pPr>
              <w:jc w:val="right"/>
              <w:rPr>
                <w:rFonts w:ascii="Arial" w:hAnsi="Arial" w:cs="Arial"/>
                <w:b/>
                <w:bCs/>
                <w:color w:val="000000"/>
                <w:sz w:val="16"/>
                <w:szCs w:val="16"/>
              </w:rPr>
            </w:pPr>
            <w:r w:rsidRPr="00F22531">
              <w:rPr>
                <w:rFonts w:ascii="Arial" w:hAnsi="Arial" w:cs="Arial"/>
                <w:b/>
                <w:bCs/>
                <w:color w:val="000000"/>
                <w:sz w:val="16"/>
                <w:szCs w:val="16"/>
              </w:rPr>
              <w:t>- 66.020,00</w:t>
            </w:r>
          </w:p>
        </w:tc>
        <w:tc>
          <w:tcPr>
            <w:tcW w:w="0" w:type="auto"/>
            <w:shd w:val="clear" w:color="auto" w:fill="auto"/>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- 2,28</w:t>
            </w:r>
          </w:p>
        </w:tc>
        <w:tc>
          <w:tcPr>
            <w:tcW w:w="1780" w:type="dxa"/>
            <w:shd w:val="clear" w:color="auto" w:fill="auto"/>
            <w:vAlign w:val="center"/>
            <w:hideMark/>
          </w:tcPr>
          <w:p w:rsidR="00804ED7" w:rsidRPr="00F22531" w:rsidRDefault="00804ED7" w:rsidP="00C52F80">
            <w:pPr>
              <w:jc w:val="right"/>
              <w:rPr>
                <w:rFonts w:ascii="Arial" w:hAnsi="Arial" w:cs="Arial"/>
                <w:b/>
                <w:bCs/>
                <w:color w:val="000000"/>
                <w:sz w:val="16"/>
                <w:szCs w:val="16"/>
              </w:rPr>
            </w:pPr>
            <w:r w:rsidRPr="00F22531">
              <w:rPr>
                <w:rFonts w:ascii="Arial" w:hAnsi="Arial" w:cs="Arial"/>
                <w:b/>
                <w:bCs/>
                <w:color w:val="000000"/>
                <w:sz w:val="16"/>
                <w:szCs w:val="16"/>
              </w:rPr>
              <w:t>2.825.755,00</w:t>
            </w:r>
          </w:p>
        </w:tc>
      </w:tr>
      <w:tr w:rsidR="00804ED7" w:rsidRPr="00F22531" w:rsidTr="00C52F80">
        <w:trPr>
          <w:trHeight w:val="300"/>
        </w:trPr>
        <w:tc>
          <w:tcPr>
            <w:tcW w:w="768" w:type="dxa"/>
            <w:shd w:val="clear" w:color="auto" w:fill="auto"/>
            <w:vAlign w:val="center"/>
            <w:hideMark/>
          </w:tcPr>
          <w:p w:rsidR="00804ED7" w:rsidRPr="00F22531" w:rsidRDefault="00804ED7" w:rsidP="00C52F80">
            <w:pPr>
              <w:rPr>
                <w:rFonts w:ascii="Arial" w:hAnsi="Arial" w:cs="Arial"/>
                <w:color w:val="000000"/>
                <w:sz w:val="16"/>
                <w:szCs w:val="16"/>
              </w:rPr>
            </w:pPr>
            <w:r w:rsidRPr="00F22531">
              <w:rPr>
                <w:rFonts w:ascii="Arial" w:hAnsi="Arial" w:cs="Arial"/>
                <w:color w:val="000000"/>
                <w:sz w:val="16"/>
                <w:szCs w:val="16"/>
              </w:rPr>
              <w:t>641</w:t>
            </w:r>
          </w:p>
        </w:tc>
        <w:tc>
          <w:tcPr>
            <w:tcW w:w="6341" w:type="dxa"/>
            <w:shd w:val="clear" w:color="auto" w:fill="auto"/>
            <w:vAlign w:val="center"/>
            <w:hideMark/>
          </w:tcPr>
          <w:p w:rsidR="00804ED7" w:rsidRPr="00F22531" w:rsidRDefault="00804ED7" w:rsidP="00C52F80">
            <w:pPr>
              <w:rPr>
                <w:rFonts w:ascii="Arial" w:hAnsi="Arial" w:cs="Arial"/>
                <w:color w:val="000000"/>
                <w:sz w:val="16"/>
                <w:szCs w:val="16"/>
              </w:rPr>
            </w:pPr>
            <w:r w:rsidRPr="00F22531">
              <w:rPr>
                <w:rFonts w:ascii="Arial" w:hAnsi="Arial" w:cs="Arial"/>
                <w:color w:val="000000"/>
                <w:sz w:val="16"/>
                <w:szCs w:val="16"/>
              </w:rPr>
              <w:t>Prihodi od financijske imovine</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130.600,00</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5.315,91</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- 120.000,00</w:t>
            </w:r>
          </w:p>
        </w:tc>
        <w:tc>
          <w:tcPr>
            <w:tcW w:w="0" w:type="auto"/>
            <w:shd w:val="clear" w:color="auto" w:fill="auto"/>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- 91,88</w:t>
            </w:r>
          </w:p>
        </w:tc>
        <w:tc>
          <w:tcPr>
            <w:tcW w:w="1780" w:type="dxa"/>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10.600,00</w:t>
            </w:r>
          </w:p>
        </w:tc>
      </w:tr>
      <w:tr w:rsidR="00804ED7" w:rsidRPr="00F22531" w:rsidTr="00C52F80">
        <w:trPr>
          <w:trHeight w:val="300"/>
        </w:trPr>
        <w:tc>
          <w:tcPr>
            <w:tcW w:w="768" w:type="dxa"/>
            <w:shd w:val="clear" w:color="auto" w:fill="auto"/>
            <w:vAlign w:val="center"/>
            <w:hideMark/>
          </w:tcPr>
          <w:p w:rsidR="00804ED7" w:rsidRPr="00F22531" w:rsidRDefault="00804ED7" w:rsidP="00C52F80">
            <w:pPr>
              <w:rPr>
                <w:rFonts w:ascii="Arial" w:hAnsi="Arial" w:cs="Arial"/>
                <w:color w:val="000000"/>
                <w:sz w:val="16"/>
                <w:szCs w:val="16"/>
              </w:rPr>
            </w:pPr>
            <w:r w:rsidRPr="00F22531">
              <w:rPr>
                <w:rFonts w:ascii="Arial" w:hAnsi="Arial" w:cs="Arial"/>
                <w:color w:val="000000"/>
                <w:sz w:val="16"/>
                <w:szCs w:val="16"/>
              </w:rPr>
              <w:t>642</w:t>
            </w:r>
          </w:p>
        </w:tc>
        <w:tc>
          <w:tcPr>
            <w:tcW w:w="6341" w:type="dxa"/>
            <w:shd w:val="clear" w:color="auto" w:fill="auto"/>
            <w:vAlign w:val="center"/>
            <w:hideMark/>
          </w:tcPr>
          <w:p w:rsidR="00804ED7" w:rsidRPr="00F22531" w:rsidRDefault="00804ED7" w:rsidP="00C52F80">
            <w:pPr>
              <w:rPr>
                <w:rFonts w:ascii="Arial" w:hAnsi="Arial" w:cs="Arial"/>
                <w:color w:val="000000"/>
                <w:sz w:val="16"/>
                <w:szCs w:val="16"/>
              </w:rPr>
            </w:pPr>
            <w:r w:rsidRPr="00F22531">
              <w:rPr>
                <w:rFonts w:ascii="Arial" w:hAnsi="Arial" w:cs="Arial"/>
                <w:color w:val="000000"/>
                <w:sz w:val="16"/>
                <w:szCs w:val="16"/>
              </w:rPr>
              <w:t>Prihodi od nefinancijske imovine</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2.761.175,00</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1.668.926,84</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53.980,00</w:t>
            </w:r>
          </w:p>
        </w:tc>
        <w:tc>
          <w:tcPr>
            <w:tcW w:w="0" w:type="auto"/>
            <w:shd w:val="clear" w:color="auto" w:fill="auto"/>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1,95</w:t>
            </w:r>
          </w:p>
        </w:tc>
        <w:tc>
          <w:tcPr>
            <w:tcW w:w="1780" w:type="dxa"/>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2.815.155,00</w:t>
            </w:r>
          </w:p>
        </w:tc>
      </w:tr>
      <w:tr w:rsidR="00804ED7" w:rsidRPr="00F22531" w:rsidTr="00C52F80">
        <w:trPr>
          <w:trHeight w:val="300"/>
        </w:trPr>
        <w:tc>
          <w:tcPr>
            <w:tcW w:w="768" w:type="dxa"/>
            <w:shd w:val="clear" w:color="auto" w:fill="auto"/>
            <w:vAlign w:val="center"/>
            <w:hideMark/>
          </w:tcPr>
          <w:p w:rsidR="00804ED7" w:rsidRPr="00F22531" w:rsidRDefault="00804ED7" w:rsidP="00C52F80">
            <w:pPr>
              <w:rPr>
                <w:rFonts w:ascii="Arial" w:hAnsi="Arial" w:cs="Arial"/>
                <w:b/>
                <w:bCs/>
                <w:color w:val="000000"/>
                <w:sz w:val="16"/>
                <w:szCs w:val="16"/>
              </w:rPr>
            </w:pPr>
            <w:r w:rsidRPr="00F22531">
              <w:rPr>
                <w:rFonts w:ascii="Arial" w:hAnsi="Arial" w:cs="Arial"/>
                <w:b/>
                <w:bCs/>
                <w:color w:val="000000"/>
                <w:sz w:val="16"/>
                <w:szCs w:val="16"/>
              </w:rPr>
              <w:t>65</w:t>
            </w:r>
          </w:p>
        </w:tc>
        <w:tc>
          <w:tcPr>
            <w:tcW w:w="6341" w:type="dxa"/>
            <w:shd w:val="clear" w:color="auto" w:fill="auto"/>
            <w:vAlign w:val="center"/>
            <w:hideMark/>
          </w:tcPr>
          <w:p w:rsidR="00804ED7" w:rsidRPr="00F22531" w:rsidRDefault="00804ED7" w:rsidP="00C52F80">
            <w:pPr>
              <w:rPr>
                <w:rFonts w:ascii="Arial" w:hAnsi="Arial" w:cs="Arial"/>
                <w:b/>
                <w:bCs/>
                <w:color w:val="000000"/>
                <w:sz w:val="16"/>
                <w:szCs w:val="16"/>
              </w:rPr>
            </w:pPr>
            <w:r w:rsidRPr="00F22531">
              <w:rPr>
                <w:rFonts w:ascii="Arial" w:hAnsi="Arial" w:cs="Arial"/>
                <w:b/>
                <w:bCs/>
                <w:color w:val="000000"/>
                <w:sz w:val="16"/>
                <w:szCs w:val="16"/>
              </w:rPr>
              <w:t>Prihodi od upravnih i administrativnih pristojbi, pristojbi po posebnim propisima i naknada</w:t>
            </w:r>
          </w:p>
        </w:tc>
        <w:tc>
          <w:tcPr>
            <w:tcW w:w="0" w:type="auto"/>
            <w:shd w:val="clear" w:color="auto" w:fill="auto"/>
            <w:vAlign w:val="center"/>
            <w:hideMark/>
          </w:tcPr>
          <w:p w:rsidR="00804ED7" w:rsidRPr="00F22531" w:rsidRDefault="00804ED7" w:rsidP="00C52F80">
            <w:pPr>
              <w:jc w:val="right"/>
              <w:rPr>
                <w:rFonts w:ascii="Arial" w:hAnsi="Arial" w:cs="Arial"/>
                <w:b/>
                <w:bCs/>
                <w:color w:val="000000"/>
                <w:sz w:val="16"/>
                <w:szCs w:val="16"/>
              </w:rPr>
            </w:pPr>
            <w:r w:rsidRPr="00F22531">
              <w:rPr>
                <w:rFonts w:ascii="Arial" w:hAnsi="Arial" w:cs="Arial"/>
                <w:b/>
                <w:bCs/>
                <w:color w:val="000000"/>
                <w:sz w:val="16"/>
                <w:szCs w:val="16"/>
              </w:rPr>
              <w:t>2.741.315,00</w:t>
            </w:r>
          </w:p>
        </w:tc>
        <w:tc>
          <w:tcPr>
            <w:tcW w:w="0" w:type="auto"/>
            <w:shd w:val="clear" w:color="auto" w:fill="auto"/>
            <w:vAlign w:val="center"/>
            <w:hideMark/>
          </w:tcPr>
          <w:p w:rsidR="00804ED7" w:rsidRPr="00F22531" w:rsidRDefault="00804ED7" w:rsidP="00C52F80">
            <w:pPr>
              <w:jc w:val="right"/>
              <w:rPr>
                <w:rFonts w:ascii="Arial" w:hAnsi="Arial" w:cs="Arial"/>
                <w:b/>
                <w:bCs/>
                <w:color w:val="000000"/>
                <w:sz w:val="16"/>
                <w:szCs w:val="16"/>
              </w:rPr>
            </w:pPr>
            <w:r w:rsidRPr="00F22531">
              <w:rPr>
                <w:rFonts w:ascii="Arial" w:hAnsi="Arial" w:cs="Arial"/>
                <w:b/>
                <w:bCs/>
                <w:color w:val="000000"/>
                <w:sz w:val="16"/>
                <w:szCs w:val="16"/>
              </w:rPr>
              <w:t>1.359.664,49</w:t>
            </w:r>
          </w:p>
        </w:tc>
        <w:tc>
          <w:tcPr>
            <w:tcW w:w="0" w:type="auto"/>
            <w:shd w:val="clear" w:color="auto" w:fill="auto"/>
            <w:vAlign w:val="center"/>
            <w:hideMark/>
          </w:tcPr>
          <w:p w:rsidR="00804ED7" w:rsidRPr="00F22531" w:rsidRDefault="00804ED7" w:rsidP="00C52F80">
            <w:pPr>
              <w:jc w:val="right"/>
              <w:rPr>
                <w:rFonts w:ascii="Arial" w:hAnsi="Arial" w:cs="Arial"/>
                <w:b/>
                <w:bCs/>
                <w:color w:val="000000"/>
                <w:sz w:val="16"/>
                <w:szCs w:val="16"/>
              </w:rPr>
            </w:pPr>
            <w:r w:rsidRPr="00F22531">
              <w:rPr>
                <w:rFonts w:ascii="Arial" w:hAnsi="Arial" w:cs="Arial"/>
                <w:b/>
                <w:bCs/>
                <w:color w:val="000000"/>
                <w:sz w:val="16"/>
                <w:szCs w:val="16"/>
              </w:rPr>
              <w:t>- 360.525,00</w:t>
            </w:r>
          </w:p>
        </w:tc>
        <w:tc>
          <w:tcPr>
            <w:tcW w:w="0" w:type="auto"/>
            <w:shd w:val="clear" w:color="auto" w:fill="auto"/>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- 13,15</w:t>
            </w:r>
          </w:p>
        </w:tc>
        <w:tc>
          <w:tcPr>
            <w:tcW w:w="1780" w:type="dxa"/>
            <w:shd w:val="clear" w:color="auto" w:fill="auto"/>
            <w:vAlign w:val="center"/>
            <w:hideMark/>
          </w:tcPr>
          <w:p w:rsidR="00804ED7" w:rsidRPr="00F22531" w:rsidRDefault="00804ED7" w:rsidP="00C52F80">
            <w:pPr>
              <w:jc w:val="right"/>
              <w:rPr>
                <w:rFonts w:ascii="Arial" w:hAnsi="Arial" w:cs="Arial"/>
                <w:b/>
                <w:bCs/>
                <w:color w:val="000000"/>
                <w:sz w:val="16"/>
                <w:szCs w:val="16"/>
              </w:rPr>
            </w:pPr>
            <w:r w:rsidRPr="00F22531">
              <w:rPr>
                <w:rFonts w:ascii="Arial" w:hAnsi="Arial" w:cs="Arial"/>
                <w:b/>
                <w:bCs/>
                <w:color w:val="000000"/>
                <w:sz w:val="16"/>
                <w:szCs w:val="16"/>
              </w:rPr>
              <w:t>2.380.790,00</w:t>
            </w:r>
          </w:p>
        </w:tc>
      </w:tr>
      <w:tr w:rsidR="00804ED7" w:rsidRPr="00F22531" w:rsidTr="00C52F80">
        <w:trPr>
          <w:trHeight w:val="300"/>
        </w:trPr>
        <w:tc>
          <w:tcPr>
            <w:tcW w:w="768" w:type="dxa"/>
            <w:shd w:val="clear" w:color="auto" w:fill="auto"/>
            <w:vAlign w:val="center"/>
            <w:hideMark/>
          </w:tcPr>
          <w:p w:rsidR="00804ED7" w:rsidRPr="00F22531" w:rsidRDefault="00804ED7" w:rsidP="00C52F80">
            <w:pPr>
              <w:rPr>
                <w:rFonts w:ascii="Arial" w:hAnsi="Arial" w:cs="Arial"/>
                <w:color w:val="000000"/>
                <w:sz w:val="16"/>
                <w:szCs w:val="16"/>
              </w:rPr>
            </w:pPr>
            <w:r w:rsidRPr="00F22531">
              <w:rPr>
                <w:rFonts w:ascii="Arial" w:hAnsi="Arial" w:cs="Arial"/>
                <w:color w:val="000000"/>
                <w:sz w:val="16"/>
                <w:szCs w:val="16"/>
              </w:rPr>
              <w:t>651</w:t>
            </w:r>
          </w:p>
        </w:tc>
        <w:tc>
          <w:tcPr>
            <w:tcW w:w="6341" w:type="dxa"/>
            <w:shd w:val="clear" w:color="auto" w:fill="auto"/>
            <w:vAlign w:val="center"/>
            <w:hideMark/>
          </w:tcPr>
          <w:p w:rsidR="00804ED7" w:rsidRPr="00F22531" w:rsidRDefault="00804ED7" w:rsidP="00C52F80">
            <w:pPr>
              <w:rPr>
                <w:rFonts w:ascii="Arial" w:hAnsi="Arial" w:cs="Arial"/>
                <w:color w:val="000000"/>
                <w:sz w:val="16"/>
                <w:szCs w:val="16"/>
              </w:rPr>
            </w:pPr>
            <w:r w:rsidRPr="00F22531">
              <w:rPr>
                <w:rFonts w:ascii="Arial" w:hAnsi="Arial" w:cs="Arial"/>
                <w:color w:val="000000"/>
                <w:sz w:val="16"/>
                <w:szCs w:val="16"/>
              </w:rPr>
              <w:t>Upravne i administrativne pristojbe</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18.070,00</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7.414,70</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0,00</w:t>
            </w:r>
          </w:p>
        </w:tc>
        <w:tc>
          <w:tcPr>
            <w:tcW w:w="0" w:type="auto"/>
            <w:shd w:val="clear" w:color="auto" w:fill="auto"/>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0,00</w:t>
            </w:r>
          </w:p>
        </w:tc>
        <w:tc>
          <w:tcPr>
            <w:tcW w:w="1780" w:type="dxa"/>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18.070,00</w:t>
            </w:r>
          </w:p>
        </w:tc>
      </w:tr>
      <w:tr w:rsidR="00804ED7" w:rsidRPr="00F22531" w:rsidTr="00C52F80">
        <w:trPr>
          <w:trHeight w:val="300"/>
        </w:trPr>
        <w:tc>
          <w:tcPr>
            <w:tcW w:w="768" w:type="dxa"/>
            <w:shd w:val="clear" w:color="auto" w:fill="auto"/>
            <w:vAlign w:val="center"/>
            <w:hideMark/>
          </w:tcPr>
          <w:p w:rsidR="00804ED7" w:rsidRPr="00F22531" w:rsidRDefault="00804ED7" w:rsidP="00C52F80">
            <w:pPr>
              <w:rPr>
                <w:rFonts w:ascii="Arial" w:hAnsi="Arial" w:cs="Arial"/>
                <w:color w:val="000000"/>
                <w:sz w:val="16"/>
                <w:szCs w:val="16"/>
              </w:rPr>
            </w:pPr>
            <w:r w:rsidRPr="00F22531">
              <w:rPr>
                <w:rFonts w:ascii="Arial" w:hAnsi="Arial" w:cs="Arial"/>
                <w:color w:val="000000"/>
                <w:sz w:val="16"/>
                <w:szCs w:val="16"/>
              </w:rPr>
              <w:t>652</w:t>
            </w:r>
          </w:p>
        </w:tc>
        <w:tc>
          <w:tcPr>
            <w:tcW w:w="6341" w:type="dxa"/>
            <w:shd w:val="clear" w:color="auto" w:fill="auto"/>
            <w:vAlign w:val="center"/>
            <w:hideMark/>
          </w:tcPr>
          <w:p w:rsidR="00804ED7" w:rsidRPr="00F22531" w:rsidRDefault="00804ED7" w:rsidP="00C52F80">
            <w:pPr>
              <w:rPr>
                <w:rFonts w:ascii="Arial" w:hAnsi="Arial" w:cs="Arial"/>
                <w:color w:val="000000"/>
                <w:sz w:val="16"/>
                <w:szCs w:val="16"/>
              </w:rPr>
            </w:pPr>
            <w:r w:rsidRPr="00F22531">
              <w:rPr>
                <w:rFonts w:ascii="Arial" w:hAnsi="Arial" w:cs="Arial"/>
                <w:color w:val="000000"/>
                <w:sz w:val="16"/>
                <w:szCs w:val="16"/>
              </w:rPr>
              <w:t>Prihodi po posebnim propisima</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1.223.470,00</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640.444,27</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- 47.150,00</w:t>
            </w:r>
          </w:p>
        </w:tc>
        <w:tc>
          <w:tcPr>
            <w:tcW w:w="0" w:type="auto"/>
            <w:shd w:val="clear" w:color="auto" w:fill="auto"/>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- 3,85</w:t>
            </w:r>
          </w:p>
        </w:tc>
        <w:tc>
          <w:tcPr>
            <w:tcW w:w="1780" w:type="dxa"/>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1.176.320,00</w:t>
            </w:r>
          </w:p>
        </w:tc>
      </w:tr>
      <w:tr w:rsidR="00804ED7" w:rsidRPr="00F22531" w:rsidTr="00C52F80">
        <w:trPr>
          <w:trHeight w:val="300"/>
        </w:trPr>
        <w:tc>
          <w:tcPr>
            <w:tcW w:w="768" w:type="dxa"/>
            <w:shd w:val="clear" w:color="auto" w:fill="auto"/>
            <w:vAlign w:val="center"/>
            <w:hideMark/>
          </w:tcPr>
          <w:p w:rsidR="00804ED7" w:rsidRPr="00F22531" w:rsidRDefault="00804ED7" w:rsidP="00C52F80">
            <w:pPr>
              <w:rPr>
                <w:rFonts w:ascii="Arial" w:hAnsi="Arial" w:cs="Arial"/>
                <w:color w:val="000000"/>
                <w:sz w:val="16"/>
                <w:szCs w:val="16"/>
              </w:rPr>
            </w:pPr>
            <w:r w:rsidRPr="00F22531">
              <w:rPr>
                <w:rFonts w:ascii="Arial" w:hAnsi="Arial" w:cs="Arial"/>
                <w:color w:val="000000"/>
                <w:sz w:val="16"/>
                <w:szCs w:val="16"/>
              </w:rPr>
              <w:t>653</w:t>
            </w:r>
          </w:p>
        </w:tc>
        <w:tc>
          <w:tcPr>
            <w:tcW w:w="6341" w:type="dxa"/>
            <w:shd w:val="clear" w:color="auto" w:fill="auto"/>
            <w:vAlign w:val="center"/>
            <w:hideMark/>
          </w:tcPr>
          <w:p w:rsidR="00804ED7" w:rsidRPr="00F22531" w:rsidRDefault="00804ED7" w:rsidP="00C52F80">
            <w:pPr>
              <w:rPr>
                <w:rFonts w:ascii="Arial" w:hAnsi="Arial" w:cs="Arial"/>
                <w:color w:val="000000"/>
                <w:sz w:val="16"/>
                <w:szCs w:val="16"/>
              </w:rPr>
            </w:pPr>
            <w:r w:rsidRPr="00F22531">
              <w:rPr>
                <w:rFonts w:ascii="Arial" w:hAnsi="Arial" w:cs="Arial"/>
                <w:color w:val="000000"/>
                <w:sz w:val="16"/>
                <w:szCs w:val="16"/>
              </w:rPr>
              <w:t>Komunalni doprinosi i naknade</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1.499.775,00</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711.805,52</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- 313.375,00</w:t>
            </w:r>
          </w:p>
        </w:tc>
        <w:tc>
          <w:tcPr>
            <w:tcW w:w="0" w:type="auto"/>
            <w:shd w:val="clear" w:color="auto" w:fill="auto"/>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- 20,89</w:t>
            </w:r>
          </w:p>
        </w:tc>
        <w:tc>
          <w:tcPr>
            <w:tcW w:w="1780" w:type="dxa"/>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1.186.400,00</w:t>
            </w:r>
          </w:p>
        </w:tc>
      </w:tr>
      <w:tr w:rsidR="00804ED7" w:rsidRPr="00F22531" w:rsidTr="00C52F80">
        <w:trPr>
          <w:trHeight w:val="300"/>
        </w:trPr>
        <w:tc>
          <w:tcPr>
            <w:tcW w:w="768" w:type="dxa"/>
            <w:shd w:val="clear" w:color="auto" w:fill="auto"/>
            <w:vAlign w:val="center"/>
            <w:hideMark/>
          </w:tcPr>
          <w:p w:rsidR="00804ED7" w:rsidRPr="00F22531" w:rsidRDefault="00804ED7" w:rsidP="00C52F80">
            <w:pPr>
              <w:rPr>
                <w:rFonts w:ascii="Arial" w:hAnsi="Arial" w:cs="Arial"/>
                <w:b/>
                <w:bCs/>
                <w:color w:val="000000"/>
                <w:sz w:val="16"/>
                <w:szCs w:val="16"/>
              </w:rPr>
            </w:pPr>
            <w:r w:rsidRPr="00F22531">
              <w:rPr>
                <w:rFonts w:ascii="Arial" w:hAnsi="Arial" w:cs="Arial"/>
                <w:b/>
                <w:bCs/>
                <w:color w:val="000000"/>
                <w:sz w:val="16"/>
                <w:szCs w:val="16"/>
              </w:rPr>
              <w:t>66</w:t>
            </w:r>
          </w:p>
        </w:tc>
        <w:tc>
          <w:tcPr>
            <w:tcW w:w="6341" w:type="dxa"/>
            <w:shd w:val="clear" w:color="auto" w:fill="auto"/>
            <w:vAlign w:val="center"/>
            <w:hideMark/>
          </w:tcPr>
          <w:p w:rsidR="00804ED7" w:rsidRPr="00F22531" w:rsidRDefault="00804ED7" w:rsidP="00C52F80">
            <w:pPr>
              <w:rPr>
                <w:rFonts w:ascii="Arial" w:hAnsi="Arial" w:cs="Arial"/>
                <w:b/>
                <w:bCs/>
                <w:color w:val="000000"/>
                <w:sz w:val="16"/>
                <w:szCs w:val="16"/>
              </w:rPr>
            </w:pPr>
            <w:r w:rsidRPr="00F22531">
              <w:rPr>
                <w:rFonts w:ascii="Arial" w:hAnsi="Arial" w:cs="Arial"/>
                <w:b/>
                <w:bCs/>
                <w:color w:val="000000"/>
                <w:sz w:val="16"/>
                <w:szCs w:val="16"/>
              </w:rPr>
              <w:t>Prihodi od prodaje proizvoda i robe te pruženih usluga i prihodi od donacija</w:t>
            </w:r>
          </w:p>
        </w:tc>
        <w:tc>
          <w:tcPr>
            <w:tcW w:w="0" w:type="auto"/>
            <w:shd w:val="clear" w:color="auto" w:fill="auto"/>
            <w:vAlign w:val="center"/>
            <w:hideMark/>
          </w:tcPr>
          <w:p w:rsidR="00804ED7" w:rsidRPr="00F22531" w:rsidRDefault="00804ED7" w:rsidP="00C52F80">
            <w:pPr>
              <w:jc w:val="right"/>
              <w:rPr>
                <w:rFonts w:ascii="Arial" w:hAnsi="Arial" w:cs="Arial"/>
                <w:b/>
                <w:bCs/>
                <w:color w:val="000000"/>
                <w:sz w:val="16"/>
                <w:szCs w:val="16"/>
              </w:rPr>
            </w:pPr>
            <w:r w:rsidRPr="00F22531">
              <w:rPr>
                <w:rFonts w:ascii="Arial" w:hAnsi="Arial" w:cs="Arial"/>
                <w:b/>
                <w:bCs/>
                <w:color w:val="000000"/>
                <w:sz w:val="16"/>
                <w:szCs w:val="16"/>
              </w:rPr>
              <w:t>56.830,00</w:t>
            </w:r>
          </w:p>
        </w:tc>
        <w:tc>
          <w:tcPr>
            <w:tcW w:w="0" w:type="auto"/>
            <w:shd w:val="clear" w:color="auto" w:fill="auto"/>
            <w:vAlign w:val="center"/>
            <w:hideMark/>
          </w:tcPr>
          <w:p w:rsidR="00804ED7" w:rsidRPr="00F22531" w:rsidRDefault="00804ED7" w:rsidP="00C52F80">
            <w:pPr>
              <w:jc w:val="right"/>
              <w:rPr>
                <w:rFonts w:ascii="Arial" w:hAnsi="Arial" w:cs="Arial"/>
                <w:b/>
                <w:bCs/>
                <w:color w:val="000000"/>
                <w:sz w:val="16"/>
                <w:szCs w:val="16"/>
              </w:rPr>
            </w:pPr>
            <w:r w:rsidRPr="00F22531">
              <w:rPr>
                <w:rFonts w:ascii="Arial" w:hAnsi="Arial" w:cs="Arial"/>
                <w:b/>
                <w:bCs/>
                <w:color w:val="000000"/>
                <w:sz w:val="16"/>
                <w:szCs w:val="16"/>
              </w:rPr>
              <w:t>2.400,00</w:t>
            </w:r>
          </w:p>
        </w:tc>
        <w:tc>
          <w:tcPr>
            <w:tcW w:w="0" w:type="auto"/>
            <w:shd w:val="clear" w:color="auto" w:fill="auto"/>
            <w:vAlign w:val="center"/>
            <w:hideMark/>
          </w:tcPr>
          <w:p w:rsidR="00804ED7" w:rsidRPr="00F22531" w:rsidRDefault="00804ED7" w:rsidP="00C52F80">
            <w:pPr>
              <w:jc w:val="right"/>
              <w:rPr>
                <w:rFonts w:ascii="Arial" w:hAnsi="Arial" w:cs="Arial"/>
                <w:b/>
                <w:bCs/>
                <w:color w:val="000000"/>
                <w:sz w:val="16"/>
                <w:szCs w:val="16"/>
              </w:rPr>
            </w:pPr>
            <w:r w:rsidRPr="00F22531">
              <w:rPr>
                <w:rFonts w:ascii="Arial" w:hAnsi="Arial" w:cs="Arial"/>
                <w:b/>
                <w:bCs/>
                <w:color w:val="000000"/>
                <w:sz w:val="16"/>
                <w:szCs w:val="16"/>
              </w:rPr>
              <w:t>- 36.000,00</w:t>
            </w:r>
          </w:p>
        </w:tc>
        <w:tc>
          <w:tcPr>
            <w:tcW w:w="0" w:type="auto"/>
            <w:shd w:val="clear" w:color="auto" w:fill="auto"/>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- 63,35</w:t>
            </w:r>
          </w:p>
        </w:tc>
        <w:tc>
          <w:tcPr>
            <w:tcW w:w="1780" w:type="dxa"/>
            <w:shd w:val="clear" w:color="auto" w:fill="auto"/>
            <w:vAlign w:val="center"/>
            <w:hideMark/>
          </w:tcPr>
          <w:p w:rsidR="00804ED7" w:rsidRPr="00F22531" w:rsidRDefault="00804ED7" w:rsidP="00C52F80">
            <w:pPr>
              <w:jc w:val="right"/>
              <w:rPr>
                <w:rFonts w:ascii="Arial" w:hAnsi="Arial" w:cs="Arial"/>
                <w:b/>
                <w:bCs/>
                <w:color w:val="000000"/>
                <w:sz w:val="16"/>
                <w:szCs w:val="16"/>
              </w:rPr>
            </w:pPr>
            <w:r w:rsidRPr="00F22531">
              <w:rPr>
                <w:rFonts w:ascii="Arial" w:hAnsi="Arial" w:cs="Arial"/>
                <w:b/>
                <w:bCs/>
                <w:color w:val="000000"/>
                <w:sz w:val="16"/>
                <w:szCs w:val="16"/>
              </w:rPr>
              <w:t>20.830,00</w:t>
            </w:r>
          </w:p>
        </w:tc>
      </w:tr>
      <w:tr w:rsidR="00804ED7" w:rsidRPr="00F22531" w:rsidTr="00C52F80">
        <w:trPr>
          <w:trHeight w:val="300"/>
        </w:trPr>
        <w:tc>
          <w:tcPr>
            <w:tcW w:w="768" w:type="dxa"/>
            <w:shd w:val="clear" w:color="auto" w:fill="auto"/>
            <w:vAlign w:val="center"/>
            <w:hideMark/>
          </w:tcPr>
          <w:p w:rsidR="00804ED7" w:rsidRPr="00F22531" w:rsidRDefault="00804ED7" w:rsidP="00C52F80">
            <w:pPr>
              <w:rPr>
                <w:rFonts w:ascii="Arial" w:hAnsi="Arial" w:cs="Arial"/>
                <w:color w:val="000000"/>
                <w:sz w:val="16"/>
                <w:szCs w:val="16"/>
              </w:rPr>
            </w:pPr>
            <w:r w:rsidRPr="00F22531">
              <w:rPr>
                <w:rFonts w:ascii="Arial" w:hAnsi="Arial" w:cs="Arial"/>
                <w:color w:val="000000"/>
                <w:sz w:val="16"/>
                <w:szCs w:val="16"/>
              </w:rPr>
              <w:t>661</w:t>
            </w:r>
          </w:p>
        </w:tc>
        <w:tc>
          <w:tcPr>
            <w:tcW w:w="6341" w:type="dxa"/>
            <w:shd w:val="clear" w:color="auto" w:fill="auto"/>
            <w:vAlign w:val="center"/>
            <w:hideMark/>
          </w:tcPr>
          <w:p w:rsidR="00804ED7" w:rsidRPr="00F22531" w:rsidRDefault="00804ED7" w:rsidP="00C52F80">
            <w:pPr>
              <w:rPr>
                <w:rFonts w:ascii="Arial" w:hAnsi="Arial" w:cs="Arial"/>
                <w:color w:val="000000"/>
                <w:sz w:val="16"/>
                <w:szCs w:val="16"/>
              </w:rPr>
            </w:pPr>
            <w:r w:rsidRPr="00F22531">
              <w:rPr>
                <w:rFonts w:ascii="Arial" w:hAnsi="Arial" w:cs="Arial"/>
                <w:color w:val="000000"/>
                <w:sz w:val="16"/>
                <w:szCs w:val="16"/>
              </w:rPr>
              <w:t>Prihodi od prodaje proizvoda i robe te pruženih usluga</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56.830,00</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2.400,00</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- 36.000,00</w:t>
            </w:r>
          </w:p>
        </w:tc>
        <w:tc>
          <w:tcPr>
            <w:tcW w:w="0" w:type="auto"/>
            <w:shd w:val="clear" w:color="auto" w:fill="auto"/>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- 63,35</w:t>
            </w:r>
          </w:p>
        </w:tc>
        <w:tc>
          <w:tcPr>
            <w:tcW w:w="1780" w:type="dxa"/>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20.830,00</w:t>
            </w:r>
          </w:p>
        </w:tc>
      </w:tr>
      <w:tr w:rsidR="00804ED7" w:rsidRPr="00F22531" w:rsidTr="00C52F80">
        <w:trPr>
          <w:trHeight w:val="300"/>
        </w:trPr>
        <w:tc>
          <w:tcPr>
            <w:tcW w:w="768" w:type="dxa"/>
            <w:shd w:val="clear" w:color="auto" w:fill="auto"/>
            <w:vAlign w:val="center"/>
            <w:hideMark/>
          </w:tcPr>
          <w:p w:rsidR="00804ED7" w:rsidRPr="00F22531" w:rsidRDefault="00804ED7" w:rsidP="00C52F80">
            <w:pPr>
              <w:rPr>
                <w:rFonts w:ascii="Arial" w:hAnsi="Arial" w:cs="Arial"/>
                <w:color w:val="000000"/>
                <w:sz w:val="16"/>
                <w:szCs w:val="16"/>
              </w:rPr>
            </w:pPr>
            <w:r w:rsidRPr="00F22531">
              <w:rPr>
                <w:rFonts w:ascii="Arial" w:hAnsi="Arial" w:cs="Arial"/>
                <w:color w:val="000000"/>
                <w:sz w:val="16"/>
                <w:szCs w:val="16"/>
              </w:rPr>
              <w:t>663</w:t>
            </w:r>
          </w:p>
        </w:tc>
        <w:tc>
          <w:tcPr>
            <w:tcW w:w="6341" w:type="dxa"/>
            <w:shd w:val="clear" w:color="auto" w:fill="auto"/>
            <w:vAlign w:val="center"/>
            <w:hideMark/>
          </w:tcPr>
          <w:p w:rsidR="00804ED7" w:rsidRPr="00F22531" w:rsidRDefault="00804ED7" w:rsidP="00C52F80">
            <w:pPr>
              <w:rPr>
                <w:rFonts w:ascii="Arial" w:hAnsi="Arial" w:cs="Arial"/>
                <w:color w:val="000000"/>
                <w:sz w:val="16"/>
                <w:szCs w:val="16"/>
              </w:rPr>
            </w:pPr>
            <w:r w:rsidRPr="00F22531">
              <w:rPr>
                <w:rFonts w:ascii="Arial" w:hAnsi="Arial" w:cs="Arial"/>
                <w:color w:val="000000"/>
                <w:sz w:val="16"/>
                <w:szCs w:val="16"/>
              </w:rPr>
              <w:t>Donacije od pravnih i fizičkih osoba izvan općeg proračuna</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0,00</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0,00</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0,00</w:t>
            </w:r>
          </w:p>
        </w:tc>
        <w:tc>
          <w:tcPr>
            <w:tcW w:w="0" w:type="auto"/>
            <w:shd w:val="clear" w:color="auto" w:fill="auto"/>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0,00</w:t>
            </w:r>
          </w:p>
        </w:tc>
        <w:tc>
          <w:tcPr>
            <w:tcW w:w="1780" w:type="dxa"/>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0,00</w:t>
            </w:r>
          </w:p>
        </w:tc>
      </w:tr>
      <w:tr w:rsidR="00804ED7" w:rsidRPr="00F22531" w:rsidTr="00C52F80">
        <w:trPr>
          <w:trHeight w:val="300"/>
        </w:trPr>
        <w:tc>
          <w:tcPr>
            <w:tcW w:w="768" w:type="dxa"/>
            <w:shd w:val="clear" w:color="auto" w:fill="auto"/>
            <w:vAlign w:val="center"/>
            <w:hideMark/>
          </w:tcPr>
          <w:p w:rsidR="00804ED7" w:rsidRPr="00F22531" w:rsidRDefault="00804ED7" w:rsidP="00C52F80">
            <w:pPr>
              <w:rPr>
                <w:rFonts w:ascii="Arial" w:hAnsi="Arial" w:cs="Arial"/>
                <w:b/>
                <w:bCs/>
                <w:color w:val="000000"/>
                <w:sz w:val="16"/>
                <w:szCs w:val="16"/>
              </w:rPr>
            </w:pPr>
            <w:r w:rsidRPr="00F22531">
              <w:rPr>
                <w:rFonts w:ascii="Arial" w:hAnsi="Arial" w:cs="Arial"/>
                <w:b/>
                <w:bCs/>
                <w:color w:val="000000"/>
                <w:sz w:val="16"/>
                <w:szCs w:val="16"/>
              </w:rPr>
              <w:t>68</w:t>
            </w:r>
          </w:p>
        </w:tc>
        <w:tc>
          <w:tcPr>
            <w:tcW w:w="6341" w:type="dxa"/>
            <w:shd w:val="clear" w:color="auto" w:fill="auto"/>
            <w:vAlign w:val="center"/>
            <w:hideMark/>
          </w:tcPr>
          <w:p w:rsidR="00804ED7" w:rsidRPr="00F22531" w:rsidRDefault="00804ED7" w:rsidP="00C52F80">
            <w:pPr>
              <w:rPr>
                <w:rFonts w:ascii="Arial" w:hAnsi="Arial" w:cs="Arial"/>
                <w:b/>
                <w:bCs/>
                <w:color w:val="000000"/>
                <w:sz w:val="16"/>
                <w:szCs w:val="16"/>
              </w:rPr>
            </w:pPr>
            <w:r w:rsidRPr="00F22531">
              <w:rPr>
                <w:rFonts w:ascii="Arial" w:hAnsi="Arial" w:cs="Arial"/>
                <w:b/>
                <w:bCs/>
                <w:color w:val="000000"/>
                <w:sz w:val="16"/>
                <w:szCs w:val="16"/>
              </w:rPr>
              <w:t>Kazne, upravne mjere i ostali prihodi</w:t>
            </w:r>
          </w:p>
        </w:tc>
        <w:tc>
          <w:tcPr>
            <w:tcW w:w="0" w:type="auto"/>
            <w:shd w:val="clear" w:color="auto" w:fill="auto"/>
            <w:vAlign w:val="center"/>
            <w:hideMark/>
          </w:tcPr>
          <w:p w:rsidR="00804ED7" w:rsidRPr="00F22531" w:rsidRDefault="00804ED7" w:rsidP="00C52F80">
            <w:pPr>
              <w:jc w:val="right"/>
              <w:rPr>
                <w:rFonts w:ascii="Arial" w:hAnsi="Arial" w:cs="Arial"/>
                <w:b/>
                <w:bCs/>
                <w:color w:val="000000"/>
                <w:sz w:val="16"/>
                <w:szCs w:val="16"/>
              </w:rPr>
            </w:pPr>
            <w:r w:rsidRPr="00F22531">
              <w:rPr>
                <w:rFonts w:ascii="Arial" w:hAnsi="Arial" w:cs="Arial"/>
                <w:b/>
                <w:bCs/>
                <w:color w:val="000000"/>
                <w:sz w:val="16"/>
                <w:szCs w:val="16"/>
              </w:rPr>
              <w:t>500,00</w:t>
            </w:r>
          </w:p>
        </w:tc>
        <w:tc>
          <w:tcPr>
            <w:tcW w:w="0" w:type="auto"/>
            <w:shd w:val="clear" w:color="auto" w:fill="auto"/>
            <w:vAlign w:val="center"/>
            <w:hideMark/>
          </w:tcPr>
          <w:p w:rsidR="00804ED7" w:rsidRPr="00F22531" w:rsidRDefault="00804ED7" w:rsidP="00C52F80">
            <w:pPr>
              <w:jc w:val="right"/>
              <w:rPr>
                <w:rFonts w:ascii="Arial" w:hAnsi="Arial" w:cs="Arial"/>
                <w:b/>
                <w:bCs/>
                <w:color w:val="000000"/>
                <w:sz w:val="16"/>
                <w:szCs w:val="16"/>
              </w:rPr>
            </w:pPr>
            <w:r w:rsidRPr="00F22531">
              <w:rPr>
                <w:rFonts w:ascii="Arial" w:hAnsi="Arial" w:cs="Arial"/>
                <w:b/>
                <w:bCs/>
                <w:color w:val="000000"/>
                <w:sz w:val="16"/>
                <w:szCs w:val="16"/>
              </w:rPr>
              <w:t>0,00</w:t>
            </w:r>
          </w:p>
        </w:tc>
        <w:tc>
          <w:tcPr>
            <w:tcW w:w="0" w:type="auto"/>
            <w:shd w:val="clear" w:color="auto" w:fill="auto"/>
            <w:vAlign w:val="center"/>
            <w:hideMark/>
          </w:tcPr>
          <w:p w:rsidR="00804ED7" w:rsidRPr="00F22531" w:rsidRDefault="00804ED7" w:rsidP="00C52F80">
            <w:pPr>
              <w:jc w:val="right"/>
              <w:rPr>
                <w:rFonts w:ascii="Arial" w:hAnsi="Arial" w:cs="Arial"/>
                <w:b/>
                <w:bCs/>
                <w:color w:val="000000"/>
                <w:sz w:val="16"/>
                <w:szCs w:val="16"/>
              </w:rPr>
            </w:pPr>
            <w:r w:rsidRPr="00F22531">
              <w:rPr>
                <w:rFonts w:ascii="Arial" w:hAnsi="Arial" w:cs="Arial"/>
                <w:b/>
                <w:bCs/>
                <w:color w:val="000000"/>
                <w:sz w:val="16"/>
                <w:szCs w:val="16"/>
              </w:rPr>
              <w:t>0,00</w:t>
            </w:r>
          </w:p>
        </w:tc>
        <w:tc>
          <w:tcPr>
            <w:tcW w:w="0" w:type="auto"/>
            <w:shd w:val="clear" w:color="auto" w:fill="auto"/>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0,00</w:t>
            </w:r>
          </w:p>
        </w:tc>
        <w:tc>
          <w:tcPr>
            <w:tcW w:w="1780" w:type="dxa"/>
            <w:shd w:val="clear" w:color="auto" w:fill="auto"/>
            <w:vAlign w:val="center"/>
            <w:hideMark/>
          </w:tcPr>
          <w:p w:rsidR="00804ED7" w:rsidRPr="00F22531" w:rsidRDefault="00804ED7" w:rsidP="00C52F80">
            <w:pPr>
              <w:jc w:val="right"/>
              <w:rPr>
                <w:rFonts w:ascii="Arial" w:hAnsi="Arial" w:cs="Arial"/>
                <w:b/>
                <w:bCs/>
                <w:color w:val="000000"/>
                <w:sz w:val="16"/>
                <w:szCs w:val="16"/>
              </w:rPr>
            </w:pPr>
            <w:r w:rsidRPr="00F22531">
              <w:rPr>
                <w:rFonts w:ascii="Arial" w:hAnsi="Arial" w:cs="Arial"/>
                <w:b/>
                <w:bCs/>
                <w:color w:val="000000"/>
                <w:sz w:val="16"/>
                <w:szCs w:val="16"/>
              </w:rPr>
              <w:t>500,00</w:t>
            </w:r>
          </w:p>
        </w:tc>
      </w:tr>
      <w:tr w:rsidR="00804ED7" w:rsidRPr="00F22531" w:rsidTr="00C52F80">
        <w:trPr>
          <w:trHeight w:val="300"/>
        </w:trPr>
        <w:tc>
          <w:tcPr>
            <w:tcW w:w="768" w:type="dxa"/>
            <w:shd w:val="clear" w:color="auto" w:fill="auto"/>
            <w:vAlign w:val="center"/>
            <w:hideMark/>
          </w:tcPr>
          <w:p w:rsidR="00804ED7" w:rsidRPr="00F22531" w:rsidRDefault="00804ED7" w:rsidP="00C52F80">
            <w:pPr>
              <w:rPr>
                <w:rFonts w:ascii="Arial" w:hAnsi="Arial" w:cs="Arial"/>
                <w:color w:val="000000"/>
                <w:sz w:val="16"/>
                <w:szCs w:val="16"/>
              </w:rPr>
            </w:pPr>
            <w:r w:rsidRPr="00F22531">
              <w:rPr>
                <w:rFonts w:ascii="Arial" w:hAnsi="Arial" w:cs="Arial"/>
                <w:color w:val="000000"/>
                <w:sz w:val="16"/>
                <w:szCs w:val="16"/>
              </w:rPr>
              <w:t>681</w:t>
            </w:r>
          </w:p>
        </w:tc>
        <w:tc>
          <w:tcPr>
            <w:tcW w:w="6341" w:type="dxa"/>
            <w:shd w:val="clear" w:color="auto" w:fill="auto"/>
            <w:vAlign w:val="center"/>
            <w:hideMark/>
          </w:tcPr>
          <w:p w:rsidR="00804ED7" w:rsidRPr="00F22531" w:rsidRDefault="00804ED7" w:rsidP="00C52F80">
            <w:pPr>
              <w:rPr>
                <w:rFonts w:ascii="Arial" w:hAnsi="Arial" w:cs="Arial"/>
                <w:color w:val="000000"/>
                <w:sz w:val="16"/>
                <w:szCs w:val="16"/>
              </w:rPr>
            </w:pPr>
            <w:r w:rsidRPr="00F22531">
              <w:rPr>
                <w:rFonts w:ascii="Arial" w:hAnsi="Arial" w:cs="Arial"/>
                <w:color w:val="000000"/>
                <w:sz w:val="16"/>
                <w:szCs w:val="16"/>
              </w:rPr>
              <w:t>Kazne i upravne mjere</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500,00</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0,00</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0,00</w:t>
            </w:r>
          </w:p>
        </w:tc>
        <w:tc>
          <w:tcPr>
            <w:tcW w:w="0" w:type="auto"/>
            <w:shd w:val="clear" w:color="auto" w:fill="auto"/>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0,00</w:t>
            </w:r>
          </w:p>
        </w:tc>
        <w:tc>
          <w:tcPr>
            <w:tcW w:w="1780" w:type="dxa"/>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500,00</w:t>
            </w:r>
          </w:p>
        </w:tc>
      </w:tr>
      <w:tr w:rsidR="00804ED7" w:rsidRPr="00F22531" w:rsidTr="00C52F80">
        <w:trPr>
          <w:trHeight w:val="300"/>
        </w:trPr>
        <w:tc>
          <w:tcPr>
            <w:tcW w:w="768" w:type="dxa"/>
            <w:shd w:val="clear" w:color="000080" w:fill="000080"/>
            <w:vAlign w:val="center"/>
            <w:hideMark/>
          </w:tcPr>
          <w:p w:rsidR="00804ED7" w:rsidRPr="00F22531" w:rsidRDefault="00804ED7" w:rsidP="00C52F80">
            <w:pPr>
              <w:rPr>
                <w:rFonts w:ascii="Arial" w:hAnsi="Arial" w:cs="Arial"/>
                <w:b/>
                <w:bCs/>
                <w:color w:val="FFFFFF"/>
                <w:sz w:val="16"/>
                <w:szCs w:val="16"/>
              </w:rPr>
            </w:pPr>
            <w:r w:rsidRPr="00F22531">
              <w:rPr>
                <w:rFonts w:ascii="Arial" w:hAnsi="Arial" w:cs="Arial"/>
                <w:b/>
                <w:bCs/>
                <w:color w:val="FFFFFF"/>
                <w:sz w:val="16"/>
                <w:szCs w:val="16"/>
              </w:rPr>
              <w:lastRenderedPageBreak/>
              <w:t>7</w:t>
            </w:r>
          </w:p>
        </w:tc>
        <w:tc>
          <w:tcPr>
            <w:tcW w:w="6341" w:type="dxa"/>
            <w:shd w:val="clear" w:color="000080" w:fill="000080"/>
            <w:vAlign w:val="center"/>
            <w:hideMark/>
          </w:tcPr>
          <w:p w:rsidR="00804ED7" w:rsidRPr="00F22531" w:rsidRDefault="00804ED7" w:rsidP="00C52F80">
            <w:pPr>
              <w:rPr>
                <w:rFonts w:ascii="Arial" w:hAnsi="Arial" w:cs="Arial"/>
                <w:b/>
                <w:bCs/>
                <w:color w:val="FFFFFF"/>
                <w:sz w:val="16"/>
                <w:szCs w:val="16"/>
              </w:rPr>
            </w:pPr>
            <w:r w:rsidRPr="00F22531">
              <w:rPr>
                <w:rFonts w:ascii="Arial" w:hAnsi="Arial" w:cs="Arial"/>
                <w:b/>
                <w:bCs/>
                <w:color w:val="FFFFFF"/>
                <w:sz w:val="16"/>
                <w:szCs w:val="16"/>
              </w:rPr>
              <w:t>Prihodi od prodaje nefinancijske imovine</w:t>
            </w:r>
          </w:p>
        </w:tc>
        <w:tc>
          <w:tcPr>
            <w:tcW w:w="0" w:type="auto"/>
            <w:shd w:val="clear" w:color="000080" w:fill="000080"/>
            <w:vAlign w:val="center"/>
            <w:hideMark/>
          </w:tcPr>
          <w:p w:rsidR="00804ED7" w:rsidRPr="00F22531" w:rsidRDefault="00804ED7" w:rsidP="00C52F80">
            <w:pPr>
              <w:jc w:val="right"/>
              <w:rPr>
                <w:rFonts w:ascii="Arial" w:hAnsi="Arial" w:cs="Arial"/>
                <w:b/>
                <w:bCs/>
                <w:color w:val="FFFFFF"/>
                <w:sz w:val="16"/>
                <w:szCs w:val="16"/>
              </w:rPr>
            </w:pPr>
            <w:r w:rsidRPr="00F22531">
              <w:rPr>
                <w:rFonts w:ascii="Arial" w:hAnsi="Arial" w:cs="Arial"/>
                <w:b/>
                <w:bCs/>
                <w:color w:val="FFFFFF"/>
                <w:sz w:val="16"/>
                <w:szCs w:val="16"/>
              </w:rPr>
              <w:t>140.000,00</w:t>
            </w:r>
          </w:p>
        </w:tc>
        <w:tc>
          <w:tcPr>
            <w:tcW w:w="0" w:type="auto"/>
            <w:shd w:val="clear" w:color="000080" w:fill="000080"/>
            <w:vAlign w:val="center"/>
            <w:hideMark/>
          </w:tcPr>
          <w:p w:rsidR="00804ED7" w:rsidRPr="00F22531" w:rsidRDefault="00804ED7" w:rsidP="00C52F80">
            <w:pPr>
              <w:jc w:val="right"/>
              <w:rPr>
                <w:rFonts w:ascii="Arial" w:hAnsi="Arial" w:cs="Arial"/>
                <w:b/>
                <w:bCs/>
                <w:color w:val="FFFFFF"/>
                <w:sz w:val="16"/>
                <w:szCs w:val="16"/>
              </w:rPr>
            </w:pPr>
            <w:r w:rsidRPr="00F22531">
              <w:rPr>
                <w:rFonts w:ascii="Arial" w:hAnsi="Arial" w:cs="Arial"/>
                <w:b/>
                <w:bCs/>
                <w:color w:val="FFFFFF"/>
                <w:sz w:val="16"/>
                <w:szCs w:val="16"/>
              </w:rPr>
              <w:t>0,00</w:t>
            </w:r>
          </w:p>
        </w:tc>
        <w:tc>
          <w:tcPr>
            <w:tcW w:w="0" w:type="auto"/>
            <w:shd w:val="clear" w:color="000080" w:fill="000080"/>
            <w:vAlign w:val="center"/>
            <w:hideMark/>
          </w:tcPr>
          <w:p w:rsidR="00804ED7" w:rsidRPr="00F22531" w:rsidRDefault="00804ED7" w:rsidP="00C52F80">
            <w:pPr>
              <w:jc w:val="right"/>
              <w:rPr>
                <w:rFonts w:ascii="Arial" w:hAnsi="Arial" w:cs="Arial"/>
                <w:b/>
                <w:bCs/>
                <w:color w:val="FFFFFF"/>
                <w:sz w:val="16"/>
                <w:szCs w:val="16"/>
              </w:rPr>
            </w:pPr>
            <w:r w:rsidRPr="00F22531">
              <w:rPr>
                <w:rFonts w:ascii="Arial" w:hAnsi="Arial" w:cs="Arial"/>
                <w:b/>
                <w:bCs/>
                <w:color w:val="FFFFFF"/>
                <w:sz w:val="16"/>
                <w:szCs w:val="16"/>
              </w:rPr>
              <w:t>0,00</w:t>
            </w:r>
          </w:p>
        </w:tc>
        <w:tc>
          <w:tcPr>
            <w:tcW w:w="0" w:type="auto"/>
            <w:shd w:val="clear" w:color="000080" w:fill="000080"/>
            <w:hideMark/>
          </w:tcPr>
          <w:p w:rsidR="00804ED7" w:rsidRPr="00F22531" w:rsidRDefault="00804ED7" w:rsidP="00C52F80">
            <w:pPr>
              <w:jc w:val="right"/>
              <w:rPr>
                <w:rFonts w:ascii="Arial" w:hAnsi="Arial" w:cs="Arial"/>
                <w:color w:val="FFFFFF"/>
                <w:sz w:val="16"/>
                <w:szCs w:val="16"/>
              </w:rPr>
            </w:pPr>
            <w:r w:rsidRPr="00F22531">
              <w:rPr>
                <w:rFonts w:ascii="Arial" w:hAnsi="Arial" w:cs="Arial"/>
                <w:color w:val="FFFFFF"/>
                <w:sz w:val="16"/>
                <w:szCs w:val="16"/>
              </w:rPr>
              <w:t>0,00</w:t>
            </w:r>
          </w:p>
        </w:tc>
        <w:tc>
          <w:tcPr>
            <w:tcW w:w="1780" w:type="dxa"/>
            <w:shd w:val="clear" w:color="000080" w:fill="000080"/>
            <w:vAlign w:val="center"/>
            <w:hideMark/>
          </w:tcPr>
          <w:p w:rsidR="00804ED7" w:rsidRPr="00F22531" w:rsidRDefault="00804ED7" w:rsidP="00C52F80">
            <w:pPr>
              <w:jc w:val="right"/>
              <w:rPr>
                <w:rFonts w:ascii="Arial" w:hAnsi="Arial" w:cs="Arial"/>
                <w:b/>
                <w:bCs/>
                <w:color w:val="FFFFFF"/>
                <w:sz w:val="16"/>
                <w:szCs w:val="16"/>
              </w:rPr>
            </w:pPr>
            <w:r w:rsidRPr="00F22531">
              <w:rPr>
                <w:rFonts w:ascii="Arial" w:hAnsi="Arial" w:cs="Arial"/>
                <w:b/>
                <w:bCs/>
                <w:color w:val="FFFFFF"/>
                <w:sz w:val="16"/>
                <w:szCs w:val="16"/>
              </w:rPr>
              <w:t>140.000,00</w:t>
            </w:r>
          </w:p>
        </w:tc>
      </w:tr>
      <w:tr w:rsidR="00804ED7" w:rsidRPr="00F22531" w:rsidTr="00C52F80">
        <w:trPr>
          <w:trHeight w:val="300"/>
        </w:trPr>
        <w:tc>
          <w:tcPr>
            <w:tcW w:w="768" w:type="dxa"/>
            <w:shd w:val="clear" w:color="auto" w:fill="auto"/>
            <w:vAlign w:val="center"/>
            <w:hideMark/>
          </w:tcPr>
          <w:p w:rsidR="00804ED7" w:rsidRPr="00F22531" w:rsidRDefault="00804ED7" w:rsidP="00C52F80">
            <w:pPr>
              <w:rPr>
                <w:rFonts w:ascii="Arial" w:hAnsi="Arial" w:cs="Arial"/>
                <w:b/>
                <w:bCs/>
                <w:color w:val="000000"/>
                <w:sz w:val="16"/>
                <w:szCs w:val="16"/>
              </w:rPr>
            </w:pPr>
            <w:r w:rsidRPr="00F22531">
              <w:rPr>
                <w:rFonts w:ascii="Arial" w:hAnsi="Arial" w:cs="Arial"/>
                <w:b/>
                <w:bCs/>
                <w:color w:val="000000"/>
                <w:sz w:val="16"/>
                <w:szCs w:val="16"/>
              </w:rPr>
              <w:t>71</w:t>
            </w:r>
          </w:p>
        </w:tc>
        <w:tc>
          <w:tcPr>
            <w:tcW w:w="6341" w:type="dxa"/>
            <w:shd w:val="clear" w:color="auto" w:fill="auto"/>
            <w:vAlign w:val="center"/>
            <w:hideMark/>
          </w:tcPr>
          <w:p w:rsidR="00804ED7" w:rsidRPr="00F22531" w:rsidRDefault="00804ED7" w:rsidP="00C52F80">
            <w:pPr>
              <w:rPr>
                <w:rFonts w:ascii="Arial" w:hAnsi="Arial" w:cs="Arial"/>
                <w:b/>
                <w:bCs/>
                <w:color w:val="000000"/>
                <w:sz w:val="16"/>
                <w:szCs w:val="16"/>
              </w:rPr>
            </w:pPr>
            <w:r w:rsidRPr="00F22531">
              <w:rPr>
                <w:rFonts w:ascii="Arial" w:hAnsi="Arial" w:cs="Arial"/>
                <w:b/>
                <w:bCs/>
                <w:color w:val="000000"/>
                <w:sz w:val="16"/>
                <w:szCs w:val="16"/>
              </w:rPr>
              <w:t>Prihodi od prodaje neproizvedene dugotrajne imovine</w:t>
            </w:r>
          </w:p>
        </w:tc>
        <w:tc>
          <w:tcPr>
            <w:tcW w:w="0" w:type="auto"/>
            <w:shd w:val="clear" w:color="auto" w:fill="auto"/>
            <w:vAlign w:val="center"/>
            <w:hideMark/>
          </w:tcPr>
          <w:p w:rsidR="00804ED7" w:rsidRPr="00F22531" w:rsidRDefault="00804ED7" w:rsidP="00C52F80">
            <w:pPr>
              <w:jc w:val="right"/>
              <w:rPr>
                <w:rFonts w:ascii="Arial" w:hAnsi="Arial" w:cs="Arial"/>
                <w:b/>
                <w:bCs/>
                <w:color w:val="000000"/>
                <w:sz w:val="16"/>
                <w:szCs w:val="16"/>
              </w:rPr>
            </w:pPr>
            <w:r w:rsidRPr="00F22531">
              <w:rPr>
                <w:rFonts w:ascii="Arial" w:hAnsi="Arial" w:cs="Arial"/>
                <w:b/>
                <w:bCs/>
                <w:color w:val="000000"/>
                <w:sz w:val="16"/>
                <w:szCs w:val="16"/>
              </w:rPr>
              <w:t>0,00</w:t>
            </w:r>
          </w:p>
        </w:tc>
        <w:tc>
          <w:tcPr>
            <w:tcW w:w="0" w:type="auto"/>
            <w:shd w:val="clear" w:color="auto" w:fill="auto"/>
            <w:vAlign w:val="center"/>
            <w:hideMark/>
          </w:tcPr>
          <w:p w:rsidR="00804ED7" w:rsidRPr="00F22531" w:rsidRDefault="00804ED7" w:rsidP="00C52F80">
            <w:pPr>
              <w:jc w:val="right"/>
              <w:rPr>
                <w:rFonts w:ascii="Arial" w:hAnsi="Arial" w:cs="Arial"/>
                <w:b/>
                <w:bCs/>
                <w:color w:val="000000"/>
                <w:sz w:val="16"/>
                <w:szCs w:val="16"/>
              </w:rPr>
            </w:pPr>
            <w:r w:rsidRPr="00F22531">
              <w:rPr>
                <w:rFonts w:ascii="Arial" w:hAnsi="Arial" w:cs="Arial"/>
                <w:b/>
                <w:bCs/>
                <w:color w:val="000000"/>
                <w:sz w:val="16"/>
                <w:szCs w:val="16"/>
              </w:rPr>
              <w:t>0,00</w:t>
            </w:r>
          </w:p>
        </w:tc>
        <w:tc>
          <w:tcPr>
            <w:tcW w:w="0" w:type="auto"/>
            <w:shd w:val="clear" w:color="auto" w:fill="auto"/>
            <w:vAlign w:val="center"/>
            <w:hideMark/>
          </w:tcPr>
          <w:p w:rsidR="00804ED7" w:rsidRPr="00F22531" w:rsidRDefault="00804ED7" w:rsidP="00C52F80">
            <w:pPr>
              <w:jc w:val="right"/>
              <w:rPr>
                <w:rFonts w:ascii="Arial" w:hAnsi="Arial" w:cs="Arial"/>
                <w:b/>
                <w:bCs/>
                <w:color w:val="000000"/>
                <w:sz w:val="16"/>
                <w:szCs w:val="16"/>
              </w:rPr>
            </w:pPr>
            <w:r w:rsidRPr="00F22531">
              <w:rPr>
                <w:rFonts w:ascii="Arial" w:hAnsi="Arial" w:cs="Arial"/>
                <w:b/>
                <w:bCs/>
                <w:color w:val="000000"/>
                <w:sz w:val="16"/>
                <w:szCs w:val="16"/>
              </w:rPr>
              <w:t>0,00</w:t>
            </w:r>
          </w:p>
        </w:tc>
        <w:tc>
          <w:tcPr>
            <w:tcW w:w="0" w:type="auto"/>
            <w:shd w:val="clear" w:color="auto" w:fill="auto"/>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0,00</w:t>
            </w:r>
          </w:p>
        </w:tc>
        <w:tc>
          <w:tcPr>
            <w:tcW w:w="1780" w:type="dxa"/>
            <w:shd w:val="clear" w:color="auto" w:fill="auto"/>
            <w:vAlign w:val="center"/>
            <w:hideMark/>
          </w:tcPr>
          <w:p w:rsidR="00804ED7" w:rsidRPr="00F22531" w:rsidRDefault="00804ED7" w:rsidP="00C52F80">
            <w:pPr>
              <w:jc w:val="right"/>
              <w:rPr>
                <w:rFonts w:ascii="Arial" w:hAnsi="Arial" w:cs="Arial"/>
                <w:b/>
                <w:bCs/>
                <w:color w:val="000000"/>
                <w:sz w:val="16"/>
                <w:szCs w:val="16"/>
              </w:rPr>
            </w:pPr>
            <w:r w:rsidRPr="00F22531">
              <w:rPr>
                <w:rFonts w:ascii="Arial" w:hAnsi="Arial" w:cs="Arial"/>
                <w:b/>
                <w:bCs/>
                <w:color w:val="000000"/>
                <w:sz w:val="16"/>
                <w:szCs w:val="16"/>
              </w:rPr>
              <w:t>0,00</w:t>
            </w:r>
          </w:p>
        </w:tc>
      </w:tr>
      <w:tr w:rsidR="00804ED7" w:rsidRPr="00F22531" w:rsidTr="00C52F80">
        <w:trPr>
          <w:trHeight w:val="300"/>
        </w:trPr>
        <w:tc>
          <w:tcPr>
            <w:tcW w:w="768" w:type="dxa"/>
            <w:shd w:val="clear" w:color="auto" w:fill="auto"/>
            <w:vAlign w:val="center"/>
            <w:hideMark/>
          </w:tcPr>
          <w:p w:rsidR="00804ED7" w:rsidRPr="00F22531" w:rsidRDefault="00804ED7" w:rsidP="00C52F80">
            <w:pPr>
              <w:rPr>
                <w:rFonts w:ascii="Arial" w:hAnsi="Arial" w:cs="Arial"/>
                <w:color w:val="000000"/>
                <w:sz w:val="16"/>
                <w:szCs w:val="16"/>
              </w:rPr>
            </w:pPr>
            <w:r w:rsidRPr="00F22531">
              <w:rPr>
                <w:rFonts w:ascii="Arial" w:hAnsi="Arial" w:cs="Arial"/>
                <w:color w:val="000000"/>
                <w:sz w:val="16"/>
                <w:szCs w:val="16"/>
              </w:rPr>
              <w:t>711</w:t>
            </w:r>
          </w:p>
        </w:tc>
        <w:tc>
          <w:tcPr>
            <w:tcW w:w="6341" w:type="dxa"/>
            <w:shd w:val="clear" w:color="auto" w:fill="auto"/>
            <w:vAlign w:val="center"/>
            <w:hideMark/>
          </w:tcPr>
          <w:p w:rsidR="00804ED7" w:rsidRPr="00F22531" w:rsidRDefault="00804ED7" w:rsidP="00C52F80">
            <w:pPr>
              <w:rPr>
                <w:rFonts w:ascii="Arial" w:hAnsi="Arial" w:cs="Arial"/>
                <w:color w:val="000000"/>
                <w:sz w:val="16"/>
                <w:szCs w:val="16"/>
              </w:rPr>
            </w:pPr>
            <w:r w:rsidRPr="00F22531">
              <w:rPr>
                <w:rFonts w:ascii="Arial" w:hAnsi="Arial" w:cs="Arial"/>
                <w:color w:val="000000"/>
                <w:sz w:val="16"/>
                <w:szCs w:val="16"/>
              </w:rPr>
              <w:t>Prihodi od prodaje materijalne imovine - prirodnih bogatstava</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0,00</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0,00</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0,00</w:t>
            </w:r>
          </w:p>
        </w:tc>
        <w:tc>
          <w:tcPr>
            <w:tcW w:w="0" w:type="auto"/>
            <w:shd w:val="clear" w:color="auto" w:fill="auto"/>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0,00</w:t>
            </w:r>
          </w:p>
        </w:tc>
        <w:tc>
          <w:tcPr>
            <w:tcW w:w="1780" w:type="dxa"/>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0,00</w:t>
            </w:r>
          </w:p>
        </w:tc>
      </w:tr>
      <w:tr w:rsidR="00804ED7" w:rsidRPr="00F22531" w:rsidTr="00C52F80">
        <w:trPr>
          <w:trHeight w:val="300"/>
        </w:trPr>
        <w:tc>
          <w:tcPr>
            <w:tcW w:w="768" w:type="dxa"/>
            <w:shd w:val="clear" w:color="auto" w:fill="auto"/>
            <w:vAlign w:val="center"/>
            <w:hideMark/>
          </w:tcPr>
          <w:p w:rsidR="00804ED7" w:rsidRPr="00F22531" w:rsidRDefault="00804ED7" w:rsidP="00C52F80">
            <w:pPr>
              <w:rPr>
                <w:rFonts w:ascii="Arial" w:hAnsi="Arial" w:cs="Arial"/>
                <w:b/>
                <w:bCs/>
                <w:color w:val="000000"/>
                <w:sz w:val="16"/>
                <w:szCs w:val="16"/>
              </w:rPr>
            </w:pPr>
            <w:r w:rsidRPr="00F22531">
              <w:rPr>
                <w:rFonts w:ascii="Arial" w:hAnsi="Arial" w:cs="Arial"/>
                <w:b/>
                <w:bCs/>
                <w:color w:val="000000"/>
                <w:sz w:val="16"/>
                <w:szCs w:val="16"/>
              </w:rPr>
              <w:t>72</w:t>
            </w:r>
          </w:p>
        </w:tc>
        <w:tc>
          <w:tcPr>
            <w:tcW w:w="6341" w:type="dxa"/>
            <w:shd w:val="clear" w:color="auto" w:fill="auto"/>
            <w:vAlign w:val="center"/>
            <w:hideMark/>
          </w:tcPr>
          <w:p w:rsidR="00804ED7" w:rsidRPr="00F22531" w:rsidRDefault="00804ED7" w:rsidP="00C52F80">
            <w:pPr>
              <w:rPr>
                <w:rFonts w:ascii="Arial" w:hAnsi="Arial" w:cs="Arial"/>
                <w:b/>
                <w:bCs/>
                <w:color w:val="000000"/>
                <w:sz w:val="16"/>
                <w:szCs w:val="16"/>
              </w:rPr>
            </w:pPr>
            <w:r w:rsidRPr="00F22531">
              <w:rPr>
                <w:rFonts w:ascii="Arial" w:hAnsi="Arial" w:cs="Arial"/>
                <w:b/>
                <w:bCs/>
                <w:color w:val="000000"/>
                <w:sz w:val="16"/>
                <w:szCs w:val="16"/>
              </w:rPr>
              <w:t>Prihodi od prodaje proizvedene dugotrajne imovine</w:t>
            </w:r>
          </w:p>
        </w:tc>
        <w:tc>
          <w:tcPr>
            <w:tcW w:w="0" w:type="auto"/>
            <w:shd w:val="clear" w:color="auto" w:fill="auto"/>
            <w:vAlign w:val="center"/>
            <w:hideMark/>
          </w:tcPr>
          <w:p w:rsidR="00804ED7" w:rsidRPr="00F22531" w:rsidRDefault="00804ED7" w:rsidP="00C52F80">
            <w:pPr>
              <w:jc w:val="right"/>
              <w:rPr>
                <w:rFonts w:ascii="Arial" w:hAnsi="Arial" w:cs="Arial"/>
                <w:b/>
                <w:bCs/>
                <w:color w:val="000000"/>
                <w:sz w:val="16"/>
                <w:szCs w:val="16"/>
              </w:rPr>
            </w:pPr>
            <w:r w:rsidRPr="00F22531">
              <w:rPr>
                <w:rFonts w:ascii="Arial" w:hAnsi="Arial" w:cs="Arial"/>
                <w:b/>
                <w:bCs/>
                <w:color w:val="000000"/>
                <w:sz w:val="16"/>
                <w:szCs w:val="16"/>
              </w:rPr>
              <w:t>140.000,00</w:t>
            </w:r>
          </w:p>
        </w:tc>
        <w:tc>
          <w:tcPr>
            <w:tcW w:w="0" w:type="auto"/>
            <w:shd w:val="clear" w:color="auto" w:fill="auto"/>
            <w:vAlign w:val="center"/>
            <w:hideMark/>
          </w:tcPr>
          <w:p w:rsidR="00804ED7" w:rsidRPr="00F22531" w:rsidRDefault="00804ED7" w:rsidP="00C52F80">
            <w:pPr>
              <w:jc w:val="right"/>
              <w:rPr>
                <w:rFonts w:ascii="Arial" w:hAnsi="Arial" w:cs="Arial"/>
                <w:b/>
                <w:bCs/>
                <w:color w:val="000000"/>
                <w:sz w:val="16"/>
                <w:szCs w:val="16"/>
              </w:rPr>
            </w:pPr>
            <w:r w:rsidRPr="00F22531">
              <w:rPr>
                <w:rFonts w:ascii="Arial" w:hAnsi="Arial" w:cs="Arial"/>
                <w:b/>
                <w:bCs/>
                <w:color w:val="000000"/>
                <w:sz w:val="16"/>
                <w:szCs w:val="16"/>
              </w:rPr>
              <w:t>0,00</w:t>
            </w:r>
          </w:p>
        </w:tc>
        <w:tc>
          <w:tcPr>
            <w:tcW w:w="0" w:type="auto"/>
            <w:shd w:val="clear" w:color="auto" w:fill="auto"/>
            <w:vAlign w:val="center"/>
            <w:hideMark/>
          </w:tcPr>
          <w:p w:rsidR="00804ED7" w:rsidRPr="00F22531" w:rsidRDefault="00804ED7" w:rsidP="00C52F80">
            <w:pPr>
              <w:jc w:val="right"/>
              <w:rPr>
                <w:rFonts w:ascii="Arial" w:hAnsi="Arial" w:cs="Arial"/>
                <w:b/>
                <w:bCs/>
                <w:color w:val="000000"/>
                <w:sz w:val="16"/>
                <w:szCs w:val="16"/>
              </w:rPr>
            </w:pPr>
            <w:r w:rsidRPr="00F22531">
              <w:rPr>
                <w:rFonts w:ascii="Arial" w:hAnsi="Arial" w:cs="Arial"/>
                <w:b/>
                <w:bCs/>
                <w:color w:val="000000"/>
                <w:sz w:val="16"/>
                <w:szCs w:val="16"/>
              </w:rPr>
              <w:t>0,00</w:t>
            </w:r>
          </w:p>
        </w:tc>
        <w:tc>
          <w:tcPr>
            <w:tcW w:w="0" w:type="auto"/>
            <w:shd w:val="clear" w:color="auto" w:fill="auto"/>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0,00</w:t>
            </w:r>
          </w:p>
        </w:tc>
        <w:tc>
          <w:tcPr>
            <w:tcW w:w="1780" w:type="dxa"/>
            <w:shd w:val="clear" w:color="auto" w:fill="auto"/>
            <w:vAlign w:val="center"/>
            <w:hideMark/>
          </w:tcPr>
          <w:p w:rsidR="00804ED7" w:rsidRPr="00F22531" w:rsidRDefault="00804ED7" w:rsidP="00C52F80">
            <w:pPr>
              <w:jc w:val="right"/>
              <w:rPr>
                <w:rFonts w:ascii="Arial" w:hAnsi="Arial" w:cs="Arial"/>
                <w:b/>
                <w:bCs/>
                <w:color w:val="000000"/>
                <w:sz w:val="16"/>
                <w:szCs w:val="16"/>
              </w:rPr>
            </w:pPr>
            <w:r w:rsidRPr="00F22531">
              <w:rPr>
                <w:rFonts w:ascii="Arial" w:hAnsi="Arial" w:cs="Arial"/>
                <w:b/>
                <w:bCs/>
                <w:color w:val="000000"/>
                <w:sz w:val="16"/>
                <w:szCs w:val="16"/>
              </w:rPr>
              <w:t>140.000,00</w:t>
            </w:r>
          </w:p>
        </w:tc>
      </w:tr>
      <w:tr w:rsidR="00804ED7" w:rsidRPr="00F22531" w:rsidTr="00C52F80">
        <w:trPr>
          <w:trHeight w:val="300"/>
        </w:trPr>
        <w:tc>
          <w:tcPr>
            <w:tcW w:w="768" w:type="dxa"/>
            <w:shd w:val="clear" w:color="auto" w:fill="auto"/>
            <w:vAlign w:val="center"/>
            <w:hideMark/>
          </w:tcPr>
          <w:p w:rsidR="00804ED7" w:rsidRPr="00F22531" w:rsidRDefault="00804ED7" w:rsidP="00C52F80">
            <w:pPr>
              <w:rPr>
                <w:rFonts w:ascii="Arial" w:hAnsi="Arial" w:cs="Arial"/>
                <w:color w:val="000000"/>
                <w:sz w:val="16"/>
                <w:szCs w:val="16"/>
              </w:rPr>
            </w:pPr>
            <w:r w:rsidRPr="00F22531">
              <w:rPr>
                <w:rFonts w:ascii="Arial" w:hAnsi="Arial" w:cs="Arial"/>
                <w:color w:val="000000"/>
                <w:sz w:val="16"/>
                <w:szCs w:val="16"/>
              </w:rPr>
              <w:t>721</w:t>
            </w:r>
          </w:p>
        </w:tc>
        <w:tc>
          <w:tcPr>
            <w:tcW w:w="6341" w:type="dxa"/>
            <w:shd w:val="clear" w:color="auto" w:fill="auto"/>
            <w:vAlign w:val="center"/>
            <w:hideMark/>
          </w:tcPr>
          <w:p w:rsidR="00804ED7" w:rsidRPr="00F22531" w:rsidRDefault="00804ED7" w:rsidP="00C52F80">
            <w:pPr>
              <w:rPr>
                <w:rFonts w:ascii="Arial" w:hAnsi="Arial" w:cs="Arial"/>
                <w:color w:val="000000"/>
                <w:sz w:val="16"/>
                <w:szCs w:val="16"/>
              </w:rPr>
            </w:pPr>
            <w:r w:rsidRPr="00F22531">
              <w:rPr>
                <w:rFonts w:ascii="Arial" w:hAnsi="Arial" w:cs="Arial"/>
                <w:color w:val="000000"/>
                <w:sz w:val="16"/>
                <w:szCs w:val="16"/>
              </w:rPr>
              <w:t>Prihodi od prodaje građevinskih objekata</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90.000,00</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0,00</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50.000,00</w:t>
            </w:r>
          </w:p>
        </w:tc>
        <w:tc>
          <w:tcPr>
            <w:tcW w:w="0" w:type="auto"/>
            <w:shd w:val="clear" w:color="auto" w:fill="auto"/>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55,56</w:t>
            </w:r>
          </w:p>
        </w:tc>
        <w:tc>
          <w:tcPr>
            <w:tcW w:w="1780" w:type="dxa"/>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140.000,00</w:t>
            </w:r>
          </w:p>
        </w:tc>
      </w:tr>
      <w:tr w:rsidR="00804ED7" w:rsidRPr="00F22531" w:rsidTr="00C52F80">
        <w:trPr>
          <w:trHeight w:val="300"/>
        </w:trPr>
        <w:tc>
          <w:tcPr>
            <w:tcW w:w="768" w:type="dxa"/>
            <w:shd w:val="clear" w:color="auto" w:fill="auto"/>
            <w:vAlign w:val="center"/>
            <w:hideMark/>
          </w:tcPr>
          <w:p w:rsidR="00804ED7" w:rsidRPr="00F22531" w:rsidRDefault="00804ED7" w:rsidP="00C52F80">
            <w:pPr>
              <w:rPr>
                <w:rFonts w:ascii="Arial" w:hAnsi="Arial" w:cs="Arial"/>
                <w:color w:val="000000"/>
                <w:sz w:val="16"/>
                <w:szCs w:val="16"/>
              </w:rPr>
            </w:pPr>
            <w:r w:rsidRPr="00F22531">
              <w:rPr>
                <w:rFonts w:ascii="Arial" w:hAnsi="Arial" w:cs="Arial"/>
                <w:color w:val="000000"/>
                <w:sz w:val="16"/>
                <w:szCs w:val="16"/>
              </w:rPr>
              <w:t>723</w:t>
            </w:r>
          </w:p>
        </w:tc>
        <w:tc>
          <w:tcPr>
            <w:tcW w:w="6341" w:type="dxa"/>
            <w:shd w:val="clear" w:color="auto" w:fill="auto"/>
            <w:vAlign w:val="center"/>
            <w:hideMark/>
          </w:tcPr>
          <w:p w:rsidR="00804ED7" w:rsidRPr="00F22531" w:rsidRDefault="00804ED7" w:rsidP="00C52F80">
            <w:pPr>
              <w:rPr>
                <w:rFonts w:ascii="Arial" w:hAnsi="Arial" w:cs="Arial"/>
                <w:color w:val="000000"/>
                <w:sz w:val="16"/>
                <w:szCs w:val="16"/>
              </w:rPr>
            </w:pPr>
            <w:r w:rsidRPr="00F22531">
              <w:rPr>
                <w:rFonts w:ascii="Arial" w:hAnsi="Arial" w:cs="Arial"/>
                <w:color w:val="000000"/>
                <w:sz w:val="16"/>
                <w:szCs w:val="16"/>
              </w:rPr>
              <w:t>Prihodi od prodaje prijevoznih sredstava</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50.000,00</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0,00</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- 50.000,00</w:t>
            </w:r>
          </w:p>
        </w:tc>
        <w:tc>
          <w:tcPr>
            <w:tcW w:w="0" w:type="auto"/>
            <w:shd w:val="clear" w:color="auto" w:fill="auto"/>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- 100,00</w:t>
            </w:r>
          </w:p>
        </w:tc>
        <w:tc>
          <w:tcPr>
            <w:tcW w:w="1780" w:type="dxa"/>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0,00</w:t>
            </w:r>
          </w:p>
        </w:tc>
      </w:tr>
      <w:tr w:rsidR="00804ED7" w:rsidRPr="00F22531" w:rsidTr="00C52F80">
        <w:trPr>
          <w:trHeight w:val="300"/>
        </w:trPr>
        <w:tc>
          <w:tcPr>
            <w:tcW w:w="768" w:type="dxa"/>
            <w:shd w:val="clear" w:color="000080" w:fill="000080"/>
            <w:vAlign w:val="center"/>
            <w:hideMark/>
          </w:tcPr>
          <w:p w:rsidR="00804ED7" w:rsidRPr="00F22531" w:rsidRDefault="00804ED7" w:rsidP="00C52F80">
            <w:pPr>
              <w:rPr>
                <w:rFonts w:ascii="Arial" w:hAnsi="Arial" w:cs="Arial"/>
                <w:b/>
                <w:bCs/>
                <w:color w:val="FFFFFF"/>
                <w:sz w:val="16"/>
                <w:szCs w:val="16"/>
              </w:rPr>
            </w:pPr>
            <w:r w:rsidRPr="00F22531">
              <w:rPr>
                <w:rFonts w:ascii="Arial" w:hAnsi="Arial" w:cs="Arial"/>
                <w:b/>
                <w:bCs/>
                <w:color w:val="FFFFFF"/>
                <w:sz w:val="16"/>
                <w:szCs w:val="16"/>
              </w:rPr>
              <w:t>9</w:t>
            </w:r>
          </w:p>
        </w:tc>
        <w:tc>
          <w:tcPr>
            <w:tcW w:w="6341" w:type="dxa"/>
            <w:shd w:val="clear" w:color="000080" w:fill="000080"/>
            <w:vAlign w:val="center"/>
            <w:hideMark/>
          </w:tcPr>
          <w:p w:rsidR="00804ED7" w:rsidRPr="00F22531" w:rsidRDefault="00804ED7" w:rsidP="00C52F80">
            <w:pPr>
              <w:rPr>
                <w:rFonts w:ascii="Arial" w:hAnsi="Arial" w:cs="Arial"/>
                <w:b/>
                <w:bCs/>
                <w:color w:val="FFFFFF"/>
                <w:sz w:val="16"/>
                <w:szCs w:val="16"/>
              </w:rPr>
            </w:pPr>
            <w:r w:rsidRPr="00F22531">
              <w:rPr>
                <w:rFonts w:ascii="Arial" w:hAnsi="Arial" w:cs="Arial"/>
                <w:b/>
                <w:bCs/>
                <w:color w:val="FFFFFF"/>
                <w:sz w:val="16"/>
                <w:szCs w:val="16"/>
              </w:rPr>
              <w:t>Vlastiti izvori</w:t>
            </w:r>
          </w:p>
        </w:tc>
        <w:tc>
          <w:tcPr>
            <w:tcW w:w="0" w:type="auto"/>
            <w:shd w:val="clear" w:color="000080" w:fill="000080"/>
            <w:vAlign w:val="center"/>
            <w:hideMark/>
          </w:tcPr>
          <w:p w:rsidR="00804ED7" w:rsidRPr="00F22531" w:rsidRDefault="00804ED7" w:rsidP="00C52F80">
            <w:pPr>
              <w:jc w:val="right"/>
              <w:rPr>
                <w:rFonts w:ascii="Arial" w:hAnsi="Arial" w:cs="Arial"/>
                <w:b/>
                <w:bCs/>
                <w:color w:val="FFFFFF"/>
                <w:sz w:val="16"/>
                <w:szCs w:val="16"/>
              </w:rPr>
            </w:pPr>
            <w:r w:rsidRPr="00F22531">
              <w:rPr>
                <w:rFonts w:ascii="Arial" w:hAnsi="Arial" w:cs="Arial"/>
                <w:b/>
                <w:bCs/>
                <w:color w:val="FFFFFF"/>
                <w:sz w:val="16"/>
                <w:szCs w:val="16"/>
              </w:rPr>
              <w:t>0,00</w:t>
            </w:r>
          </w:p>
        </w:tc>
        <w:tc>
          <w:tcPr>
            <w:tcW w:w="0" w:type="auto"/>
            <w:shd w:val="clear" w:color="000080" w:fill="000080"/>
            <w:vAlign w:val="center"/>
            <w:hideMark/>
          </w:tcPr>
          <w:p w:rsidR="00804ED7" w:rsidRPr="00F22531" w:rsidRDefault="00804ED7" w:rsidP="00C52F80">
            <w:pPr>
              <w:jc w:val="right"/>
              <w:rPr>
                <w:rFonts w:ascii="Arial" w:hAnsi="Arial" w:cs="Arial"/>
                <w:b/>
                <w:bCs/>
                <w:color w:val="FFFFFF"/>
                <w:sz w:val="16"/>
                <w:szCs w:val="16"/>
              </w:rPr>
            </w:pPr>
            <w:r w:rsidRPr="00F22531">
              <w:rPr>
                <w:rFonts w:ascii="Arial" w:hAnsi="Arial" w:cs="Arial"/>
                <w:b/>
                <w:bCs/>
                <w:color w:val="FFFFFF"/>
                <w:sz w:val="16"/>
                <w:szCs w:val="16"/>
              </w:rPr>
              <w:t>0,00</w:t>
            </w:r>
          </w:p>
        </w:tc>
        <w:tc>
          <w:tcPr>
            <w:tcW w:w="0" w:type="auto"/>
            <w:shd w:val="clear" w:color="000080" w:fill="000080"/>
            <w:vAlign w:val="center"/>
            <w:hideMark/>
          </w:tcPr>
          <w:p w:rsidR="00804ED7" w:rsidRPr="00F22531" w:rsidRDefault="00804ED7" w:rsidP="00C52F80">
            <w:pPr>
              <w:jc w:val="right"/>
              <w:rPr>
                <w:rFonts w:ascii="Arial" w:hAnsi="Arial" w:cs="Arial"/>
                <w:b/>
                <w:bCs/>
                <w:color w:val="FFFFFF"/>
                <w:sz w:val="16"/>
                <w:szCs w:val="16"/>
              </w:rPr>
            </w:pPr>
            <w:r w:rsidRPr="00F22531">
              <w:rPr>
                <w:rFonts w:ascii="Arial" w:hAnsi="Arial" w:cs="Arial"/>
                <w:b/>
                <w:bCs/>
                <w:color w:val="FFFFFF"/>
                <w:sz w:val="16"/>
                <w:szCs w:val="16"/>
              </w:rPr>
              <w:t>1.213.216,00</w:t>
            </w:r>
          </w:p>
        </w:tc>
        <w:tc>
          <w:tcPr>
            <w:tcW w:w="0" w:type="auto"/>
            <w:shd w:val="clear" w:color="000080" w:fill="000080"/>
            <w:hideMark/>
          </w:tcPr>
          <w:p w:rsidR="00804ED7" w:rsidRPr="00F22531" w:rsidRDefault="00804ED7" w:rsidP="00C52F80">
            <w:pPr>
              <w:jc w:val="right"/>
              <w:rPr>
                <w:rFonts w:ascii="Arial" w:hAnsi="Arial" w:cs="Arial"/>
                <w:color w:val="FFFFFF"/>
                <w:sz w:val="16"/>
                <w:szCs w:val="16"/>
              </w:rPr>
            </w:pPr>
            <w:r w:rsidRPr="00F22531">
              <w:rPr>
                <w:rFonts w:ascii="Arial" w:hAnsi="Arial" w:cs="Arial"/>
                <w:color w:val="FFFFFF"/>
                <w:sz w:val="16"/>
                <w:szCs w:val="16"/>
              </w:rPr>
              <w:t>100,00</w:t>
            </w:r>
          </w:p>
        </w:tc>
        <w:tc>
          <w:tcPr>
            <w:tcW w:w="1780" w:type="dxa"/>
            <w:shd w:val="clear" w:color="000080" w:fill="000080"/>
            <w:vAlign w:val="center"/>
            <w:hideMark/>
          </w:tcPr>
          <w:p w:rsidR="00804ED7" w:rsidRPr="00F22531" w:rsidRDefault="00804ED7" w:rsidP="00C52F80">
            <w:pPr>
              <w:jc w:val="right"/>
              <w:rPr>
                <w:rFonts w:ascii="Arial" w:hAnsi="Arial" w:cs="Arial"/>
                <w:b/>
                <w:bCs/>
                <w:color w:val="FFFFFF"/>
                <w:sz w:val="16"/>
                <w:szCs w:val="16"/>
              </w:rPr>
            </w:pPr>
            <w:r w:rsidRPr="00F22531">
              <w:rPr>
                <w:rFonts w:ascii="Arial" w:hAnsi="Arial" w:cs="Arial"/>
                <w:b/>
                <w:bCs/>
                <w:color w:val="FFFFFF"/>
                <w:sz w:val="16"/>
                <w:szCs w:val="16"/>
              </w:rPr>
              <w:t>1.213.216,00</w:t>
            </w:r>
          </w:p>
        </w:tc>
      </w:tr>
      <w:tr w:rsidR="00804ED7" w:rsidRPr="00F22531" w:rsidTr="00C52F80">
        <w:trPr>
          <w:trHeight w:val="300"/>
        </w:trPr>
        <w:tc>
          <w:tcPr>
            <w:tcW w:w="768" w:type="dxa"/>
            <w:shd w:val="clear" w:color="auto" w:fill="auto"/>
            <w:vAlign w:val="center"/>
            <w:hideMark/>
          </w:tcPr>
          <w:p w:rsidR="00804ED7" w:rsidRPr="00F22531" w:rsidRDefault="00804ED7" w:rsidP="00C52F80">
            <w:pPr>
              <w:rPr>
                <w:rFonts w:ascii="Arial" w:hAnsi="Arial" w:cs="Arial"/>
                <w:b/>
                <w:bCs/>
                <w:color w:val="000000"/>
                <w:sz w:val="16"/>
                <w:szCs w:val="16"/>
              </w:rPr>
            </w:pPr>
            <w:r w:rsidRPr="00F22531">
              <w:rPr>
                <w:rFonts w:ascii="Arial" w:hAnsi="Arial" w:cs="Arial"/>
                <w:b/>
                <w:bCs/>
                <w:color w:val="000000"/>
                <w:sz w:val="16"/>
                <w:szCs w:val="16"/>
              </w:rPr>
              <w:t>92</w:t>
            </w:r>
          </w:p>
        </w:tc>
        <w:tc>
          <w:tcPr>
            <w:tcW w:w="6341" w:type="dxa"/>
            <w:shd w:val="clear" w:color="auto" w:fill="auto"/>
            <w:vAlign w:val="center"/>
            <w:hideMark/>
          </w:tcPr>
          <w:p w:rsidR="00804ED7" w:rsidRPr="00F22531" w:rsidRDefault="00804ED7" w:rsidP="00C52F80">
            <w:pPr>
              <w:rPr>
                <w:rFonts w:ascii="Arial" w:hAnsi="Arial" w:cs="Arial"/>
                <w:b/>
                <w:bCs/>
                <w:color w:val="000000"/>
                <w:sz w:val="16"/>
                <w:szCs w:val="16"/>
              </w:rPr>
            </w:pPr>
            <w:r w:rsidRPr="00F22531">
              <w:rPr>
                <w:rFonts w:ascii="Arial" w:hAnsi="Arial" w:cs="Arial"/>
                <w:b/>
                <w:bCs/>
                <w:color w:val="000000"/>
                <w:sz w:val="16"/>
                <w:szCs w:val="16"/>
              </w:rPr>
              <w:t>Rezultat poslovanja</w:t>
            </w:r>
          </w:p>
        </w:tc>
        <w:tc>
          <w:tcPr>
            <w:tcW w:w="0" w:type="auto"/>
            <w:shd w:val="clear" w:color="auto" w:fill="auto"/>
            <w:vAlign w:val="center"/>
            <w:hideMark/>
          </w:tcPr>
          <w:p w:rsidR="00804ED7" w:rsidRPr="00F22531" w:rsidRDefault="00804ED7" w:rsidP="00C52F80">
            <w:pPr>
              <w:jc w:val="right"/>
              <w:rPr>
                <w:rFonts w:ascii="Arial" w:hAnsi="Arial" w:cs="Arial"/>
                <w:b/>
                <w:bCs/>
                <w:color w:val="000000"/>
                <w:sz w:val="16"/>
                <w:szCs w:val="16"/>
              </w:rPr>
            </w:pPr>
            <w:r w:rsidRPr="00F22531">
              <w:rPr>
                <w:rFonts w:ascii="Arial" w:hAnsi="Arial" w:cs="Arial"/>
                <w:b/>
                <w:bCs/>
                <w:color w:val="000000"/>
                <w:sz w:val="16"/>
                <w:szCs w:val="16"/>
              </w:rPr>
              <w:t>0,00</w:t>
            </w:r>
          </w:p>
        </w:tc>
        <w:tc>
          <w:tcPr>
            <w:tcW w:w="0" w:type="auto"/>
            <w:shd w:val="clear" w:color="auto" w:fill="auto"/>
            <w:vAlign w:val="center"/>
            <w:hideMark/>
          </w:tcPr>
          <w:p w:rsidR="00804ED7" w:rsidRPr="00F22531" w:rsidRDefault="00804ED7" w:rsidP="00C52F80">
            <w:pPr>
              <w:jc w:val="right"/>
              <w:rPr>
                <w:rFonts w:ascii="Arial" w:hAnsi="Arial" w:cs="Arial"/>
                <w:b/>
                <w:bCs/>
                <w:color w:val="000000"/>
                <w:sz w:val="16"/>
                <w:szCs w:val="16"/>
              </w:rPr>
            </w:pPr>
            <w:r w:rsidRPr="00F22531">
              <w:rPr>
                <w:rFonts w:ascii="Arial" w:hAnsi="Arial" w:cs="Arial"/>
                <w:b/>
                <w:bCs/>
                <w:color w:val="000000"/>
                <w:sz w:val="16"/>
                <w:szCs w:val="16"/>
              </w:rPr>
              <w:t>0,00</w:t>
            </w:r>
          </w:p>
        </w:tc>
        <w:tc>
          <w:tcPr>
            <w:tcW w:w="0" w:type="auto"/>
            <w:shd w:val="clear" w:color="auto" w:fill="auto"/>
            <w:vAlign w:val="center"/>
            <w:hideMark/>
          </w:tcPr>
          <w:p w:rsidR="00804ED7" w:rsidRPr="00F22531" w:rsidRDefault="00804ED7" w:rsidP="00C52F80">
            <w:pPr>
              <w:jc w:val="right"/>
              <w:rPr>
                <w:rFonts w:ascii="Arial" w:hAnsi="Arial" w:cs="Arial"/>
                <w:b/>
                <w:bCs/>
                <w:color w:val="000000"/>
                <w:sz w:val="16"/>
                <w:szCs w:val="16"/>
              </w:rPr>
            </w:pPr>
            <w:r w:rsidRPr="00F22531">
              <w:rPr>
                <w:rFonts w:ascii="Arial" w:hAnsi="Arial" w:cs="Arial"/>
                <w:b/>
                <w:bCs/>
                <w:color w:val="000000"/>
                <w:sz w:val="16"/>
                <w:szCs w:val="16"/>
              </w:rPr>
              <w:t>1.213.216,00</w:t>
            </w:r>
          </w:p>
        </w:tc>
        <w:tc>
          <w:tcPr>
            <w:tcW w:w="0" w:type="auto"/>
            <w:shd w:val="clear" w:color="auto" w:fill="auto"/>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100,00</w:t>
            </w:r>
          </w:p>
        </w:tc>
        <w:tc>
          <w:tcPr>
            <w:tcW w:w="1780" w:type="dxa"/>
            <w:shd w:val="clear" w:color="auto" w:fill="auto"/>
            <w:vAlign w:val="center"/>
            <w:hideMark/>
          </w:tcPr>
          <w:p w:rsidR="00804ED7" w:rsidRPr="00F22531" w:rsidRDefault="00804ED7" w:rsidP="00C52F80">
            <w:pPr>
              <w:jc w:val="right"/>
              <w:rPr>
                <w:rFonts w:ascii="Arial" w:hAnsi="Arial" w:cs="Arial"/>
                <w:b/>
                <w:bCs/>
                <w:color w:val="000000"/>
                <w:sz w:val="16"/>
                <w:szCs w:val="16"/>
              </w:rPr>
            </w:pPr>
            <w:r w:rsidRPr="00F22531">
              <w:rPr>
                <w:rFonts w:ascii="Arial" w:hAnsi="Arial" w:cs="Arial"/>
                <w:b/>
                <w:bCs/>
                <w:color w:val="000000"/>
                <w:sz w:val="16"/>
                <w:szCs w:val="16"/>
              </w:rPr>
              <w:t>1.213.216,00</w:t>
            </w:r>
          </w:p>
        </w:tc>
      </w:tr>
      <w:tr w:rsidR="00804ED7" w:rsidRPr="00F22531" w:rsidTr="00C52F80">
        <w:trPr>
          <w:trHeight w:val="300"/>
        </w:trPr>
        <w:tc>
          <w:tcPr>
            <w:tcW w:w="768" w:type="dxa"/>
            <w:shd w:val="clear" w:color="auto" w:fill="auto"/>
            <w:vAlign w:val="center"/>
            <w:hideMark/>
          </w:tcPr>
          <w:p w:rsidR="00804ED7" w:rsidRPr="00F22531" w:rsidRDefault="00804ED7" w:rsidP="00C52F80">
            <w:pPr>
              <w:rPr>
                <w:rFonts w:ascii="Arial" w:hAnsi="Arial" w:cs="Arial"/>
                <w:color w:val="000000"/>
                <w:sz w:val="16"/>
                <w:szCs w:val="16"/>
              </w:rPr>
            </w:pPr>
            <w:r w:rsidRPr="00F22531">
              <w:rPr>
                <w:rFonts w:ascii="Arial" w:hAnsi="Arial" w:cs="Arial"/>
                <w:color w:val="000000"/>
                <w:sz w:val="16"/>
                <w:szCs w:val="16"/>
              </w:rPr>
              <w:t>922</w:t>
            </w:r>
          </w:p>
        </w:tc>
        <w:tc>
          <w:tcPr>
            <w:tcW w:w="6341" w:type="dxa"/>
            <w:shd w:val="clear" w:color="auto" w:fill="auto"/>
            <w:vAlign w:val="center"/>
            <w:hideMark/>
          </w:tcPr>
          <w:p w:rsidR="00804ED7" w:rsidRPr="00F22531" w:rsidRDefault="00804ED7" w:rsidP="00C52F80">
            <w:pPr>
              <w:rPr>
                <w:rFonts w:ascii="Arial" w:hAnsi="Arial" w:cs="Arial"/>
                <w:color w:val="000000"/>
                <w:sz w:val="16"/>
                <w:szCs w:val="16"/>
              </w:rPr>
            </w:pPr>
            <w:r w:rsidRPr="00F22531">
              <w:rPr>
                <w:rFonts w:ascii="Arial" w:hAnsi="Arial" w:cs="Arial"/>
                <w:color w:val="000000"/>
                <w:sz w:val="16"/>
                <w:szCs w:val="16"/>
              </w:rPr>
              <w:t>Višak/manjak prihoda</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0,00</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0,00</w:t>
            </w:r>
          </w:p>
        </w:tc>
        <w:tc>
          <w:tcPr>
            <w:tcW w:w="0" w:type="auto"/>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1.213.216,00</w:t>
            </w:r>
          </w:p>
        </w:tc>
        <w:tc>
          <w:tcPr>
            <w:tcW w:w="0" w:type="auto"/>
            <w:shd w:val="clear" w:color="auto" w:fill="auto"/>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100,00</w:t>
            </w:r>
          </w:p>
        </w:tc>
        <w:tc>
          <w:tcPr>
            <w:tcW w:w="1780" w:type="dxa"/>
            <w:shd w:val="clear" w:color="auto" w:fill="auto"/>
            <w:vAlign w:val="center"/>
            <w:hideMark/>
          </w:tcPr>
          <w:p w:rsidR="00804ED7" w:rsidRPr="00F22531" w:rsidRDefault="00804ED7" w:rsidP="00C52F80">
            <w:pPr>
              <w:jc w:val="right"/>
              <w:rPr>
                <w:rFonts w:ascii="Arial" w:hAnsi="Arial" w:cs="Arial"/>
                <w:color w:val="000000"/>
                <w:sz w:val="16"/>
                <w:szCs w:val="16"/>
              </w:rPr>
            </w:pPr>
            <w:r w:rsidRPr="00F22531">
              <w:rPr>
                <w:rFonts w:ascii="Arial" w:hAnsi="Arial" w:cs="Arial"/>
                <w:color w:val="000000"/>
                <w:sz w:val="16"/>
                <w:szCs w:val="16"/>
              </w:rPr>
              <w:t>1.213.216,00</w:t>
            </w:r>
          </w:p>
        </w:tc>
      </w:tr>
    </w:tbl>
    <w:p w:rsidR="00804ED7" w:rsidRDefault="00804ED7" w:rsidP="00804ED7"/>
    <w:p w:rsidR="00804ED7" w:rsidRDefault="00804ED7" w:rsidP="00804ED7"/>
    <w:p w:rsidR="00804ED7" w:rsidRDefault="00804ED7" w:rsidP="00804ED7"/>
    <w:p w:rsidR="00804ED7" w:rsidRDefault="00804ED7" w:rsidP="00804ED7">
      <w:pPr>
        <w:jc w:val="center"/>
        <w:rPr>
          <w:b/>
        </w:rPr>
      </w:pPr>
      <w:r w:rsidRPr="001C1B2E">
        <w:rPr>
          <w:b/>
        </w:rPr>
        <w:t>POSEBNI DIO</w:t>
      </w:r>
    </w:p>
    <w:p w:rsidR="00804ED7" w:rsidRPr="001C1B2E" w:rsidRDefault="00804ED7" w:rsidP="00804ED7">
      <w:pPr>
        <w:jc w:val="center"/>
        <w:rPr>
          <w:b/>
        </w:rPr>
      </w:pPr>
    </w:p>
    <w:tbl>
      <w:tblPr>
        <w:tblW w:w="141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5785"/>
        <w:gridCol w:w="1240"/>
        <w:gridCol w:w="1503"/>
        <w:gridCol w:w="1317"/>
        <w:gridCol w:w="1780"/>
      </w:tblGrid>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BROJ KONTA</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VRSTA RASHODA / IZDATAKA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PLANIRANO</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PROMJENA IZNOS</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PROMJENA (%)</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NOVI IZNOS</w:t>
            </w:r>
          </w:p>
        </w:tc>
      </w:tr>
      <w:tr w:rsidR="00804ED7" w:rsidRPr="00012914" w:rsidTr="00C52F80">
        <w:trPr>
          <w:trHeight w:val="300"/>
        </w:trPr>
        <w:tc>
          <w:tcPr>
            <w:tcW w:w="2550" w:type="dxa"/>
            <w:shd w:val="clear" w:color="696969" w:fill="696969"/>
            <w:vAlign w:val="center"/>
            <w:hideMark/>
          </w:tcPr>
          <w:p w:rsidR="00804ED7" w:rsidRPr="00012914" w:rsidRDefault="00804ED7" w:rsidP="00C52F80">
            <w:pPr>
              <w:rPr>
                <w:rFonts w:ascii="Arial" w:hAnsi="Arial" w:cs="Arial"/>
                <w:b/>
                <w:bCs/>
                <w:color w:val="FFFFFF"/>
                <w:sz w:val="16"/>
                <w:szCs w:val="16"/>
              </w:rPr>
            </w:pPr>
            <w:r w:rsidRPr="00012914">
              <w:rPr>
                <w:rFonts w:ascii="Arial" w:hAnsi="Arial" w:cs="Arial"/>
                <w:b/>
                <w:bCs/>
                <w:color w:val="FFFFFF"/>
                <w:sz w:val="16"/>
                <w:szCs w:val="16"/>
              </w:rPr>
              <w:t xml:space="preserve">  </w:t>
            </w:r>
          </w:p>
        </w:tc>
        <w:tc>
          <w:tcPr>
            <w:tcW w:w="0" w:type="auto"/>
            <w:shd w:val="clear" w:color="696969" w:fill="696969"/>
            <w:vAlign w:val="center"/>
            <w:hideMark/>
          </w:tcPr>
          <w:p w:rsidR="00804ED7" w:rsidRPr="00012914" w:rsidRDefault="00804ED7" w:rsidP="00C52F80">
            <w:pPr>
              <w:rPr>
                <w:rFonts w:ascii="Arial" w:hAnsi="Arial" w:cs="Arial"/>
                <w:b/>
                <w:bCs/>
                <w:color w:val="FFFFFF"/>
                <w:sz w:val="16"/>
                <w:szCs w:val="16"/>
              </w:rPr>
            </w:pPr>
            <w:r w:rsidRPr="00012914">
              <w:rPr>
                <w:rFonts w:ascii="Arial" w:hAnsi="Arial" w:cs="Arial"/>
                <w:b/>
                <w:bCs/>
                <w:color w:val="FFFFFF"/>
                <w:sz w:val="16"/>
                <w:szCs w:val="16"/>
              </w:rPr>
              <w:t>SVEUKUPNO RASHODI / IZDACI</w:t>
            </w:r>
          </w:p>
        </w:tc>
        <w:tc>
          <w:tcPr>
            <w:tcW w:w="0" w:type="auto"/>
            <w:shd w:val="clear" w:color="696969" w:fill="696969"/>
            <w:vAlign w:val="center"/>
            <w:hideMark/>
          </w:tcPr>
          <w:p w:rsidR="00804ED7" w:rsidRPr="00012914" w:rsidRDefault="00804ED7" w:rsidP="00C52F80">
            <w:pPr>
              <w:jc w:val="right"/>
              <w:rPr>
                <w:rFonts w:ascii="Arial" w:hAnsi="Arial" w:cs="Arial"/>
                <w:b/>
                <w:bCs/>
                <w:color w:val="FFFFFF"/>
                <w:sz w:val="16"/>
                <w:szCs w:val="16"/>
              </w:rPr>
            </w:pPr>
            <w:r w:rsidRPr="00012914">
              <w:rPr>
                <w:rFonts w:ascii="Arial" w:hAnsi="Arial" w:cs="Arial"/>
                <w:b/>
                <w:bCs/>
                <w:color w:val="FFFFFF"/>
                <w:sz w:val="16"/>
                <w:szCs w:val="16"/>
              </w:rPr>
              <w:t>32.517.324,00</w:t>
            </w:r>
          </w:p>
        </w:tc>
        <w:tc>
          <w:tcPr>
            <w:tcW w:w="0" w:type="auto"/>
            <w:shd w:val="clear" w:color="696969" w:fill="696969"/>
            <w:vAlign w:val="center"/>
            <w:hideMark/>
          </w:tcPr>
          <w:p w:rsidR="00804ED7" w:rsidRPr="00012914" w:rsidRDefault="00804ED7" w:rsidP="00C52F80">
            <w:pPr>
              <w:jc w:val="right"/>
              <w:rPr>
                <w:rFonts w:ascii="Arial" w:hAnsi="Arial" w:cs="Arial"/>
                <w:b/>
                <w:bCs/>
                <w:color w:val="FFFFFF"/>
                <w:sz w:val="16"/>
                <w:szCs w:val="16"/>
              </w:rPr>
            </w:pPr>
            <w:r>
              <w:rPr>
                <w:rFonts w:ascii="Arial" w:hAnsi="Arial" w:cs="Arial"/>
                <w:b/>
                <w:bCs/>
                <w:color w:val="FFFFFF"/>
                <w:sz w:val="16"/>
                <w:szCs w:val="16"/>
              </w:rPr>
              <w:t>- 5.360.813</w:t>
            </w:r>
            <w:r w:rsidRPr="00012914">
              <w:rPr>
                <w:rFonts w:ascii="Arial" w:hAnsi="Arial" w:cs="Arial"/>
                <w:b/>
                <w:bCs/>
                <w:color w:val="FFFFFF"/>
                <w:sz w:val="16"/>
                <w:szCs w:val="16"/>
              </w:rPr>
              <w:t>,00</w:t>
            </w:r>
          </w:p>
        </w:tc>
        <w:tc>
          <w:tcPr>
            <w:tcW w:w="0" w:type="auto"/>
            <w:shd w:val="clear" w:color="696969" w:fill="696969"/>
            <w:vAlign w:val="center"/>
            <w:hideMark/>
          </w:tcPr>
          <w:p w:rsidR="00804ED7" w:rsidRPr="00012914" w:rsidRDefault="00804ED7" w:rsidP="00C52F80">
            <w:pPr>
              <w:jc w:val="right"/>
              <w:rPr>
                <w:rFonts w:ascii="Arial" w:hAnsi="Arial" w:cs="Arial"/>
                <w:b/>
                <w:bCs/>
                <w:color w:val="FFFFFF"/>
                <w:sz w:val="16"/>
                <w:szCs w:val="16"/>
              </w:rPr>
            </w:pPr>
            <w:r>
              <w:rPr>
                <w:rFonts w:ascii="Arial" w:hAnsi="Arial" w:cs="Arial"/>
                <w:b/>
                <w:bCs/>
                <w:color w:val="FFFFFF"/>
                <w:sz w:val="16"/>
                <w:szCs w:val="16"/>
              </w:rPr>
              <w:t>- 16,49</w:t>
            </w:r>
          </w:p>
        </w:tc>
        <w:tc>
          <w:tcPr>
            <w:tcW w:w="1780" w:type="dxa"/>
            <w:shd w:val="clear" w:color="696969" w:fill="696969"/>
            <w:vAlign w:val="center"/>
            <w:hideMark/>
          </w:tcPr>
          <w:p w:rsidR="00804ED7" w:rsidRPr="00012914" w:rsidRDefault="00804ED7" w:rsidP="00C52F80">
            <w:pPr>
              <w:jc w:val="right"/>
              <w:rPr>
                <w:rFonts w:ascii="Arial" w:hAnsi="Arial" w:cs="Arial"/>
                <w:b/>
                <w:bCs/>
                <w:color w:val="FFFFFF"/>
                <w:sz w:val="16"/>
                <w:szCs w:val="16"/>
              </w:rPr>
            </w:pPr>
            <w:r>
              <w:rPr>
                <w:rFonts w:ascii="Arial" w:hAnsi="Arial" w:cs="Arial"/>
                <w:b/>
                <w:bCs/>
                <w:color w:val="FFFFFF"/>
                <w:sz w:val="16"/>
                <w:szCs w:val="16"/>
              </w:rPr>
              <w:t>27.156.511</w:t>
            </w:r>
            <w:r w:rsidRPr="00012914">
              <w:rPr>
                <w:rFonts w:ascii="Arial" w:hAnsi="Arial" w:cs="Arial"/>
                <w:b/>
                <w:bCs/>
                <w:color w:val="FFFFFF"/>
                <w:sz w:val="16"/>
                <w:szCs w:val="16"/>
              </w:rPr>
              <w:t>,00</w:t>
            </w:r>
          </w:p>
        </w:tc>
      </w:tr>
      <w:tr w:rsidR="00804ED7" w:rsidRPr="00012914" w:rsidTr="00C52F80">
        <w:trPr>
          <w:trHeight w:val="300"/>
        </w:trPr>
        <w:tc>
          <w:tcPr>
            <w:tcW w:w="2550" w:type="dxa"/>
            <w:shd w:val="clear" w:color="800080" w:fill="800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Razdjel  101</w:t>
            </w:r>
          </w:p>
        </w:tc>
        <w:tc>
          <w:tcPr>
            <w:tcW w:w="0" w:type="auto"/>
            <w:shd w:val="clear" w:color="800080" w:fill="800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PREDSTAVNIČKA I IZVRŠNA TIJELA</w:t>
            </w:r>
          </w:p>
        </w:tc>
        <w:tc>
          <w:tcPr>
            <w:tcW w:w="0" w:type="auto"/>
            <w:shd w:val="clear" w:color="800080" w:fill="800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1.067.590,00</w:t>
            </w:r>
          </w:p>
        </w:tc>
        <w:tc>
          <w:tcPr>
            <w:tcW w:w="0" w:type="auto"/>
            <w:shd w:val="clear" w:color="800080" w:fill="800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- 151.740,00</w:t>
            </w:r>
          </w:p>
        </w:tc>
        <w:tc>
          <w:tcPr>
            <w:tcW w:w="0" w:type="auto"/>
            <w:shd w:val="clear" w:color="800080" w:fill="800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- 14,21</w:t>
            </w:r>
          </w:p>
        </w:tc>
        <w:tc>
          <w:tcPr>
            <w:tcW w:w="1780" w:type="dxa"/>
            <w:shd w:val="clear" w:color="800080" w:fill="800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915.850,00</w:t>
            </w:r>
          </w:p>
        </w:tc>
      </w:tr>
      <w:tr w:rsidR="00804ED7" w:rsidRPr="00012914" w:rsidTr="00C52F80">
        <w:trPr>
          <w:trHeight w:val="300"/>
        </w:trPr>
        <w:tc>
          <w:tcPr>
            <w:tcW w:w="2550" w:type="dxa"/>
            <w:shd w:val="clear" w:color="800080" w:fill="800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Glava  10101</w:t>
            </w:r>
          </w:p>
        </w:tc>
        <w:tc>
          <w:tcPr>
            <w:tcW w:w="0" w:type="auto"/>
            <w:shd w:val="clear" w:color="800080" w:fill="800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PREDSTAVNIČKA I IZVRŠNA TIJELA</w:t>
            </w:r>
          </w:p>
        </w:tc>
        <w:tc>
          <w:tcPr>
            <w:tcW w:w="0" w:type="auto"/>
            <w:shd w:val="clear" w:color="800080" w:fill="800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1.067.590,00</w:t>
            </w:r>
          </w:p>
        </w:tc>
        <w:tc>
          <w:tcPr>
            <w:tcW w:w="0" w:type="auto"/>
            <w:shd w:val="clear" w:color="800080" w:fill="800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- 151.740,00</w:t>
            </w:r>
          </w:p>
        </w:tc>
        <w:tc>
          <w:tcPr>
            <w:tcW w:w="0" w:type="auto"/>
            <w:shd w:val="clear" w:color="800080" w:fill="800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- 14,21</w:t>
            </w:r>
          </w:p>
        </w:tc>
        <w:tc>
          <w:tcPr>
            <w:tcW w:w="1780" w:type="dxa"/>
            <w:shd w:val="clear" w:color="800080" w:fill="800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915.850,00</w:t>
            </w:r>
          </w:p>
        </w:tc>
      </w:tr>
      <w:tr w:rsidR="00804ED7" w:rsidRPr="00012914" w:rsidTr="00C52F80">
        <w:trPr>
          <w:trHeight w:val="300"/>
        </w:trPr>
        <w:tc>
          <w:tcPr>
            <w:tcW w:w="2550" w:type="dxa"/>
            <w:shd w:val="clear" w:color="0080FF" w:fill="0080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Program  1000</w:t>
            </w:r>
          </w:p>
        </w:tc>
        <w:tc>
          <w:tcPr>
            <w:tcW w:w="0" w:type="auto"/>
            <w:shd w:val="clear" w:color="0080FF" w:fill="0080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Redovne djelatnosti predstavničkog i izvršnog tijela</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1.067.590,00</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- 151.740,00</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- 14,21</w:t>
            </w:r>
          </w:p>
        </w:tc>
        <w:tc>
          <w:tcPr>
            <w:tcW w:w="1780" w:type="dxa"/>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915.850,00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Aktivnost  A100001</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Obavljanje redovnih aktivnosti predstavničkog i izvršnog tijela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632.090,00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3.260,00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0,52</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635.350,00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632.090,00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3.260,00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0,52</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635.350,00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632.090,00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3.260,00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0,52</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635.350,00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31</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zaposlene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333.090,00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- 111.740,00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- 33,55</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221.350,00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311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Plaće za redovan rad</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285.914,00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- 95.914,00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- 33,55</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190.000,00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313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Doprinosi za obvezno zdravstveno osiguranje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47.176,00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- 15.826,00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- 33,55</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31.350,00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299.000,00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115.000,00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38,46</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414.000,00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Naknade za prijevoz, za rad na terenu i odvojeni život</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22.000,00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lastRenderedPageBreak/>
              <w:t>329</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Naknade vijećnicima i dužnosniku volonteru</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230.000,00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120.000,00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52,17</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350.000,00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329</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Reprezentacija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47.000,00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- 7.000,00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- 14,89</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329</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Ostali nespomenuti rashodi poslovanja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Aktivnost  A100002</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Financiranje političkih stranaka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60.000,00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38</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Ostali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381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Tekuće donacije u novcu</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60.000,00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60.000,00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Aktivnost  A100004</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Donacije po odluci Općinskog načelnika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60.000,00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Pogrebni troškovi</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37</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Naknade građanima i kućanstvima na temelju osiguranja i druge naknade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372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Naknade građanima i kućanstvima u naravi</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6.000,00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6.000,00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38</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Ostali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381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Tekuće donacije u novcu</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Aktivnost  A100007</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Sufinanciranje projekta zajedničkog oglašavanja Zadarske turističke regije - kampanja Ryanair</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1.3.</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administrativnih (upravnih) pristojbi</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Sufinanciranje projekta zajedničkog oglašavanja Zad.tur.regije -kampanja Ryanair</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4.000,00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Aktivnost  A100054</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Obavljanje redovne djelatnosti mjesnog odbora Srb</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25.500,00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25.500,00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25.500,00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25.500,00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25.500,00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25.500,00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lastRenderedPageBreak/>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Uredski materijal i ostali materijalni rashodi</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Intelektualne i osobne usluge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Usluge telefona, pošte i prijevoza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2.500,00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2.500,00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324</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Naknade troškova osobama izvan radnog odnosa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329</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Naknade za rad predstavničkih i izvršnih tijela, povjerenstava i slično</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12.000,00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12.000,00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34</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Financijski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343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Bankarske usluge i usluge platnog prometa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1.500,00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1.500,00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38</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Ostali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381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Tekuće donacije u novcu</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4.000,00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Aktivnost  A100055</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Vijeće srpske nacionalne manjine</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17.000,00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17.000,00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Uredski materijal i ostali materijalni rashodi</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Intelektualne i osobne usluge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Usluge telefona, pošte i prijevoza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2.600,00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2.600,00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324</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Naknade troškova osobama izvan radnog odnosa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329</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Naknade za rad predstavničkih i izvršnih tijela, povjerenstava i slično</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8.000,00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8.000,00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34</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Financijski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343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Bankarske usluge i usluge platnog prometa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38</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Ostali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381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Tekuće donacije u novcu</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Tekući projekt  T100002</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Projekt WiFi4EU</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111.000,00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111.000,00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5.0.</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Kapitalne pomoći od tijela i institucija EU</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111.000,00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111.000,00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111.000,00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111.000,00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111.000,00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111.000,00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lastRenderedPageBreak/>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Usluge telefona, pošte i prijevoza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111.000,00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111.000,00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Tekući projekt  T100031</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Nabava službenog vozila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155.000,00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- 155.000,00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155.000,00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- 155.000,00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155.000,00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- 155.000,00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155.000,00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- 155.000,00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Prijevozna sredstva u cestovnom prometu</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155.000,00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- 155.000,00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r>
      <w:tr w:rsidR="00804ED7" w:rsidRPr="00012914" w:rsidTr="00C52F80">
        <w:trPr>
          <w:trHeight w:val="300"/>
        </w:trPr>
        <w:tc>
          <w:tcPr>
            <w:tcW w:w="2550" w:type="dxa"/>
            <w:shd w:val="clear" w:color="800080" w:fill="800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Razdjel  102</w:t>
            </w:r>
          </w:p>
        </w:tc>
        <w:tc>
          <w:tcPr>
            <w:tcW w:w="0" w:type="auto"/>
            <w:shd w:val="clear" w:color="800080" w:fill="800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JEDINSTVENI UPRAVNI ODJEL</w:t>
            </w:r>
          </w:p>
        </w:tc>
        <w:tc>
          <w:tcPr>
            <w:tcW w:w="0" w:type="auto"/>
            <w:shd w:val="clear" w:color="800080" w:fill="800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31.449.734,00</w:t>
            </w:r>
          </w:p>
        </w:tc>
        <w:tc>
          <w:tcPr>
            <w:tcW w:w="0" w:type="auto"/>
            <w:shd w:val="clear" w:color="800080" w:fill="800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w:t>
            </w:r>
            <w:r>
              <w:rPr>
                <w:rFonts w:ascii="Arial" w:hAnsi="Arial" w:cs="Arial"/>
                <w:b/>
                <w:bCs/>
                <w:color w:val="000000"/>
                <w:sz w:val="16"/>
                <w:szCs w:val="16"/>
              </w:rPr>
              <w:t>209.073</w:t>
            </w:r>
            <w:r w:rsidRPr="00012914">
              <w:rPr>
                <w:rFonts w:ascii="Arial" w:hAnsi="Arial" w:cs="Arial"/>
                <w:b/>
                <w:bCs/>
                <w:color w:val="000000"/>
                <w:sz w:val="16"/>
                <w:szCs w:val="16"/>
              </w:rPr>
              <w:t>,00</w:t>
            </w:r>
          </w:p>
        </w:tc>
        <w:tc>
          <w:tcPr>
            <w:tcW w:w="0" w:type="auto"/>
            <w:shd w:val="clear" w:color="800080" w:fill="800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- 16,63</w:t>
            </w:r>
          </w:p>
        </w:tc>
        <w:tc>
          <w:tcPr>
            <w:tcW w:w="1780" w:type="dxa"/>
            <w:shd w:val="clear" w:color="800080" w:fill="800080"/>
            <w:vAlign w:val="center"/>
            <w:hideMark/>
          </w:tcPr>
          <w:p w:rsidR="00804ED7" w:rsidRPr="00012914" w:rsidRDefault="00804ED7" w:rsidP="00C52F80">
            <w:pPr>
              <w:jc w:val="right"/>
              <w:rPr>
                <w:rFonts w:ascii="Arial" w:hAnsi="Arial" w:cs="Arial"/>
                <w:b/>
                <w:bCs/>
                <w:color w:val="000000"/>
                <w:sz w:val="16"/>
                <w:szCs w:val="16"/>
              </w:rPr>
            </w:pPr>
            <w:r>
              <w:rPr>
                <w:rFonts w:ascii="Arial" w:hAnsi="Arial" w:cs="Arial"/>
                <w:b/>
                <w:bCs/>
                <w:color w:val="000000"/>
                <w:sz w:val="16"/>
                <w:szCs w:val="16"/>
              </w:rPr>
              <w:t>26.240.661</w:t>
            </w:r>
            <w:r w:rsidRPr="00012914">
              <w:rPr>
                <w:rFonts w:ascii="Arial" w:hAnsi="Arial" w:cs="Arial"/>
                <w:b/>
                <w:bCs/>
                <w:color w:val="000000"/>
                <w:sz w:val="16"/>
                <w:szCs w:val="16"/>
              </w:rPr>
              <w:t>,00</w:t>
            </w:r>
          </w:p>
        </w:tc>
      </w:tr>
      <w:tr w:rsidR="00804ED7" w:rsidRPr="00012914" w:rsidTr="00C52F80">
        <w:trPr>
          <w:trHeight w:val="300"/>
        </w:trPr>
        <w:tc>
          <w:tcPr>
            <w:tcW w:w="2550" w:type="dxa"/>
            <w:shd w:val="clear" w:color="800080" w:fill="800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Glava  10201</w:t>
            </w:r>
          </w:p>
        </w:tc>
        <w:tc>
          <w:tcPr>
            <w:tcW w:w="0" w:type="auto"/>
            <w:shd w:val="clear" w:color="800080" w:fill="800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JEDINSTVENI UPRAVNI ODJEL</w:t>
            </w:r>
          </w:p>
        </w:tc>
        <w:tc>
          <w:tcPr>
            <w:tcW w:w="0" w:type="auto"/>
            <w:shd w:val="clear" w:color="800080" w:fill="800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25.786.448,00</w:t>
            </w:r>
          </w:p>
        </w:tc>
        <w:tc>
          <w:tcPr>
            <w:tcW w:w="0" w:type="auto"/>
            <w:shd w:val="clear" w:color="800080" w:fill="800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w:t>
            </w:r>
            <w:r>
              <w:rPr>
                <w:rFonts w:ascii="Arial" w:hAnsi="Arial" w:cs="Arial"/>
                <w:b/>
                <w:bCs/>
                <w:color w:val="000000"/>
                <w:sz w:val="16"/>
                <w:szCs w:val="16"/>
              </w:rPr>
              <w:t>411.025</w:t>
            </w:r>
            <w:r w:rsidRPr="00012914">
              <w:rPr>
                <w:rFonts w:ascii="Arial" w:hAnsi="Arial" w:cs="Arial"/>
                <w:b/>
                <w:bCs/>
                <w:color w:val="000000"/>
                <w:sz w:val="16"/>
                <w:szCs w:val="16"/>
              </w:rPr>
              <w:t>,00</w:t>
            </w:r>
          </w:p>
        </w:tc>
        <w:tc>
          <w:tcPr>
            <w:tcW w:w="0" w:type="auto"/>
            <w:shd w:val="clear" w:color="800080" w:fill="800080"/>
            <w:vAlign w:val="center"/>
            <w:hideMark/>
          </w:tcPr>
          <w:p w:rsidR="00804ED7" w:rsidRPr="00012914" w:rsidRDefault="00804ED7" w:rsidP="00C52F80">
            <w:pPr>
              <w:jc w:val="right"/>
              <w:rPr>
                <w:rFonts w:ascii="Arial" w:hAnsi="Arial" w:cs="Arial"/>
                <w:b/>
                <w:bCs/>
                <w:color w:val="000000"/>
                <w:sz w:val="16"/>
                <w:szCs w:val="16"/>
              </w:rPr>
            </w:pPr>
            <w:r>
              <w:rPr>
                <w:rFonts w:ascii="Arial" w:hAnsi="Arial" w:cs="Arial"/>
                <w:b/>
                <w:bCs/>
                <w:color w:val="000000"/>
                <w:sz w:val="16"/>
                <w:szCs w:val="16"/>
              </w:rPr>
              <w:t>- 20,98</w:t>
            </w:r>
          </w:p>
        </w:tc>
        <w:tc>
          <w:tcPr>
            <w:tcW w:w="1780" w:type="dxa"/>
            <w:shd w:val="clear" w:color="800080" w:fill="800080"/>
            <w:vAlign w:val="center"/>
            <w:hideMark/>
          </w:tcPr>
          <w:p w:rsidR="00804ED7" w:rsidRPr="00012914" w:rsidRDefault="00804ED7" w:rsidP="00C52F80">
            <w:pPr>
              <w:jc w:val="right"/>
              <w:rPr>
                <w:rFonts w:ascii="Arial" w:hAnsi="Arial" w:cs="Arial"/>
                <w:b/>
                <w:bCs/>
                <w:color w:val="000000"/>
                <w:sz w:val="16"/>
                <w:szCs w:val="16"/>
              </w:rPr>
            </w:pPr>
            <w:r>
              <w:rPr>
                <w:rFonts w:ascii="Arial" w:hAnsi="Arial" w:cs="Arial"/>
                <w:b/>
                <w:bCs/>
                <w:color w:val="000000"/>
                <w:sz w:val="16"/>
                <w:szCs w:val="16"/>
              </w:rPr>
              <w:t>20.375.423</w:t>
            </w:r>
            <w:r w:rsidRPr="00012914">
              <w:rPr>
                <w:rFonts w:ascii="Arial" w:hAnsi="Arial" w:cs="Arial"/>
                <w:b/>
                <w:bCs/>
                <w:color w:val="000000"/>
                <w:sz w:val="16"/>
                <w:szCs w:val="16"/>
              </w:rPr>
              <w:t>,00</w:t>
            </w:r>
          </w:p>
        </w:tc>
      </w:tr>
      <w:tr w:rsidR="00804ED7" w:rsidRPr="00012914" w:rsidTr="00C52F80">
        <w:trPr>
          <w:trHeight w:val="300"/>
        </w:trPr>
        <w:tc>
          <w:tcPr>
            <w:tcW w:w="2550" w:type="dxa"/>
            <w:shd w:val="clear" w:color="0080FF" w:fill="0080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Program  1001</w:t>
            </w:r>
          </w:p>
        </w:tc>
        <w:tc>
          <w:tcPr>
            <w:tcW w:w="0" w:type="auto"/>
            <w:shd w:val="clear" w:color="0080FF" w:fill="0080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Redovne djelatnosti upravnog tijela</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3.764.320,00</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- 1.332.050,00</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- 35,39</w:t>
            </w:r>
          </w:p>
        </w:tc>
        <w:tc>
          <w:tcPr>
            <w:tcW w:w="1780" w:type="dxa"/>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2.432.270,00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Aktivnost  A100020</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Obavljanje redovnih aktivnosti Jedinstvenog upravnog odjela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2.278.320,00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13.950,00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0,61</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2.292.270,00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2.024.620,00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53.900,00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2,66</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2.078.520,00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2.024.620,00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53.900,00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2,66</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2.078.520,00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31</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zaposlene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980.920,00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980.920,00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311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Plaće za redovan rad</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823.920,00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823.920,00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311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Plaće za prekovremeni rad</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313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Doprinosi za obvezno zdravstveno osiguranje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147.000,00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147.000,00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1.026.500,00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36.900,00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3,59</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1.063.400,00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Službena putovanja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18.500,00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- 8.500,00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- 45,95</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Naknade za prijevoz</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70.000,00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70.000,00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Materijal i dijelovi za tekuće i investicijsko održavanje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- 33,33</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Sitni inventar i auto gume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- 33,33</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Uredski materijal i ostali materijalni rashodi</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- 14,29</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Energija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220.000,00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- 20.000,00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- 9,09</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Službena, radna i zaštitna odjeća i obuća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Usluge telefona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60.000,00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33,33</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80.000,00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Komunalne usluge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7.000,00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23,33</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37.000,00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lastRenderedPageBreak/>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Usluge javnog bilježnika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- 50,00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Ostale usluge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130.000,00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15,38</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150.000,00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Usluge pošte i prijevoza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52.000,00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52.000,00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Usluge tekućeg i investicijskog održavanja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Usluge promidžbe i informiranja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Zakupnine i najamnine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14.000,00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14.000,00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Ugovori o djelu</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- 35.000,00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Geodetsko - katastarske usluge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70.000,00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Usluge vještačenja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Računalne usluge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80.000,00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6,25</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85.000,00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329</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Premije osiguranja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8.000,00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8.000,00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329</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Članarine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329</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Ostali nespomenuti rashodi poslovanja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6.000,00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6.000,00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329</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Troškovi sudskih postupaka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25,00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329</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Pristojbe i naknade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18.000,00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250,00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63.000,00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329</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Novčana naknada poslodavca zbog nezapošljavanja osoba s invaliditetom</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6.000,00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6.000,00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12.000,00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329</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Premije osiguranja objekata u vlasništvu općine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- 2.600,00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- 26,00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7.400,00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34</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Financijski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17.200,00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17,44</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20.200,00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343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Zatezne kamate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343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Ostali nespomenuti financijski rashodi</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343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Bankarske usluge i usluge platnog prometa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13,33</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17.000,00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38</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Ostali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14.000,00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14.000,00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383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Ostale naknade šteta pravnim i fizičkim osobama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14.000,00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14.000,00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1.2.</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nefinancijske imovine</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235.000,00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- 30.000,00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- 12,77</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205.000,00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235.000,00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- 30.000,00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- 12,77</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31</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zaposlene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140.000,00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140.000,00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312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Ostali rashodi za zaposlene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140.000,00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140.000,00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lastRenderedPageBreak/>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95.000,00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- 30.000,00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- 31,58</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Stručno usavršavanje zaposlenika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- 66,67</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Usluge odvjetnika i pravnog savjetovanja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80.000,00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- 20.000,00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- 25,00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60.000,00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1.4.</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Ostali opći prihodi i primici</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Službena putovanja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1.6.</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kazni</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Komunalne usluge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4.4.</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Spomenička renta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34</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Financijski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343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Ostali nespomenuti financijski rashodi</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5.1.1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Tekuće pomoći od izvanproračunskih korisnika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- 9.950,00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- 66,33</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5.050,00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- 9.950,00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- 66,33</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5.050,00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- 9.950,00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- 66,33</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5.050,00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324</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Naknade troškova osobama izvan radnog odnosa (volonteri)</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- 9.950,00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- 66,33</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5.050,00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Aktivnost  A100021</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Proračunska pričuva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329</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Ostali nespomenuti rashodi poslovanja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Aktivnost  A100022</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Održavanje Kulturno Informativnog Centra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lastRenderedPageBreak/>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Energija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33,33</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Komunalne usluge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- 50,00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Usluge tekućeg i investicijskog održavanja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15.000,00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45</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dodatna ulaganja na nefinancijskoj imovini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451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Dodatna ulaganja na građevinskim objektima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Aktivnost  A100023</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Održavanje Doma u Srbu</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21.000,00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- 13.000,00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- 61,90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8.000,00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21.000,00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- 13.000,00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- 61,90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8.000,00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21.000,00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- 13.000,00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- 61,90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8.000,00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21.000,00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- 13.000,00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- 61,90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8.000,00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Energija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6.000,00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6.000,00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Komunalne usluge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- 13.000,00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- 86,67</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Kapitalni projekt  K100053</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Zamjena krovišta i stolarije na zgradi javne namjene u općini Gračac</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1.236.000,00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- 1.236.000,00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636.000,00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- 636.000,00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636.000,00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- 636.000,00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45</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dodatna ulaganja na nefinancijskoj imovini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636.000,00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- 636.000,00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451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Dodatna ulaganja na građevinskim objektima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636.000,00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- 636.000,00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5.3.</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Kapitalne pomoći iz državnog proračuna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600.000,00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- 600.000,00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600.000,00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- 600.000,00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45</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dodatna ulaganja na nefinancijskoj imovini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600.000,00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- 600.000,00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451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Dodatna ulaganja na građevinskim objektima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600.000,00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- 600.000,00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Kapitalni projekt  K100054</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Nabava uredske opreme</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1.2.</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nefinancijske imovine</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lastRenderedPageBreak/>
              <w:t>422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Uredska oprema i namještaj</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15.000,00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Tekući projekt  T100003</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Nadzor i osnovno održavanje WiFi 4EU</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36.000,00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- 24.000,00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- 66,67</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12.000,00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36.000,00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- 24.000,00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- 66,67</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12.000,00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36.000,00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- 24.000,00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- 66,67</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12.000,00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36.000,00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- 24.000,00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- 66,67</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12.000,00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Nadzor i osnovno održavanje solarnih sustava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36.000,00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- 24.000,00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- 66,67</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12.000,00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Tekući projekt  T100014</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Ulaganje u računalne programe</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13.000,00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- 8.000,00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- 61,54</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13.000,00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- 8.000,00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- 61,54</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13.000,00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- 8.000,00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- 61,54</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13.000,00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- 8.000,00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- 61,54</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426</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Ulaganje u računalne programe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13.000,00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- 8.000,00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- 61,54</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Tekući projekt  T100024</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Idejni projekt zgrade Bolnice u Gračacu za dom za starije i nemoćne</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35.000,00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- 35.000,00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35.000,00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- 35.000,00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35.000,00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- 35.000,00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35.000,00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- 35.000,00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426</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Ostala nematerijalna proizvedena imovina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- 35.000,00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Tekući projekt  T100030</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Nadzor i osnovno održavanje solarnih sustava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- 30.000,00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- 30.000,00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- 30.000,00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- 30.000,00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Usluge tekućeg i investicijskog održavanja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- 30.000,00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r>
      <w:tr w:rsidR="00804ED7" w:rsidRPr="00012914" w:rsidTr="00C52F80">
        <w:trPr>
          <w:trHeight w:val="300"/>
        </w:trPr>
        <w:tc>
          <w:tcPr>
            <w:tcW w:w="2550" w:type="dxa"/>
            <w:shd w:val="clear" w:color="0080FF" w:fill="0080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Program  1002</w:t>
            </w:r>
          </w:p>
        </w:tc>
        <w:tc>
          <w:tcPr>
            <w:tcW w:w="0" w:type="auto"/>
            <w:shd w:val="clear" w:color="0080FF" w:fill="0080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Zaštita od požara i civilna zaštita</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362.600,00</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1,38</w:t>
            </w:r>
          </w:p>
        </w:tc>
        <w:tc>
          <w:tcPr>
            <w:tcW w:w="1780" w:type="dxa"/>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367.600,00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Aktivnost  A100003</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Financiranje rada Stožera civilne zaštite</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lastRenderedPageBreak/>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Uredski materijal i ostali materijalni rashodi</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Aktivnost  A100024</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Financiranje rada Stožera civilne zaštite</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41.600,00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41.600,00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41.600,00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41.600,00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41.600,00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41.600,00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41.600,00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41.600,00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Službena, radna i zaštitna odjeća i obuća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Usluge telefona pošte i prijevoza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Procjena rizika od velikih nesreća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14.600,00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14.600,00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324</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Naknade troškova osobama izvan radnog odnosa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329</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Reprezentacija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12.000,00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12.000,00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Aktivnost  A100025</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Financiranje Vatrogasne zajednice Općine Gračac</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313.000,00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313.000,00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313.000,00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313.000,00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313.000,00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313.000,00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38</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Ostali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313.000,00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313.000,00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381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Tekuće donacije u novcu</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313.000,00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313.000,00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Aktivnost  A100026</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Financiranje rada HGSS-a stanice Zadar</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8.000,00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8.000,00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8.000,00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8.000,00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8.000,00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8.000,00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38</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Ostali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8.000,00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8.000,00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381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Tekuće donacije u novcu</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8.000,00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8.000,00</w:t>
            </w:r>
          </w:p>
        </w:tc>
      </w:tr>
      <w:tr w:rsidR="00804ED7" w:rsidRPr="00012914" w:rsidTr="00C52F80">
        <w:trPr>
          <w:trHeight w:val="300"/>
        </w:trPr>
        <w:tc>
          <w:tcPr>
            <w:tcW w:w="2550" w:type="dxa"/>
            <w:shd w:val="clear" w:color="0080FF" w:fill="0080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Program  1003</w:t>
            </w:r>
          </w:p>
        </w:tc>
        <w:tc>
          <w:tcPr>
            <w:tcW w:w="0" w:type="auto"/>
            <w:shd w:val="clear" w:color="0080FF" w:fill="0080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Poticanje razvoja gospodarstva</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1.401.070,00</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- 151.000,00</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- 10,78</w:t>
            </w:r>
          </w:p>
        </w:tc>
        <w:tc>
          <w:tcPr>
            <w:tcW w:w="1780" w:type="dxa"/>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1.250.070,00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Aktivnost  A100003</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Subvencioniranje obrtnika i poduzetnika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35</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Subvencije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352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Subvencioniranje obrtnika i poduzetnika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lastRenderedPageBreak/>
              <w:t>Aktivnost  A100027</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LAG - Lokalna akcijska grupa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14.070,00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14.070,00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1.3.</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administrativnih (upravnih) pristojbi</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14.070,00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14.070,00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14.070,00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14.070,00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14.070,00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14.070,00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329</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Članarine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14.070,00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14.070,00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Kapitalni projekt  K100004</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Obnova Centra za posjetitelje zaštićene prirode ˝Jurski parkovi i špilje Velebita˝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515.000,00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515.000,00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515.000,00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515.000,00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515.000,00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515.000,00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515.000,00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515.000,00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Ostali građevinski objekti</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515.000,00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515.000,00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Kapitalni projekt  K100005</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Kulturno Informativni Centar</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167.000,00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- 47.000,00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- 28,14</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120.000,00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167.000,00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- 47.000,00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- 28,14</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120.000,00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65.000,00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- 37.000,00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- 56,92</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28.000,00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65.000,00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- 37.000,00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- 56,92</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28.000,00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Sitni inventar i auto gume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Usluge tekućeg i investicijskog održavanja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Zakupnine i najamnine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- 40.000,00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Ostale intelektualne usluge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102.000,00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- 9,80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92.000,00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41</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- 60.000,00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411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Zemljište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60.000,00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- 60.000,00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42.000,00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42.000,00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Uređaji, strojevi i oprema za ostale namjene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27.000,00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27.000,00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Uredska oprema i namještaj</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45</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dodatna ulaganja na nefinancijskoj imovini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452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Strukturno kabliranje "Napredak"</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lastRenderedPageBreak/>
              <w:t>Kapitalni projekt  K100012</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Studijska dokumentacija-VIO Benkovac i JLS aglomeracija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56.000,00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56.000,00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56.000,00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56.000,00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56.000,00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56.000,00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56.000,00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56.000,00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426</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Ostala nematerijalna proizvedena imovina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56.000,00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56.000,00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Tekući projekt  T100009</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Poticanje mjera u poljoprivredi</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1.2.</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nefinancijske imovine</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35</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Subvencije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352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Subvencije poljoprivrednicima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- 50.000,00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Tekući projekt  T100011</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Sanacija divljih odlagališta otpada na poljoprivrednom zemljištu</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- 30.000,00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1.2.</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nefinancijske imovine</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- 30.000,00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- 30.000,00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- 30.000,00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Usluge tekućeg i investicijskog održavanja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- 30.000,00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Tekući projekt  T100012</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Sanacija poljskih puteva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155.000,00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155.000,00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1.2.</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nefinancijske imovine</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155.000,00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155.000,00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155.000,00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155.000,00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Usluge tekućeg i investicijskog održavanja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155.000,00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155.000,00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Tekući projekt  T100013</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Održavanje zgrada za redovno  korištenje</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70.000,00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- 40.000,00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- 57,14</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70.000,00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- 40.000,00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- 57,14</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70.000,00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- 40.000,00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- 57,14</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70.000,00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- 40.000,00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- 57,14</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lastRenderedPageBreak/>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Usluge tekućeg i investicijskog održavanja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70.000,00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- 40.000,00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- 57,14</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Tekući projekt  T100014</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Izrada projektne dokumentacije</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80.000,00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1.2.</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nefinancijske imovine</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80.000,00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80.000,00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80.000,00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426</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Projektna dokumentacija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60,00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80.000,00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Tekući projekt  T100026</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Usluge pripreme dokumentacije za projekte jlprs  i eu projekte</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Intelektualne i osobne usluge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Tekući projekt  T100027</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Izrada dokumentacije za legalizaciju zgrade javne namjene</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426</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Ostala nematerijalna proizvedena imovina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Tekući projekt  T100028</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Projektna dokumentacija za upravnu zgradu i skladište u poslovnoj zoni</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70.000,00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- 70.000,00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70.000,00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- 70.000,00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70.000,00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- 70.000,00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70.000,00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- 70.000,00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426</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Ostala nematerijalna proizvedena imovina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70.000,00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- 70.000,00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r>
      <w:tr w:rsidR="00804ED7" w:rsidRPr="00012914" w:rsidTr="00C52F80">
        <w:trPr>
          <w:trHeight w:val="300"/>
        </w:trPr>
        <w:tc>
          <w:tcPr>
            <w:tcW w:w="2550" w:type="dxa"/>
            <w:shd w:val="clear" w:color="0080FF" w:fill="0080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Program  1004</w:t>
            </w:r>
          </w:p>
        </w:tc>
        <w:tc>
          <w:tcPr>
            <w:tcW w:w="0" w:type="auto"/>
            <w:shd w:val="clear" w:color="0080FF" w:fill="0080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Zaštita okoliša</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798.028,00</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- 383.750,00</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- 48,09</w:t>
            </w:r>
          </w:p>
        </w:tc>
        <w:tc>
          <w:tcPr>
            <w:tcW w:w="1780" w:type="dxa"/>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414.278,00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Aktivnost  A100011</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Higijeničarska služba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149.000,00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149.000,00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32.000,00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32.000,00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32.000,00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32.000,00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lastRenderedPageBreak/>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32.000,00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32.000,00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Komunalne usluge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32.000,00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32.000,00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1.2.</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nefinancijske imovine</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110.000,00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110.000,00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110.000,00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110.000,00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110.000,00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110.000,00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Zdravstvene i veterinarske usluge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110.000,00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110.000,00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1.4.</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Ostali opći prihodi i primici</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7.000,00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7.000,00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7.000,00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7.000,00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7.000,00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7.000,00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Nadzor ZZJZ</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7.000,00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7.000,00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Kapitalni projekt  K100001</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Sanacija odlagališta komunalnog otpada Stražbenica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133.750,00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- 133.750,00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4.1.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Komunalni doprinos</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13.375,00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- 13.375,00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13.375,00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- 13.375,00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13.375,00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- 13.375,00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426</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Izrada projekta Sanacije odlagališta komunalnog otpada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13.375,00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- 13.375,00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5.3.1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Kapitalne pomoći od izvanproračunskih korisnika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120.375,00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- 120.375,00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120.375,00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- 120.375,00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120.375,00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- 120.375,00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426</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Izrada projekta Sanacije odlagališta komunalnog otpada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120.375,00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- 120.375,00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Kapitalni projekt  K100003</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Nabava spremnika za odvojeno prikupljanje otpada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265.278,00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265.278,00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265.278,00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265.278,00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265.278,00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265.278,00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36</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Pomoći dane u inozemstvo i unutar općeg proračuna</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265.278,00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265.278,00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363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Kapitalne pomoći unutar općeg proračuna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265.278,00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265.278,00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Tekući projekt  T100015</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Sufinanciranje uređenja okućnica i prostora oko stambenih zgrada u Općini Gračac</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250.000,00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- 250.000,00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lastRenderedPageBreak/>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250.000,00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- 250.000,00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250.000,00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- 250.000,00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37</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Naknade građanima i kućanstvima na temelju osiguranja i druge naknade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250.000,00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- 250.000,00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372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Naknade građanima i kućanstvima u novcu</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250.000,00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- 250.000,00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r>
      <w:tr w:rsidR="00804ED7" w:rsidRPr="00012914" w:rsidTr="00C52F80">
        <w:trPr>
          <w:trHeight w:val="300"/>
        </w:trPr>
        <w:tc>
          <w:tcPr>
            <w:tcW w:w="2550" w:type="dxa"/>
            <w:shd w:val="clear" w:color="0080FF" w:fill="0080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Program  1005</w:t>
            </w:r>
          </w:p>
        </w:tc>
        <w:tc>
          <w:tcPr>
            <w:tcW w:w="0" w:type="auto"/>
            <w:shd w:val="clear" w:color="0080FF" w:fill="0080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Komunalne djelatnosti i stanovanje</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14.437.366,00</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- 4.</w:t>
            </w:r>
            <w:r>
              <w:rPr>
                <w:rFonts w:ascii="Arial" w:hAnsi="Arial" w:cs="Arial"/>
                <w:b/>
                <w:bCs/>
                <w:color w:val="000000"/>
                <w:sz w:val="16"/>
                <w:szCs w:val="16"/>
              </w:rPr>
              <w:t>032.425</w:t>
            </w:r>
            <w:r w:rsidRPr="00012914">
              <w:rPr>
                <w:rFonts w:ascii="Arial" w:hAnsi="Arial" w:cs="Arial"/>
                <w:b/>
                <w:bCs/>
                <w:color w:val="000000"/>
                <w:sz w:val="16"/>
                <w:szCs w:val="16"/>
              </w:rPr>
              <w:t>,00</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Pr>
                <w:rFonts w:ascii="Arial" w:hAnsi="Arial" w:cs="Arial"/>
                <w:b/>
                <w:bCs/>
                <w:color w:val="000000"/>
                <w:sz w:val="16"/>
                <w:szCs w:val="16"/>
              </w:rPr>
              <w:t>- 27,93</w:t>
            </w:r>
          </w:p>
        </w:tc>
        <w:tc>
          <w:tcPr>
            <w:tcW w:w="1780" w:type="dxa"/>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w:t>
            </w:r>
            <w:r>
              <w:rPr>
                <w:rFonts w:ascii="Arial" w:hAnsi="Arial" w:cs="Arial"/>
                <w:b/>
                <w:bCs/>
                <w:color w:val="000000"/>
                <w:sz w:val="16"/>
                <w:szCs w:val="16"/>
              </w:rPr>
              <w:t>404.941</w:t>
            </w:r>
            <w:r w:rsidRPr="00012914">
              <w:rPr>
                <w:rFonts w:ascii="Arial" w:hAnsi="Arial" w:cs="Arial"/>
                <w:b/>
                <w:bCs/>
                <w:color w:val="000000"/>
                <w:sz w:val="16"/>
                <w:szCs w:val="16"/>
              </w:rPr>
              <w:t>,00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Aktivnost  A100004</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Održavanje javne rasvjete</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635.000,00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635.000,00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1.2.</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nefinancijske imovine</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455.000,00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455.000,00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455.000,00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455.000,00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455.000,00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455.000,00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Energija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455.000,00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455.000,00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4.2.</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Komunalna naknada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180.000,00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180.000,00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180.000,00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180.000,00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180.000,00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180.000,00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Usluge tekućeg i investicijskog održavanja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150.000,00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150.000,00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Novogodišnje kićenje javne rasvjete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Aktivnost  A100006</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Održavanje groblja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265.125,00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- 27.000,00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- 10,18</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238.125,00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1.2.</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nefinancijske imovine</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265.125,00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- 27.000,00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- 10,18</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238.125,00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241.000,00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- 27.000,00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- 11,20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214.000,00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241.000,00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- 27.000,00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- 11,20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214.000,00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Energija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- 8.000,00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- 80,00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Komunalne usluge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- 8.000,00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- 80,00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Usluge tekućeg i investicijskog održavanja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210.000,00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210.000,00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329</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Priključak</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11.000,00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- 11.000,00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24.125,00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24.125,00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24.125,00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24.125,00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Oprema za održavanje i zaštitu</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426</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Energ.certifikat i geodetska podloga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4.125,00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4.125,00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lastRenderedPageBreak/>
              <w:t>Aktivnost  A100010</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Kapitalne pomoći javnom isporučitelju vodne usluge</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6,67</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32.000,00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6,67</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32.000,00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6,67</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32.000,00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38</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Ostali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6,67</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32.000,00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386</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Kapitalne pomoći kreditnim i ostalim financijskim institucij te trgovačkim društvima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6,67</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32.000,00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Aktivnost  A100012</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Održavanje nerazvrstanih cesta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1.100.000,00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- 1,82</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1.080.000,00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4.2.</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Komunalna naknada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590.000,00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- 3,39</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570.000,00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590.000,00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- 3,39</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570.000,00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590.000,00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- 3,39</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570.000,00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Održavanje nerazvrstanih cesta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Čišćenje snijega na nerazvrstanim cestama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Vertikalna i horizontalna signalizacija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- 20.000,00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- 50,00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5.1.1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Tekuće pomoći od izvanproračunskih korisnika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510.000,00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510.000,00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510.000,00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510.000,00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510.000,00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510.000,00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Čišćenje snijega na nerazvrstanim cestama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510.000,00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510.000,00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Aktivnost  A100015</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Održavanje građevina, uređaja i predmeta javne namjene</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4.2.</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Komunalna naknada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Usluge tekućeg i investicijskog održavanja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Aktivnost  A100018</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Održavanje javnih površina na kojima nije dopušten promet motornih vozila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- 15.000,00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- 15.000,00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- 15.000,00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- 15.000,00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Usluge tekućeg i investicijskog održavanja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- 50,00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15.000,00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lastRenderedPageBreak/>
              <w:t>Aktivnost  A100019</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Održavanje čistoće javnih površina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- 33,33</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40.000,00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- 33,33</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- 33,33</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- 33,33</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Usluge tekućeg i investicijskog održavanja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60.000,00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- 20.000,00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- 33,33</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40.000,00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Aktivnost  A100028</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Održavanje javnih zelenih površina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223.600,00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223.600,00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223.600,00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223.600,00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223.600,00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223.600,00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Usluge tekućeg i investicijskog održavanja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223.600,00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223.600,00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4.2.</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Komunalna naknada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276.400,00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276.400,00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276.400,00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276.400,00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276.400,00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276.400,00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Usluge tekućeg i investicijskog održavanja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276.400,00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276.400,00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Aktivnost  A100029</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Održavanje građevina javne odvodnje oborinskih voda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210.000,00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- 80.000,00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- 38,10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130.000,00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4.2.</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Komunalna naknada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210.000,00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- 80.000,00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- 38,10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130.000,00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210.000,00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- 80.000,00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- 38,10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130.000,00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210.000,00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- 80.000,00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- 38,10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130.000,00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Usluge tekućeg i investicijskog održavanja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210.000,00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- 80.000,00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- 38,10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130.000,00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Aktivnost  A100030</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Održavanje javne rasvjete</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70.000,00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- 15.000,00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- 21,43</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55.000,00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70.000,00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- 15.000,00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- 21,43</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55.000,00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- 15.000,00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- 75,00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- 15.000,00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- 75,00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Sitni inventar i auto gume (božićni nakit)</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- 75,00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Božićni nakit</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lastRenderedPageBreak/>
              <w:t>Aktivnost  A100031</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Električna energija za vodocrpilišta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320.000,00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320.000,00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1.2.</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nefinancijske imovine</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320.000,00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320.000,00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320.000,00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320.000,00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320.000,00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320.000,00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Energija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320.000,00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320.000,00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Kapitalni projekt  K100007</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Proširenje i modernizacija postojećeg dijela mreže javne rasvjete</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190.000,00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190.000,00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5.4.</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Kapitalne pomoći iz županijskog proračuna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Ostali građevinski objekti</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7.1.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prodaje nefinancijske imovine</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140.000,00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140.000,00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140.000,00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140.000,00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140.000,00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140.000,00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Ostali građevinski objekti</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140.000,00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140.000,00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Kapitalni projekt  K100015</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Nabava opreme trgovačkom društvu "Gračac Čistoća"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420.000,00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- 11,90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370.000,00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420.000,00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- 11,90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370.000,00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420.000,00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- 11,90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370.000,00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38</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Ostali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420.000,00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- 11,90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370.000,00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386</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Kapitalne pomoći trgovačkim društvima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420.000,00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- 50.000,00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- 11,90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370.000,00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Kapitalni projekt  K100029</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Sanacija i uređenje ulica u naselju Gračac</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1.236.000,00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1.236.000,00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436.000,00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- 11,47</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386.000,00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436.000,00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- 11,47</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386.000,00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436.000,00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- 11,47</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386.000,00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Ceste, željeznice i ostali prometni objekti</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436.000,00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- 50.000,00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- 11,47</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386.000,00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1.2.</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nefinancijske imovine</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lastRenderedPageBreak/>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Ceste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4.1.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Komunalni doprinos</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Ostali građevinski objekti</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4.3.</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Doprinos za šume</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180.000,00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180.000,00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180.000,00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Ceste, željeznice i ostali prometni objekti</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- 20.000,00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180.000,00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5.3.</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Kapitalne pomoći iz državnog proračuna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600.000,00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600.000,00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600.000,00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600.000,00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600.000,00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600.000,00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Ceste, željeznice i ostali prometni objekti</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600.000,00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600.000,00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Kapitalni projekt  K100035</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Nabava urbane opreme i galanterije</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25.000,00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- 25.000,00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4.7.</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Naknada za zadržavanje nezakonito izgrađene zgrade</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25.000,00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- 25.000,00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25.000,00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- 25.000,00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45</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dodatna ulaganja na nefinancijskoj imovini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25.000,00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- 25.000,00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451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Dodatna ulaganja na građevinskim objektima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- 25.000,00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Kapitalni projekt  K100041</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Izgradnja seljačke tržnice Gračac</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2.810.000,00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- 2.810.000,00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515.000,00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- 515.000,00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515.000,00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- 515.000,00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515.000,00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- 515.000,00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Ostali građevinski objekti</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515.000,00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- 515.000,00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5.3.</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Kapitalne pomoći iz državnog proračuna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2.295.000,00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- 2.295.000,00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lastRenderedPageBreak/>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2.295.000,00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- 2.295.000,00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2.295.000,00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- 2.295.000,00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Ostali građevinski objekti</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2.295.000,00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- 2.295.000,00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Kapitalni projekt  K100043</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Sanacija nerazvrstanih cesta hladnim asfaltom</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567.000,00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69.000,00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12,17</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636.000,00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1.2.</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nefinancijske imovine</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86.000,00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86.000,00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86.000,00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86.000,00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86.000,00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86.000,00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Ostali građevinski objekti</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86.000,00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86.000,00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4.3.</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Doprinos za šume</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367.000,00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- 316.400,00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- 86,21</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50.600,00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367.000,00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- 316.400,00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- 86,21</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50.600,00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367.000,00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- 316.400,00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- 86,21</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50.600,00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Ostali građevinski objekti</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367.000,00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- 316.400,00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- 86,21</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50.600,00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5.1.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Tekuće pomoći iz državnog proračuna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331.400,00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331.400,00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331.400,00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331.400,00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331.400,00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331.400,00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Ostali građevinski objekti</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331.400,00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331.400,00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5.3.</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Kapitalne pomoći iz državnog proračuna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- 32.000,00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- 16,00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168.000,00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- 32.000,00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- 16,00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168.000,00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- 32.000,00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- 16,00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168.000,00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Ostali građevinski objekti</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- 32.000,00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- 16,00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168.000,00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Kapitalni projekt  K100044</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Sanacija nerazvrstanih cesta Srb</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640.000,00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- 4.000,00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- 0,63</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636.000,00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4.3.</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Doprinos za šume</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268.000,00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118.000,00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44,03</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386.000,00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268.000,00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118.000,00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44,03</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386.000,00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268.000,00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118.000,00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44,03</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386.000,00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Ceste, željeznice i ostali prometni objekti</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268.000,00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118.000,00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44,03</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386.000,00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4.7.</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Naknada za zadržavanje nezakonito izgrađene zgrade</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lastRenderedPageBreak/>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Ceste, željeznice i ostali prometni objekti</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5.3.</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Kapitalne pomoći iz državnog proračuna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372.000,00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- 132.000,00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- 35,48</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240.000,00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372.000,00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- 132.000,00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- 35,48</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240.000,00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372.000,00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- 132.000,00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- 35,48</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240.000,00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Ceste, željeznice i ostali prometni objekti</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372.000,00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- 132.000,00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- 35,48</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240.000,00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Kapitalni projekt  K100048</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Elaborat izvlaštenja Srb</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426</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Ostala nematerijalna proizvedena imovina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15.000,00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Kapitalni projekt  K100049</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Izgradnja reciklažnog dvorišta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3.604.241,00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3.604.241,00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548.518,00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548.518,00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548.518,00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548.518,00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548.518,00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548.518,00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Proj. i stručni nadzor, nepr.troškovi</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548.518,00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548.518,00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5.0.</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Kapitalne pomoći od tijela i institucija EU</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3.049.973,00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3.049.973,00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3.049.973,00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3.049.973,00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3.049.973,00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3.049.973,00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Ostali građevinski objekti</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3.049.973,00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3.049.973,00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5.3.</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Kapitalne pomoći iz državnog proračuna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5.750,00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5.750,00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5.750,00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5.750,00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5.750,00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5.750,00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Projektantski nadzor</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5.750,00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5.750,00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lastRenderedPageBreak/>
              <w:t>Kapitalni projekt  K100051</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Implementacija geoinformacijskog  sustava za upravljanje grobljima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58.000,00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- 6.000,00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- 10,34</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52.000,00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58.000,00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- 6.000,00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- 10,34</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52.000,00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58.000,00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- 6.000,00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- 10,34</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52.000,00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58.000,00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- 6.000,00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- 10,34</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52.000,00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426</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Ulaganja u računalne programe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58.000,00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- 6.000,00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- 10,34</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52.000,00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Kapitalni projekt  K100057</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Uređenje parka i trga Sv. Jurja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566.500,00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- 566.500,00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416.500,00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- 416.500,00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416.500,00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- 416.500,00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416.500,00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- 416.500,00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Ostali građevinski objekti</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416.500,00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- 416.500,00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5.3.</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Kapitalne pomoći iz državnog proračuna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- 150.000,00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- 150.000,00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- 150.000,00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Ostali građevinski objekti</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150.000,00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- 150.000,00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Tekući projekt  T100001</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Program Hrvatskih voda - sanacija gubitaka na vodoopskrbnim sustavima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38</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Ostali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386</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Kapitalne pomoći kreditnim i ostalim financijskim institucijama te trgovačkim društvima u javnom sek</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Tekući projekt  T100010</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Projekt edukacije - odvojeno prikupljanje otpada 2018.-2020.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45.500,00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xml:space="preserve">- </w:t>
            </w:r>
            <w:r>
              <w:rPr>
                <w:rFonts w:ascii="Arial" w:hAnsi="Arial" w:cs="Arial"/>
                <w:b/>
                <w:bCs/>
                <w:color w:val="000000"/>
                <w:sz w:val="16"/>
                <w:szCs w:val="16"/>
              </w:rPr>
              <w:t>19.925</w:t>
            </w:r>
            <w:r w:rsidRPr="00012914">
              <w:rPr>
                <w:rFonts w:ascii="Arial" w:hAnsi="Arial" w:cs="Arial"/>
                <w:b/>
                <w:bCs/>
                <w:color w:val="000000"/>
                <w:sz w:val="16"/>
                <w:szCs w:val="16"/>
              </w:rPr>
              <w:t>,00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xml:space="preserve">- </w:t>
            </w:r>
            <w:r>
              <w:rPr>
                <w:rFonts w:ascii="Arial" w:hAnsi="Arial" w:cs="Arial"/>
                <w:b/>
                <w:bCs/>
                <w:color w:val="000000"/>
                <w:sz w:val="16"/>
                <w:szCs w:val="16"/>
              </w:rPr>
              <w:t>43,79</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Pr>
                <w:rFonts w:ascii="Arial" w:hAnsi="Arial" w:cs="Arial"/>
                <w:b/>
                <w:bCs/>
                <w:color w:val="000000"/>
                <w:sz w:val="16"/>
                <w:szCs w:val="16"/>
              </w:rPr>
              <w:t>2</w:t>
            </w:r>
            <w:r w:rsidRPr="00012914">
              <w:rPr>
                <w:rFonts w:ascii="Arial" w:hAnsi="Arial" w:cs="Arial"/>
                <w:b/>
                <w:bCs/>
                <w:color w:val="000000"/>
                <w:sz w:val="16"/>
                <w:szCs w:val="16"/>
              </w:rPr>
              <w:t>5.</w:t>
            </w:r>
            <w:r>
              <w:rPr>
                <w:rFonts w:ascii="Arial" w:hAnsi="Arial" w:cs="Arial"/>
                <w:b/>
                <w:bCs/>
                <w:color w:val="000000"/>
                <w:sz w:val="16"/>
                <w:szCs w:val="16"/>
              </w:rPr>
              <w:t>575</w:t>
            </w:r>
            <w:r w:rsidRPr="00012914">
              <w:rPr>
                <w:rFonts w:ascii="Arial" w:hAnsi="Arial" w:cs="Arial"/>
                <w:b/>
                <w:bCs/>
                <w:color w:val="000000"/>
                <w:sz w:val="16"/>
                <w:szCs w:val="16"/>
              </w:rPr>
              <w:t>,00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45.500,00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xml:space="preserve">- </w:t>
            </w:r>
            <w:r>
              <w:rPr>
                <w:rFonts w:ascii="Arial" w:hAnsi="Arial" w:cs="Arial"/>
                <w:b/>
                <w:bCs/>
                <w:color w:val="000000"/>
                <w:sz w:val="16"/>
                <w:szCs w:val="16"/>
              </w:rPr>
              <w:t>19.925,</w:t>
            </w:r>
            <w:r w:rsidRPr="00012914">
              <w:rPr>
                <w:rFonts w:ascii="Arial" w:hAnsi="Arial" w:cs="Arial"/>
                <w:b/>
                <w:bCs/>
                <w:color w:val="000000"/>
                <w:sz w:val="16"/>
                <w:szCs w:val="16"/>
              </w:rPr>
              <w:t>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Pr>
                <w:rFonts w:ascii="Arial" w:hAnsi="Arial" w:cs="Arial"/>
                <w:b/>
                <w:bCs/>
                <w:color w:val="000000"/>
                <w:sz w:val="16"/>
                <w:szCs w:val="16"/>
              </w:rPr>
              <w:t>- 43,79</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Pr>
                <w:rFonts w:ascii="Arial" w:hAnsi="Arial" w:cs="Arial"/>
                <w:b/>
                <w:bCs/>
                <w:color w:val="000000"/>
                <w:sz w:val="16"/>
                <w:szCs w:val="16"/>
              </w:rPr>
              <w:t>2</w:t>
            </w:r>
            <w:r w:rsidRPr="00012914">
              <w:rPr>
                <w:rFonts w:ascii="Arial" w:hAnsi="Arial" w:cs="Arial"/>
                <w:b/>
                <w:bCs/>
                <w:color w:val="000000"/>
                <w:sz w:val="16"/>
                <w:szCs w:val="16"/>
              </w:rPr>
              <w:t>5.</w:t>
            </w:r>
            <w:r>
              <w:rPr>
                <w:rFonts w:ascii="Arial" w:hAnsi="Arial" w:cs="Arial"/>
                <w:b/>
                <w:bCs/>
                <w:color w:val="000000"/>
                <w:sz w:val="16"/>
                <w:szCs w:val="16"/>
              </w:rPr>
              <w:t>575</w:t>
            </w:r>
            <w:r w:rsidRPr="00012914">
              <w:rPr>
                <w:rFonts w:ascii="Arial" w:hAnsi="Arial" w:cs="Arial"/>
                <w:b/>
                <w:bCs/>
                <w:color w:val="000000"/>
                <w:sz w:val="16"/>
                <w:szCs w:val="16"/>
              </w:rPr>
              <w:t>,00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45.500,00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xml:space="preserve">- </w:t>
            </w:r>
            <w:r>
              <w:rPr>
                <w:rFonts w:ascii="Arial" w:hAnsi="Arial" w:cs="Arial"/>
                <w:b/>
                <w:bCs/>
                <w:color w:val="000000"/>
                <w:sz w:val="16"/>
                <w:szCs w:val="16"/>
              </w:rPr>
              <w:t>19.925</w:t>
            </w:r>
            <w:r w:rsidRPr="00012914">
              <w:rPr>
                <w:rFonts w:ascii="Arial" w:hAnsi="Arial" w:cs="Arial"/>
                <w:b/>
                <w:bCs/>
                <w:color w:val="000000"/>
                <w:sz w:val="16"/>
                <w:szCs w:val="16"/>
              </w:rPr>
              <w:t>,00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Pr>
                <w:rFonts w:ascii="Arial" w:hAnsi="Arial" w:cs="Arial"/>
                <w:b/>
                <w:bCs/>
                <w:color w:val="000000"/>
                <w:sz w:val="16"/>
                <w:szCs w:val="16"/>
              </w:rPr>
              <w:t>- 43,79</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Pr>
                <w:rFonts w:ascii="Arial" w:hAnsi="Arial" w:cs="Arial"/>
                <w:b/>
                <w:bCs/>
                <w:color w:val="000000"/>
                <w:sz w:val="16"/>
                <w:szCs w:val="16"/>
              </w:rPr>
              <w:t>2</w:t>
            </w:r>
            <w:r w:rsidRPr="00012914">
              <w:rPr>
                <w:rFonts w:ascii="Arial" w:hAnsi="Arial" w:cs="Arial"/>
                <w:b/>
                <w:bCs/>
                <w:color w:val="000000"/>
                <w:sz w:val="16"/>
                <w:szCs w:val="16"/>
              </w:rPr>
              <w:t>5.</w:t>
            </w:r>
            <w:r>
              <w:rPr>
                <w:rFonts w:ascii="Arial" w:hAnsi="Arial" w:cs="Arial"/>
                <w:b/>
                <w:bCs/>
                <w:color w:val="000000"/>
                <w:sz w:val="16"/>
                <w:szCs w:val="16"/>
              </w:rPr>
              <w:t>575</w:t>
            </w:r>
            <w:r w:rsidRPr="00012914">
              <w:rPr>
                <w:rFonts w:ascii="Arial" w:hAnsi="Arial" w:cs="Arial"/>
                <w:b/>
                <w:bCs/>
                <w:color w:val="000000"/>
                <w:sz w:val="16"/>
                <w:szCs w:val="16"/>
              </w:rPr>
              <w:t>,00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45.500,00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Pr>
                <w:rFonts w:ascii="Arial" w:hAnsi="Arial" w:cs="Arial"/>
                <w:b/>
                <w:bCs/>
                <w:color w:val="000000"/>
                <w:sz w:val="16"/>
                <w:szCs w:val="16"/>
              </w:rPr>
              <w:t>- 19.925</w:t>
            </w:r>
            <w:r w:rsidRPr="00012914">
              <w:rPr>
                <w:rFonts w:ascii="Arial" w:hAnsi="Arial" w:cs="Arial"/>
                <w:b/>
                <w:bCs/>
                <w:color w:val="000000"/>
                <w:sz w:val="16"/>
                <w:szCs w:val="16"/>
              </w:rPr>
              <w:t>,00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Pr>
                <w:rFonts w:ascii="Arial" w:hAnsi="Arial" w:cs="Arial"/>
                <w:b/>
                <w:bCs/>
                <w:color w:val="000000"/>
                <w:sz w:val="16"/>
                <w:szCs w:val="16"/>
              </w:rPr>
              <w:t>- 43,79</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Pr>
                <w:rFonts w:ascii="Arial" w:hAnsi="Arial" w:cs="Arial"/>
                <w:b/>
                <w:bCs/>
                <w:color w:val="000000"/>
                <w:sz w:val="16"/>
                <w:szCs w:val="16"/>
              </w:rPr>
              <w:t>2</w:t>
            </w:r>
            <w:r w:rsidRPr="00012914">
              <w:rPr>
                <w:rFonts w:ascii="Arial" w:hAnsi="Arial" w:cs="Arial"/>
                <w:b/>
                <w:bCs/>
                <w:color w:val="000000"/>
                <w:sz w:val="16"/>
                <w:szCs w:val="16"/>
              </w:rPr>
              <w:t>5.</w:t>
            </w:r>
            <w:r>
              <w:rPr>
                <w:rFonts w:ascii="Arial" w:hAnsi="Arial" w:cs="Arial"/>
                <w:b/>
                <w:bCs/>
                <w:color w:val="000000"/>
                <w:sz w:val="16"/>
                <w:szCs w:val="16"/>
              </w:rPr>
              <w:t>575</w:t>
            </w:r>
            <w:r w:rsidRPr="00012914">
              <w:rPr>
                <w:rFonts w:ascii="Arial" w:hAnsi="Arial" w:cs="Arial"/>
                <w:b/>
                <w:bCs/>
                <w:color w:val="000000"/>
                <w:sz w:val="16"/>
                <w:szCs w:val="16"/>
              </w:rPr>
              <w:t>,00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Usluge promidžbe i informiranja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10.500,00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Pr>
                <w:rFonts w:ascii="Arial" w:hAnsi="Arial" w:cs="Arial"/>
                <w:color w:val="000000"/>
                <w:sz w:val="16"/>
                <w:szCs w:val="16"/>
              </w:rPr>
              <w:t>11.735,00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Pr>
                <w:rFonts w:ascii="Arial" w:hAnsi="Arial" w:cs="Arial"/>
                <w:color w:val="000000"/>
                <w:sz w:val="16"/>
                <w:szCs w:val="16"/>
              </w:rPr>
              <w:t>111,76</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Pr>
                <w:rFonts w:ascii="Arial" w:hAnsi="Arial" w:cs="Arial"/>
                <w:color w:val="000000"/>
                <w:sz w:val="16"/>
                <w:szCs w:val="16"/>
              </w:rPr>
              <w:t>22.235</w:t>
            </w:r>
            <w:r w:rsidRPr="00012914">
              <w:rPr>
                <w:rFonts w:ascii="Arial" w:hAnsi="Arial" w:cs="Arial"/>
                <w:color w:val="000000"/>
                <w:sz w:val="16"/>
                <w:szCs w:val="16"/>
              </w:rPr>
              <w:t>,00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Intelektualne i osobne usluge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xml:space="preserve">- </w:t>
            </w:r>
            <w:r>
              <w:rPr>
                <w:rFonts w:ascii="Arial" w:hAnsi="Arial" w:cs="Arial"/>
                <w:color w:val="000000"/>
                <w:sz w:val="16"/>
                <w:szCs w:val="16"/>
              </w:rPr>
              <w:t>8.775</w:t>
            </w:r>
            <w:r w:rsidRPr="00012914">
              <w:rPr>
                <w:rFonts w:ascii="Arial" w:hAnsi="Arial" w:cs="Arial"/>
                <w:color w:val="000000"/>
                <w:sz w:val="16"/>
                <w:szCs w:val="16"/>
              </w:rPr>
              <w:t>,00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xml:space="preserve">- </w:t>
            </w:r>
            <w:r>
              <w:rPr>
                <w:rFonts w:ascii="Arial" w:hAnsi="Arial" w:cs="Arial"/>
                <w:color w:val="000000"/>
                <w:sz w:val="16"/>
                <w:szCs w:val="16"/>
              </w:rPr>
              <w:t>87,75</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Pr>
                <w:rFonts w:ascii="Arial" w:hAnsi="Arial" w:cs="Arial"/>
                <w:color w:val="000000"/>
                <w:sz w:val="16"/>
                <w:szCs w:val="16"/>
              </w:rPr>
              <w:t>1.225</w:t>
            </w:r>
            <w:r w:rsidRPr="00012914">
              <w:rPr>
                <w:rFonts w:ascii="Arial" w:hAnsi="Arial" w:cs="Arial"/>
                <w:color w:val="000000"/>
                <w:sz w:val="16"/>
                <w:szCs w:val="16"/>
              </w:rPr>
              <w:t>,00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lastRenderedPageBreak/>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Usluge telefona, pošte i prijevoza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xml:space="preserve">- </w:t>
            </w:r>
            <w:r>
              <w:rPr>
                <w:rFonts w:ascii="Arial" w:hAnsi="Arial" w:cs="Arial"/>
                <w:color w:val="000000"/>
                <w:sz w:val="16"/>
                <w:szCs w:val="16"/>
              </w:rPr>
              <w:t>22.885</w:t>
            </w:r>
            <w:r w:rsidRPr="00012914">
              <w:rPr>
                <w:rFonts w:ascii="Arial" w:hAnsi="Arial" w:cs="Arial"/>
                <w:color w:val="000000"/>
                <w:sz w:val="16"/>
                <w:szCs w:val="16"/>
              </w:rPr>
              <w:t>,00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Pr>
                <w:rFonts w:ascii="Arial" w:hAnsi="Arial" w:cs="Arial"/>
                <w:color w:val="000000"/>
                <w:sz w:val="16"/>
                <w:szCs w:val="16"/>
              </w:rPr>
              <w:t>- 91,54</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Pr>
                <w:rFonts w:ascii="Arial" w:hAnsi="Arial" w:cs="Arial"/>
                <w:color w:val="000000"/>
                <w:sz w:val="16"/>
                <w:szCs w:val="16"/>
              </w:rPr>
              <w:t>2.115,00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Tekući projekt  T100016</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Rušenje objekata koji ugrožavaju sigurnost prometa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220.000,00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- 220.000,00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1.4.</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Ostali opći prihodi i primici</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120.000,00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- 120.000,00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120.000,00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- 120.000,00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120.000,00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- 120.000,00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Usluge tekućeg i investicijskog održavanja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120.000,00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- 120.000,00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4.2.</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Komunalna naknada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Usluge tekućeg i investicijskog održavanja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Tekući projekt  T100022</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Uređenje parka dr. Tuđmana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120.000,00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- 120.000,00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4.2.</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Komunalna naknada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120.000,00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- 120.000,00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120.000,00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- 120.000,00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120.000,00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- 120.000,00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Usluge tekućeg i investicijskog održavanja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120.000,00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- 120.000,00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Tekući projekt  T100025</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Izrada elaborata prometne regulacije</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426</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Ostala nematerijalna proizvedena imovina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Tekući projekt  T100029</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Projektiranje dijela vodovoda Kijani prema koncepcijskom rješenju</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- 150.000,00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426</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Ostala nematerijalna proizvedena imovina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- 50.000,00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lastRenderedPageBreak/>
              <w:t>Izvor   5.3.1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Kapitalne pomoći od izvanproračunskih korisnika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426</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Ostala nematerijalna proizvedena imovina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Tekući projekt  T100032</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Program za stambeno zbrinjavanje mladih</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- 15.000,00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- 15.000,00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- 15.000,00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- 15.000,00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Intelektualne i osobne usluge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- 50,00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15.000,00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Tekući projekt  T100033</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Sanacija dijela gravitacijske seoske vodovodne mreže</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Plinovod, vodovod, kanalizacija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Tekući projekt  T100034</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Uređenje mrtvačnice na pravoslavnom groblju</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1.2.</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nefinancijske imovine</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Usluge tekućeg i investicijskog održavanja građevinskih objekata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30.000,00</w:t>
            </w:r>
          </w:p>
        </w:tc>
      </w:tr>
      <w:tr w:rsidR="00804ED7" w:rsidRPr="00012914" w:rsidTr="00C52F80">
        <w:trPr>
          <w:trHeight w:val="300"/>
        </w:trPr>
        <w:tc>
          <w:tcPr>
            <w:tcW w:w="2550" w:type="dxa"/>
            <w:shd w:val="clear" w:color="0080FF" w:fill="0080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Program  1006</w:t>
            </w:r>
          </w:p>
        </w:tc>
        <w:tc>
          <w:tcPr>
            <w:tcW w:w="0" w:type="auto"/>
            <w:shd w:val="clear" w:color="0080FF" w:fill="0080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Javne potrebe u sportu</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989.000,00</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946.000,00</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95,65</w:t>
            </w:r>
          </w:p>
        </w:tc>
        <w:tc>
          <w:tcPr>
            <w:tcW w:w="1780" w:type="dxa"/>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1.935.000,00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Aktivnost  A100032</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Financiranje programa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160.000,00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- 80.000,00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80.000,00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160.000,00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- 80.000,00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80.000,00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160.000,00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- 80.000,00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80.000,00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38</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Ostali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160.000,00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- 80.000,00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80.000,00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381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Tekuće donacije u novcu</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160.000,00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- 80.000,00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- 50,00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80.000,00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lastRenderedPageBreak/>
              <w:t>Aktivnost  A100033</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Održavanje sportskih natjecanja i manifestacija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329</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Reprezentacija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Kapitalni projekt  K100050</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Izgradnja svlačionica i tribina na nogometnom stadionu Gračac</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824.000,00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1.026.000,00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124,51</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1.850.000,00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184.000,00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1.316.000,00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715,22</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1.500.000,00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184.000,00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1.316.000,00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715,22</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1.500.000,00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184.000,00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1.316.000,00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715,22</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1.500.000,00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Ostali građevinski objekti</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184.000,00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1.316.000,00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715,22</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1.500.000,00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5.3.</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Kapitalne pomoći iz državnog proračuna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640.000,00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- 290.000,00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- 45,31</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350.000,00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640.000,00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- 290.000,00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- 45,31</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350.000,00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640.000,00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- 290.000,00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- 45,31</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350.000,00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Ostali građevinski objekti</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640.000,00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- 290.000,00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- 45,31</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350.000,00</w:t>
            </w:r>
          </w:p>
        </w:tc>
      </w:tr>
      <w:tr w:rsidR="00804ED7" w:rsidRPr="00012914" w:rsidTr="00C52F80">
        <w:trPr>
          <w:trHeight w:val="300"/>
        </w:trPr>
        <w:tc>
          <w:tcPr>
            <w:tcW w:w="2550" w:type="dxa"/>
            <w:shd w:val="clear" w:color="0080FF" w:fill="0080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Program  1007</w:t>
            </w:r>
          </w:p>
        </w:tc>
        <w:tc>
          <w:tcPr>
            <w:tcW w:w="0" w:type="auto"/>
            <w:shd w:val="clear" w:color="0080FF" w:fill="0080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Javne potrebe u kulturi i religiji</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437.500,00</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- 316.000,00</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- 72,23</w:t>
            </w:r>
          </w:p>
        </w:tc>
        <w:tc>
          <w:tcPr>
            <w:tcW w:w="1780" w:type="dxa"/>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121.500,00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Aktivnost  A100034</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Financiranje programa javnih potreba u kulturi</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- 72.000,00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- 80,00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18.000,00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- 72.000,00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- 80,00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18.000,00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- 72.000,00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- 80,00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18.000,00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38</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Ostali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- 72.000,00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- 80,00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18.000,00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381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Tekuće donacije u novcu</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90.000,00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- 72.000,00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- 80,00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18.000,00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Aktivnost  A100035</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Donacije vjerskim zajednicama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45.000,00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- 25.000,00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- 55,56</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45.000,00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- 25.000,00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- 55,56</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45.000,00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- 25.000,00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- 55,56</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38</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Ostali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45.000,00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- 25.000,00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- 55,56</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381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Tekuće donacije u novcu</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- 25.000,00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- 55,56</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Aktivnost  A100036</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Sajam - Jesen u Gračacu</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lastRenderedPageBreak/>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8.000,00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8.000,00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Usluge promidžbe i informiranja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700,00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700,00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Intelektualne i osobne usluge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1.300,00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1.300,00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329</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Reprezentacija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6.000,00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6.000,00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38</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Ostali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381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Tekuće donacije u novcu</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Aktivnost  A100037</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Fotoradionica "Svijet u bojama"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10.100,00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- 10.100,00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10.100,00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- 10.100,00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10.100,00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- 10.100,00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10.100,00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- 10.100,00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Uredski materijal i ostali materijalni rashodi</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1.500,00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- 1.500,00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Radionica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6.000,00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- 6.000,00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Izrada fotografija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1.600,00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- 1.600,00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329</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Reprezentacija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Kapitalni projekt  K100004</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Dodatna ulaganja na zgradi Knjižnice i čitaonice</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19.000,00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19.000,00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19.000,00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19.000,00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19.000,00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19.000,00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45</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dodatna ulaganja na nefinancijskoj imovini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19.000,00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19.000,00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451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Dodatna ulaganja na građevinskim objektima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19.000,00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19.000,00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Kapitalni projekt  K100056</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Uređenje staze prema  Crkvi sv. Jurja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45.000,00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- 45.000,00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1.2.</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nefinancijske imovine</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45.000,00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- 45.000,00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45.000,00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- 45.000,00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45.000,00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- 45.000,00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Ostali građevinski objekti</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- 45.000,00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lastRenderedPageBreak/>
              <w:t>Tekući projekt  T100017</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Obilježavanje Dana Općine, blagdana i praznika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95.900,00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- 70.900,00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- 73,93</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25.000,00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95.900,00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- 70.900,00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- 73,93</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25.000,00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95.900,00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- 70.900,00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- 73,93</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95.900,00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- 70.900,00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- 73,93</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Sitni inventar</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- 50,00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Usluge promidžbe i informiranja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- 4.000,00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- 80,00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Intelektualne i osobne usluge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8.500,00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- 7.500,00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- 88,24</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Kazališna predstava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- 18.000,00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- 60,00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12.000,00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Ostale usluge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3.900,00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- 2.900,00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- 74,36</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329</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Reprezentacija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36.500,00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- 29.500,00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- 80,82</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7.000,00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329</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Ostali nespomenuti rashodi poslovanja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- 8.000,00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- 80,00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Tekući projekt  T100018</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Sajam - Božić u Gračacu</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95.500,00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- 65.000,00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- 68,06</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30.500,00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95.500,00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- 65.000,00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- 68,06</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30.500,00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30.500,00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30.500,00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30.500,00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30.500,00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Uredski materijal i ostali materijalni rashodi</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Ostale usluge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6.500,00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6.500,00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329</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Reprezentacija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16.000,00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16.000,00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329</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Ostali nespomenuti rashodi poslovanja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6.000,00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6.000,00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65.000,00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- 65.000,00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65.000,00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- 65.000,00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Oprema za održavanje i zaštitu</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65.000,00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- 65.000,00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Tekući projekt  T100021</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Kulturno ljeto Gračac 2020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27.000,00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- 27.000,00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27.000,00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- 27.000,00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27.000,00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- 27.000,00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lastRenderedPageBreak/>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27.000,00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- 27.000,00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Intelektualne i osobne usluge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6.000,00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- 6.000,00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Ostale usluge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16.000,00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- 16.000,00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329</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Reprezentacija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Tekući projekt  T100023</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Idejni projekt objekta Kinodvorane u  Gračacu</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426</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Ostala nematerijalna proizvedena imovina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- 20.000,00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r>
      <w:tr w:rsidR="00804ED7" w:rsidRPr="00012914" w:rsidTr="00C52F80">
        <w:trPr>
          <w:trHeight w:val="300"/>
        </w:trPr>
        <w:tc>
          <w:tcPr>
            <w:tcW w:w="2550" w:type="dxa"/>
            <w:shd w:val="clear" w:color="0080FF" w:fill="0080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Program  1008</w:t>
            </w:r>
          </w:p>
        </w:tc>
        <w:tc>
          <w:tcPr>
            <w:tcW w:w="0" w:type="auto"/>
            <w:shd w:val="clear" w:color="0080FF" w:fill="0080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Javne potrebe u školstvu i predškolskom odgoju</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461.000,00</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- 96.500,00</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- 20,93</w:t>
            </w:r>
          </w:p>
        </w:tc>
        <w:tc>
          <w:tcPr>
            <w:tcW w:w="1780" w:type="dxa"/>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364.500,00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Aktivnost  A100005</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Stipendiranje studenata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250.000,00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250.000,00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250.000,00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250.000,00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250.000,00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250.000,00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37</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Naknade građanima i kućanstvima na temelju osiguranja i druge naknade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250.000,00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250.000,00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372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Naknade građanima i kućanstvima u novcu</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250.000,00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250.000,00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Aktivnost  A100038</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Sufinanciranje programa škola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26.000,00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- 6.500,00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- 25,00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19.500,00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26.000,00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- 6.500,00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- 25,00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19.500,00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26.000,00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- 6.500,00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- 25,00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19.500,00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6.500,00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- 6.500,00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Intelektualne i osobne usluge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6.500,00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- 6.500,00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36</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Pomoći dane u inozemstvo i unutar općeg proračuna</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19.500,00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19.500,00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366</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Tekuće pomoći proračunskim korisnicima drugih proračuna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14.500,00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14.500,00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366</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Kapitalne pomoći proračunskim korisnicima drugih proračuna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Aktivnost  A100039</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Sufinanciranje cijene javnog prijevoza redovnih učenika srednjih škola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- 22,22</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70.000,00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4.5.</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Ostali nespomenuti prihodi</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- 22,22</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70.000,00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- 22,22</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70.000,00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lastRenderedPageBreak/>
              <w:t>37</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Naknade građanima i kućanstvima na temelju osiguranja i druge naknade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- 22,22</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70.000,00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372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Sufinanciranje cijene prijevoza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90.000,00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- 20.000,00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- 22,22</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70.000,00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Aktivnost  A100040</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Sufinanciranje Bibliobusa na području Općine Gračac</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329</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Ostali nespomenuti rashodi poslovanja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Aktivnost  A100041</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Sufinanciranje cijene prijevoza predškolske djece</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4.5.</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Ostali nespomenuti prihodi</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Usluge telefona, pošte i prijevoza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Kapitalni projekt  K100002</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Uređenje školskog igrališta Osnovne škole Nikole Tesle</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- 60.000,00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- 60.000,00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- 60.000,00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Oprema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- 20.000,00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45</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dodatna ulaganja na nefinancijskoj imovini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- 40.000,00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451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Dodatna ulaganja na građevinskim objektima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- 40.000,00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Kapitalni projekt  K100055</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Sufinanciranje modernizacije javne rasvjete školskog igrališta Gračac</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Ostali građevinski objekti</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r>
      <w:tr w:rsidR="00804ED7" w:rsidRPr="00012914" w:rsidTr="00C52F80">
        <w:trPr>
          <w:trHeight w:val="300"/>
        </w:trPr>
        <w:tc>
          <w:tcPr>
            <w:tcW w:w="2550" w:type="dxa"/>
            <w:shd w:val="clear" w:color="0080FF" w:fill="0080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Program  1009</w:t>
            </w:r>
          </w:p>
        </w:tc>
        <w:tc>
          <w:tcPr>
            <w:tcW w:w="0" w:type="auto"/>
            <w:shd w:val="clear" w:color="0080FF" w:fill="0080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Socijalni program</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934.672,00</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- 70.000,00</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- 7,49</w:t>
            </w:r>
          </w:p>
        </w:tc>
        <w:tc>
          <w:tcPr>
            <w:tcW w:w="1780" w:type="dxa"/>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864.672,00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Aktivnost  A100006</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 xml:space="preserve">Sufinanciranje programa rada neprofitnih organizacija na području </w:t>
            </w:r>
            <w:r w:rsidRPr="00012914">
              <w:rPr>
                <w:rFonts w:ascii="Arial" w:hAnsi="Arial" w:cs="Arial"/>
                <w:b/>
                <w:bCs/>
                <w:color w:val="000000"/>
                <w:sz w:val="16"/>
                <w:szCs w:val="16"/>
              </w:rPr>
              <w:lastRenderedPageBreak/>
              <w:t>socijalne skrbi</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lastRenderedPageBreak/>
              <w:t>50.000,00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- 28.000,00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- 56,00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22.000,00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lastRenderedPageBreak/>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- 28.000,00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- 56,00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22.000,00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- 28.000,00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- 56,00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22.000,00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38</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Ostali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- 28.000,00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- 56,00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22.000,00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381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Tekuće donacije u novcu - bartolomej</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- 20.000,00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381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Tekuće donacije u novcu - dječja igraonica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- 25,00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381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Tekuće donacije u novcu - skrb o starim i nemoćnim osobama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- 3.000,00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- 30,00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7.000,00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Aktivnost  A100007</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Pomoć udrugama branitelja proizašlih iz Domovinskog rata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38</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Ostali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381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Tekuće donacije u novcu</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Aktivnost  A100008</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Sufinanciranje kupnje udžbenika i školskog pribora učenicima osnovnih i srednjih škola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170.000,00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170.000,00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170.000,00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170.000,00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170.000,00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170.000,00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37</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Naknade građanima i kućanstvima na temelju osiguranja i druge naknade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170.000,00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170.000,00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372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Naknade građanima i kućanstvima u novcu</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170.000,00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170.000,00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Aktivnost  A100042</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Pomoći prema Socijalnom programu</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105.500,00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105.500,00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105.500,00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105.500,00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105.500,00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105.500,00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37</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Naknade građanima i kućanstvima na temelju osiguranja i druge naknade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372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Naknade građanima i kućanstvima u novcu</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38</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Ostali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5.500,00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5.500,00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381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Tekuće donacije u novcu</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5.500,00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5.500,00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Aktivnost  A100043</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Pomoć za nabavu ogrijeva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102.000,00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8.000,00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7,84</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110.000,00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5.2.</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Tekuće pomoći iz županijskog proračuna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102.000,00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8.000,00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7,84</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110.000,00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lastRenderedPageBreak/>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102.000,00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8.000,00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7,84</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110.000,00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37</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Naknade građanima i kućanstvima na temelju osiguranja i druge naknade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102.000,00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8.000,00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7,84</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110.000,00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372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Naknade građanima i kućanstvima u novcu</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102.000,00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8.000,00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7,84</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110.000,00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Aktivnost  A100044</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Briga o osobama treće životne dobi sufinanciranjem osnovnih životnih potreba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195.000,00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195.000,00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195.000,00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195.000,00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195.000,00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195.000,00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37</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Naknade građanima i kućanstvima na temelju osiguranja i druge naknade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195.000,00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195.000,00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372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Naknade građanima i kućanstvima u novcu</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195.000,00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195.000,00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Aktivnost  A100045</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Financiranje Crvenog križa za Projekt "Mobilnog tima"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162.172,00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162.172,00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162.172,00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162.172,00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162.172,00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162.172,00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38</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Ostali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162.172,00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162.172,00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381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Tekuće donacije u novcu</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162.172,00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162.172,00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Aktivnost  A100046</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Financiranje redovnih djelatnosti Crvenog križa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90.000,00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38</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Ostali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381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Tekuće donacije u novcu</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90.000,00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90.000,00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Tekući projekt  T100031</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Projektiranje objekta za dnevne aktivnosti osoba treće životne dobi</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426</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Ostala nematerijalna proizvedena imovina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- 50.000,00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r>
      <w:tr w:rsidR="00804ED7" w:rsidRPr="00012914" w:rsidTr="00C52F80">
        <w:trPr>
          <w:trHeight w:val="300"/>
        </w:trPr>
        <w:tc>
          <w:tcPr>
            <w:tcW w:w="2550" w:type="dxa"/>
            <w:shd w:val="clear" w:color="0080FF" w:fill="0080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Program  1010</w:t>
            </w:r>
          </w:p>
        </w:tc>
        <w:tc>
          <w:tcPr>
            <w:tcW w:w="0" w:type="auto"/>
            <w:shd w:val="clear" w:color="0080FF" w:fill="0080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Javni Radovi</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452.000,00</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- 2.000,00</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- 0,44</w:t>
            </w:r>
          </w:p>
        </w:tc>
        <w:tc>
          <w:tcPr>
            <w:tcW w:w="1780" w:type="dxa"/>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450.000,00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Tekući projekt  T100019</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Aktivacija nezaposlenih osoba na društveno korisnom radu</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452.000,00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- 0,44</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450.000,00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lastRenderedPageBreak/>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22.000,00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- 9,09</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7.000,00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- 28,57</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7.000,00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- 28,57</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Gorivo</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7.000,00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- 2.000,00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- 28,57</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Oprema za održavanje i zaštitu</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15.000,00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5.1.1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Tekuće pomoći od izvanproračunskih korisnika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430.000,00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430.000,00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430.000,00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430.000,00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31</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zaposlene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427.000,00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427.000,00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311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Javni radovi - Bruto plaće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366.000,00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366.000,00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313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Javni radovi - Doprinosi za obvezno zdravstveno</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61.000,00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61.000,00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Naknade za prijevoz, za rad na terenu i odvojeni život</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w:t>
            </w:r>
          </w:p>
        </w:tc>
      </w:tr>
      <w:tr w:rsidR="00804ED7" w:rsidRPr="00012914" w:rsidTr="00C52F80">
        <w:trPr>
          <w:trHeight w:val="300"/>
        </w:trPr>
        <w:tc>
          <w:tcPr>
            <w:tcW w:w="2550" w:type="dxa"/>
            <w:shd w:val="clear" w:color="0080FF" w:fill="0080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Program  1011</w:t>
            </w:r>
          </w:p>
        </w:tc>
        <w:tc>
          <w:tcPr>
            <w:tcW w:w="0" w:type="auto"/>
            <w:shd w:val="clear" w:color="0080FF" w:fill="0080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Program raspolaganja poljoprivrednim zemljištem u vlasništvu RH</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62.500,00</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21.700,00</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34,72</w:t>
            </w:r>
          </w:p>
        </w:tc>
        <w:tc>
          <w:tcPr>
            <w:tcW w:w="1780" w:type="dxa"/>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84.200,00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Aktivnost  A100001</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Provedba aktivnosti programa upravljanja poljoprivrednim zemljištem u vlasništvu RH</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62.500,00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21.700,00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34,72</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84.200,00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62.500,00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21.700,00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34,72</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84.200,00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62.500,00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21.700,00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34,72</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84.200,00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62.500,00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21.700,00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34,72</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84.200,00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Intelektualne i osobne usluge - konzultanti i sl.</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62.500,00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21.700,00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34,72</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84.200,00</w:t>
            </w:r>
          </w:p>
        </w:tc>
      </w:tr>
      <w:tr w:rsidR="00804ED7" w:rsidRPr="00012914" w:rsidTr="00C52F80">
        <w:trPr>
          <w:trHeight w:val="300"/>
        </w:trPr>
        <w:tc>
          <w:tcPr>
            <w:tcW w:w="2550" w:type="dxa"/>
            <w:shd w:val="clear" w:color="0080FF" w:fill="0080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Program  1012</w:t>
            </w:r>
          </w:p>
        </w:tc>
        <w:tc>
          <w:tcPr>
            <w:tcW w:w="0" w:type="auto"/>
            <w:shd w:val="clear" w:color="0080FF" w:fill="0080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Mjere zapošljavanja - Hrvatski zavod za zapošljavanje</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1.686.392,00</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1.686.392,00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Tekući projekt  T100020</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Zaželi - Program zapošljavanja žena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1.686.392,00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1.686.392,00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5.1.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Tekuće pomoći iz državnog proračuna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245.740,00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245.740,00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245.740,00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245.740,00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31</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zaposlene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245.740,00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245.740,00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311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Plaće za redovan rad</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245.740,00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245.740,00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lastRenderedPageBreak/>
              <w:t>Izvor   5.8.</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Kap.pomoći iz državnog pror. temeljem prijenosa EU sredstava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145.646,00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145.646,00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145.646,00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145.646,00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145.646,00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145.646,00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Usluge promidžbe i informiranja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145.646,00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145.646,00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5.8.1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Tek.pomoći iz državnog pror. temeljem prijenosa EU sredstava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1.295.006,00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1.295.006,00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1.295.006,00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1.295.006,00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31</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zaposlene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953.862,00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953.862,00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311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Plaće za redovan rad</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782.662,00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782.662,00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313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Doprinosi za obvezno zdravstveno osiguranje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171.200,00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171.200,00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176.134,00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176.134,00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Stručno usavršavanje zaposlenika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140.000,00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140.000,00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Naknade za prijevoz, za rad na terenu i odvojeni život</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9.600,00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9.600,00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Uredski materijal i ostali materijalni rashodi</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26.534,00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26.534,00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37</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Naknade građanima i kućanstvima na temelju osiguranja i druge naknade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54.340,00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54.340,00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372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Naknade građanima i kućanstvima u naravi</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54.340,00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54.340,00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38</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Ostali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110.670,00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110.670,00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381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Tekuće donacije u novcu</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110.670,00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110.670,00</w:t>
            </w:r>
          </w:p>
        </w:tc>
      </w:tr>
      <w:tr w:rsidR="00804ED7" w:rsidRPr="00012914" w:rsidTr="00C52F80">
        <w:trPr>
          <w:trHeight w:val="300"/>
        </w:trPr>
        <w:tc>
          <w:tcPr>
            <w:tcW w:w="2550" w:type="dxa"/>
            <w:shd w:val="clear" w:color="800080" w:fill="800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Glava  10202</w:t>
            </w:r>
          </w:p>
        </w:tc>
        <w:tc>
          <w:tcPr>
            <w:tcW w:w="0" w:type="auto"/>
            <w:shd w:val="clear" w:color="800080" w:fill="800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USTANOVE U PREDŠKOLSKOM ODGOJU</w:t>
            </w:r>
          </w:p>
        </w:tc>
        <w:tc>
          <w:tcPr>
            <w:tcW w:w="0" w:type="auto"/>
            <w:shd w:val="clear" w:color="800080" w:fill="800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1.529.850,00</w:t>
            </w:r>
          </w:p>
        </w:tc>
        <w:tc>
          <w:tcPr>
            <w:tcW w:w="0" w:type="auto"/>
            <w:shd w:val="clear" w:color="800080" w:fill="800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- 141.750,00</w:t>
            </w:r>
          </w:p>
        </w:tc>
        <w:tc>
          <w:tcPr>
            <w:tcW w:w="0" w:type="auto"/>
            <w:shd w:val="clear" w:color="800080" w:fill="800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- 9,27</w:t>
            </w:r>
          </w:p>
        </w:tc>
        <w:tc>
          <w:tcPr>
            <w:tcW w:w="1780" w:type="dxa"/>
            <w:shd w:val="clear" w:color="800080" w:fill="800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1.388.100,00</w:t>
            </w:r>
          </w:p>
        </w:tc>
      </w:tr>
      <w:tr w:rsidR="00804ED7" w:rsidRPr="00012914" w:rsidTr="00C52F80">
        <w:trPr>
          <w:trHeight w:val="450"/>
        </w:trPr>
        <w:tc>
          <w:tcPr>
            <w:tcW w:w="2550" w:type="dxa"/>
            <w:shd w:val="clear" w:color="800080" w:fill="800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Proračunski korisnik  34475</w:t>
            </w:r>
          </w:p>
        </w:tc>
        <w:tc>
          <w:tcPr>
            <w:tcW w:w="0" w:type="auto"/>
            <w:shd w:val="clear" w:color="800080" w:fill="800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Dječji vrtić Baltazar</w:t>
            </w:r>
          </w:p>
        </w:tc>
        <w:tc>
          <w:tcPr>
            <w:tcW w:w="0" w:type="auto"/>
            <w:shd w:val="clear" w:color="800080" w:fill="800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1.529.850,00</w:t>
            </w:r>
          </w:p>
        </w:tc>
        <w:tc>
          <w:tcPr>
            <w:tcW w:w="0" w:type="auto"/>
            <w:shd w:val="clear" w:color="800080" w:fill="800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- 141.750,00</w:t>
            </w:r>
          </w:p>
        </w:tc>
        <w:tc>
          <w:tcPr>
            <w:tcW w:w="0" w:type="auto"/>
            <w:shd w:val="clear" w:color="800080" w:fill="800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- 9,27</w:t>
            </w:r>
          </w:p>
        </w:tc>
        <w:tc>
          <w:tcPr>
            <w:tcW w:w="1780" w:type="dxa"/>
            <w:shd w:val="clear" w:color="800080" w:fill="800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1.388.100,00</w:t>
            </w:r>
          </w:p>
        </w:tc>
      </w:tr>
      <w:tr w:rsidR="00804ED7" w:rsidRPr="00012914" w:rsidTr="00C52F80">
        <w:trPr>
          <w:trHeight w:val="300"/>
        </w:trPr>
        <w:tc>
          <w:tcPr>
            <w:tcW w:w="2550" w:type="dxa"/>
            <w:shd w:val="clear" w:color="0080FF" w:fill="0080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Program  1008</w:t>
            </w:r>
          </w:p>
        </w:tc>
        <w:tc>
          <w:tcPr>
            <w:tcW w:w="0" w:type="auto"/>
            <w:shd w:val="clear" w:color="0080FF" w:fill="0080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Javne potrebe u školstvu i predškolskom odgoju</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1.529.850,00</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- 141.750,00</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- 9,27</w:t>
            </w:r>
          </w:p>
        </w:tc>
        <w:tc>
          <w:tcPr>
            <w:tcW w:w="1780" w:type="dxa"/>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1.388.100,00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Aktivnost  A100051</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Redovna djelatnost dječjeg vrtića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1.529.850,00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- 141.750,00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- 9,27</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1.388.100,00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- 4.000,00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- 4.000,00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- 4.000,00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426</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Ulaganja u računalne programe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- 4.000,00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1.2.</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nefinancijske imovine</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1.063.850,00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- 73.500,00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- 6,91</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990.350,00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lastRenderedPageBreak/>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1.058.850,00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- 73.500,00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- 6,94</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985.350,00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31</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zaposlene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1.053.000,00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- 81.000,00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- 7,69</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972.000,00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311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Plaće za redovan rad</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1.002.000,00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- 81.000,00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- 8,08</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921.000,00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312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Ostali rashodi za zaposlene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51.000,00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51.000,00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5.850,00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7.500,00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128,21</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13.350,00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Stručno usavršavanje zaposlenika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3.850,00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- 3.850,00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Energija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3.850,00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3.850,00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Materijal i dijelovi za tekuće i investicijsko održavanje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Komunalne usluge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329</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Premije osiguranja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Uređaji, strojevi i oprema za ostale namjene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3.2.</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Vlastiti prihodi - prihodi korisnika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179.500,00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- 58.250,00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- 32,45</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121.250,00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179.000,00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- 58.250,00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- 32,54</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120.750,00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176.000,00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- 58.250,00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- 33,10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117.750,00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Službena putovanja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2.500,00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2.500,00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Stručno usavršavanje zaposlenika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11.000,00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- 6.000,00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- 54,55</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Uredski materijal i ostali materijalni rashodi</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6.450,00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0,78</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6.500,00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Materijal i sirovine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65.000,00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- 35.000,00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- 53,85</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Energija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8.200,00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- 3.850,00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- 46,95</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4.350,00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Materijal i dijelovi za tekuće i investicijsko održavanje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7.000,00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7.000,00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Službena, radna i zaštitna odjeća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Sitni inventar i auto gume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6.000,00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6.000,00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Usluge telefona, pošte i prijevoza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11.000,00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9,09</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12.000,00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Usluge tekućeg i investicijskog održavanja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550,00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13,75</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4.550,00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Komunalne usluge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11.000,00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- 6.000,00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- 54,55</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lastRenderedPageBreak/>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Zdravstvene i veterinarske usluge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12.850,00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12.850,00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Intelektualne i osobne usluge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- 4.000,00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- 40,00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6.000,00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Računalne usluge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12.000,00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12.000,00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Ostale usluge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1.500,00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1.500,00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329</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Reprezentacija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329</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Ostali nespomenuti rashodi poslovanja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34</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Financijski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343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Bankarske usluge i usluge platnog prometa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424</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Knjige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5.1.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Tekuće pomoći iz državnog proračuna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282.500,00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- 6.000,00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- 2,12</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276.500,00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282.500,00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- 6.000,00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- 2,12</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276.500,00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31</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zaposlene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198.000,00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- 38.000,00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- 19,19</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160.000,00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313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Doprinosi za obvezno zdravstveno osiguranje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198.000,00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- 38.000,00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- 19,19</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160.000,00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84.500,00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32.000,00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37,87</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116.500,00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Naknade za prijevoz, za rad na terenu i odvojeni život</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22.500,00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- 3.000,00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- 13,33</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19.500,00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Energija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Uredski materijal i ostali materijalni rashodi</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7.000,00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7.000,00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Službena, radna i zaštitna odjeća i obuća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Materijal i sirovine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16.000,00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16.000,00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Materijal i dijelovi za tekuće i investicijsko održavanje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Komunalne usluge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6.500,00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6.500,00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Računalne usluge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4.500,00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4.500,00</w:t>
            </w:r>
          </w:p>
        </w:tc>
      </w:tr>
      <w:tr w:rsidR="00804ED7" w:rsidRPr="00012914" w:rsidTr="00C52F80">
        <w:trPr>
          <w:trHeight w:val="300"/>
        </w:trPr>
        <w:tc>
          <w:tcPr>
            <w:tcW w:w="2550" w:type="dxa"/>
            <w:shd w:val="clear" w:color="800080" w:fill="800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Glava  10203</w:t>
            </w:r>
          </w:p>
        </w:tc>
        <w:tc>
          <w:tcPr>
            <w:tcW w:w="0" w:type="auto"/>
            <w:shd w:val="clear" w:color="800080" w:fill="800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USTANOVE U KULTURI</w:t>
            </w:r>
          </w:p>
        </w:tc>
        <w:tc>
          <w:tcPr>
            <w:tcW w:w="0" w:type="auto"/>
            <w:shd w:val="clear" w:color="800080" w:fill="800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305.036,00</w:t>
            </w:r>
          </w:p>
        </w:tc>
        <w:tc>
          <w:tcPr>
            <w:tcW w:w="0" w:type="auto"/>
            <w:shd w:val="clear" w:color="800080" w:fill="800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53.722,00</w:t>
            </w:r>
          </w:p>
        </w:tc>
        <w:tc>
          <w:tcPr>
            <w:tcW w:w="0" w:type="auto"/>
            <w:shd w:val="clear" w:color="800080" w:fill="800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17,61</w:t>
            </w:r>
          </w:p>
        </w:tc>
        <w:tc>
          <w:tcPr>
            <w:tcW w:w="1780" w:type="dxa"/>
            <w:shd w:val="clear" w:color="800080" w:fill="800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358.758,00</w:t>
            </w:r>
          </w:p>
        </w:tc>
      </w:tr>
      <w:tr w:rsidR="00804ED7" w:rsidRPr="00012914" w:rsidTr="00C52F80">
        <w:trPr>
          <w:trHeight w:val="450"/>
        </w:trPr>
        <w:tc>
          <w:tcPr>
            <w:tcW w:w="2550" w:type="dxa"/>
            <w:shd w:val="clear" w:color="800080" w:fill="800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Proračunski korisnik  34539</w:t>
            </w:r>
          </w:p>
        </w:tc>
        <w:tc>
          <w:tcPr>
            <w:tcW w:w="0" w:type="auto"/>
            <w:shd w:val="clear" w:color="800080" w:fill="800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Knjižnica i čitaonica Gračac</w:t>
            </w:r>
          </w:p>
        </w:tc>
        <w:tc>
          <w:tcPr>
            <w:tcW w:w="0" w:type="auto"/>
            <w:shd w:val="clear" w:color="800080" w:fill="800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305.036,00</w:t>
            </w:r>
          </w:p>
        </w:tc>
        <w:tc>
          <w:tcPr>
            <w:tcW w:w="0" w:type="auto"/>
            <w:shd w:val="clear" w:color="800080" w:fill="800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53.722,00</w:t>
            </w:r>
          </w:p>
        </w:tc>
        <w:tc>
          <w:tcPr>
            <w:tcW w:w="0" w:type="auto"/>
            <w:shd w:val="clear" w:color="800080" w:fill="800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17,61</w:t>
            </w:r>
          </w:p>
        </w:tc>
        <w:tc>
          <w:tcPr>
            <w:tcW w:w="1780" w:type="dxa"/>
            <w:shd w:val="clear" w:color="800080" w:fill="800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358.758,00</w:t>
            </w:r>
          </w:p>
        </w:tc>
      </w:tr>
      <w:tr w:rsidR="00804ED7" w:rsidRPr="00012914" w:rsidTr="00C52F80">
        <w:trPr>
          <w:trHeight w:val="300"/>
        </w:trPr>
        <w:tc>
          <w:tcPr>
            <w:tcW w:w="2550" w:type="dxa"/>
            <w:shd w:val="clear" w:color="0080FF" w:fill="0080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lastRenderedPageBreak/>
              <w:t>Program  1007</w:t>
            </w:r>
          </w:p>
        </w:tc>
        <w:tc>
          <w:tcPr>
            <w:tcW w:w="0" w:type="auto"/>
            <w:shd w:val="clear" w:color="0080FF" w:fill="0080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Javne potrebe u kulturi i religiji</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305.036,00</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53.722,00</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17,61</w:t>
            </w:r>
          </w:p>
        </w:tc>
        <w:tc>
          <w:tcPr>
            <w:tcW w:w="1780" w:type="dxa"/>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358.758,00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Aktivnost  A100053</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Redovna djelatnost knjižnice</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305.036,00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16.722,00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5,48</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321.758,00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304.036,00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16.722,00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5,50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320.758,00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304.036,00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16.722,00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5,50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320.758,00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31</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zaposlene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249.596,00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- 838,00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- 0,34</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248.758,00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311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Plaće za redovan rad</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207.096,00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- 7,00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207.089,00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312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Ostali rashodi za zaposlene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7.500,00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7.500,00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313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Doprinosi za obvezno zdravstveno osiguranje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- 831,00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- 2,37</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34.169,00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50.440,00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17.560,00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34,81</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68.000,00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Seminari, savjetovanja i simpoziji</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3.500,00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3.500,00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Službena putovanja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1.500,00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Uredski materijal i ostali materijalni rashodi</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6.000,00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7.000,00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116,67</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13.000,00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Materijal i dijelovi za tekuće i investicijsko održavanje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6.000,00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Sitni inventar i auto gume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Energija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Usluge telefone, pošte i prijevoza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5.300,00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1.200,00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22,64</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6.500,00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Usluge promidžbe i informiranja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2.500,00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Komunalne usluge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5.600,00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5.600,00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Intelektualne i osobne usluge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9.000,00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33,33</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12.000,00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Računalne usluge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2.040,00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2.040,00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Usluge tekućeg i investicijskog održavanja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- 3.000,00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Ostale nespomenute usluge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860,00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860,00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329</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Ostali nespomenuti rashodi poslovanja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34</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Financijski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343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Bankarske usluge i usluge platnog prometa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3.2.</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Vlastiti prihodi - prihodi korisnika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lastRenderedPageBreak/>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Stručno usavršavanje zaposlenika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Ostale usluge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Kapitalni projekt  K100002</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Nabava novih publikacija za knjižnicu</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37.000,00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37.000,00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424</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Knjige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9.000,00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9.000,00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5.3.</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Kapitalne pomoći iz državnog proračuna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28.000,00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28.000,00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28.000,00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28.000,00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28.000,00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28.000,00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424</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Knjige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28.000,00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28.000,00</w:t>
            </w:r>
          </w:p>
        </w:tc>
      </w:tr>
      <w:tr w:rsidR="00804ED7" w:rsidRPr="00012914" w:rsidTr="00C52F80">
        <w:trPr>
          <w:trHeight w:val="300"/>
        </w:trPr>
        <w:tc>
          <w:tcPr>
            <w:tcW w:w="2550" w:type="dxa"/>
            <w:shd w:val="clear" w:color="800080" w:fill="800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Glava  10204</w:t>
            </w:r>
          </w:p>
        </w:tc>
        <w:tc>
          <w:tcPr>
            <w:tcW w:w="0" w:type="auto"/>
            <w:shd w:val="clear" w:color="800080" w:fill="800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ZAŠTITA OD POŽARA I SPAŠAVANJE</w:t>
            </w:r>
          </w:p>
        </w:tc>
        <w:tc>
          <w:tcPr>
            <w:tcW w:w="0" w:type="auto"/>
            <w:shd w:val="clear" w:color="800080" w:fill="800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3.608.300,00</w:t>
            </w:r>
          </w:p>
        </w:tc>
        <w:tc>
          <w:tcPr>
            <w:tcW w:w="0" w:type="auto"/>
            <w:shd w:val="clear" w:color="800080" w:fill="800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344.480,00</w:t>
            </w:r>
          </w:p>
        </w:tc>
        <w:tc>
          <w:tcPr>
            <w:tcW w:w="0" w:type="auto"/>
            <w:shd w:val="clear" w:color="800080" w:fill="800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9,55</w:t>
            </w:r>
          </w:p>
        </w:tc>
        <w:tc>
          <w:tcPr>
            <w:tcW w:w="1780" w:type="dxa"/>
            <w:shd w:val="clear" w:color="800080" w:fill="800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3.952.780,00</w:t>
            </w:r>
          </w:p>
        </w:tc>
      </w:tr>
      <w:tr w:rsidR="00804ED7" w:rsidRPr="00012914" w:rsidTr="00C52F80">
        <w:trPr>
          <w:trHeight w:val="450"/>
        </w:trPr>
        <w:tc>
          <w:tcPr>
            <w:tcW w:w="2550" w:type="dxa"/>
            <w:shd w:val="clear" w:color="800080" w:fill="800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Proračunski korisnik  34514</w:t>
            </w:r>
          </w:p>
        </w:tc>
        <w:tc>
          <w:tcPr>
            <w:tcW w:w="0" w:type="auto"/>
            <w:shd w:val="clear" w:color="800080" w:fill="800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Javna vatrogasna postrojba Gračac</w:t>
            </w:r>
          </w:p>
        </w:tc>
        <w:tc>
          <w:tcPr>
            <w:tcW w:w="0" w:type="auto"/>
            <w:shd w:val="clear" w:color="800080" w:fill="800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3.608.300,00</w:t>
            </w:r>
          </w:p>
        </w:tc>
        <w:tc>
          <w:tcPr>
            <w:tcW w:w="0" w:type="auto"/>
            <w:shd w:val="clear" w:color="800080" w:fill="800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344.480,00</w:t>
            </w:r>
          </w:p>
        </w:tc>
        <w:tc>
          <w:tcPr>
            <w:tcW w:w="0" w:type="auto"/>
            <w:shd w:val="clear" w:color="800080" w:fill="800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9,55</w:t>
            </w:r>
          </w:p>
        </w:tc>
        <w:tc>
          <w:tcPr>
            <w:tcW w:w="1780" w:type="dxa"/>
            <w:shd w:val="clear" w:color="800080" w:fill="800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3.952.780,00</w:t>
            </w:r>
          </w:p>
        </w:tc>
      </w:tr>
      <w:tr w:rsidR="00804ED7" w:rsidRPr="00012914" w:rsidTr="00C52F80">
        <w:trPr>
          <w:trHeight w:val="300"/>
        </w:trPr>
        <w:tc>
          <w:tcPr>
            <w:tcW w:w="2550" w:type="dxa"/>
            <w:shd w:val="clear" w:color="0080FF" w:fill="0080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Program  1002</w:t>
            </w:r>
          </w:p>
        </w:tc>
        <w:tc>
          <w:tcPr>
            <w:tcW w:w="0" w:type="auto"/>
            <w:shd w:val="clear" w:color="0080FF" w:fill="0080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Zaštita od požara i civilna zaštita</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3.608.300,00</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344.480,00</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9,55</w:t>
            </w:r>
          </w:p>
        </w:tc>
        <w:tc>
          <w:tcPr>
            <w:tcW w:w="1780" w:type="dxa"/>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3.952.780,00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Aktivnost  A100001</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Redovna djelatnost javnog vatrogastva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3.518.300,00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364.480,00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10,36</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3.882.780,00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38.000,00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- 52,63</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18.000,00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38.000,00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- 52,63</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18.000,00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31</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zaposlene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18.000,00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- 15.000,00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- 83,33</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311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Plaće za prekovremeni rad</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18.000,00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- 83,33</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- 25,00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Ostale usluge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- 33,33</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329</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Reprezentacija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1.2.</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nefinancijske imovine</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36.000,00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34.480,00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95,78</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70.480,00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36.000,00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34.480,00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95,78</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70.480,00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31</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zaposlene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22.000,00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22.000,00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lastRenderedPageBreak/>
              <w:t>311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Plaće za prekovremeni rad</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22.000,00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22.000,00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36.000,00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12.480,00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34,67</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48.480,00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Intelektualne i osobne usluge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36.000,00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36.000,00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Usluga telefona, pošta i prijevoza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12.480,00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12.480,00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4.8.</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za posebne namjene-prihodi korisnika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350.000,00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350.000,00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350.000,00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350.000,00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31</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zaposlene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191.470,00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191.470,00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312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Ostali rashodi za zaposlene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191.470,00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191.470,00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158.530,00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158.530,00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Gorivo</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58.530,00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58.530,00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Sitni inventar i auto gume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Službena, radna i zaštitna  odjeća i obuća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95.000,00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95.000,00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5.5.</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Pomoći izravnanja za decentralizirane funkcije</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3.444.300,00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3.444.300,00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3.444.300,00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3.444.300,00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31</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zaposlene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3.120.570,00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91.286,00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2,93</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3.211.856,00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311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Plaće za redovan rad</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2.445.374,00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100.326,00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4,10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2.545.700,00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312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Ostali rashodi za zaposlene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80.000,00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- 73.000,00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- 91,25</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7.000,00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313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Doprinosi za mirovinsko osiguranje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191.710,00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20.606,00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10,75</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212.316,00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313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Doprinosi za obvezno zdravstveno osiguranje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403.486,00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43.354,00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10,74</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446.840,00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320.000,00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- 90.556,00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- 28,30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229.444,00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Stručno usavršavanje zaposlenika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1.500,00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150,00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2.500,00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Naknade za prijevoz, za rad na terenu i odvojeni život</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90.000,00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- 6.000,00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- 6,67</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84.000,00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Službena putovanja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Uredski materijal i ostali materijalni rashodi</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454,00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9,08</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5.454,00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Energija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80.000,00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- 48.530,00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- 60,66</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31.470,00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Materijal i dijelovi za tekuće i investicijsko održavanje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- 3.000,00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- 30,00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7.000,00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Sitni inventar i auto gume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7.000,00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lastRenderedPageBreak/>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Službena, radna i zaštitna  odjeća i obuća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- 30.000,00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Usluga telefona, pošta i prijevoza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- 2.480,00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- 12,40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17.520,00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Usluge tekućeg i investicijskog održavanja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29.000,00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13,79</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33.000,00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Usluge promidžbe i informiranja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Komunalne usluge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- 6.000,00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- 60,00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Računalne usluge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- 500,00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- 50,00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329</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Premije osiguranja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- 4.000,00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- 11,43</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31.000,00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34</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Financijski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3.730,00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- 730,00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- 19,57</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343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Bankarske usluge i usluge platnog prometa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3.730,00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- 730,00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- 19,57</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Kapitalni projekt  K100001</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Nabava opreme - JVP</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3.2.</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Vlastiti prihodi - prihodi korisnika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40.000,00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Oprema za održavanje i zaštitu</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40.000,00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- 20.000,00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- 50,00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20.000,00</w:t>
            </w:r>
          </w:p>
        </w:tc>
      </w:tr>
      <w:tr w:rsidR="00804ED7" w:rsidRPr="00012914" w:rsidTr="00C52F80">
        <w:trPr>
          <w:trHeight w:val="45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Tekući projekt  T100001</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Redovna djelatnost javnog vatrogastva izvan minimalnih standarda</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31</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zaposlene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50.000,00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311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Plaće za redovan rad</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50.000,00</w:t>
            </w:r>
          </w:p>
        </w:tc>
      </w:tr>
      <w:tr w:rsidR="00804ED7" w:rsidRPr="00012914" w:rsidTr="00C52F80">
        <w:trPr>
          <w:trHeight w:val="300"/>
        </w:trPr>
        <w:tc>
          <w:tcPr>
            <w:tcW w:w="2550" w:type="dxa"/>
            <w:shd w:val="clear" w:color="800080" w:fill="800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Glava  10205</w:t>
            </w:r>
          </w:p>
        </w:tc>
        <w:tc>
          <w:tcPr>
            <w:tcW w:w="0" w:type="auto"/>
            <w:shd w:val="clear" w:color="800080" w:fill="800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USTANOVE ZA RAZVOJ GOSPODARSTVA I TURIZMA</w:t>
            </w:r>
          </w:p>
        </w:tc>
        <w:tc>
          <w:tcPr>
            <w:tcW w:w="0" w:type="auto"/>
            <w:shd w:val="clear" w:color="800080" w:fill="800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220.100,00</w:t>
            </w:r>
          </w:p>
        </w:tc>
        <w:tc>
          <w:tcPr>
            <w:tcW w:w="0" w:type="auto"/>
            <w:shd w:val="clear" w:color="800080" w:fill="800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- 54.500,00</w:t>
            </w:r>
          </w:p>
        </w:tc>
        <w:tc>
          <w:tcPr>
            <w:tcW w:w="0" w:type="auto"/>
            <w:shd w:val="clear" w:color="800080" w:fill="800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- 24,76</w:t>
            </w:r>
          </w:p>
        </w:tc>
        <w:tc>
          <w:tcPr>
            <w:tcW w:w="1780" w:type="dxa"/>
            <w:shd w:val="clear" w:color="800080" w:fill="800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165.600,00</w:t>
            </w:r>
          </w:p>
        </w:tc>
      </w:tr>
      <w:tr w:rsidR="00804ED7" w:rsidRPr="00012914" w:rsidTr="00C52F80">
        <w:trPr>
          <w:trHeight w:val="450"/>
        </w:trPr>
        <w:tc>
          <w:tcPr>
            <w:tcW w:w="2550" w:type="dxa"/>
            <w:shd w:val="clear" w:color="800080" w:fill="800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Proračunski korisnik  50830</w:t>
            </w:r>
          </w:p>
        </w:tc>
        <w:tc>
          <w:tcPr>
            <w:tcW w:w="0" w:type="auto"/>
            <w:shd w:val="clear" w:color="800080" w:fill="800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Razvojna agencija Općine Gračac</w:t>
            </w:r>
          </w:p>
        </w:tc>
        <w:tc>
          <w:tcPr>
            <w:tcW w:w="0" w:type="auto"/>
            <w:shd w:val="clear" w:color="800080" w:fill="800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220.100,00</w:t>
            </w:r>
          </w:p>
        </w:tc>
        <w:tc>
          <w:tcPr>
            <w:tcW w:w="0" w:type="auto"/>
            <w:shd w:val="clear" w:color="800080" w:fill="800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- 54.500,00</w:t>
            </w:r>
          </w:p>
        </w:tc>
        <w:tc>
          <w:tcPr>
            <w:tcW w:w="0" w:type="auto"/>
            <w:shd w:val="clear" w:color="800080" w:fill="800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- 24,76</w:t>
            </w:r>
          </w:p>
        </w:tc>
        <w:tc>
          <w:tcPr>
            <w:tcW w:w="1780" w:type="dxa"/>
            <w:shd w:val="clear" w:color="800080" w:fill="800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165.600,00</w:t>
            </w:r>
          </w:p>
        </w:tc>
      </w:tr>
      <w:tr w:rsidR="00804ED7" w:rsidRPr="00012914" w:rsidTr="00C52F80">
        <w:trPr>
          <w:trHeight w:val="300"/>
        </w:trPr>
        <w:tc>
          <w:tcPr>
            <w:tcW w:w="2550" w:type="dxa"/>
            <w:shd w:val="clear" w:color="0080FF" w:fill="0080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Program  1013</w:t>
            </w:r>
          </w:p>
        </w:tc>
        <w:tc>
          <w:tcPr>
            <w:tcW w:w="0" w:type="auto"/>
            <w:shd w:val="clear" w:color="0080FF" w:fill="0080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Djelatnost razvojne agencije</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220.100,00</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- 54.500,00</w:t>
            </w:r>
          </w:p>
        </w:tc>
        <w:tc>
          <w:tcPr>
            <w:tcW w:w="0" w:type="auto"/>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- 24,76</w:t>
            </w:r>
          </w:p>
        </w:tc>
        <w:tc>
          <w:tcPr>
            <w:tcW w:w="1780" w:type="dxa"/>
            <w:shd w:val="clear" w:color="0080FF" w:fill="0080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165.600,00</w:t>
            </w:r>
          </w:p>
        </w:tc>
      </w:tr>
      <w:tr w:rsidR="00804ED7" w:rsidRPr="00012914" w:rsidTr="00C52F80">
        <w:trPr>
          <w:trHeight w:val="300"/>
        </w:trPr>
        <w:tc>
          <w:tcPr>
            <w:tcW w:w="2550" w:type="dxa"/>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Aktivnost  A100056</w:t>
            </w:r>
          </w:p>
        </w:tc>
        <w:tc>
          <w:tcPr>
            <w:tcW w:w="0" w:type="auto"/>
            <w:shd w:val="clear" w:color="00FFFF" w:fill="00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Redovna djelatnost razvojne agencije Općine Gračac</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220.100,00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- 54.500,00</w:t>
            </w:r>
          </w:p>
        </w:tc>
        <w:tc>
          <w:tcPr>
            <w:tcW w:w="0" w:type="auto"/>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- 24,76</w:t>
            </w:r>
          </w:p>
        </w:tc>
        <w:tc>
          <w:tcPr>
            <w:tcW w:w="1780" w:type="dxa"/>
            <w:shd w:val="clear" w:color="00FFFF" w:fill="00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165.600,00</w:t>
            </w:r>
          </w:p>
        </w:tc>
      </w:tr>
      <w:tr w:rsidR="00804ED7" w:rsidRPr="00012914" w:rsidTr="00C52F80">
        <w:trPr>
          <w:trHeight w:val="300"/>
        </w:trPr>
        <w:tc>
          <w:tcPr>
            <w:tcW w:w="2550" w:type="dxa"/>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Izvor   1.1.</w:t>
            </w:r>
          </w:p>
        </w:tc>
        <w:tc>
          <w:tcPr>
            <w:tcW w:w="0" w:type="auto"/>
            <w:shd w:val="clear" w:color="808080" w:fill="808080"/>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Prihodi od poreza</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220.100,00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- 54.500,00</w:t>
            </w:r>
          </w:p>
        </w:tc>
        <w:tc>
          <w:tcPr>
            <w:tcW w:w="0" w:type="auto"/>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- 24,76</w:t>
            </w:r>
          </w:p>
        </w:tc>
        <w:tc>
          <w:tcPr>
            <w:tcW w:w="1780" w:type="dxa"/>
            <w:shd w:val="clear" w:color="808080" w:fill="808080"/>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165.600,00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poslovanja</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210.100,00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- 46.500,00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- 22,13</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163.600,00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lastRenderedPageBreak/>
              <w:t>31</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zaposlene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171.100,00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- 42.000,00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- 24,55</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129.100,00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311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Plaće za zaposlene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144.000,00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- 34.000,00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- 23,61</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110.000,00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312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Ostali rashodi za zaposlene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3.100,00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3.100,00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313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Doprinosi za obvezno zdravstveno osiguranje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24.000,00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- 8.000,00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- 33,33</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16.000,00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Materijalni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36.000,00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- 4.500,00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- 12,50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31.500,00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Stručno usavršavanje zaposlenika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321</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Službena putovanja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- 4.000,00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- 80,00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Uredski materijal i ostali materijalni rashodi</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- 4.000,00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- 80,00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Materijal i dijelovi za tekuće i investicijsko održavanje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- 50,00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Sitni inventar i auto gume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- 1.000,00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- 50,00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Usluge telefona, pošte i prijevoza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- 4.500,00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- 90,00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Računalne usluge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9.000,00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33,33</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12.000,00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Usluge promidžbe i informiranja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5.000,00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166,67</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8.000,00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329</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Ostale pristojbe i naknade</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34</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Financijski rashodi</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3.000,00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343</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Bankarske usluge i usluge platnog prometa</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3.000,00</w:t>
            </w:r>
          </w:p>
        </w:tc>
      </w:tr>
      <w:tr w:rsidR="00804ED7" w:rsidRPr="00012914" w:rsidTr="00C52F80">
        <w:trPr>
          <w:trHeight w:val="300"/>
        </w:trPr>
        <w:tc>
          <w:tcPr>
            <w:tcW w:w="2550" w:type="dxa"/>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w:t>
            </w:r>
          </w:p>
        </w:tc>
        <w:tc>
          <w:tcPr>
            <w:tcW w:w="0" w:type="auto"/>
            <w:shd w:val="clear" w:color="FFFFFF" w:fill="FFFFFF"/>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nefinancijske imovine</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- 8.000,00</w:t>
            </w:r>
          </w:p>
        </w:tc>
        <w:tc>
          <w:tcPr>
            <w:tcW w:w="0" w:type="auto"/>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- 80,00</w:t>
            </w:r>
          </w:p>
        </w:tc>
        <w:tc>
          <w:tcPr>
            <w:tcW w:w="1780" w:type="dxa"/>
            <w:shd w:val="clear" w:color="FFFFFF" w:fill="FFFFFF"/>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42</w:t>
            </w:r>
          </w:p>
        </w:tc>
        <w:tc>
          <w:tcPr>
            <w:tcW w:w="0" w:type="auto"/>
            <w:shd w:val="clear" w:color="auto" w:fill="auto"/>
            <w:vAlign w:val="center"/>
            <w:hideMark/>
          </w:tcPr>
          <w:p w:rsidR="00804ED7" w:rsidRPr="00012914" w:rsidRDefault="00804ED7" w:rsidP="00C52F80">
            <w:pPr>
              <w:rPr>
                <w:rFonts w:ascii="Arial" w:hAnsi="Arial" w:cs="Arial"/>
                <w:b/>
                <w:bCs/>
                <w:color w:val="000000"/>
                <w:sz w:val="16"/>
                <w:szCs w:val="16"/>
              </w:rPr>
            </w:pPr>
            <w:r w:rsidRPr="00012914">
              <w:rPr>
                <w:rFonts w:ascii="Arial" w:hAnsi="Arial" w:cs="Arial"/>
                <w:b/>
                <w:bCs/>
                <w:color w:val="000000"/>
                <w:sz w:val="16"/>
                <w:szCs w:val="16"/>
              </w:rPr>
              <w:t>Rashodi za nabavu proizvedene dugotrajne imovine</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10.000,00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- 8.000,00</w:t>
            </w:r>
          </w:p>
        </w:tc>
        <w:tc>
          <w:tcPr>
            <w:tcW w:w="0" w:type="auto"/>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- 80,00</w:t>
            </w:r>
          </w:p>
        </w:tc>
        <w:tc>
          <w:tcPr>
            <w:tcW w:w="1780" w:type="dxa"/>
            <w:shd w:val="clear" w:color="auto" w:fill="auto"/>
            <w:vAlign w:val="center"/>
            <w:hideMark/>
          </w:tcPr>
          <w:p w:rsidR="00804ED7" w:rsidRPr="00012914" w:rsidRDefault="00804ED7" w:rsidP="00C52F80">
            <w:pPr>
              <w:jc w:val="right"/>
              <w:rPr>
                <w:rFonts w:ascii="Arial" w:hAnsi="Arial" w:cs="Arial"/>
                <w:b/>
                <w:bCs/>
                <w:color w:val="000000"/>
                <w:sz w:val="16"/>
                <w:szCs w:val="16"/>
              </w:rPr>
            </w:pPr>
            <w:r w:rsidRPr="00012914">
              <w:rPr>
                <w:rFonts w:ascii="Arial" w:hAnsi="Arial" w:cs="Arial"/>
                <w:b/>
                <w:bCs/>
                <w:color w:val="000000"/>
                <w:sz w:val="16"/>
                <w:szCs w:val="16"/>
              </w:rPr>
              <w:t>2.000,00</w:t>
            </w:r>
          </w:p>
        </w:tc>
      </w:tr>
      <w:tr w:rsidR="00804ED7" w:rsidRPr="00012914" w:rsidTr="00C52F80">
        <w:trPr>
          <w:trHeight w:val="300"/>
        </w:trPr>
        <w:tc>
          <w:tcPr>
            <w:tcW w:w="2550" w:type="dxa"/>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422</w:t>
            </w:r>
          </w:p>
        </w:tc>
        <w:tc>
          <w:tcPr>
            <w:tcW w:w="0" w:type="auto"/>
            <w:shd w:val="clear" w:color="auto" w:fill="auto"/>
            <w:vAlign w:val="center"/>
            <w:hideMark/>
          </w:tcPr>
          <w:p w:rsidR="00804ED7" w:rsidRPr="00012914" w:rsidRDefault="00804ED7" w:rsidP="00C52F80">
            <w:pPr>
              <w:rPr>
                <w:rFonts w:ascii="Arial" w:hAnsi="Arial" w:cs="Arial"/>
                <w:color w:val="000000"/>
                <w:sz w:val="16"/>
                <w:szCs w:val="16"/>
              </w:rPr>
            </w:pPr>
            <w:r w:rsidRPr="00012914">
              <w:rPr>
                <w:rFonts w:ascii="Arial" w:hAnsi="Arial" w:cs="Arial"/>
                <w:color w:val="000000"/>
                <w:sz w:val="16"/>
                <w:szCs w:val="16"/>
              </w:rPr>
              <w:t>Uredska oprema i namještaj</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10.000,00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- 8.000,00</w:t>
            </w:r>
          </w:p>
        </w:tc>
        <w:tc>
          <w:tcPr>
            <w:tcW w:w="0" w:type="auto"/>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- 80,00</w:t>
            </w:r>
          </w:p>
        </w:tc>
        <w:tc>
          <w:tcPr>
            <w:tcW w:w="1780" w:type="dxa"/>
            <w:shd w:val="clear" w:color="auto" w:fill="auto"/>
            <w:vAlign w:val="center"/>
            <w:hideMark/>
          </w:tcPr>
          <w:p w:rsidR="00804ED7" w:rsidRPr="00012914" w:rsidRDefault="00804ED7" w:rsidP="00C52F80">
            <w:pPr>
              <w:jc w:val="right"/>
              <w:rPr>
                <w:rFonts w:ascii="Arial" w:hAnsi="Arial" w:cs="Arial"/>
                <w:color w:val="000000"/>
                <w:sz w:val="16"/>
                <w:szCs w:val="16"/>
              </w:rPr>
            </w:pPr>
            <w:r w:rsidRPr="00012914">
              <w:rPr>
                <w:rFonts w:ascii="Arial" w:hAnsi="Arial" w:cs="Arial"/>
                <w:color w:val="000000"/>
                <w:sz w:val="16"/>
                <w:szCs w:val="16"/>
              </w:rPr>
              <w:t>2.000,00</w:t>
            </w:r>
          </w:p>
        </w:tc>
      </w:tr>
    </w:tbl>
    <w:p w:rsidR="00804ED7" w:rsidRDefault="00804ED7" w:rsidP="00804ED7"/>
    <w:p w:rsidR="00804ED7" w:rsidRDefault="00804ED7" w:rsidP="00804ED7"/>
    <w:p w:rsidR="00804ED7" w:rsidRDefault="00804ED7" w:rsidP="00804ED7"/>
    <w:p w:rsidR="00804ED7" w:rsidRDefault="00804ED7" w:rsidP="00804ED7"/>
    <w:p w:rsidR="00804ED7" w:rsidRDefault="00804ED7" w:rsidP="00804ED7"/>
    <w:p w:rsidR="00804ED7" w:rsidRDefault="00804ED7" w:rsidP="00804ED7"/>
    <w:p w:rsidR="00804ED7" w:rsidRDefault="00804ED7" w:rsidP="00804ED7"/>
    <w:p w:rsidR="00804ED7" w:rsidRDefault="00804ED7" w:rsidP="00804ED7"/>
    <w:p w:rsidR="00804ED7" w:rsidRDefault="00804ED7" w:rsidP="00804ED7"/>
    <w:tbl>
      <w:tblPr>
        <w:tblW w:w="14034" w:type="dxa"/>
        <w:tblInd w:w="-459" w:type="dxa"/>
        <w:tblLook w:val="04A0" w:firstRow="1" w:lastRow="0" w:firstColumn="1" w:lastColumn="0" w:noHBand="0" w:noVBand="1"/>
      </w:tblPr>
      <w:tblGrid>
        <w:gridCol w:w="4827"/>
        <w:gridCol w:w="271"/>
        <w:gridCol w:w="271"/>
        <w:gridCol w:w="271"/>
        <w:gridCol w:w="271"/>
        <w:gridCol w:w="271"/>
        <w:gridCol w:w="271"/>
        <w:gridCol w:w="271"/>
        <w:gridCol w:w="271"/>
        <w:gridCol w:w="271"/>
        <w:gridCol w:w="366"/>
        <w:gridCol w:w="368"/>
        <w:gridCol w:w="402"/>
        <w:gridCol w:w="543"/>
        <w:gridCol w:w="593"/>
        <w:gridCol w:w="271"/>
        <w:gridCol w:w="271"/>
        <w:gridCol w:w="271"/>
        <w:gridCol w:w="271"/>
        <w:gridCol w:w="271"/>
        <w:gridCol w:w="271"/>
        <w:gridCol w:w="380"/>
        <w:gridCol w:w="378"/>
        <w:gridCol w:w="378"/>
        <w:gridCol w:w="1734"/>
      </w:tblGrid>
      <w:tr w:rsidR="00E1074C" w:rsidRPr="00B05BB0" w:rsidTr="00E1074C">
        <w:trPr>
          <w:trHeight w:val="342"/>
        </w:trPr>
        <w:tc>
          <w:tcPr>
            <w:tcW w:w="14034" w:type="dxa"/>
            <w:gridSpan w:val="25"/>
            <w:tcBorders>
              <w:top w:val="nil"/>
              <w:left w:val="nil"/>
              <w:bottom w:val="nil"/>
              <w:right w:val="nil"/>
            </w:tcBorders>
            <w:shd w:val="clear" w:color="000000" w:fill="FFFFFF"/>
            <w:hideMark/>
          </w:tcPr>
          <w:p w:rsidR="00E1074C" w:rsidRPr="00B05BB0" w:rsidRDefault="00E1074C" w:rsidP="00E1074C">
            <w:pPr>
              <w:jc w:val="center"/>
              <w:rPr>
                <w:rFonts w:ascii="Arimo" w:hAnsi="Arimo" w:cs="Calibri"/>
                <w:b/>
                <w:bCs/>
                <w:color w:val="000000"/>
              </w:rPr>
            </w:pPr>
            <w:r w:rsidRPr="00B05BB0">
              <w:rPr>
                <w:rFonts w:ascii="Arimo" w:hAnsi="Arimo" w:cs="Calibri"/>
                <w:b/>
                <w:bCs/>
                <w:color w:val="000000"/>
              </w:rPr>
              <w:lastRenderedPageBreak/>
              <w:t>PLAN RAZVOJNIH PROGRAMA</w:t>
            </w:r>
          </w:p>
        </w:tc>
      </w:tr>
      <w:tr w:rsidR="00E1074C" w:rsidRPr="00B05BB0" w:rsidTr="00E1074C">
        <w:trPr>
          <w:trHeight w:val="342"/>
        </w:trPr>
        <w:tc>
          <w:tcPr>
            <w:tcW w:w="4839"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40"/>
        </w:trPr>
        <w:tc>
          <w:tcPr>
            <w:tcW w:w="4839" w:type="dxa"/>
            <w:tcBorders>
              <w:top w:val="single" w:sz="8" w:space="0" w:color="000000"/>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single" w:sz="8" w:space="0" w:color="000000"/>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single" w:sz="8" w:space="0" w:color="000000"/>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single" w:sz="8" w:space="0" w:color="000000"/>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single" w:sz="8" w:space="0" w:color="000000"/>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single" w:sz="8" w:space="0" w:color="000000"/>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single" w:sz="8" w:space="0" w:color="000000"/>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single" w:sz="8" w:space="0" w:color="000000"/>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single" w:sz="8" w:space="0" w:color="000000"/>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single" w:sz="8" w:space="0" w:color="000000"/>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single" w:sz="8" w:space="0" w:color="000000"/>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8"/>
            <w:tcBorders>
              <w:top w:val="single" w:sz="8" w:space="0" w:color="000000"/>
              <w:left w:val="nil"/>
              <w:bottom w:val="single" w:sz="4" w:space="0" w:color="000000"/>
              <w:right w:val="nil"/>
            </w:tcBorders>
            <w:shd w:val="clear" w:color="000000" w:fill="FFFFFF"/>
            <w:vAlign w:val="bottom"/>
            <w:hideMark/>
          </w:tcPr>
          <w:p w:rsidR="00E1074C" w:rsidRPr="00B05BB0" w:rsidRDefault="00E1074C" w:rsidP="00E1074C">
            <w:pPr>
              <w:jc w:val="center"/>
              <w:rPr>
                <w:rFonts w:ascii="Arimo" w:hAnsi="Arimo" w:cs="Calibri"/>
                <w:b/>
                <w:bCs/>
                <w:color w:val="000000"/>
                <w:sz w:val="16"/>
                <w:szCs w:val="16"/>
              </w:rPr>
            </w:pPr>
            <w:r w:rsidRPr="00B05BB0">
              <w:rPr>
                <w:rFonts w:ascii="Arimo" w:hAnsi="Arimo" w:cs="Calibri"/>
                <w:b/>
                <w:bCs/>
                <w:color w:val="000000"/>
                <w:sz w:val="16"/>
                <w:szCs w:val="16"/>
              </w:rPr>
              <w:t>PLANIRANO FINANCIRANJE</w:t>
            </w:r>
          </w:p>
        </w:tc>
        <w:tc>
          <w:tcPr>
            <w:tcW w:w="0" w:type="auto"/>
            <w:tcBorders>
              <w:top w:val="single" w:sz="8" w:space="0" w:color="000000"/>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single" w:sz="8" w:space="0" w:color="000000"/>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single" w:sz="8" w:space="0" w:color="000000"/>
              <w:left w:val="nil"/>
              <w:bottom w:val="single" w:sz="4" w:space="0" w:color="000000"/>
              <w:right w:val="nil"/>
            </w:tcBorders>
            <w:shd w:val="clear" w:color="000000" w:fill="FFFFFF"/>
            <w:vAlign w:val="bottom"/>
            <w:hideMark/>
          </w:tcPr>
          <w:p w:rsidR="00E1074C" w:rsidRPr="00B05BB0" w:rsidRDefault="00E1074C" w:rsidP="00E1074C">
            <w:pPr>
              <w:jc w:val="center"/>
              <w:rPr>
                <w:rFonts w:ascii="Arimo" w:hAnsi="Arimo" w:cs="Calibri"/>
                <w:b/>
                <w:bCs/>
                <w:color w:val="000000"/>
                <w:sz w:val="16"/>
                <w:szCs w:val="16"/>
              </w:rPr>
            </w:pPr>
            <w:r w:rsidRPr="00B05BB0">
              <w:rPr>
                <w:rFonts w:ascii="Arimo" w:hAnsi="Arimo" w:cs="Calibri"/>
                <w:b/>
                <w:bCs/>
                <w:color w:val="000000"/>
                <w:sz w:val="16"/>
                <w:szCs w:val="16"/>
              </w:rPr>
              <w:t>UKUPNO</w:t>
            </w:r>
          </w:p>
        </w:tc>
        <w:tc>
          <w:tcPr>
            <w:tcW w:w="1740" w:type="dxa"/>
            <w:tcBorders>
              <w:top w:val="single" w:sz="8" w:space="0" w:color="000000"/>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40"/>
        </w:trPr>
        <w:tc>
          <w:tcPr>
            <w:tcW w:w="4839" w:type="dxa"/>
            <w:vMerge w:val="restart"/>
            <w:tcBorders>
              <w:top w:val="nil"/>
              <w:left w:val="nil"/>
              <w:bottom w:val="single" w:sz="8" w:space="0" w:color="000000"/>
              <w:right w:val="nil"/>
            </w:tcBorders>
            <w:shd w:val="clear" w:color="000000" w:fill="FFFFFF"/>
            <w:vAlign w:val="bottom"/>
            <w:hideMark/>
          </w:tcPr>
          <w:p w:rsidR="00E1074C" w:rsidRPr="00B05BB0" w:rsidRDefault="00E1074C" w:rsidP="00E1074C">
            <w:pPr>
              <w:jc w:val="center"/>
              <w:rPr>
                <w:rFonts w:ascii="Arimo" w:hAnsi="Arimo" w:cs="Calibri"/>
                <w:b/>
                <w:bCs/>
                <w:color w:val="000000"/>
                <w:sz w:val="16"/>
                <w:szCs w:val="16"/>
              </w:rPr>
            </w:pPr>
            <w:r w:rsidRPr="00B05BB0">
              <w:rPr>
                <w:rFonts w:ascii="Arimo" w:hAnsi="Arimo" w:cs="Calibri"/>
                <w:b/>
                <w:bCs/>
                <w:color w:val="000000"/>
                <w:sz w:val="16"/>
                <w:szCs w:val="16"/>
              </w:rPr>
              <w:t>BROJ KONTA</w:t>
            </w:r>
          </w:p>
        </w:tc>
        <w:tc>
          <w:tcPr>
            <w:tcW w:w="0" w:type="auto"/>
            <w:gridSpan w:val="6"/>
            <w:vMerge w:val="restart"/>
            <w:tcBorders>
              <w:top w:val="nil"/>
              <w:left w:val="nil"/>
              <w:bottom w:val="single" w:sz="8" w:space="0" w:color="000000"/>
              <w:right w:val="nil"/>
            </w:tcBorders>
            <w:shd w:val="clear" w:color="000000" w:fill="FFFFFF"/>
            <w:vAlign w:val="bottom"/>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INVESTICIJA / KAPITALNA POMOĆ / KAPITALNA DONACIJA</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center"/>
            <w:hideMark/>
          </w:tcPr>
          <w:p w:rsidR="00E1074C" w:rsidRPr="00B05BB0" w:rsidRDefault="00E1074C" w:rsidP="00E1074C">
            <w:pPr>
              <w:jc w:val="center"/>
              <w:rPr>
                <w:rFonts w:ascii="Arimo" w:hAnsi="Arimo" w:cs="Calibri"/>
                <w:b/>
                <w:bCs/>
                <w:color w:val="000000"/>
                <w:sz w:val="16"/>
                <w:szCs w:val="16"/>
              </w:rPr>
            </w:pPr>
            <w:r w:rsidRPr="00B05BB0">
              <w:rPr>
                <w:rFonts w:ascii="Arimo" w:hAnsi="Arimo" w:cs="Calibri"/>
                <w:b/>
                <w:bCs/>
                <w:color w:val="000000"/>
                <w:sz w:val="16"/>
                <w:szCs w:val="16"/>
              </w:rPr>
              <w:t>1</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center"/>
            <w:hideMark/>
          </w:tcPr>
          <w:p w:rsidR="00E1074C" w:rsidRPr="00B05BB0" w:rsidRDefault="00E1074C" w:rsidP="00E1074C">
            <w:pPr>
              <w:jc w:val="center"/>
              <w:rPr>
                <w:rFonts w:ascii="Arimo" w:hAnsi="Arimo" w:cs="Calibri"/>
                <w:b/>
                <w:bCs/>
                <w:color w:val="000000"/>
                <w:sz w:val="16"/>
                <w:szCs w:val="16"/>
              </w:rPr>
            </w:pPr>
            <w:r w:rsidRPr="00B05BB0">
              <w:rPr>
                <w:rFonts w:ascii="Arimo" w:hAnsi="Arimo" w:cs="Calibri"/>
                <w:b/>
                <w:bCs/>
                <w:color w:val="000000"/>
                <w:sz w:val="16"/>
                <w:szCs w:val="16"/>
              </w:rPr>
              <w:t>2</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center"/>
              <w:rPr>
                <w:rFonts w:ascii="Arimo" w:hAnsi="Arimo" w:cs="Calibri"/>
                <w:b/>
                <w:bCs/>
                <w:color w:val="000000"/>
                <w:sz w:val="16"/>
                <w:szCs w:val="16"/>
              </w:rPr>
            </w:pPr>
            <w:r w:rsidRPr="00B05BB0">
              <w:rPr>
                <w:rFonts w:ascii="Arimo" w:hAnsi="Arimo" w:cs="Calibri"/>
                <w:b/>
                <w:bCs/>
                <w:color w:val="000000"/>
                <w:sz w:val="16"/>
                <w:szCs w:val="16"/>
              </w:rPr>
              <w:t>3</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bottom"/>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4</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40"/>
        </w:trPr>
        <w:tc>
          <w:tcPr>
            <w:tcW w:w="4839" w:type="dxa"/>
            <w:vMerge/>
            <w:tcBorders>
              <w:top w:val="nil"/>
              <w:left w:val="nil"/>
              <w:bottom w:val="single" w:sz="8" w:space="0" w:color="000000"/>
              <w:right w:val="nil"/>
            </w:tcBorders>
            <w:vAlign w:val="center"/>
            <w:hideMark/>
          </w:tcPr>
          <w:p w:rsidR="00E1074C" w:rsidRPr="00B05BB0" w:rsidRDefault="00E1074C" w:rsidP="00E1074C">
            <w:pPr>
              <w:rPr>
                <w:rFonts w:ascii="Arimo" w:hAnsi="Arimo" w:cs="Calibri"/>
                <w:b/>
                <w:bCs/>
                <w:color w:val="000000"/>
                <w:sz w:val="16"/>
                <w:szCs w:val="16"/>
              </w:rPr>
            </w:pPr>
          </w:p>
        </w:tc>
        <w:tc>
          <w:tcPr>
            <w:tcW w:w="0" w:type="auto"/>
            <w:gridSpan w:val="6"/>
            <w:vMerge/>
            <w:tcBorders>
              <w:top w:val="nil"/>
              <w:left w:val="nil"/>
              <w:bottom w:val="single" w:sz="8" w:space="0" w:color="000000"/>
              <w:right w:val="nil"/>
            </w:tcBorders>
            <w:vAlign w:val="center"/>
            <w:hideMark/>
          </w:tcPr>
          <w:p w:rsidR="00E1074C" w:rsidRPr="00B05BB0" w:rsidRDefault="00E1074C" w:rsidP="00E1074C">
            <w:pPr>
              <w:rPr>
                <w:rFonts w:ascii="Arimo" w:hAnsi="Arimo" w:cs="Calibri"/>
                <w:b/>
                <w:bCs/>
                <w:color w:val="000000"/>
                <w:sz w:val="16"/>
                <w:szCs w:val="16"/>
              </w:rPr>
            </w:pPr>
          </w:p>
        </w:tc>
        <w:tc>
          <w:tcPr>
            <w:tcW w:w="0" w:type="auto"/>
            <w:tcBorders>
              <w:top w:val="nil"/>
              <w:left w:val="nil"/>
              <w:bottom w:val="single" w:sz="8" w:space="0" w:color="000000"/>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single" w:sz="8" w:space="0" w:color="000000"/>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single" w:sz="8" w:space="0" w:color="000000"/>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single" w:sz="8" w:space="0" w:color="000000"/>
              <w:right w:val="nil"/>
            </w:tcBorders>
            <w:shd w:val="clear" w:color="000000" w:fill="FFFFFF"/>
            <w:vAlign w:val="bottom"/>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2020</w:t>
            </w:r>
          </w:p>
        </w:tc>
        <w:tc>
          <w:tcPr>
            <w:tcW w:w="0" w:type="auto"/>
            <w:gridSpan w:val="2"/>
            <w:tcBorders>
              <w:top w:val="nil"/>
              <w:left w:val="nil"/>
              <w:bottom w:val="single" w:sz="8" w:space="0" w:color="000000"/>
              <w:right w:val="nil"/>
            </w:tcBorders>
            <w:shd w:val="clear" w:color="000000" w:fill="FFFFFF"/>
            <w:vAlign w:val="bottom"/>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2021</w:t>
            </w:r>
          </w:p>
        </w:tc>
        <w:tc>
          <w:tcPr>
            <w:tcW w:w="0" w:type="auto"/>
            <w:gridSpan w:val="5"/>
            <w:tcBorders>
              <w:top w:val="nil"/>
              <w:left w:val="nil"/>
              <w:bottom w:val="single" w:sz="8" w:space="0" w:color="000000"/>
              <w:right w:val="nil"/>
            </w:tcBorders>
            <w:shd w:val="clear" w:color="000000" w:fill="FFFFFF"/>
            <w:vAlign w:val="bottom"/>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2022</w:t>
            </w:r>
          </w:p>
        </w:tc>
        <w:tc>
          <w:tcPr>
            <w:tcW w:w="0" w:type="auto"/>
            <w:tcBorders>
              <w:top w:val="nil"/>
              <w:left w:val="nil"/>
              <w:bottom w:val="single" w:sz="8" w:space="0" w:color="000000"/>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single" w:sz="8" w:space="0" w:color="000000"/>
              <w:right w:val="nil"/>
            </w:tcBorders>
            <w:shd w:val="clear" w:color="000000" w:fill="FFFFFF"/>
            <w:vAlign w:val="bottom"/>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 + 2 + 3</w:t>
            </w:r>
          </w:p>
        </w:tc>
        <w:tc>
          <w:tcPr>
            <w:tcW w:w="1740" w:type="dxa"/>
            <w:tcBorders>
              <w:top w:val="nil"/>
              <w:left w:val="nil"/>
              <w:bottom w:val="single" w:sz="8" w:space="0" w:color="000000"/>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505050"/>
            <w:vAlign w:val="center"/>
            <w:hideMark/>
          </w:tcPr>
          <w:p w:rsidR="00E1074C" w:rsidRPr="00B05BB0" w:rsidRDefault="00E1074C" w:rsidP="00E1074C">
            <w:pPr>
              <w:rPr>
                <w:rFonts w:ascii="Arimo" w:hAnsi="Arimo" w:cs="Calibri"/>
                <w:b/>
                <w:bCs/>
                <w:color w:val="FFFFFF"/>
                <w:sz w:val="16"/>
                <w:szCs w:val="16"/>
              </w:rPr>
            </w:pPr>
            <w:r w:rsidRPr="00B05BB0">
              <w:rPr>
                <w:rFonts w:ascii="Arimo" w:hAnsi="Arimo" w:cs="Calibri"/>
                <w:b/>
                <w:bCs/>
                <w:color w:val="FFFFFF"/>
                <w:sz w:val="16"/>
                <w:szCs w:val="16"/>
              </w:rPr>
              <w:t>UKUPNO RASHODI / IZDACI</w:t>
            </w:r>
          </w:p>
        </w:tc>
        <w:tc>
          <w:tcPr>
            <w:tcW w:w="0" w:type="auto"/>
            <w:tcBorders>
              <w:top w:val="nil"/>
              <w:left w:val="nil"/>
              <w:bottom w:val="nil"/>
              <w:right w:val="nil"/>
            </w:tcBorders>
            <w:shd w:val="clear" w:color="000000" w:fill="505050"/>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505050"/>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505050"/>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505050"/>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505050"/>
            <w:vAlign w:val="center"/>
            <w:hideMark/>
          </w:tcPr>
          <w:p w:rsidR="00E1074C" w:rsidRPr="00B05BB0" w:rsidRDefault="00E1074C" w:rsidP="00E1074C">
            <w:pPr>
              <w:jc w:val="right"/>
              <w:rPr>
                <w:rFonts w:ascii="Arimo" w:hAnsi="Arimo" w:cs="Calibri"/>
                <w:b/>
                <w:bCs/>
                <w:color w:val="FFFFFF"/>
                <w:sz w:val="16"/>
                <w:szCs w:val="16"/>
              </w:rPr>
            </w:pPr>
            <w:r w:rsidRPr="00B05BB0">
              <w:rPr>
                <w:rFonts w:ascii="Arimo" w:hAnsi="Arimo" w:cs="Calibri"/>
                <w:b/>
                <w:bCs/>
                <w:color w:val="FFFFFF"/>
                <w:sz w:val="16"/>
                <w:szCs w:val="16"/>
              </w:rPr>
              <w:t>10.630.241,00</w:t>
            </w:r>
          </w:p>
        </w:tc>
        <w:tc>
          <w:tcPr>
            <w:tcW w:w="0" w:type="auto"/>
            <w:gridSpan w:val="2"/>
            <w:tcBorders>
              <w:top w:val="nil"/>
              <w:left w:val="nil"/>
              <w:bottom w:val="nil"/>
              <w:right w:val="nil"/>
            </w:tcBorders>
            <w:shd w:val="clear" w:color="000000" w:fill="505050"/>
            <w:vAlign w:val="center"/>
            <w:hideMark/>
          </w:tcPr>
          <w:p w:rsidR="00E1074C" w:rsidRPr="00B05BB0" w:rsidRDefault="00E1074C" w:rsidP="00E1074C">
            <w:pPr>
              <w:jc w:val="right"/>
              <w:rPr>
                <w:rFonts w:ascii="Arimo" w:hAnsi="Arimo" w:cs="Calibri"/>
                <w:b/>
                <w:bCs/>
                <w:color w:val="FFFFFF"/>
                <w:sz w:val="16"/>
                <w:szCs w:val="16"/>
              </w:rPr>
            </w:pPr>
            <w:r w:rsidRPr="00B05BB0">
              <w:rPr>
                <w:rFonts w:ascii="Arimo" w:hAnsi="Arimo" w:cs="Calibri"/>
                <w:b/>
                <w:bCs/>
                <w:color w:val="FFFFFF"/>
                <w:sz w:val="16"/>
                <w:szCs w:val="16"/>
              </w:rPr>
              <w:t>10.570.238,57</w:t>
            </w:r>
          </w:p>
        </w:tc>
        <w:tc>
          <w:tcPr>
            <w:tcW w:w="0" w:type="auto"/>
            <w:gridSpan w:val="5"/>
            <w:tcBorders>
              <w:top w:val="nil"/>
              <w:left w:val="nil"/>
              <w:bottom w:val="nil"/>
              <w:right w:val="nil"/>
            </w:tcBorders>
            <w:shd w:val="clear" w:color="000000" w:fill="505050"/>
            <w:vAlign w:val="center"/>
            <w:hideMark/>
          </w:tcPr>
          <w:p w:rsidR="00E1074C" w:rsidRPr="00B05BB0" w:rsidRDefault="00E1074C" w:rsidP="00E1074C">
            <w:pPr>
              <w:jc w:val="right"/>
              <w:rPr>
                <w:rFonts w:ascii="Arimo" w:hAnsi="Arimo" w:cs="Calibri"/>
                <w:b/>
                <w:bCs/>
                <w:color w:val="FFFFFF"/>
                <w:sz w:val="16"/>
                <w:szCs w:val="16"/>
              </w:rPr>
            </w:pPr>
            <w:r w:rsidRPr="00B05BB0">
              <w:rPr>
                <w:rFonts w:ascii="Arimo" w:hAnsi="Arimo" w:cs="Calibri"/>
                <w:b/>
                <w:bCs/>
                <w:color w:val="FFFFFF"/>
                <w:sz w:val="16"/>
                <w:szCs w:val="16"/>
              </w:rPr>
              <w:t>10.323.612,55</w:t>
            </w:r>
          </w:p>
        </w:tc>
        <w:tc>
          <w:tcPr>
            <w:tcW w:w="0" w:type="auto"/>
            <w:tcBorders>
              <w:top w:val="nil"/>
              <w:left w:val="nil"/>
              <w:bottom w:val="nil"/>
              <w:right w:val="nil"/>
            </w:tcBorders>
            <w:shd w:val="clear" w:color="000000" w:fill="505050"/>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505050"/>
            <w:vAlign w:val="center"/>
            <w:hideMark/>
          </w:tcPr>
          <w:p w:rsidR="00E1074C" w:rsidRPr="00B05BB0" w:rsidRDefault="00E1074C" w:rsidP="00E1074C">
            <w:pPr>
              <w:jc w:val="right"/>
              <w:rPr>
                <w:rFonts w:ascii="Arimo" w:hAnsi="Arimo" w:cs="Calibri"/>
                <w:b/>
                <w:bCs/>
                <w:color w:val="FFFFFF"/>
                <w:sz w:val="16"/>
                <w:szCs w:val="16"/>
              </w:rPr>
            </w:pPr>
            <w:r w:rsidRPr="00B05BB0">
              <w:rPr>
                <w:rFonts w:ascii="Arimo" w:hAnsi="Arimo" w:cs="Calibri"/>
                <w:b/>
                <w:bCs/>
                <w:color w:val="FFFFFF"/>
                <w:sz w:val="16"/>
                <w:szCs w:val="16"/>
              </w:rPr>
              <w:t>31.524.092,12</w:t>
            </w:r>
          </w:p>
        </w:tc>
        <w:tc>
          <w:tcPr>
            <w:tcW w:w="1740" w:type="dxa"/>
            <w:tcBorders>
              <w:top w:val="nil"/>
              <w:left w:val="nil"/>
              <w:bottom w:val="nil"/>
              <w:right w:val="nil"/>
            </w:tcBorders>
            <w:shd w:val="clear" w:color="000000" w:fill="505050"/>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000080"/>
            <w:vAlign w:val="center"/>
            <w:hideMark/>
          </w:tcPr>
          <w:p w:rsidR="00E1074C" w:rsidRPr="00B05BB0" w:rsidRDefault="00E1074C" w:rsidP="00E1074C">
            <w:pPr>
              <w:rPr>
                <w:rFonts w:ascii="Arimo" w:hAnsi="Arimo" w:cs="Calibri"/>
                <w:b/>
                <w:bCs/>
                <w:color w:val="FFFFFF"/>
                <w:sz w:val="16"/>
                <w:szCs w:val="16"/>
              </w:rPr>
            </w:pPr>
            <w:r w:rsidRPr="00B05BB0">
              <w:rPr>
                <w:rFonts w:ascii="Arimo" w:hAnsi="Arimo" w:cs="Calibri"/>
                <w:b/>
                <w:bCs/>
                <w:color w:val="FFFFFF"/>
                <w:sz w:val="16"/>
                <w:szCs w:val="16"/>
              </w:rPr>
              <w:t>Razdjel 101 PREDSTAVNIČKA I IZVRŠNA TIJELA</w:t>
            </w:r>
          </w:p>
        </w:tc>
        <w:tc>
          <w:tcPr>
            <w:tcW w:w="0" w:type="auto"/>
            <w:tcBorders>
              <w:top w:val="nil"/>
              <w:left w:val="nil"/>
              <w:bottom w:val="nil"/>
              <w:right w:val="nil"/>
            </w:tcBorders>
            <w:shd w:val="clear" w:color="000000" w:fill="000080"/>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000080"/>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000080"/>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000080"/>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000080"/>
            <w:vAlign w:val="center"/>
            <w:hideMark/>
          </w:tcPr>
          <w:p w:rsidR="00E1074C" w:rsidRPr="00B05BB0" w:rsidRDefault="00E1074C" w:rsidP="00E1074C">
            <w:pPr>
              <w:jc w:val="right"/>
              <w:rPr>
                <w:rFonts w:ascii="Arimo" w:hAnsi="Arimo" w:cs="Calibri"/>
                <w:b/>
                <w:bCs/>
                <w:color w:val="FFFFFF"/>
                <w:sz w:val="16"/>
                <w:szCs w:val="16"/>
              </w:rPr>
            </w:pPr>
            <w:r w:rsidRPr="00B05BB0">
              <w:rPr>
                <w:rFonts w:ascii="Arimo" w:hAnsi="Arimo" w:cs="Calibri"/>
                <w:b/>
                <w:bCs/>
                <w:color w:val="FFFFFF"/>
                <w:sz w:val="16"/>
                <w:szCs w:val="16"/>
              </w:rPr>
              <w:t>111.000,00</w:t>
            </w:r>
          </w:p>
        </w:tc>
        <w:tc>
          <w:tcPr>
            <w:tcW w:w="0" w:type="auto"/>
            <w:gridSpan w:val="2"/>
            <w:tcBorders>
              <w:top w:val="nil"/>
              <w:left w:val="nil"/>
              <w:bottom w:val="nil"/>
              <w:right w:val="nil"/>
            </w:tcBorders>
            <w:shd w:val="clear" w:color="000000" w:fill="000080"/>
            <w:vAlign w:val="center"/>
            <w:hideMark/>
          </w:tcPr>
          <w:p w:rsidR="00E1074C" w:rsidRPr="00B05BB0" w:rsidRDefault="00E1074C" w:rsidP="00E1074C">
            <w:pPr>
              <w:jc w:val="right"/>
              <w:rPr>
                <w:rFonts w:ascii="Arimo" w:hAnsi="Arimo" w:cs="Calibri"/>
                <w:b/>
                <w:bCs/>
                <w:color w:val="FFFFFF"/>
                <w:sz w:val="16"/>
                <w:szCs w:val="16"/>
              </w:rPr>
            </w:pPr>
            <w:r w:rsidRPr="00B05BB0">
              <w:rPr>
                <w:rFonts w:ascii="Arimo" w:hAnsi="Arimo" w:cs="Calibri"/>
                <w:b/>
                <w:bCs/>
                <w:color w:val="FFFFFF"/>
                <w:sz w:val="16"/>
                <w:szCs w:val="16"/>
              </w:rPr>
              <w:t>114.354,98</w:t>
            </w:r>
          </w:p>
        </w:tc>
        <w:tc>
          <w:tcPr>
            <w:tcW w:w="0" w:type="auto"/>
            <w:gridSpan w:val="5"/>
            <w:tcBorders>
              <w:top w:val="nil"/>
              <w:left w:val="nil"/>
              <w:bottom w:val="nil"/>
              <w:right w:val="nil"/>
            </w:tcBorders>
            <w:shd w:val="clear" w:color="000000" w:fill="000080"/>
            <w:vAlign w:val="center"/>
            <w:hideMark/>
          </w:tcPr>
          <w:p w:rsidR="00E1074C" w:rsidRPr="00B05BB0" w:rsidRDefault="00E1074C" w:rsidP="00E1074C">
            <w:pPr>
              <w:jc w:val="right"/>
              <w:rPr>
                <w:rFonts w:ascii="Arimo" w:hAnsi="Arimo" w:cs="Calibri"/>
                <w:b/>
                <w:bCs/>
                <w:color w:val="FFFFFF"/>
                <w:sz w:val="16"/>
                <w:szCs w:val="16"/>
              </w:rPr>
            </w:pPr>
            <w:r w:rsidRPr="00B05BB0">
              <w:rPr>
                <w:rFonts w:ascii="Arimo" w:hAnsi="Arimo" w:cs="Calibri"/>
                <w:b/>
                <w:bCs/>
                <w:color w:val="FFFFFF"/>
                <w:sz w:val="16"/>
                <w:szCs w:val="16"/>
              </w:rPr>
              <w:t>111.000,00</w:t>
            </w:r>
          </w:p>
        </w:tc>
        <w:tc>
          <w:tcPr>
            <w:tcW w:w="0" w:type="auto"/>
            <w:tcBorders>
              <w:top w:val="nil"/>
              <w:left w:val="nil"/>
              <w:bottom w:val="nil"/>
              <w:right w:val="nil"/>
            </w:tcBorders>
            <w:shd w:val="clear" w:color="000000" w:fill="000080"/>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000080"/>
            <w:vAlign w:val="center"/>
            <w:hideMark/>
          </w:tcPr>
          <w:p w:rsidR="00E1074C" w:rsidRPr="00B05BB0" w:rsidRDefault="00E1074C" w:rsidP="00E1074C">
            <w:pPr>
              <w:jc w:val="right"/>
              <w:rPr>
                <w:rFonts w:ascii="Arimo" w:hAnsi="Arimo" w:cs="Calibri"/>
                <w:b/>
                <w:bCs/>
                <w:color w:val="FFFFFF"/>
                <w:sz w:val="16"/>
                <w:szCs w:val="16"/>
              </w:rPr>
            </w:pPr>
            <w:r w:rsidRPr="00B05BB0">
              <w:rPr>
                <w:rFonts w:ascii="Arimo" w:hAnsi="Arimo" w:cs="Calibri"/>
                <w:b/>
                <w:bCs/>
                <w:color w:val="FFFFFF"/>
                <w:sz w:val="16"/>
                <w:szCs w:val="16"/>
              </w:rPr>
              <w:t>336.354,98</w:t>
            </w:r>
          </w:p>
        </w:tc>
        <w:tc>
          <w:tcPr>
            <w:tcW w:w="1740" w:type="dxa"/>
            <w:tcBorders>
              <w:top w:val="nil"/>
              <w:left w:val="nil"/>
              <w:bottom w:val="nil"/>
              <w:right w:val="nil"/>
            </w:tcBorders>
            <w:shd w:val="clear" w:color="000000" w:fill="000080"/>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0000CE"/>
            <w:vAlign w:val="center"/>
            <w:hideMark/>
          </w:tcPr>
          <w:p w:rsidR="00E1074C" w:rsidRPr="00B05BB0" w:rsidRDefault="00E1074C" w:rsidP="00E1074C">
            <w:pPr>
              <w:rPr>
                <w:rFonts w:ascii="Arimo" w:hAnsi="Arimo" w:cs="Calibri"/>
                <w:b/>
                <w:bCs/>
                <w:color w:val="FFFFFF"/>
                <w:sz w:val="16"/>
                <w:szCs w:val="16"/>
              </w:rPr>
            </w:pPr>
            <w:r w:rsidRPr="00B05BB0">
              <w:rPr>
                <w:rFonts w:ascii="Arimo" w:hAnsi="Arimo" w:cs="Calibri"/>
                <w:b/>
                <w:bCs/>
                <w:color w:val="FFFFFF"/>
                <w:sz w:val="16"/>
                <w:szCs w:val="16"/>
              </w:rPr>
              <w:t>Glava 01 PREDSTAVNIČKA I IZVRŠNA TIJELA</w:t>
            </w:r>
          </w:p>
        </w:tc>
        <w:tc>
          <w:tcPr>
            <w:tcW w:w="0" w:type="auto"/>
            <w:tcBorders>
              <w:top w:val="nil"/>
              <w:left w:val="nil"/>
              <w:bottom w:val="nil"/>
              <w:right w:val="nil"/>
            </w:tcBorders>
            <w:shd w:val="clear" w:color="000000" w:fill="0000CE"/>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0000CE"/>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0000CE"/>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0000CE"/>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0000CE"/>
            <w:vAlign w:val="center"/>
            <w:hideMark/>
          </w:tcPr>
          <w:p w:rsidR="00E1074C" w:rsidRPr="00B05BB0" w:rsidRDefault="00E1074C" w:rsidP="00E1074C">
            <w:pPr>
              <w:jc w:val="right"/>
              <w:rPr>
                <w:rFonts w:ascii="Arimo" w:hAnsi="Arimo" w:cs="Calibri"/>
                <w:b/>
                <w:bCs/>
                <w:color w:val="FFFFFF"/>
                <w:sz w:val="16"/>
                <w:szCs w:val="16"/>
              </w:rPr>
            </w:pPr>
            <w:r w:rsidRPr="00B05BB0">
              <w:rPr>
                <w:rFonts w:ascii="Arimo" w:hAnsi="Arimo" w:cs="Calibri"/>
                <w:b/>
                <w:bCs/>
                <w:color w:val="FFFFFF"/>
                <w:sz w:val="16"/>
                <w:szCs w:val="16"/>
              </w:rPr>
              <w:t>111.000,00</w:t>
            </w:r>
          </w:p>
        </w:tc>
        <w:tc>
          <w:tcPr>
            <w:tcW w:w="0" w:type="auto"/>
            <w:gridSpan w:val="2"/>
            <w:tcBorders>
              <w:top w:val="nil"/>
              <w:left w:val="nil"/>
              <w:bottom w:val="nil"/>
              <w:right w:val="nil"/>
            </w:tcBorders>
            <w:shd w:val="clear" w:color="000000" w:fill="0000CE"/>
            <w:vAlign w:val="center"/>
            <w:hideMark/>
          </w:tcPr>
          <w:p w:rsidR="00E1074C" w:rsidRPr="00B05BB0" w:rsidRDefault="00E1074C" w:rsidP="00E1074C">
            <w:pPr>
              <w:jc w:val="right"/>
              <w:rPr>
                <w:rFonts w:ascii="Arimo" w:hAnsi="Arimo" w:cs="Calibri"/>
                <w:b/>
                <w:bCs/>
                <w:color w:val="FFFFFF"/>
                <w:sz w:val="16"/>
                <w:szCs w:val="16"/>
              </w:rPr>
            </w:pPr>
            <w:r w:rsidRPr="00B05BB0">
              <w:rPr>
                <w:rFonts w:ascii="Arimo" w:hAnsi="Arimo" w:cs="Calibri"/>
                <w:b/>
                <w:bCs/>
                <w:color w:val="FFFFFF"/>
                <w:sz w:val="16"/>
                <w:szCs w:val="16"/>
              </w:rPr>
              <w:t>114.354,98</w:t>
            </w:r>
          </w:p>
        </w:tc>
        <w:tc>
          <w:tcPr>
            <w:tcW w:w="0" w:type="auto"/>
            <w:gridSpan w:val="5"/>
            <w:tcBorders>
              <w:top w:val="nil"/>
              <w:left w:val="nil"/>
              <w:bottom w:val="nil"/>
              <w:right w:val="nil"/>
            </w:tcBorders>
            <w:shd w:val="clear" w:color="000000" w:fill="0000CE"/>
            <w:vAlign w:val="center"/>
            <w:hideMark/>
          </w:tcPr>
          <w:p w:rsidR="00E1074C" w:rsidRPr="00B05BB0" w:rsidRDefault="00E1074C" w:rsidP="00E1074C">
            <w:pPr>
              <w:jc w:val="right"/>
              <w:rPr>
                <w:rFonts w:ascii="Arimo" w:hAnsi="Arimo" w:cs="Calibri"/>
                <w:b/>
                <w:bCs/>
                <w:color w:val="FFFFFF"/>
                <w:sz w:val="16"/>
                <w:szCs w:val="16"/>
              </w:rPr>
            </w:pPr>
            <w:r w:rsidRPr="00B05BB0">
              <w:rPr>
                <w:rFonts w:ascii="Arimo" w:hAnsi="Arimo" w:cs="Calibri"/>
                <w:b/>
                <w:bCs/>
                <w:color w:val="FFFFFF"/>
                <w:sz w:val="16"/>
                <w:szCs w:val="16"/>
              </w:rPr>
              <w:t>111.000,00</w:t>
            </w:r>
          </w:p>
        </w:tc>
        <w:tc>
          <w:tcPr>
            <w:tcW w:w="0" w:type="auto"/>
            <w:tcBorders>
              <w:top w:val="nil"/>
              <w:left w:val="nil"/>
              <w:bottom w:val="nil"/>
              <w:right w:val="nil"/>
            </w:tcBorders>
            <w:shd w:val="clear" w:color="000000" w:fill="0000CE"/>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0000CE"/>
            <w:vAlign w:val="center"/>
            <w:hideMark/>
          </w:tcPr>
          <w:p w:rsidR="00E1074C" w:rsidRPr="00B05BB0" w:rsidRDefault="00E1074C" w:rsidP="00E1074C">
            <w:pPr>
              <w:jc w:val="right"/>
              <w:rPr>
                <w:rFonts w:ascii="Arimo" w:hAnsi="Arimo" w:cs="Calibri"/>
                <w:b/>
                <w:bCs/>
                <w:color w:val="FFFFFF"/>
                <w:sz w:val="16"/>
                <w:szCs w:val="16"/>
              </w:rPr>
            </w:pPr>
            <w:r w:rsidRPr="00B05BB0">
              <w:rPr>
                <w:rFonts w:ascii="Arimo" w:hAnsi="Arimo" w:cs="Calibri"/>
                <w:b/>
                <w:bCs/>
                <w:color w:val="FFFFFF"/>
                <w:sz w:val="16"/>
                <w:szCs w:val="16"/>
              </w:rPr>
              <w:t>336.354,98</w:t>
            </w:r>
          </w:p>
        </w:tc>
        <w:tc>
          <w:tcPr>
            <w:tcW w:w="1740" w:type="dxa"/>
            <w:tcBorders>
              <w:top w:val="nil"/>
              <w:left w:val="nil"/>
              <w:bottom w:val="nil"/>
              <w:right w:val="nil"/>
            </w:tcBorders>
            <w:shd w:val="clear" w:color="000000" w:fill="0000CE"/>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C1C1FF"/>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Program 1000 Redovne djelatnosti predstavničkog i izvršnog tijela</w:t>
            </w:r>
          </w:p>
        </w:tc>
        <w:tc>
          <w:tcPr>
            <w:tcW w:w="0" w:type="auto"/>
            <w:tcBorders>
              <w:top w:val="nil"/>
              <w:left w:val="nil"/>
              <w:bottom w:val="nil"/>
              <w:right w:val="nil"/>
            </w:tcBorders>
            <w:shd w:val="clear" w:color="000000" w:fill="C1C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C1C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C1C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C1C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C1C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111.000,00</w:t>
            </w:r>
          </w:p>
        </w:tc>
        <w:tc>
          <w:tcPr>
            <w:tcW w:w="0" w:type="auto"/>
            <w:gridSpan w:val="2"/>
            <w:tcBorders>
              <w:top w:val="nil"/>
              <w:left w:val="nil"/>
              <w:bottom w:val="nil"/>
              <w:right w:val="nil"/>
            </w:tcBorders>
            <w:shd w:val="clear" w:color="000000" w:fill="C1C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114.354,98</w:t>
            </w:r>
          </w:p>
        </w:tc>
        <w:tc>
          <w:tcPr>
            <w:tcW w:w="0" w:type="auto"/>
            <w:gridSpan w:val="5"/>
            <w:tcBorders>
              <w:top w:val="nil"/>
              <w:left w:val="nil"/>
              <w:bottom w:val="nil"/>
              <w:right w:val="nil"/>
            </w:tcBorders>
            <w:shd w:val="clear" w:color="000000" w:fill="C1C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111.000,00</w:t>
            </w:r>
          </w:p>
        </w:tc>
        <w:tc>
          <w:tcPr>
            <w:tcW w:w="0" w:type="auto"/>
            <w:tcBorders>
              <w:top w:val="nil"/>
              <w:left w:val="nil"/>
              <w:bottom w:val="nil"/>
              <w:right w:val="nil"/>
            </w:tcBorders>
            <w:shd w:val="clear" w:color="000000" w:fill="C1C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C1C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336.354,98</w:t>
            </w:r>
          </w:p>
        </w:tc>
        <w:tc>
          <w:tcPr>
            <w:tcW w:w="1740" w:type="dxa"/>
            <w:tcBorders>
              <w:top w:val="nil"/>
              <w:left w:val="nil"/>
              <w:bottom w:val="nil"/>
              <w:right w:val="nil"/>
            </w:tcBorders>
            <w:shd w:val="clear" w:color="000000" w:fill="C1C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E1E1FF"/>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Tekući projekt T100002 Projekt WiFi4EU</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111.000,00</w:t>
            </w:r>
          </w:p>
        </w:tc>
        <w:tc>
          <w:tcPr>
            <w:tcW w:w="0" w:type="auto"/>
            <w:gridSpan w:val="2"/>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114.354,98</w:t>
            </w:r>
          </w:p>
        </w:tc>
        <w:tc>
          <w:tcPr>
            <w:tcW w:w="0" w:type="auto"/>
            <w:gridSpan w:val="5"/>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111.000,00</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336.354,98</w:t>
            </w:r>
          </w:p>
        </w:tc>
        <w:tc>
          <w:tcPr>
            <w:tcW w:w="1740" w:type="dxa"/>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FEDE01"/>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Izvor 5.0. Kapitalne pomoći od tijela i institucija EU</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111.000,00</w:t>
            </w:r>
          </w:p>
        </w:tc>
        <w:tc>
          <w:tcPr>
            <w:tcW w:w="0" w:type="auto"/>
            <w:gridSpan w:val="2"/>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114.354,98</w:t>
            </w:r>
          </w:p>
        </w:tc>
        <w:tc>
          <w:tcPr>
            <w:tcW w:w="0" w:type="auto"/>
            <w:gridSpan w:val="5"/>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111.000,00</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336.354,98</w:t>
            </w:r>
          </w:p>
        </w:tc>
        <w:tc>
          <w:tcPr>
            <w:tcW w:w="1740" w:type="dxa"/>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3</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Rashodi poslovanja</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111.000,00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114.354,98</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111.000,00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336.354,98</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32</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Materijalni rashodi</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111.000,00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114.354,98</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111.000,00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336.354,98</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000080"/>
            <w:vAlign w:val="center"/>
            <w:hideMark/>
          </w:tcPr>
          <w:p w:rsidR="00E1074C" w:rsidRPr="00B05BB0" w:rsidRDefault="00E1074C" w:rsidP="00E1074C">
            <w:pPr>
              <w:rPr>
                <w:rFonts w:ascii="Arimo" w:hAnsi="Arimo" w:cs="Calibri"/>
                <w:b/>
                <w:bCs/>
                <w:color w:val="FFFFFF"/>
                <w:sz w:val="16"/>
                <w:szCs w:val="16"/>
              </w:rPr>
            </w:pPr>
            <w:r w:rsidRPr="00B05BB0">
              <w:rPr>
                <w:rFonts w:ascii="Arimo" w:hAnsi="Arimo" w:cs="Calibri"/>
                <w:b/>
                <w:bCs/>
                <w:color w:val="FFFFFF"/>
                <w:sz w:val="16"/>
                <w:szCs w:val="16"/>
              </w:rPr>
              <w:t>Razdjel 102 JEDINSTVENI UPRAVNI ODJEL</w:t>
            </w:r>
          </w:p>
        </w:tc>
        <w:tc>
          <w:tcPr>
            <w:tcW w:w="0" w:type="auto"/>
            <w:tcBorders>
              <w:top w:val="nil"/>
              <w:left w:val="nil"/>
              <w:bottom w:val="nil"/>
              <w:right w:val="nil"/>
            </w:tcBorders>
            <w:shd w:val="clear" w:color="000000" w:fill="000080"/>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000080"/>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000080"/>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000080"/>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000080"/>
            <w:vAlign w:val="center"/>
            <w:hideMark/>
          </w:tcPr>
          <w:p w:rsidR="00E1074C" w:rsidRPr="00B05BB0" w:rsidRDefault="00E1074C" w:rsidP="00E1074C">
            <w:pPr>
              <w:jc w:val="right"/>
              <w:rPr>
                <w:rFonts w:ascii="Arimo" w:hAnsi="Arimo" w:cs="Calibri"/>
                <w:b/>
                <w:bCs/>
                <w:color w:val="FFFFFF"/>
                <w:sz w:val="16"/>
                <w:szCs w:val="16"/>
              </w:rPr>
            </w:pPr>
            <w:r w:rsidRPr="00B05BB0">
              <w:rPr>
                <w:rFonts w:ascii="Arimo" w:hAnsi="Arimo" w:cs="Calibri"/>
                <w:b/>
                <w:bCs/>
                <w:color w:val="FFFFFF"/>
                <w:sz w:val="16"/>
                <w:szCs w:val="16"/>
              </w:rPr>
              <w:t>10.519.241,00</w:t>
            </w:r>
          </w:p>
        </w:tc>
        <w:tc>
          <w:tcPr>
            <w:tcW w:w="0" w:type="auto"/>
            <w:gridSpan w:val="2"/>
            <w:tcBorders>
              <w:top w:val="nil"/>
              <w:left w:val="nil"/>
              <w:bottom w:val="nil"/>
              <w:right w:val="nil"/>
            </w:tcBorders>
            <w:shd w:val="clear" w:color="000000" w:fill="000080"/>
            <w:vAlign w:val="center"/>
            <w:hideMark/>
          </w:tcPr>
          <w:p w:rsidR="00E1074C" w:rsidRPr="00B05BB0" w:rsidRDefault="00E1074C" w:rsidP="00E1074C">
            <w:pPr>
              <w:jc w:val="right"/>
              <w:rPr>
                <w:rFonts w:ascii="Arimo" w:hAnsi="Arimo" w:cs="Calibri"/>
                <w:b/>
                <w:bCs/>
                <w:color w:val="FFFFFF"/>
                <w:sz w:val="16"/>
                <w:szCs w:val="16"/>
              </w:rPr>
            </w:pPr>
            <w:r w:rsidRPr="00B05BB0">
              <w:rPr>
                <w:rFonts w:ascii="Arimo" w:hAnsi="Arimo" w:cs="Calibri"/>
                <w:b/>
                <w:bCs/>
                <w:color w:val="FFFFFF"/>
                <w:sz w:val="16"/>
                <w:szCs w:val="16"/>
              </w:rPr>
              <w:t>10.455.883,59</w:t>
            </w:r>
          </w:p>
        </w:tc>
        <w:tc>
          <w:tcPr>
            <w:tcW w:w="0" w:type="auto"/>
            <w:gridSpan w:val="5"/>
            <w:tcBorders>
              <w:top w:val="nil"/>
              <w:left w:val="nil"/>
              <w:bottom w:val="nil"/>
              <w:right w:val="nil"/>
            </w:tcBorders>
            <w:shd w:val="clear" w:color="000000" w:fill="000080"/>
            <w:vAlign w:val="center"/>
            <w:hideMark/>
          </w:tcPr>
          <w:p w:rsidR="00E1074C" w:rsidRPr="00B05BB0" w:rsidRDefault="00E1074C" w:rsidP="00E1074C">
            <w:pPr>
              <w:jc w:val="right"/>
              <w:rPr>
                <w:rFonts w:ascii="Arimo" w:hAnsi="Arimo" w:cs="Calibri"/>
                <w:b/>
                <w:bCs/>
                <w:color w:val="FFFFFF"/>
                <w:sz w:val="16"/>
                <w:szCs w:val="16"/>
              </w:rPr>
            </w:pPr>
            <w:r w:rsidRPr="00B05BB0">
              <w:rPr>
                <w:rFonts w:ascii="Arimo" w:hAnsi="Arimo" w:cs="Calibri"/>
                <w:b/>
                <w:bCs/>
                <w:color w:val="FFFFFF"/>
                <w:sz w:val="16"/>
                <w:szCs w:val="16"/>
              </w:rPr>
              <w:t>10.212.612,55</w:t>
            </w:r>
          </w:p>
        </w:tc>
        <w:tc>
          <w:tcPr>
            <w:tcW w:w="0" w:type="auto"/>
            <w:tcBorders>
              <w:top w:val="nil"/>
              <w:left w:val="nil"/>
              <w:bottom w:val="nil"/>
              <w:right w:val="nil"/>
            </w:tcBorders>
            <w:shd w:val="clear" w:color="000000" w:fill="000080"/>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000080"/>
            <w:vAlign w:val="center"/>
            <w:hideMark/>
          </w:tcPr>
          <w:p w:rsidR="00E1074C" w:rsidRPr="00B05BB0" w:rsidRDefault="00E1074C" w:rsidP="00E1074C">
            <w:pPr>
              <w:jc w:val="right"/>
              <w:rPr>
                <w:rFonts w:ascii="Arimo" w:hAnsi="Arimo" w:cs="Calibri"/>
                <w:b/>
                <w:bCs/>
                <w:color w:val="FFFFFF"/>
                <w:sz w:val="16"/>
                <w:szCs w:val="16"/>
              </w:rPr>
            </w:pPr>
            <w:r w:rsidRPr="00B05BB0">
              <w:rPr>
                <w:rFonts w:ascii="Arimo" w:hAnsi="Arimo" w:cs="Calibri"/>
                <w:b/>
                <w:bCs/>
                <w:color w:val="FFFFFF"/>
                <w:sz w:val="16"/>
                <w:szCs w:val="16"/>
              </w:rPr>
              <w:t>31.187.737,14</w:t>
            </w:r>
          </w:p>
        </w:tc>
        <w:tc>
          <w:tcPr>
            <w:tcW w:w="1740" w:type="dxa"/>
            <w:tcBorders>
              <w:top w:val="nil"/>
              <w:left w:val="nil"/>
              <w:bottom w:val="nil"/>
              <w:right w:val="nil"/>
            </w:tcBorders>
            <w:shd w:val="clear" w:color="000000" w:fill="000080"/>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0000CE"/>
            <w:vAlign w:val="center"/>
            <w:hideMark/>
          </w:tcPr>
          <w:p w:rsidR="00E1074C" w:rsidRPr="00B05BB0" w:rsidRDefault="00E1074C" w:rsidP="00E1074C">
            <w:pPr>
              <w:rPr>
                <w:rFonts w:ascii="Arimo" w:hAnsi="Arimo" w:cs="Calibri"/>
                <w:b/>
                <w:bCs/>
                <w:color w:val="FFFFFF"/>
                <w:sz w:val="16"/>
                <w:szCs w:val="16"/>
              </w:rPr>
            </w:pPr>
            <w:r w:rsidRPr="00B05BB0">
              <w:rPr>
                <w:rFonts w:ascii="Arimo" w:hAnsi="Arimo" w:cs="Calibri"/>
                <w:b/>
                <w:bCs/>
                <w:color w:val="FFFFFF"/>
                <w:sz w:val="16"/>
                <w:szCs w:val="16"/>
              </w:rPr>
              <w:t>Glava 01 JEDINSTVENI UPRAVNI ODJEL</w:t>
            </w:r>
          </w:p>
        </w:tc>
        <w:tc>
          <w:tcPr>
            <w:tcW w:w="0" w:type="auto"/>
            <w:tcBorders>
              <w:top w:val="nil"/>
              <w:left w:val="nil"/>
              <w:bottom w:val="nil"/>
              <w:right w:val="nil"/>
            </w:tcBorders>
            <w:shd w:val="clear" w:color="000000" w:fill="0000CE"/>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0000CE"/>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0000CE"/>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0000CE"/>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0000CE"/>
            <w:vAlign w:val="center"/>
            <w:hideMark/>
          </w:tcPr>
          <w:p w:rsidR="00E1074C" w:rsidRPr="00B05BB0" w:rsidRDefault="00E1074C" w:rsidP="00E1074C">
            <w:pPr>
              <w:jc w:val="right"/>
              <w:rPr>
                <w:rFonts w:ascii="Arimo" w:hAnsi="Arimo" w:cs="Calibri"/>
                <w:b/>
                <w:bCs/>
                <w:color w:val="FFFFFF"/>
                <w:sz w:val="16"/>
                <w:szCs w:val="16"/>
              </w:rPr>
            </w:pPr>
            <w:r w:rsidRPr="00B05BB0">
              <w:rPr>
                <w:rFonts w:ascii="Arimo" w:hAnsi="Arimo" w:cs="Calibri"/>
                <w:b/>
                <w:bCs/>
                <w:color w:val="FFFFFF"/>
                <w:sz w:val="16"/>
                <w:szCs w:val="16"/>
              </w:rPr>
              <w:t>10.499.241,00</w:t>
            </w:r>
          </w:p>
        </w:tc>
        <w:tc>
          <w:tcPr>
            <w:tcW w:w="0" w:type="auto"/>
            <w:gridSpan w:val="2"/>
            <w:tcBorders>
              <w:top w:val="nil"/>
              <w:left w:val="nil"/>
              <w:bottom w:val="nil"/>
              <w:right w:val="nil"/>
            </w:tcBorders>
            <w:shd w:val="clear" w:color="000000" w:fill="0000CE"/>
            <w:vAlign w:val="center"/>
            <w:hideMark/>
          </w:tcPr>
          <w:p w:rsidR="00E1074C" w:rsidRPr="00B05BB0" w:rsidRDefault="00E1074C" w:rsidP="00E1074C">
            <w:pPr>
              <w:jc w:val="right"/>
              <w:rPr>
                <w:rFonts w:ascii="Arimo" w:hAnsi="Arimo" w:cs="Calibri"/>
                <w:b/>
                <w:bCs/>
                <w:color w:val="FFFFFF"/>
                <w:sz w:val="16"/>
                <w:szCs w:val="16"/>
              </w:rPr>
            </w:pPr>
            <w:r w:rsidRPr="00B05BB0">
              <w:rPr>
                <w:rFonts w:ascii="Arimo" w:hAnsi="Arimo" w:cs="Calibri"/>
                <w:b/>
                <w:bCs/>
                <w:color w:val="FFFFFF"/>
                <w:sz w:val="16"/>
                <w:szCs w:val="16"/>
              </w:rPr>
              <w:t>10.414.674,59</w:t>
            </w:r>
          </w:p>
        </w:tc>
        <w:tc>
          <w:tcPr>
            <w:tcW w:w="0" w:type="auto"/>
            <w:gridSpan w:val="5"/>
            <w:tcBorders>
              <w:top w:val="nil"/>
              <w:left w:val="nil"/>
              <w:bottom w:val="nil"/>
              <w:right w:val="nil"/>
            </w:tcBorders>
            <w:shd w:val="clear" w:color="000000" w:fill="0000CE"/>
            <w:vAlign w:val="center"/>
            <w:hideMark/>
          </w:tcPr>
          <w:p w:rsidR="00E1074C" w:rsidRPr="00B05BB0" w:rsidRDefault="00E1074C" w:rsidP="00E1074C">
            <w:pPr>
              <w:jc w:val="right"/>
              <w:rPr>
                <w:rFonts w:ascii="Arimo" w:hAnsi="Arimo" w:cs="Calibri"/>
                <w:b/>
                <w:bCs/>
                <w:color w:val="FFFFFF"/>
                <w:sz w:val="16"/>
                <w:szCs w:val="16"/>
              </w:rPr>
            </w:pPr>
            <w:r w:rsidRPr="00B05BB0">
              <w:rPr>
                <w:rFonts w:ascii="Arimo" w:hAnsi="Arimo" w:cs="Calibri"/>
                <w:b/>
                <w:bCs/>
                <w:color w:val="FFFFFF"/>
                <w:sz w:val="16"/>
                <w:szCs w:val="16"/>
              </w:rPr>
              <w:t>10.172.612,55</w:t>
            </w:r>
          </w:p>
        </w:tc>
        <w:tc>
          <w:tcPr>
            <w:tcW w:w="0" w:type="auto"/>
            <w:tcBorders>
              <w:top w:val="nil"/>
              <w:left w:val="nil"/>
              <w:bottom w:val="nil"/>
              <w:right w:val="nil"/>
            </w:tcBorders>
            <w:shd w:val="clear" w:color="000000" w:fill="0000CE"/>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0000CE"/>
            <w:vAlign w:val="center"/>
            <w:hideMark/>
          </w:tcPr>
          <w:p w:rsidR="00E1074C" w:rsidRPr="00B05BB0" w:rsidRDefault="00E1074C" w:rsidP="00E1074C">
            <w:pPr>
              <w:jc w:val="right"/>
              <w:rPr>
                <w:rFonts w:ascii="Arimo" w:hAnsi="Arimo" w:cs="Calibri"/>
                <w:b/>
                <w:bCs/>
                <w:color w:val="FFFFFF"/>
                <w:sz w:val="16"/>
                <w:szCs w:val="16"/>
              </w:rPr>
            </w:pPr>
            <w:r w:rsidRPr="00B05BB0">
              <w:rPr>
                <w:rFonts w:ascii="Arimo" w:hAnsi="Arimo" w:cs="Calibri"/>
                <w:b/>
                <w:bCs/>
                <w:color w:val="FFFFFF"/>
                <w:sz w:val="16"/>
                <w:szCs w:val="16"/>
              </w:rPr>
              <w:t>31.086.528,14</w:t>
            </w:r>
          </w:p>
        </w:tc>
        <w:tc>
          <w:tcPr>
            <w:tcW w:w="1740" w:type="dxa"/>
            <w:tcBorders>
              <w:top w:val="nil"/>
              <w:left w:val="nil"/>
              <w:bottom w:val="nil"/>
              <w:right w:val="nil"/>
            </w:tcBorders>
            <w:shd w:val="clear" w:color="000000" w:fill="0000CE"/>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C1C1FF"/>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Program 1003 Poticanje razvoja gospodarstva</w:t>
            </w:r>
          </w:p>
        </w:tc>
        <w:tc>
          <w:tcPr>
            <w:tcW w:w="0" w:type="auto"/>
            <w:tcBorders>
              <w:top w:val="nil"/>
              <w:left w:val="nil"/>
              <w:bottom w:val="nil"/>
              <w:right w:val="nil"/>
            </w:tcBorders>
            <w:shd w:val="clear" w:color="000000" w:fill="C1C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C1C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C1C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C1C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C1C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715.000,00</w:t>
            </w:r>
          </w:p>
        </w:tc>
        <w:tc>
          <w:tcPr>
            <w:tcW w:w="0" w:type="auto"/>
            <w:gridSpan w:val="2"/>
            <w:tcBorders>
              <w:top w:val="nil"/>
              <w:left w:val="nil"/>
              <w:bottom w:val="nil"/>
              <w:right w:val="nil"/>
            </w:tcBorders>
            <w:shd w:val="clear" w:color="000000" w:fill="C1C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919.253,20</w:t>
            </w:r>
          </w:p>
        </w:tc>
        <w:tc>
          <w:tcPr>
            <w:tcW w:w="0" w:type="auto"/>
            <w:gridSpan w:val="5"/>
            <w:tcBorders>
              <w:top w:val="nil"/>
              <w:left w:val="nil"/>
              <w:bottom w:val="nil"/>
              <w:right w:val="nil"/>
            </w:tcBorders>
            <w:shd w:val="clear" w:color="000000" w:fill="C1C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893.852,44</w:t>
            </w:r>
          </w:p>
        </w:tc>
        <w:tc>
          <w:tcPr>
            <w:tcW w:w="0" w:type="auto"/>
            <w:tcBorders>
              <w:top w:val="nil"/>
              <w:left w:val="nil"/>
              <w:bottom w:val="nil"/>
              <w:right w:val="nil"/>
            </w:tcBorders>
            <w:shd w:val="clear" w:color="000000" w:fill="C1C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C1C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2.528.105,64</w:t>
            </w:r>
          </w:p>
        </w:tc>
        <w:tc>
          <w:tcPr>
            <w:tcW w:w="1740" w:type="dxa"/>
            <w:tcBorders>
              <w:top w:val="nil"/>
              <w:left w:val="nil"/>
              <w:bottom w:val="nil"/>
              <w:right w:val="nil"/>
            </w:tcBorders>
            <w:shd w:val="clear" w:color="000000" w:fill="C1C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E1E1FF"/>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Aktivnost A100003 Subvencioniranje obrtnika i poduzetnika</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200.000,00</w:t>
            </w:r>
          </w:p>
        </w:tc>
        <w:tc>
          <w:tcPr>
            <w:tcW w:w="0" w:type="auto"/>
            <w:gridSpan w:val="2"/>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206.045,00</w:t>
            </w:r>
          </w:p>
        </w:tc>
        <w:tc>
          <w:tcPr>
            <w:tcW w:w="0" w:type="auto"/>
            <w:gridSpan w:val="5"/>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200.000,00</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606.045,00</w:t>
            </w:r>
          </w:p>
        </w:tc>
        <w:tc>
          <w:tcPr>
            <w:tcW w:w="1740" w:type="dxa"/>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FEDE01"/>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Izvor 1.1. Prihodi od poreza</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200.000,00</w:t>
            </w:r>
          </w:p>
        </w:tc>
        <w:tc>
          <w:tcPr>
            <w:tcW w:w="0" w:type="auto"/>
            <w:gridSpan w:val="2"/>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206.045,00</w:t>
            </w:r>
          </w:p>
        </w:tc>
        <w:tc>
          <w:tcPr>
            <w:tcW w:w="0" w:type="auto"/>
            <w:gridSpan w:val="5"/>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200.000,00</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606.045,00</w:t>
            </w:r>
          </w:p>
        </w:tc>
        <w:tc>
          <w:tcPr>
            <w:tcW w:w="1740" w:type="dxa"/>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3</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Rashodi poslovanja</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200.000,00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206.045,00</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200.000,00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606.045,00</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35</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Subvencije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200.000,00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206.045,00</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200.000,00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606.045,00</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E1E1FF"/>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 xml:space="preserve">Kapitalni projekt K100004 Obnova Centra za posjetitelje zaštićene prirode ˝Jurski parkovi i špilje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515.000,00</w:t>
            </w:r>
          </w:p>
        </w:tc>
        <w:tc>
          <w:tcPr>
            <w:tcW w:w="0" w:type="auto"/>
            <w:gridSpan w:val="2"/>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659.344,00</w:t>
            </w:r>
          </w:p>
        </w:tc>
        <w:tc>
          <w:tcPr>
            <w:tcW w:w="0" w:type="auto"/>
            <w:gridSpan w:val="5"/>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640.000,00</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1.814.344,00</w:t>
            </w:r>
          </w:p>
        </w:tc>
        <w:tc>
          <w:tcPr>
            <w:tcW w:w="1740" w:type="dxa"/>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FEDE01"/>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Izvor 1.1. Prihodi od poreza</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515.000,00</w:t>
            </w:r>
          </w:p>
        </w:tc>
        <w:tc>
          <w:tcPr>
            <w:tcW w:w="0" w:type="auto"/>
            <w:gridSpan w:val="2"/>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659.344,00</w:t>
            </w:r>
          </w:p>
        </w:tc>
        <w:tc>
          <w:tcPr>
            <w:tcW w:w="0" w:type="auto"/>
            <w:gridSpan w:val="5"/>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640.000,00</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1.814.344,00</w:t>
            </w:r>
          </w:p>
        </w:tc>
        <w:tc>
          <w:tcPr>
            <w:tcW w:w="1740" w:type="dxa"/>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4</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Rashodi za nabavu nefinancijske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515.000,00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659.344,00</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640.000,00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1.814.344,00</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42</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Rashodi za nabavu proizvedene dugotrajne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515.000,00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659.344,00</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640.000,00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1.814.344,00</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E1E1FF"/>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Tekući projekt T100009 Poticanje mjera u poljoprivredi</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2"/>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53.864,20</w:t>
            </w:r>
          </w:p>
        </w:tc>
        <w:tc>
          <w:tcPr>
            <w:tcW w:w="0" w:type="auto"/>
            <w:gridSpan w:val="5"/>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53.852,44</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107.716,64</w:t>
            </w:r>
          </w:p>
        </w:tc>
        <w:tc>
          <w:tcPr>
            <w:tcW w:w="1740" w:type="dxa"/>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FEDE01"/>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lastRenderedPageBreak/>
              <w:t>Izvor 1.2. Prihodi od nefinancijske imovine</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2"/>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53.864,20</w:t>
            </w:r>
          </w:p>
        </w:tc>
        <w:tc>
          <w:tcPr>
            <w:tcW w:w="0" w:type="auto"/>
            <w:gridSpan w:val="5"/>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53.852,44</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107.716,64</w:t>
            </w:r>
          </w:p>
        </w:tc>
        <w:tc>
          <w:tcPr>
            <w:tcW w:w="1740" w:type="dxa"/>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3</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Rashodi poslovanja</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53.864,20</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53.852,44</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107.716,64</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35</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Subvencije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53.864,20</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53.852,44</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107.716,64</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C1C1FF"/>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Program 1004 Zaštita okoliša</w:t>
            </w:r>
          </w:p>
        </w:tc>
        <w:tc>
          <w:tcPr>
            <w:tcW w:w="0" w:type="auto"/>
            <w:tcBorders>
              <w:top w:val="nil"/>
              <w:left w:val="nil"/>
              <w:bottom w:val="nil"/>
              <w:right w:val="nil"/>
            </w:tcBorders>
            <w:shd w:val="clear" w:color="000000" w:fill="C1C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C1C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C1C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C1C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C1C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2"/>
            <w:tcBorders>
              <w:top w:val="nil"/>
              <w:left w:val="nil"/>
              <w:bottom w:val="nil"/>
              <w:right w:val="nil"/>
            </w:tcBorders>
            <w:shd w:val="clear" w:color="000000" w:fill="C1C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345.125,38</w:t>
            </w:r>
          </w:p>
        </w:tc>
        <w:tc>
          <w:tcPr>
            <w:tcW w:w="0" w:type="auto"/>
            <w:gridSpan w:val="5"/>
            <w:tcBorders>
              <w:top w:val="nil"/>
              <w:left w:val="nil"/>
              <w:bottom w:val="nil"/>
              <w:right w:val="nil"/>
            </w:tcBorders>
            <w:shd w:val="clear" w:color="000000" w:fill="C1C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335.000,00</w:t>
            </w:r>
          </w:p>
        </w:tc>
        <w:tc>
          <w:tcPr>
            <w:tcW w:w="0" w:type="auto"/>
            <w:tcBorders>
              <w:top w:val="nil"/>
              <w:left w:val="nil"/>
              <w:bottom w:val="nil"/>
              <w:right w:val="nil"/>
            </w:tcBorders>
            <w:shd w:val="clear" w:color="000000" w:fill="C1C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C1C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680.125,38</w:t>
            </w:r>
          </w:p>
        </w:tc>
        <w:tc>
          <w:tcPr>
            <w:tcW w:w="1740" w:type="dxa"/>
            <w:tcBorders>
              <w:top w:val="nil"/>
              <w:left w:val="nil"/>
              <w:bottom w:val="nil"/>
              <w:right w:val="nil"/>
            </w:tcBorders>
            <w:shd w:val="clear" w:color="000000" w:fill="C1C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E1E1FF"/>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 xml:space="preserve">Tekući projekt T100015 Sufinanciranje uređenja okućnica i prostora oko stambenih zgrada u Općini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2"/>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345.125,38</w:t>
            </w:r>
          </w:p>
        </w:tc>
        <w:tc>
          <w:tcPr>
            <w:tcW w:w="0" w:type="auto"/>
            <w:gridSpan w:val="5"/>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335.000,00</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680.125,38</w:t>
            </w:r>
          </w:p>
        </w:tc>
        <w:tc>
          <w:tcPr>
            <w:tcW w:w="1740" w:type="dxa"/>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FEDE01"/>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Izvor 1.1. Prihodi od poreza</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2"/>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345.125,38</w:t>
            </w:r>
          </w:p>
        </w:tc>
        <w:tc>
          <w:tcPr>
            <w:tcW w:w="0" w:type="auto"/>
            <w:gridSpan w:val="5"/>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335.000,00</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680.125,38</w:t>
            </w:r>
          </w:p>
        </w:tc>
        <w:tc>
          <w:tcPr>
            <w:tcW w:w="1740" w:type="dxa"/>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3</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Rashodi poslovanja</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345.125,38</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335.000,00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680.125,38</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37</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Naknade građanima i kućanstvima na temelju osiguranja i druge naknade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345.125,38</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335.000,00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680.125,38</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C1C1FF"/>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Program 1005 Komunalne djelatnosti i stanovanje</w:t>
            </w:r>
          </w:p>
        </w:tc>
        <w:tc>
          <w:tcPr>
            <w:tcW w:w="0" w:type="auto"/>
            <w:tcBorders>
              <w:top w:val="nil"/>
              <w:left w:val="nil"/>
              <w:bottom w:val="nil"/>
              <w:right w:val="nil"/>
            </w:tcBorders>
            <w:shd w:val="clear" w:color="000000" w:fill="C1C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C1C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C1C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C1C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C1C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7.934.241,00</w:t>
            </w:r>
          </w:p>
        </w:tc>
        <w:tc>
          <w:tcPr>
            <w:tcW w:w="0" w:type="auto"/>
            <w:gridSpan w:val="2"/>
            <w:tcBorders>
              <w:top w:val="nil"/>
              <w:left w:val="nil"/>
              <w:bottom w:val="nil"/>
              <w:right w:val="nil"/>
            </w:tcBorders>
            <w:shd w:val="clear" w:color="000000" w:fill="C1C1FF"/>
            <w:vAlign w:val="center"/>
            <w:hideMark/>
          </w:tcPr>
          <w:p w:rsidR="00E1074C" w:rsidRPr="00B05BB0" w:rsidRDefault="008D3ADB" w:rsidP="00E1074C">
            <w:pPr>
              <w:jc w:val="right"/>
              <w:rPr>
                <w:rFonts w:ascii="Arimo" w:hAnsi="Arimo" w:cs="Calibri"/>
                <w:b/>
                <w:bCs/>
                <w:color w:val="000000"/>
                <w:sz w:val="16"/>
                <w:szCs w:val="16"/>
              </w:rPr>
            </w:pPr>
            <w:r>
              <w:rPr>
                <w:rFonts w:ascii="Arimo" w:hAnsi="Arimo" w:cs="Calibri"/>
                <w:b/>
                <w:bCs/>
                <w:color w:val="000000"/>
                <w:sz w:val="16"/>
                <w:szCs w:val="16"/>
              </w:rPr>
              <w:t>7.470.433,92</w:t>
            </w:r>
          </w:p>
        </w:tc>
        <w:tc>
          <w:tcPr>
            <w:tcW w:w="0" w:type="auto"/>
            <w:gridSpan w:val="5"/>
            <w:tcBorders>
              <w:top w:val="nil"/>
              <w:left w:val="nil"/>
              <w:bottom w:val="nil"/>
              <w:right w:val="nil"/>
            </w:tcBorders>
            <w:shd w:val="clear" w:color="000000" w:fill="C1C1FF"/>
            <w:vAlign w:val="center"/>
            <w:hideMark/>
          </w:tcPr>
          <w:p w:rsidR="00E1074C" w:rsidRPr="00B05BB0" w:rsidRDefault="008D3ADB" w:rsidP="00E1074C">
            <w:pPr>
              <w:jc w:val="right"/>
              <w:rPr>
                <w:rFonts w:ascii="Arimo" w:hAnsi="Arimo" w:cs="Calibri"/>
                <w:b/>
                <w:bCs/>
                <w:color w:val="000000"/>
                <w:sz w:val="16"/>
                <w:szCs w:val="16"/>
              </w:rPr>
            </w:pPr>
            <w:r>
              <w:rPr>
                <w:rFonts w:ascii="Arimo" w:hAnsi="Arimo" w:cs="Calibri"/>
                <w:b/>
                <w:bCs/>
                <w:color w:val="000000"/>
                <w:sz w:val="16"/>
                <w:szCs w:val="16"/>
              </w:rPr>
              <w:t>7.303.724,11</w:t>
            </w:r>
          </w:p>
        </w:tc>
        <w:tc>
          <w:tcPr>
            <w:tcW w:w="0" w:type="auto"/>
            <w:tcBorders>
              <w:top w:val="nil"/>
              <w:left w:val="nil"/>
              <w:bottom w:val="nil"/>
              <w:right w:val="nil"/>
            </w:tcBorders>
            <w:shd w:val="clear" w:color="000000" w:fill="C1C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C1C1FF"/>
            <w:vAlign w:val="center"/>
            <w:hideMark/>
          </w:tcPr>
          <w:p w:rsidR="00E1074C" w:rsidRPr="00B05BB0" w:rsidRDefault="008D3ADB" w:rsidP="00E1074C">
            <w:pPr>
              <w:jc w:val="right"/>
              <w:rPr>
                <w:rFonts w:ascii="Arimo" w:hAnsi="Arimo" w:cs="Calibri"/>
                <w:b/>
                <w:bCs/>
                <w:color w:val="000000"/>
                <w:sz w:val="16"/>
                <w:szCs w:val="16"/>
              </w:rPr>
            </w:pPr>
            <w:r>
              <w:rPr>
                <w:rFonts w:ascii="Arimo" w:hAnsi="Arimo" w:cs="Calibri"/>
                <w:b/>
                <w:bCs/>
                <w:color w:val="000000"/>
                <w:sz w:val="16"/>
                <w:szCs w:val="16"/>
              </w:rPr>
              <w:t>22.708.399,03</w:t>
            </w:r>
            <w:bookmarkStart w:id="2" w:name="_GoBack"/>
            <w:bookmarkEnd w:id="2"/>
          </w:p>
        </w:tc>
        <w:tc>
          <w:tcPr>
            <w:tcW w:w="1740" w:type="dxa"/>
            <w:tcBorders>
              <w:top w:val="nil"/>
              <w:left w:val="nil"/>
              <w:bottom w:val="nil"/>
              <w:right w:val="nil"/>
            </w:tcBorders>
            <w:shd w:val="clear" w:color="000000" w:fill="C1C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E1E1FF"/>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Aktivnost A100012 Održavanje nerazvrstanih cesta</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1.080.000,00</w:t>
            </w:r>
          </w:p>
        </w:tc>
        <w:tc>
          <w:tcPr>
            <w:tcW w:w="0" w:type="auto"/>
            <w:gridSpan w:val="2"/>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1.010.764,61</w:t>
            </w:r>
          </w:p>
        </w:tc>
        <w:tc>
          <w:tcPr>
            <w:tcW w:w="0" w:type="auto"/>
            <w:gridSpan w:val="5"/>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1.009.343,86</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3.100.108,47</w:t>
            </w:r>
          </w:p>
        </w:tc>
        <w:tc>
          <w:tcPr>
            <w:tcW w:w="1740" w:type="dxa"/>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FEDE01"/>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Izvor 4.2. Komunalna naknada</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570.000,00</w:t>
            </w:r>
          </w:p>
        </w:tc>
        <w:tc>
          <w:tcPr>
            <w:tcW w:w="0" w:type="auto"/>
            <w:gridSpan w:val="2"/>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633.715,21</w:t>
            </w:r>
          </w:p>
        </w:tc>
        <w:tc>
          <w:tcPr>
            <w:tcW w:w="0" w:type="auto"/>
            <w:gridSpan w:val="5"/>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632.376,81</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1.836.092,02</w:t>
            </w:r>
          </w:p>
        </w:tc>
        <w:tc>
          <w:tcPr>
            <w:tcW w:w="1740" w:type="dxa"/>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3</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Rashodi poslovanja</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570.000,00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633.715,21</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632.376,81</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1.836.092,02</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32</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Materijalni rashodi</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570.000,00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633.715,21</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632.376,81</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1.836.092,02</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FEDE01"/>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Izvor 5.1.1 Tekuće pomoći od izvanproračunskih korisnika</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510.000,00</w:t>
            </w:r>
          </w:p>
        </w:tc>
        <w:tc>
          <w:tcPr>
            <w:tcW w:w="0" w:type="auto"/>
            <w:gridSpan w:val="2"/>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377.049,40</w:t>
            </w:r>
          </w:p>
        </w:tc>
        <w:tc>
          <w:tcPr>
            <w:tcW w:w="0" w:type="auto"/>
            <w:gridSpan w:val="5"/>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376.967,05</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1.264.016,45</w:t>
            </w:r>
          </w:p>
        </w:tc>
        <w:tc>
          <w:tcPr>
            <w:tcW w:w="1740" w:type="dxa"/>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3</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Rashodi poslovanja</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510.000,00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377.049,40</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376.967,05</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1.264.016,45</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32</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Materijalni rashodi</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510.000,00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377.049,40</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376.967,05</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1.264.016,45</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E1E1FF"/>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Kapitalni projekt K100007 Proširenje i modernizacija postojećeg dijela mreže javne rasvjete</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190.000,00</w:t>
            </w:r>
          </w:p>
        </w:tc>
        <w:tc>
          <w:tcPr>
            <w:tcW w:w="0" w:type="auto"/>
            <w:gridSpan w:val="2"/>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204.683,96</w:t>
            </w:r>
          </w:p>
        </w:tc>
        <w:tc>
          <w:tcPr>
            <w:tcW w:w="0" w:type="auto"/>
            <w:gridSpan w:val="5"/>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204.639,25</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599.323,21</w:t>
            </w:r>
          </w:p>
        </w:tc>
        <w:tc>
          <w:tcPr>
            <w:tcW w:w="1740" w:type="dxa"/>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FEDE01"/>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Izvor 5.3. Kapitalne pomoći iz državnog proračuna</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2"/>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173.981,37</w:t>
            </w:r>
          </w:p>
        </w:tc>
        <w:tc>
          <w:tcPr>
            <w:tcW w:w="0" w:type="auto"/>
            <w:gridSpan w:val="5"/>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173.943,37</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347.924,74</w:t>
            </w:r>
          </w:p>
        </w:tc>
        <w:tc>
          <w:tcPr>
            <w:tcW w:w="1740" w:type="dxa"/>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4</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Rashodi za nabavu nefinancijske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173.981,37</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173.943,37</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347.924,74</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42</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Rashodi za nabavu proizvedene dugotrajne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173.981,37</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173.943,37</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347.924,74</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FEDE01"/>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Izvor 5.4. Kapitalne pomoći iz županijskog proračuna</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50.000,00</w:t>
            </w:r>
          </w:p>
        </w:tc>
        <w:tc>
          <w:tcPr>
            <w:tcW w:w="0" w:type="auto"/>
            <w:gridSpan w:val="2"/>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5"/>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50.000,00</w:t>
            </w:r>
          </w:p>
        </w:tc>
        <w:tc>
          <w:tcPr>
            <w:tcW w:w="1740" w:type="dxa"/>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4</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Rashodi za nabavu nefinancijske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50.000,00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50.000,00</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42</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Rashodi za nabavu proizvedene dugotrajne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50.000,00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0,00</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50.000,00</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FEDE01"/>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Izvor 7.1. Prihodi od prodaje nefinancijske imovine</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140.000,00</w:t>
            </w:r>
          </w:p>
        </w:tc>
        <w:tc>
          <w:tcPr>
            <w:tcW w:w="0" w:type="auto"/>
            <w:gridSpan w:val="2"/>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30.702,59</w:t>
            </w:r>
          </w:p>
        </w:tc>
        <w:tc>
          <w:tcPr>
            <w:tcW w:w="0" w:type="auto"/>
            <w:gridSpan w:val="5"/>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30.695,88</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201.398,47</w:t>
            </w:r>
          </w:p>
        </w:tc>
        <w:tc>
          <w:tcPr>
            <w:tcW w:w="1740" w:type="dxa"/>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lastRenderedPageBreak/>
              <w:t>4</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Rashodi za nabavu nefinancijske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140.000,00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30.702,59</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30.695,88</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201.398,47</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E1E1FF"/>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Kapitalni projekt K100029 Sanacija i uređenje ulica u naselju Gračac</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1.236.000,00</w:t>
            </w:r>
          </w:p>
        </w:tc>
        <w:tc>
          <w:tcPr>
            <w:tcW w:w="0" w:type="auto"/>
            <w:gridSpan w:val="2"/>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Pr>
                <w:rFonts w:ascii="Arimo" w:hAnsi="Arimo" w:cs="Calibri"/>
                <w:b/>
                <w:bCs/>
                <w:color w:val="000000"/>
                <w:sz w:val="16"/>
                <w:szCs w:val="16"/>
              </w:rPr>
              <w:t>1.254.540</w:t>
            </w:r>
            <w:r w:rsidRPr="00B05BB0">
              <w:rPr>
                <w:rFonts w:ascii="Arimo" w:hAnsi="Arimo" w:cs="Calibri"/>
                <w:b/>
                <w:bCs/>
                <w:color w:val="000000"/>
                <w:sz w:val="16"/>
                <w:szCs w:val="16"/>
              </w:rPr>
              <w:t>,00</w:t>
            </w:r>
          </w:p>
        </w:tc>
        <w:tc>
          <w:tcPr>
            <w:tcW w:w="0" w:type="auto"/>
            <w:gridSpan w:val="5"/>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Pr>
                <w:rFonts w:ascii="Arimo" w:hAnsi="Arimo" w:cs="Calibri"/>
                <w:b/>
                <w:bCs/>
                <w:color w:val="000000"/>
                <w:sz w:val="16"/>
                <w:szCs w:val="16"/>
              </w:rPr>
              <w:t>1.236.000</w:t>
            </w:r>
            <w:r w:rsidRPr="00B05BB0">
              <w:rPr>
                <w:rFonts w:ascii="Arimo" w:hAnsi="Arimo" w:cs="Calibri"/>
                <w:b/>
                <w:bCs/>
                <w:color w:val="000000"/>
                <w:sz w:val="16"/>
                <w:szCs w:val="16"/>
              </w:rPr>
              <w:t>,00</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Pr>
                <w:rFonts w:ascii="Arimo" w:hAnsi="Arimo" w:cs="Calibri"/>
                <w:b/>
                <w:bCs/>
                <w:color w:val="000000"/>
                <w:sz w:val="16"/>
                <w:szCs w:val="16"/>
              </w:rPr>
              <w:t>3.726.54</w:t>
            </w:r>
            <w:r w:rsidRPr="00B05BB0">
              <w:rPr>
                <w:rFonts w:ascii="Arimo" w:hAnsi="Arimo" w:cs="Calibri"/>
                <w:b/>
                <w:bCs/>
                <w:color w:val="000000"/>
                <w:sz w:val="16"/>
                <w:szCs w:val="16"/>
              </w:rPr>
              <w:t>0,00</w:t>
            </w:r>
          </w:p>
        </w:tc>
        <w:tc>
          <w:tcPr>
            <w:tcW w:w="1740" w:type="dxa"/>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FEDE01"/>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Izvor 1.1. Prihodi od poreza</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386.000,00</w:t>
            </w:r>
          </w:p>
        </w:tc>
        <w:tc>
          <w:tcPr>
            <w:tcW w:w="0" w:type="auto"/>
            <w:gridSpan w:val="2"/>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Pr>
                <w:rFonts w:ascii="Arimo" w:hAnsi="Arimo" w:cs="Calibri"/>
                <w:b/>
                <w:bCs/>
                <w:color w:val="000000"/>
                <w:sz w:val="16"/>
                <w:szCs w:val="16"/>
              </w:rPr>
              <w:t>442.540</w:t>
            </w:r>
            <w:r w:rsidRPr="00B05BB0">
              <w:rPr>
                <w:rFonts w:ascii="Arimo" w:hAnsi="Arimo" w:cs="Calibri"/>
                <w:b/>
                <w:bCs/>
                <w:color w:val="000000"/>
                <w:sz w:val="16"/>
                <w:szCs w:val="16"/>
              </w:rPr>
              <w:t>,00</w:t>
            </w:r>
          </w:p>
        </w:tc>
        <w:tc>
          <w:tcPr>
            <w:tcW w:w="0" w:type="auto"/>
            <w:gridSpan w:val="5"/>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Pr>
                <w:rFonts w:ascii="Arimo" w:hAnsi="Arimo" w:cs="Calibri"/>
                <w:b/>
                <w:bCs/>
                <w:color w:val="000000"/>
                <w:sz w:val="16"/>
                <w:szCs w:val="16"/>
              </w:rPr>
              <w:t>436.000</w:t>
            </w:r>
            <w:r w:rsidRPr="00B05BB0">
              <w:rPr>
                <w:rFonts w:ascii="Arimo" w:hAnsi="Arimo" w:cs="Calibri"/>
                <w:b/>
                <w:bCs/>
                <w:color w:val="000000"/>
                <w:sz w:val="16"/>
                <w:szCs w:val="16"/>
              </w:rPr>
              <w:t>,00</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Pr>
                <w:rFonts w:ascii="Arimo" w:hAnsi="Arimo" w:cs="Calibri"/>
                <w:b/>
                <w:bCs/>
                <w:color w:val="000000"/>
                <w:sz w:val="16"/>
                <w:szCs w:val="16"/>
              </w:rPr>
              <w:t>1.264.54</w:t>
            </w:r>
            <w:r w:rsidRPr="00B05BB0">
              <w:rPr>
                <w:rFonts w:ascii="Arimo" w:hAnsi="Arimo" w:cs="Calibri"/>
                <w:b/>
                <w:bCs/>
                <w:color w:val="000000"/>
                <w:sz w:val="16"/>
                <w:szCs w:val="16"/>
              </w:rPr>
              <w:t>0,00</w:t>
            </w:r>
          </w:p>
        </w:tc>
        <w:tc>
          <w:tcPr>
            <w:tcW w:w="1740" w:type="dxa"/>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4</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Rashodi za nabavu nefinancijske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386.000,00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Pr>
                <w:rFonts w:ascii="Arimo" w:hAnsi="Arimo" w:cs="Calibri"/>
                <w:b/>
                <w:bCs/>
                <w:color w:val="000000"/>
                <w:sz w:val="16"/>
                <w:szCs w:val="16"/>
              </w:rPr>
              <w:t>442.540</w:t>
            </w:r>
            <w:r w:rsidRPr="00B05BB0">
              <w:rPr>
                <w:rFonts w:ascii="Arimo" w:hAnsi="Arimo" w:cs="Calibri"/>
                <w:b/>
                <w:bCs/>
                <w:color w:val="000000"/>
                <w:sz w:val="16"/>
                <w:szCs w:val="16"/>
              </w:rPr>
              <w:t>,00</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Pr>
                <w:rFonts w:ascii="Arimo" w:hAnsi="Arimo" w:cs="Calibri"/>
                <w:b/>
                <w:bCs/>
                <w:color w:val="000000"/>
                <w:sz w:val="16"/>
                <w:szCs w:val="16"/>
              </w:rPr>
              <w:t>436.000</w:t>
            </w:r>
            <w:r w:rsidRPr="00B05BB0">
              <w:rPr>
                <w:rFonts w:ascii="Arimo" w:hAnsi="Arimo" w:cs="Calibri"/>
                <w:b/>
                <w:bCs/>
                <w:color w:val="000000"/>
                <w:sz w:val="16"/>
                <w:szCs w:val="16"/>
              </w:rPr>
              <w:t>,00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Pr>
                <w:rFonts w:ascii="Arimo" w:hAnsi="Arimo" w:cs="Calibri"/>
                <w:b/>
                <w:bCs/>
                <w:color w:val="000000"/>
                <w:sz w:val="16"/>
                <w:szCs w:val="16"/>
              </w:rPr>
              <w:t>1.264.54</w:t>
            </w:r>
            <w:r w:rsidRPr="00B05BB0">
              <w:rPr>
                <w:rFonts w:ascii="Arimo" w:hAnsi="Arimo" w:cs="Calibri"/>
                <w:b/>
                <w:bCs/>
                <w:color w:val="000000"/>
                <w:sz w:val="16"/>
                <w:szCs w:val="16"/>
              </w:rPr>
              <w:t>0,00</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42</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Rashodi za nabavu proizvedene dugotrajne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386.000,00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Pr>
                <w:rFonts w:ascii="Arimo" w:hAnsi="Arimo" w:cs="Calibri"/>
                <w:b/>
                <w:bCs/>
                <w:color w:val="000000"/>
                <w:sz w:val="16"/>
                <w:szCs w:val="16"/>
              </w:rPr>
              <w:t>442.540</w:t>
            </w:r>
            <w:r w:rsidRPr="00B05BB0">
              <w:rPr>
                <w:rFonts w:ascii="Arimo" w:hAnsi="Arimo" w:cs="Calibri"/>
                <w:b/>
                <w:bCs/>
                <w:color w:val="000000"/>
                <w:sz w:val="16"/>
                <w:szCs w:val="16"/>
              </w:rPr>
              <w:t>,00</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Pr>
                <w:rFonts w:ascii="Arimo" w:hAnsi="Arimo" w:cs="Calibri"/>
                <w:b/>
                <w:bCs/>
                <w:color w:val="000000"/>
                <w:sz w:val="16"/>
                <w:szCs w:val="16"/>
              </w:rPr>
              <w:t>436.000</w:t>
            </w:r>
            <w:r w:rsidRPr="00B05BB0">
              <w:rPr>
                <w:rFonts w:ascii="Arimo" w:hAnsi="Arimo" w:cs="Calibri"/>
                <w:b/>
                <w:bCs/>
                <w:color w:val="000000"/>
                <w:sz w:val="16"/>
                <w:szCs w:val="16"/>
              </w:rPr>
              <w:t>,00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Pr>
                <w:rFonts w:ascii="Arimo" w:hAnsi="Arimo" w:cs="Calibri"/>
                <w:b/>
                <w:bCs/>
                <w:color w:val="000000"/>
                <w:sz w:val="16"/>
                <w:szCs w:val="16"/>
              </w:rPr>
              <w:t>1.264.54</w:t>
            </w:r>
            <w:r w:rsidRPr="00B05BB0">
              <w:rPr>
                <w:rFonts w:ascii="Arimo" w:hAnsi="Arimo" w:cs="Calibri"/>
                <w:b/>
                <w:bCs/>
                <w:color w:val="000000"/>
                <w:sz w:val="16"/>
                <w:szCs w:val="16"/>
              </w:rPr>
              <w:t>0,00</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FEDE01"/>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Izvor 1.2. Prihodi od nefinancijske imovine</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50.000,00</w:t>
            </w:r>
          </w:p>
        </w:tc>
        <w:tc>
          <w:tcPr>
            <w:tcW w:w="0" w:type="auto"/>
            <w:gridSpan w:val="2"/>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5"/>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50.000,00</w:t>
            </w:r>
          </w:p>
        </w:tc>
        <w:tc>
          <w:tcPr>
            <w:tcW w:w="1740" w:type="dxa"/>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4</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Rashodi za nabavu nefinancijske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50.000,00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50.000,00</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42</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Rashodi za nabavu proizvedene dugotrajne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50.000,00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0,00</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50.000,00</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4213</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Ceste, željeznice i ostali prometni objekti</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50.000,00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0,00</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50.000,00</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FEDE01"/>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Izvor 4.1. Komunalni doprinos</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20.000,00</w:t>
            </w:r>
          </w:p>
        </w:tc>
        <w:tc>
          <w:tcPr>
            <w:tcW w:w="0" w:type="auto"/>
            <w:gridSpan w:val="2"/>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5"/>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20.000,00</w:t>
            </w:r>
          </w:p>
        </w:tc>
        <w:tc>
          <w:tcPr>
            <w:tcW w:w="1740" w:type="dxa"/>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4</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Rashodi za nabavu nefinancijske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20.000,00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20.000,00</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42</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Rashodi za nabavu proizvedene dugotrajne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20.000,00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0,00</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20.000,00</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FEDE01"/>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Izvor 4.3. Doprinos za šume</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180.000,00</w:t>
            </w:r>
          </w:p>
        </w:tc>
        <w:tc>
          <w:tcPr>
            <w:tcW w:w="0" w:type="auto"/>
            <w:gridSpan w:val="2"/>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Pr>
                <w:rFonts w:ascii="Arimo" w:hAnsi="Arimo" w:cs="Calibri"/>
                <w:b/>
                <w:bCs/>
                <w:color w:val="000000"/>
                <w:sz w:val="16"/>
                <w:szCs w:val="16"/>
              </w:rPr>
              <w:t>203.000</w:t>
            </w:r>
            <w:r w:rsidRPr="00B05BB0">
              <w:rPr>
                <w:rFonts w:ascii="Arimo" w:hAnsi="Arimo" w:cs="Calibri"/>
                <w:b/>
                <w:bCs/>
                <w:color w:val="000000"/>
                <w:sz w:val="16"/>
                <w:szCs w:val="16"/>
              </w:rPr>
              <w:t>,00</w:t>
            </w:r>
          </w:p>
        </w:tc>
        <w:tc>
          <w:tcPr>
            <w:tcW w:w="0" w:type="auto"/>
            <w:gridSpan w:val="5"/>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Pr>
                <w:rFonts w:ascii="Arimo" w:hAnsi="Arimo" w:cs="Calibri"/>
                <w:b/>
                <w:bCs/>
                <w:color w:val="000000"/>
                <w:sz w:val="16"/>
                <w:szCs w:val="16"/>
              </w:rPr>
              <w:t>200.00</w:t>
            </w:r>
            <w:r w:rsidRPr="00B05BB0">
              <w:rPr>
                <w:rFonts w:ascii="Arimo" w:hAnsi="Arimo" w:cs="Calibri"/>
                <w:b/>
                <w:bCs/>
                <w:color w:val="000000"/>
                <w:sz w:val="16"/>
                <w:szCs w:val="16"/>
              </w:rPr>
              <w:t>0,00</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Pr>
                <w:rFonts w:ascii="Arimo" w:hAnsi="Arimo" w:cs="Calibri"/>
                <w:b/>
                <w:bCs/>
                <w:color w:val="000000"/>
                <w:sz w:val="16"/>
                <w:szCs w:val="16"/>
              </w:rPr>
              <w:t>583</w:t>
            </w:r>
            <w:r w:rsidRPr="00B05BB0">
              <w:rPr>
                <w:rFonts w:ascii="Arimo" w:hAnsi="Arimo" w:cs="Calibri"/>
                <w:b/>
                <w:bCs/>
                <w:color w:val="000000"/>
                <w:sz w:val="16"/>
                <w:szCs w:val="16"/>
              </w:rPr>
              <w:t>.000,00</w:t>
            </w:r>
          </w:p>
        </w:tc>
        <w:tc>
          <w:tcPr>
            <w:tcW w:w="1740" w:type="dxa"/>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4</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Rashodi za nabavu nefinancijske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180.000,00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Pr>
                <w:rFonts w:ascii="Arimo" w:hAnsi="Arimo" w:cs="Calibri"/>
                <w:b/>
                <w:bCs/>
                <w:color w:val="000000"/>
                <w:sz w:val="16"/>
                <w:szCs w:val="16"/>
              </w:rPr>
              <w:t>203.000</w:t>
            </w:r>
            <w:r w:rsidRPr="00B05BB0">
              <w:rPr>
                <w:rFonts w:ascii="Arimo" w:hAnsi="Arimo" w:cs="Calibri"/>
                <w:b/>
                <w:bCs/>
                <w:color w:val="000000"/>
                <w:sz w:val="16"/>
                <w:szCs w:val="16"/>
              </w:rPr>
              <w:t>,00</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Pr>
                <w:rFonts w:ascii="Arimo" w:hAnsi="Arimo" w:cs="Calibri"/>
                <w:b/>
                <w:bCs/>
                <w:color w:val="000000"/>
                <w:sz w:val="16"/>
                <w:szCs w:val="16"/>
              </w:rPr>
              <w:t>200.00</w:t>
            </w:r>
            <w:r w:rsidRPr="00B05BB0">
              <w:rPr>
                <w:rFonts w:ascii="Arimo" w:hAnsi="Arimo" w:cs="Calibri"/>
                <w:b/>
                <w:bCs/>
                <w:color w:val="000000"/>
                <w:sz w:val="16"/>
                <w:szCs w:val="16"/>
              </w:rPr>
              <w:t>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Pr>
                <w:rFonts w:ascii="Arimo" w:hAnsi="Arimo" w:cs="Calibri"/>
                <w:b/>
                <w:bCs/>
                <w:color w:val="000000"/>
                <w:sz w:val="16"/>
                <w:szCs w:val="16"/>
              </w:rPr>
              <w:t>583</w:t>
            </w:r>
            <w:r w:rsidRPr="00B05BB0">
              <w:rPr>
                <w:rFonts w:ascii="Arimo" w:hAnsi="Arimo" w:cs="Calibri"/>
                <w:b/>
                <w:bCs/>
                <w:color w:val="000000"/>
                <w:sz w:val="16"/>
                <w:szCs w:val="16"/>
              </w:rPr>
              <w:t>.000,00</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42</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Rashodi za nabavu proizvedene dugotrajne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180.000,00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Pr>
                <w:rFonts w:ascii="Arimo" w:hAnsi="Arimo" w:cs="Calibri"/>
                <w:b/>
                <w:bCs/>
                <w:color w:val="000000"/>
                <w:sz w:val="16"/>
                <w:szCs w:val="16"/>
              </w:rPr>
              <w:t>203.000</w:t>
            </w:r>
            <w:r w:rsidRPr="00B05BB0">
              <w:rPr>
                <w:rFonts w:ascii="Arimo" w:hAnsi="Arimo" w:cs="Calibri"/>
                <w:b/>
                <w:bCs/>
                <w:color w:val="000000"/>
                <w:sz w:val="16"/>
                <w:szCs w:val="16"/>
              </w:rPr>
              <w:t>,00</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Pr>
                <w:rFonts w:ascii="Arimo" w:hAnsi="Arimo" w:cs="Calibri"/>
                <w:b/>
                <w:bCs/>
                <w:color w:val="000000"/>
                <w:sz w:val="16"/>
                <w:szCs w:val="16"/>
              </w:rPr>
              <w:t>200.00</w:t>
            </w:r>
            <w:r w:rsidRPr="00B05BB0">
              <w:rPr>
                <w:rFonts w:ascii="Arimo" w:hAnsi="Arimo" w:cs="Calibri"/>
                <w:b/>
                <w:bCs/>
                <w:color w:val="000000"/>
                <w:sz w:val="16"/>
                <w:szCs w:val="16"/>
              </w:rPr>
              <w:t>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Pr>
                <w:rFonts w:ascii="Arimo" w:hAnsi="Arimo" w:cs="Calibri"/>
                <w:b/>
                <w:bCs/>
                <w:color w:val="000000"/>
                <w:sz w:val="16"/>
                <w:szCs w:val="16"/>
              </w:rPr>
              <w:t>583</w:t>
            </w:r>
            <w:r w:rsidRPr="00B05BB0">
              <w:rPr>
                <w:rFonts w:ascii="Arimo" w:hAnsi="Arimo" w:cs="Calibri"/>
                <w:b/>
                <w:bCs/>
                <w:color w:val="000000"/>
                <w:sz w:val="16"/>
                <w:szCs w:val="16"/>
              </w:rPr>
              <w:t>.000,00</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FEDE01"/>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Izvor 5.3. Kapitalne pomoći iz državnog proračuna</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600.000,00</w:t>
            </w:r>
          </w:p>
        </w:tc>
        <w:tc>
          <w:tcPr>
            <w:tcW w:w="0" w:type="auto"/>
            <w:gridSpan w:val="2"/>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Pr>
                <w:rFonts w:ascii="Arimo" w:hAnsi="Arimo" w:cs="Calibri"/>
                <w:b/>
                <w:bCs/>
                <w:color w:val="000000"/>
                <w:sz w:val="16"/>
                <w:szCs w:val="16"/>
              </w:rPr>
              <w:t>609.000</w:t>
            </w:r>
            <w:r w:rsidRPr="00B05BB0">
              <w:rPr>
                <w:rFonts w:ascii="Arimo" w:hAnsi="Arimo" w:cs="Calibri"/>
                <w:b/>
                <w:bCs/>
                <w:color w:val="000000"/>
                <w:sz w:val="16"/>
                <w:szCs w:val="16"/>
              </w:rPr>
              <w:t>,00</w:t>
            </w:r>
          </w:p>
        </w:tc>
        <w:tc>
          <w:tcPr>
            <w:tcW w:w="0" w:type="auto"/>
            <w:gridSpan w:val="5"/>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600.000,00</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Pr>
                <w:rFonts w:ascii="Arimo" w:hAnsi="Arimo" w:cs="Calibri"/>
                <w:b/>
                <w:bCs/>
                <w:color w:val="000000"/>
                <w:sz w:val="16"/>
                <w:szCs w:val="16"/>
              </w:rPr>
              <w:t>1.809</w:t>
            </w:r>
            <w:r w:rsidRPr="00B05BB0">
              <w:rPr>
                <w:rFonts w:ascii="Arimo" w:hAnsi="Arimo" w:cs="Calibri"/>
                <w:b/>
                <w:bCs/>
                <w:color w:val="000000"/>
                <w:sz w:val="16"/>
                <w:szCs w:val="16"/>
              </w:rPr>
              <w:t>.000,00</w:t>
            </w:r>
          </w:p>
        </w:tc>
        <w:tc>
          <w:tcPr>
            <w:tcW w:w="1740" w:type="dxa"/>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4</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Rashodi za nabavu nefinancijske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600.000,00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Pr>
                <w:rFonts w:ascii="Arimo" w:hAnsi="Arimo" w:cs="Calibri"/>
                <w:b/>
                <w:bCs/>
                <w:color w:val="000000"/>
                <w:sz w:val="16"/>
                <w:szCs w:val="16"/>
              </w:rPr>
              <w:t>609.000</w:t>
            </w:r>
            <w:r w:rsidRPr="00B05BB0">
              <w:rPr>
                <w:rFonts w:ascii="Arimo" w:hAnsi="Arimo" w:cs="Calibri"/>
                <w:b/>
                <w:bCs/>
                <w:color w:val="000000"/>
                <w:sz w:val="16"/>
                <w:szCs w:val="16"/>
              </w:rPr>
              <w:t>,00</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600.000,00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Pr>
                <w:rFonts w:ascii="Arimo" w:hAnsi="Arimo" w:cs="Calibri"/>
                <w:b/>
                <w:bCs/>
                <w:color w:val="000000"/>
                <w:sz w:val="16"/>
                <w:szCs w:val="16"/>
              </w:rPr>
              <w:t>1.809</w:t>
            </w:r>
            <w:r w:rsidRPr="00B05BB0">
              <w:rPr>
                <w:rFonts w:ascii="Arimo" w:hAnsi="Arimo" w:cs="Calibri"/>
                <w:b/>
                <w:bCs/>
                <w:color w:val="000000"/>
                <w:sz w:val="16"/>
                <w:szCs w:val="16"/>
              </w:rPr>
              <w:t>.000,00</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42</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Rashodi za nabavu proizvedene dugotrajne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600.000,00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Pr>
                <w:rFonts w:ascii="Arimo" w:hAnsi="Arimo" w:cs="Calibri"/>
                <w:b/>
                <w:bCs/>
                <w:color w:val="000000"/>
                <w:sz w:val="16"/>
                <w:szCs w:val="16"/>
              </w:rPr>
              <w:t>609.000</w:t>
            </w:r>
            <w:r w:rsidRPr="00B05BB0">
              <w:rPr>
                <w:rFonts w:ascii="Arimo" w:hAnsi="Arimo" w:cs="Calibri"/>
                <w:b/>
                <w:bCs/>
                <w:color w:val="000000"/>
                <w:sz w:val="16"/>
                <w:szCs w:val="16"/>
              </w:rPr>
              <w:t>,00</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b/>
                <w:bCs/>
                <w:color w:val="000000"/>
                <w:sz w:val="16"/>
                <w:szCs w:val="16"/>
              </w:rPr>
              <w:t>600.000,00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Pr>
                <w:rFonts w:ascii="Arimo" w:hAnsi="Arimo" w:cs="Calibri"/>
                <w:b/>
                <w:bCs/>
                <w:color w:val="000000"/>
                <w:sz w:val="16"/>
                <w:szCs w:val="16"/>
              </w:rPr>
              <w:t>1.809</w:t>
            </w:r>
            <w:r w:rsidRPr="00B05BB0">
              <w:rPr>
                <w:rFonts w:ascii="Arimo" w:hAnsi="Arimo" w:cs="Calibri"/>
                <w:b/>
                <w:bCs/>
                <w:color w:val="000000"/>
                <w:sz w:val="16"/>
                <w:szCs w:val="16"/>
              </w:rPr>
              <w:t>.000,00</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E1E1FF"/>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Kapitalni projekt K100041 Seljačka tržnica</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2"/>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30.906,75</w:t>
            </w:r>
          </w:p>
        </w:tc>
        <w:tc>
          <w:tcPr>
            <w:tcW w:w="0" w:type="auto"/>
            <w:gridSpan w:val="5"/>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30.000,00</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60.906,75</w:t>
            </w:r>
          </w:p>
        </w:tc>
        <w:tc>
          <w:tcPr>
            <w:tcW w:w="1740" w:type="dxa"/>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FEDE01"/>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Izvor 1.1. Prihodi od poreza</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2"/>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30.906,75</w:t>
            </w:r>
          </w:p>
        </w:tc>
        <w:tc>
          <w:tcPr>
            <w:tcW w:w="0" w:type="auto"/>
            <w:gridSpan w:val="5"/>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30.000,00</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60.906,75</w:t>
            </w:r>
          </w:p>
        </w:tc>
        <w:tc>
          <w:tcPr>
            <w:tcW w:w="1740" w:type="dxa"/>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4</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Rashodi za nabavu nefinancijske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30.906,75</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30.000,00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60.906,75</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42</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 xml:space="preserve">Rashodi za nabavu proizvedene dugotrajne </w:t>
            </w:r>
            <w:r w:rsidRPr="00B05BB0">
              <w:rPr>
                <w:rFonts w:ascii="Arimo" w:hAnsi="Arimo" w:cs="Calibri"/>
                <w:color w:val="000000"/>
                <w:sz w:val="16"/>
                <w:szCs w:val="16"/>
              </w:rPr>
              <w:lastRenderedPageBreak/>
              <w:t>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lastRenderedPageBreak/>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30.906,75</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30.000,00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60.906,75</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E1E1FF"/>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lastRenderedPageBreak/>
              <w:t>Kapitalni projekt K100043 Sanacija nerazvrstanih cesta hladnim asfaltom</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636.000,00</w:t>
            </w:r>
          </w:p>
        </w:tc>
        <w:tc>
          <w:tcPr>
            <w:tcW w:w="0" w:type="auto"/>
            <w:gridSpan w:val="2"/>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5"/>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636.000,00</w:t>
            </w:r>
          </w:p>
        </w:tc>
        <w:tc>
          <w:tcPr>
            <w:tcW w:w="1740" w:type="dxa"/>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FEDE01"/>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Izvor 1.2. Prihodi od nefinancijske imovine</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86.000,00</w:t>
            </w:r>
          </w:p>
        </w:tc>
        <w:tc>
          <w:tcPr>
            <w:tcW w:w="0" w:type="auto"/>
            <w:gridSpan w:val="2"/>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5"/>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86.000,00</w:t>
            </w:r>
          </w:p>
        </w:tc>
        <w:tc>
          <w:tcPr>
            <w:tcW w:w="1740" w:type="dxa"/>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4</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Rashodi za nabavu nefinancijske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86.000,00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86.000,00</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42</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Rashodi za nabavu proizvedene dugotrajne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86.000,00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0,00</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86.000,00</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FEDE01"/>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Izvor 4.3. Doprinos za šume</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50.600,00</w:t>
            </w:r>
          </w:p>
        </w:tc>
        <w:tc>
          <w:tcPr>
            <w:tcW w:w="0" w:type="auto"/>
            <w:gridSpan w:val="2"/>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5"/>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50.600,00</w:t>
            </w:r>
          </w:p>
        </w:tc>
        <w:tc>
          <w:tcPr>
            <w:tcW w:w="1740" w:type="dxa"/>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4</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Rashodi za nabavu nefinancijske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50.600,00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50.600,00</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42</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Rashodi za nabavu proizvedene dugotrajne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50.600,00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0,00</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50.600,00</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FEDE01"/>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Izvor 5.1. Tekuće pomoći iz državnog proračuna</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331.400,00</w:t>
            </w:r>
          </w:p>
        </w:tc>
        <w:tc>
          <w:tcPr>
            <w:tcW w:w="0" w:type="auto"/>
            <w:gridSpan w:val="2"/>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5"/>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331.400,00</w:t>
            </w:r>
          </w:p>
        </w:tc>
        <w:tc>
          <w:tcPr>
            <w:tcW w:w="1740" w:type="dxa"/>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4</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Rashodi za nabavu nefinancijske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331.400,00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331.400,00</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42</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Rashodi za nabavu proizvedene dugotrajne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331.400,00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0,00</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331.400,00</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FEDE01"/>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Izvor 5.3. Kapitalne pomoći iz državnog proračuna</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168.000,00</w:t>
            </w:r>
          </w:p>
        </w:tc>
        <w:tc>
          <w:tcPr>
            <w:tcW w:w="0" w:type="auto"/>
            <w:gridSpan w:val="2"/>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5"/>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168.000,00</w:t>
            </w:r>
          </w:p>
        </w:tc>
        <w:tc>
          <w:tcPr>
            <w:tcW w:w="1740" w:type="dxa"/>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4</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Rashodi za nabavu nefinancijske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168.000,00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168.000,00</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42</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Rashodi za nabavu proizvedene dugotrajne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168.000,00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0,00</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168.000,00</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E1E1FF"/>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Kapitalni projekt K100044 Sanacija nerazvrstanih cesta Srb</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636.000,00</w:t>
            </w:r>
          </w:p>
        </w:tc>
        <w:tc>
          <w:tcPr>
            <w:tcW w:w="0" w:type="auto"/>
            <w:gridSpan w:val="2"/>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659.344,01</w:t>
            </w:r>
          </w:p>
        </w:tc>
        <w:tc>
          <w:tcPr>
            <w:tcW w:w="0" w:type="auto"/>
            <w:gridSpan w:val="5"/>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640.000,00</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1.935.344,01</w:t>
            </w:r>
          </w:p>
        </w:tc>
        <w:tc>
          <w:tcPr>
            <w:tcW w:w="1740" w:type="dxa"/>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FEDE01"/>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Izvor 4.3. Doprinos za šume</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386.000,00</w:t>
            </w:r>
          </w:p>
        </w:tc>
        <w:tc>
          <w:tcPr>
            <w:tcW w:w="0" w:type="auto"/>
            <w:gridSpan w:val="2"/>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116.415,43</w:t>
            </w:r>
          </w:p>
        </w:tc>
        <w:tc>
          <w:tcPr>
            <w:tcW w:w="0" w:type="auto"/>
            <w:gridSpan w:val="5"/>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113.000,00</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615.415,43</w:t>
            </w:r>
          </w:p>
        </w:tc>
        <w:tc>
          <w:tcPr>
            <w:tcW w:w="1740" w:type="dxa"/>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4</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Rashodi za nabavu nefinancijske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386.000,00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116.415,43</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113.000,00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615.415,43</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42</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Rashodi za nabavu proizvedene dugotrajne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386.000,00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116.415,43</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113.000,00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615.415,43</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FEDE01"/>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Izvor 4.7. Naknada za zadržavanje nezakonito izgrađene zgrade</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10.000,00</w:t>
            </w:r>
          </w:p>
        </w:tc>
        <w:tc>
          <w:tcPr>
            <w:tcW w:w="0" w:type="auto"/>
            <w:gridSpan w:val="2"/>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5"/>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10.000,00</w:t>
            </w:r>
          </w:p>
        </w:tc>
        <w:tc>
          <w:tcPr>
            <w:tcW w:w="1740" w:type="dxa"/>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4</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Rashodi za nabavu nefinancijske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10.000,00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10.000,00</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42</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Rashodi za nabavu proizvedene dugotrajne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10.000,00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0,00</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10.000,00</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FEDE01"/>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Izvor 5.3. Kapitalne pomoći iz državnog proračuna</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240.000,00</w:t>
            </w:r>
          </w:p>
        </w:tc>
        <w:tc>
          <w:tcPr>
            <w:tcW w:w="0" w:type="auto"/>
            <w:gridSpan w:val="2"/>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542.928,58</w:t>
            </w:r>
          </w:p>
        </w:tc>
        <w:tc>
          <w:tcPr>
            <w:tcW w:w="0" w:type="auto"/>
            <w:gridSpan w:val="5"/>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527.000,00</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1.309.928,58</w:t>
            </w:r>
          </w:p>
        </w:tc>
        <w:tc>
          <w:tcPr>
            <w:tcW w:w="1740" w:type="dxa"/>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lastRenderedPageBreak/>
              <w:t>4</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Rashodi za nabavu nefinancijske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240.000,00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542.928,58</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527.000,00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1.309.928,58</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42</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Rashodi za nabavu proizvedene dugotrajne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240.000,00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542.928,58</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527.000,00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1.309.928,58</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E1E1FF"/>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Kapitalni projekt K100049 Izgradnja reciklažnog dvorišta</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3.604.241,00</w:t>
            </w:r>
          </w:p>
        </w:tc>
        <w:tc>
          <w:tcPr>
            <w:tcW w:w="0" w:type="auto"/>
            <w:gridSpan w:val="2"/>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3.932.102,01</w:t>
            </w:r>
          </w:p>
        </w:tc>
        <w:tc>
          <w:tcPr>
            <w:tcW w:w="0" w:type="auto"/>
            <w:gridSpan w:val="5"/>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3.816.741,00</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11.353.084,01</w:t>
            </w:r>
          </w:p>
        </w:tc>
        <w:tc>
          <w:tcPr>
            <w:tcW w:w="1740" w:type="dxa"/>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FEDE01"/>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Izvor 1.1. Prihodi od poreza</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548.518,00</w:t>
            </w:r>
          </w:p>
        </w:tc>
        <w:tc>
          <w:tcPr>
            <w:tcW w:w="0" w:type="auto"/>
            <w:gridSpan w:val="2"/>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603.730,40</w:t>
            </w:r>
          </w:p>
        </w:tc>
        <w:tc>
          <w:tcPr>
            <w:tcW w:w="0" w:type="auto"/>
            <w:gridSpan w:val="5"/>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586.018,00</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1.738.266,40</w:t>
            </w:r>
          </w:p>
        </w:tc>
        <w:tc>
          <w:tcPr>
            <w:tcW w:w="1740" w:type="dxa"/>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3</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Rashodi poslovanja</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38.633,44</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37.500,00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76.133,44</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32</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Materijalni rashodi</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38.633,44</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37.500,00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76.133,44</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4</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Rashodi za nabavu nefinancijske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548.518,00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565.096,96</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548.518,00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1.662.132,96</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42</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Rashodi za nabavu proizvedene dugotrajne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548.518,00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565.096,96</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548.518,00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1.662.132,96</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FEDE01"/>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Izvor 5.0. Kapitalne pomoći od tijela i institucija EU</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3.049.973,00</w:t>
            </w:r>
          </w:p>
        </w:tc>
        <w:tc>
          <w:tcPr>
            <w:tcW w:w="0" w:type="auto"/>
            <w:gridSpan w:val="2"/>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3.142.158,44</w:t>
            </w:r>
          </w:p>
        </w:tc>
        <w:tc>
          <w:tcPr>
            <w:tcW w:w="0" w:type="auto"/>
            <w:gridSpan w:val="5"/>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3.049.973,00</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9.242.104,44</w:t>
            </w:r>
          </w:p>
        </w:tc>
        <w:tc>
          <w:tcPr>
            <w:tcW w:w="1740" w:type="dxa"/>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4</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Rashodi za nabavu nefinancijske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3.049.973,00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3.142.158,44</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3.049.973,00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9.242.104,44</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42</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Rashodi za nabavu proizvedene dugotrajne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3.049.973,00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3.142.158,44</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3.049.973,00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9.242.104,44</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FEDE01"/>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Izvor 5.3. Kapitalne pomoći iz državnog proračuna</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5.750,00</w:t>
            </w:r>
          </w:p>
        </w:tc>
        <w:tc>
          <w:tcPr>
            <w:tcW w:w="0" w:type="auto"/>
            <w:gridSpan w:val="2"/>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186.213,17</w:t>
            </w:r>
          </w:p>
        </w:tc>
        <w:tc>
          <w:tcPr>
            <w:tcW w:w="0" w:type="auto"/>
            <w:gridSpan w:val="5"/>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180.750,00</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372.713,17</w:t>
            </w:r>
          </w:p>
        </w:tc>
        <w:tc>
          <w:tcPr>
            <w:tcW w:w="1740" w:type="dxa"/>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4</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Rashodi za nabavu nefinancijske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5.750,00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186.213,17</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180.750,00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372.713,17</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42</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Rashodi za nabavu proizvedene dugotrajne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5.750,00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186.213,17</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180.750,00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372.713,17</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E1E1FF"/>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 xml:space="preserve">Kapitalni projekt K100051 Implementacija geoinformacijskog  sustava za upravljanje grobljima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52.000,00</w:t>
            </w:r>
          </w:p>
        </w:tc>
        <w:tc>
          <w:tcPr>
            <w:tcW w:w="0" w:type="auto"/>
            <w:gridSpan w:val="2"/>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5"/>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52.000,00</w:t>
            </w:r>
          </w:p>
        </w:tc>
        <w:tc>
          <w:tcPr>
            <w:tcW w:w="1740" w:type="dxa"/>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FEDE01"/>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Izvor 1.1. Prihodi od poreza</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52.000,00</w:t>
            </w:r>
          </w:p>
        </w:tc>
        <w:tc>
          <w:tcPr>
            <w:tcW w:w="0" w:type="auto"/>
            <w:gridSpan w:val="2"/>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5"/>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52.000,00</w:t>
            </w:r>
          </w:p>
        </w:tc>
        <w:tc>
          <w:tcPr>
            <w:tcW w:w="1740" w:type="dxa"/>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4</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Rashodi za nabavu nefinancijske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52.000,00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52.000,00</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42</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Rashodi za nabavu proizvedene dugotrajne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52.000,00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0,00</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52.000,00</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E1E1FF"/>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 xml:space="preserve">Kapitalni projekt K100051 Nabava sustava upravljanja grobljima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2"/>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43.269,45</w:t>
            </w:r>
          </w:p>
        </w:tc>
        <w:tc>
          <w:tcPr>
            <w:tcW w:w="0" w:type="auto"/>
            <w:gridSpan w:val="5"/>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42.000,00</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85.269,45</w:t>
            </w:r>
          </w:p>
        </w:tc>
        <w:tc>
          <w:tcPr>
            <w:tcW w:w="1740" w:type="dxa"/>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FEDE01"/>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Izvor 1.1. Prihodi od poreza</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2"/>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43.269,45</w:t>
            </w:r>
          </w:p>
        </w:tc>
        <w:tc>
          <w:tcPr>
            <w:tcW w:w="0" w:type="auto"/>
            <w:gridSpan w:val="5"/>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42.000,00</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85.269,45</w:t>
            </w:r>
          </w:p>
        </w:tc>
        <w:tc>
          <w:tcPr>
            <w:tcW w:w="1740" w:type="dxa"/>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4</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Rashodi za nabavu nefinancijske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43.269,45</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42.000,00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85.269,45</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42</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 xml:space="preserve">Rashodi za nabavu proizvedene dugotrajne </w:t>
            </w:r>
            <w:r w:rsidRPr="00B05BB0">
              <w:rPr>
                <w:rFonts w:ascii="Arimo" w:hAnsi="Arimo" w:cs="Calibri"/>
                <w:color w:val="000000"/>
                <w:sz w:val="16"/>
                <w:szCs w:val="16"/>
              </w:rPr>
              <w:lastRenderedPageBreak/>
              <w:t>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lastRenderedPageBreak/>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43.269,45</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42.000,00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85.269,45</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E1E1FF"/>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lastRenderedPageBreak/>
              <w:t>Tekući projekt T100001 Program Hrvatskih voda - sanacija gubitaka na vodoopskrbnim sustavima</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500.000,00</w:t>
            </w:r>
          </w:p>
        </w:tc>
        <w:tc>
          <w:tcPr>
            <w:tcW w:w="0" w:type="auto"/>
            <w:gridSpan w:val="2"/>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334.823,13</w:t>
            </w:r>
          </w:p>
        </w:tc>
        <w:tc>
          <w:tcPr>
            <w:tcW w:w="0" w:type="auto"/>
            <w:gridSpan w:val="5"/>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325.000,00</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1.159.823,13</w:t>
            </w:r>
          </w:p>
        </w:tc>
        <w:tc>
          <w:tcPr>
            <w:tcW w:w="1740" w:type="dxa"/>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FEDE01"/>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Izvor 1.1. Prihodi od poreza</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500.000,00</w:t>
            </w:r>
          </w:p>
        </w:tc>
        <w:tc>
          <w:tcPr>
            <w:tcW w:w="0" w:type="auto"/>
            <w:gridSpan w:val="2"/>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334.823,13</w:t>
            </w:r>
          </w:p>
        </w:tc>
        <w:tc>
          <w:tcPr>
            <w:tcW w:w="0" w:type="auto"/>
            <w:gridSpan w:val="5"/>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325.000,00</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1.159.823,13</w:t>
            </w:r>
          </w:p>
        </w:tc>
        <w:tc>
          <w:tcPr>
            <w:tcW w:w="1740" w:type="dxa"/>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3</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Rashodi poslovanja</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500.000,00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334.823,13</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325.000,00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1.159.823,13</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38</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Ostali rashodi</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500.000,00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334.823,13</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325.000,00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1.159.823,13</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C1C1FF"/>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Program 1006 Javne potrebe u sportu</w:t>
            </w:r>
          </w:p>
        </w:tc>
        <w:tc>
          <w:tcPr>
            <w:tcW w:w="0" w:type="auto"/>
            <w:tcBorders>
              <w:top w:val="nil"/>
              <w:left w:val="nil"/>
              <w:bottom w:val="nil"/>
              <w:right w:val="nil"/>
            </w:tcBorders>
            <w:shd w:val="clear" w:color="000000" w:fill="C1C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C1C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C1C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C1C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C1C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1.850.000,00</w:t>
            </w:r>
          </w:p>
        </w:tc>
        <w:tc>
          <w:tcPr>
            <w:tcW w:w="0" w:type="auto"/>
            <w:gridSpan w:val="2"/>
            <w:tcBorders>
              <w:top w:val="nil"/>
              <w:left w:val="nil"/>
              <w:bottom w:val="nil"/>
              <w:right w:val="nil"/>
            </w:tcBorders>
            <w:shd w:val="clear" w:color="000000" w:fill="C1C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1.679.862,09</w:t>
            </w:r>
          </w:p>
        </w:tc>
        <w:tc>
          <w:tcPr>
            <w:tcW w:w="0" w:type="auto"/>
            <w:gridSpan w:val="5"/>
            <w:tcBorders>
              <w:top w:val="nil"/>
              <w:left w:val="nil"/>
              <w:bottom w:val="nil"/>
              <w:right w:val="nil"/>
            </w:tcBorders>
            <w:shd w:val="clear" w:color="000000" w:fill="C1C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1.640.036,00</w:t>
            </w:r>
          </w:p>
        </w:tc>
        <w:tc>
          <w:tcPr>
            <w:tcW w:w="0" w:type="auto"/>
            <w:tcBorders>
              <w:top w:val="nil"/>
              <w:left w:val="nil"/>
              <w:bottom w:val="nil"/>
              <w:right w:val="nil"/>
            </w:tcBorders>
            <w:shd w:val="clear" w:color="000000" w:fill="C1C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C1C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5.169.898,09</w:t>
            </w:r>
          </w:p>
        </w:tc>
        <w:tc>
          <w:tcPr>
            <w:tcW w:w="1740" w:type="dxa"/>
            <w:tcBorders>
              <w:top w:val="nil"/>
              <w:left w:val="nil"/>
              <w:bottom w:val="nil"/>
              <w:right w:val="nil"/>
            </w:tcBorders>
            <w:shd w:val="clear" w:color="000000" w:fill="C1C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E1E1FF"/>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Kapitalni projekt K100050 Izgradnja svlačionica i tribina na nogometnom stadionu Gračac</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1.850.000,00</w:t>
            </w:r>
          </w:p>
        </w:tc>
        <w:tc>
          <w:tcPr>
            <w:tcW w:w="0" w:type="auto"/>
            <w:gridSpan w:val="2"/>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5"/>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1.850.000,00</w:t>
            </w:r>
          </w:p>
        </w:tc>
        <w:tc>
          <w:tcPr>
            <w:tcW w:w="1740" w:type="dxa"/>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FEDE01"/>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Izvor 1.1. Prihodi od poreza</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1.500.000,00</w:t>
            </w:r>
          </w:p>
        </w:tc>
        <w:tc>
          <w:tcPr>
            <w:tcW w:w="0" w:type="auto"/>
            <w:gridSpan w:val="2"/>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5"/>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1.500.000,00</w:t>
            </w:r>
          </w:p>
        </w:tc>
        <w:tc>
          <w:tcPr>
            <w:tcW w:w="1740" w:type="dxa"/>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4</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Rashodi za nabavu nefinancijske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1.500.000,00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1.500.000,00</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42</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Rashodi za nabavu proizvedene dugotrajne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1.500.000,00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0,00</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1.500.000,00</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FEDE01"/>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Izvor 5.3. Kapitalne pomoći iz državnog proračuna</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350.000,00</w:t>
            </w:r>
          </w:p>
        </w:tc>
        <w:tc>
          <w:tcPr>
            <w:tcW w:w="0" w:type="auto"/>
            <w:gridSpan w:val="2"/>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5"/>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350.000,00</w:t>
            </w:r>
          </w:p>
        </w:tc>
        <w:tc>
          <w:tcPr>
            <w:tcW w:w="1740" w:type="dxa"/>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4</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Rashodi za nabavu nefinancijske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350.000,00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350.000,00</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42</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Rashodi za nabavu proizvedene dugotrajne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350.000,00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0,00</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350.000,00</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E1E1FF"/>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Kapitalni projekt K100050 Izgradnja svlačionica i tribina na stadionu NK Velebit Gračac</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2"/>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1.679.862,09</w:t>
            </w:r>
          </w:p>
        </w:tc>
        <w:tc>
          <w:tcPr>
            <w:tcW w:w="0" w:type="auto"/>
            <w:gridSpan w:val="5"/>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1.640.036,00</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3.319.898,09</w:t>
            </w:r>
          </w:p>
        </w:tc>
        <w:tc>
          <w:tcPr>
            <w:tcW w:w="1740" w:type="dxa"/>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FEDE01"/>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Izvor 1.1. Prihodi od poreza</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2"/>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1.030.262,09</w:t>
            </w:r>
          </w:p>
        </w:tc>
        <w:tc>
          <w:tcPr>
            <w:tcW w:w="0" w:type="auto"/>
            <w:gridSpan w:val="5"/>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1.000.036,00</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2.030.298,09</w:t>
            </w:r>
          </w:p>
        </w:tc>
        <w:tc>
          <w:tcPr>
            <w:tcW w:w="1740" w:type="dxa"/>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4</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Rashodi za nabavu nefinancijske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1.030.262,09</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1.000.036,00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2.030.298,09</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42</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Rashodi za nabavu proizvedene dugotrajne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1.030.262,09</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1.000.036,00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2.030.298,09</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FEDE01"/>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Izvor 5.3. Kapitalne pomoći iz državnog proračuna</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2"/>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649.600,00</w:t>
            </w:r>
          </w:p>
        </w:tc>
        <w:tc>
          <w:tcPr>
            <w:tcW w:w="0" w:type="auto"/>
            <w:gridSpan w:val="5"/>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640.000,00</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1.289.600,00</w:t>
            </w:r>
          </w:p>
        </w:tc>
        <w:tc>
          <w:tcPr>
            <w:tcW w:w="1740" w:type="dxa"/>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4</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Rashodi za nabavu nefinancijske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649.600,00</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640.000,00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1.289.600,00</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42</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Rashodi za nabavu proizvedene dugotrajne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649.600,00</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640.000,00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1.289.600,00</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0000CE"/>
            <w:vAlign w:val="center"/>
            <w:hideMark/>
          </w:tcPr>
          <w:p w:rsidR="00E1074C" w:rsidRPr="00B05BB0" w:rsidRDefault="00E1074C" w:rsidP="00E1074C">
            <w:pPr>
              <w:rPr>
                <w:rFonts w:ascii="Arimo" w:hAnsi="Arimo" w:cs="Calibri"/>
                <w:b/>
                <w:bCs/>
                <w:color w:val="FFFFFF"/>
                <w:sz w:val="16"/>
                <w:szCs w:val="16"/>
              </w:rPr>
            </w:pPr>
            <w:r w:rsidRPr="00B05BB0">
              <w:rPr>
                <w:rFonts w:ascii="Arimo" w:hAnsi="Arimo" w:cs="Calibri"/>
                <w:b/>
                <w:bCs/>
                <w:color w:val="FFFFFF"/>
                <w:sz w:val="16"/>
                <w:szCs w:val="16"/>
              </w:rPr>
              <w:t>Glava 04 ZAŠTITA OD POŽARA I SPAŠAVANJE</w:t>
            </w:r>
          </w:p>
        </w:tc>
        <w:tc>
          <w:tcPr>
            <w:tcW w:w="0" w:type="auto"/>
            <w:tcBorders>
              <w:top w:val="nil"/>
              <w:left w:val="nil"/>
              <w:bottom w:val="nil"/>
              <w:right w:val="nil"/>
            </w:tcBorders>
            <w:shd w:val="clear" w:color="000000" w:fill="0000CE"/>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0000CE"/>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0000CE"/>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0000CE"/>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0000CE"/>
            <w:vAlign w:val="center"/>
            <w:hideMark/>
          </w:tcPr>
          <w:p w:rsidR="00E1074C" w:rsidRPr="00B05BB0" w:rsidRDefault="00E1074C" w:rsidP="00E1074C">
            <w:pPr>
              <w:jc w:val="right"/>
              <w:rPr>
                <w:rFonts w:ascii="Arimo" w:hAnsi="Arimo" w:cs="Calibri"/>
                <w:b/>
                <w:bCs/>
                <w:color w:val="FFFFFF"/>
                <w:sz w:val="16"/>
                <w:szCs w:val="16"/>
              </w:rPr>
            </w:pPr>
            <w:r w:rsidRPr="00B05BB0">
              <w:rPr>
                <w:rFonts w:ascii="Arimo" w:hAnsi="Arimo" w:cs="Calibri"/>
                <w:b/>
                <w:bCs/>
                <w:color w:val="FFFFFF"/>
                <w:sz w:val="16"/>
                <w:szCs w:val="16"/>
              </w:rPr>
              <w:t>20.000,00</w:t>
            </w:r>
          </w:p>
        </w:tc>
        <w:tc>
          <w:tcPr>
            <w:tcW w:w="0" w:type="auto"/>
            <w:gridSpan w:val="2"/>
            <w:tcBorders>
              <w:top w:val="nil"/>
              <w:left w:val="nil"/>
              <w:bottom w:val="nil"/>
              <w:right w:val="nil"/>
            </w:tcBorders>
            <w:shd w:val="clear" w:color="000000" w:fill="0000CE"/>
            <w:vAlign w:val="center"/>
            <w:hideMark/>
          </w:tcPr>
          <w:p w:rsidR="00E1074C" w:rsidRPr="00B05BB0" w:rsidRDefault="00E1074C" w:rsidP="00E1074C">
            <w:pPr>
              <w:jc w:val="right"/>
              <w:rPr>
                <w:rFonts w:ascii="Arimo" w:hAnsi="Arimo" w:cs="Calibri"/>
                <w:b/>
                <w:bCs/>
                <w:color w:val="FFFFFF"/>
                <w:sz w:val="16"/>
                <w:szCs w:val="16"/>
              </w:rPr>
            </w:pPr>
            <w:r w:rsidRPr="00B05BB0">
              <w:rPr>
                <w:rFonts w:ascii="Arimo" w:hAnsi="Arimo" w:cs="Calibri"/>
                <w:b/>
                <w:bCs/>
                <w:color w:val="FFFFFF"/>
                <w:sz w:val="16"/>
                <w:szCs w:val="16"/>
              </w:rPr>
              <w:t>41.209,00</w:t>
            </w:r>
          </w:p>
        </w:tc>
        <w:tc>
          <w:tcPr>
            <w:tcW w:w="0" w:type="auto"/>
            <w:gridSpan w:val="5"/>
            <w:tcBorders>
              <w:top w:val="nil"/>
              <w:left w:val="nil"/>
              <w:bottom w:val="nil"/>
              <w:right w:val="nil"/>
            </w:tcBorders>
            <w:shd w:val="clear" w:color="000000" w:fill="0000CE"/>
            <w:vAlign w:val="center"/>
            <w:hideMark/>
          </w:tcPr>
          <w:p w:rsidR="00E1074C" w:rsidRPr="00B05BB0" w:rsidRDefault="00E1074C" w:rsidP="00E1074C">
            <w:pPr>
              <w:jc w:val="right"/>
              <w:rPr>
                <w:rFonts w:ascii="Arimo" w:hAnsi="Arimo" w:cs="Calibri"/>
                <w:b/>
                <w:bCs/>
                <w:color w:val="FFFFFF"/>
                <w:sz w:val="16"/>
                <w:szCs w:val="16"/>
              </w:rPr>
            </w:pPr>
            <w:r w:rsidRPr="00B05BB0">
              <w:rPr>
                <w:rFonts w:ascii="Arimo" w:hAnsi="Arimo" w:cs="Calibri"/>
                <w:b/>
                <w:bCs/>
                <w:color w:val="FFFFFF"/>
                <w:sz w:val="16"/>
                <w:szCs w:val="16"/>
              </w:rPr>
              <w:t>40.000,00</w:t>
            </w:r>
          </w:p>
        </w:tc>
        <w:tc>
          <w:tcPr>
            <w:tcW w:w="0" w:type="auto"/>
            <w:tcBorders>
              <w:top w:val="nil"/>
              <w:left w:val="nil"/>
              <w:bottom w:val="nil"/>
              <w:right w:val="nil"/>
            </w:tcBorders>
            <w:shd w:val="clear" w:color="000000" w:fill="0000CE"/>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0000CE"/>
            <w:vAlign w:val="center"/>
            <w:hideMark/>
          </w:tcPr>
          <w:p w:rsidR="00E1074C" w:rsidRPr="00B05BB0" w:rsidRDefault="00E1074C" w:rsidP="00E1074C">
            <w:pPr>
              <w:jc w:val="right"/>
              <w:rPr>
                <w:rFonts w:ascii="Arimo" w:hAnsi="Arimo" w:cs="Calibri"/>
                <w:b/>
                <w:bCs/>
                <w:color w:val="FFFFFF"/>
                <w:sz w:val="16"/>
                <w:szCs w:val="16"/>
              </w:rPr>
            </w:pPr>
            <w:r w:rsidRPr="00B05BB0">
              <w:rPr>
                <w:rFonts w:ascii="Arimo" w:hAnsi="Arimo" w:cs="Calibri"/>
                <w:b/>
                <w:bCs/>
                <w:color w:val="FFFFFF"/>
                <w:sz w:val="16"/>
                <w:szCs w:val="16"/>
              </w:rPr>
              <w:t>101.209,00</w:t>
            </w:r>
          </w:p>
        </w:tc>
        <w:tc>
          <w:tcPr>
            <w:tcW w:w="1740" w:type="dxa"/>
            <w:tcBorders>
              <w:top w:val="nil"/>
              <w:left w:val="nil"/>
              <w:bottom w:val="nil"/>
              <w:right w:val="nil"/>
            </w:tcBorders>
            <w:shd w:val="clear" w:color="000000" w:fill="0000CE"/>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3535FF"/>
            <w:vAlign w:val="center"/>
            <w:hideMark/>
          </w:tcPr>
          <w:p w:rsidR="00E1074C" w:rsidRPr="00B05BB0" w:rsidRDefault="00E1074C" w:rsidP="00E1074C">
            <w:pPr>
              <w:rPr>
                <w:rFonts w:ascii="Arimo" w:hAnsi="Arimo" w:cs="Calibri"/>
                <w:b/>
                <w:bCs/>
                <w:color w:val="FFFFFF"/>
                <w:sz w:val="16"/>
                <w:szCs w:val="16"/>
              </w:rPr>
            </w:pPr>
            <w:r w:rsidRPr="00B05BB0">
              <w:rPr>
                <w:rFonts w:ascii="Arimo" w:hAnsi="Arimo" w:cs="Calibri"/>
                <w:b/>
                <w:bCs/>
                <w:color w:val="FFFFFF"/>
                <w:sz w:val="16"/>
                <w:szCs w:val="16"/>
              </w:rPr>
              <w:t>Proračunski korisnik 34514 Javna vatrogasna postrojba Gračac</w:t>
            </w:r>
          </w:p>
        </w:tc>
        <w:tc>
          <w:tcPr>
            <w:tcW w:w="0" w:type="auto"/>
            <w:tcBorders>
              <w:top w:val="nil"/>
              <w:left w:val="nil"/>
              <w:bottom w:val="nil"/>
              <w:right w:val="nil"/>
            </w:tcBorders>
            <w:shd w:val="clear" w:color="000000" w:fill="3535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3535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3535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3535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3535FF"/>
            <w:vAlign w:val="center"/>
            <w:hideMark/>
          </w:tcPr>
          <w:p w:rsidR="00E1074C" w:rsidRPr="00B05BB0" w:rsidRDefault="00E1074C" w:rsidP="00E1074C">
            <w:pPr>
              <w:jc w:val="right"/>
              <w:rPr>
                <w:rFonts w:ascii="Arimo" w:hAnsi="Arimo" w:cs="Calibri"/>
                <w:b/>
                <w:bCs/>
                <w:color w:val="FFFFFF"/>
                <w:sz w:val="16"/>
                <w:szCs w:val="16"/>
              </w:rPr>
            </w:pPr>
            <w:r w:rsidRPr="00B05BB0">
              <w:rPr>
                <w:rFonts w:ascii="Arimo" w:hAnsi="Arimo" w:cs="Calibri"/>
                <w:b/>
                <w:bCs/>
                <w:color w:val="FFFFFF"/>
                <w:sz w:val="16"/>
                <w:szCs w:val="16"/>
              </w:rPr>
              <w:t>20.000,00</w:t>
            </w:r>
          </w:p>
        </w:tc>
        <w:tc>
          <w:tcPr>
            <w:tcW w:w="0" w:type="auto"/>
            <w:gridSpan w:val="2"/>
            <w:tcBorders>
              <w:top w:val="nil"/>
              <w:left w:val="nil"/>
              <w:bottom w:val="nil"/>
              <w:right w:val="nil"/>
            </w:tcBorders>
            <w:shd w:val="clear" w:color="000000" w:fill="3535FF"/>
            <w:vAlign w:val="center"/>
            <w:hideMark/>
          </w:tcPr>
          <w:p w:rsidR="00E1074C" w:rsidRPr="00B05BB0" w:rsidRDefault="00E1074C" w:rsidP="00E1074C">
            <w:pPr>
              <w:jc w:val="right"/>
              <w:rPr>
                <w:rFonts w:ascii="Arimo" w:hAnsi="Arimo" w:cs="Calibri"/>
                <w:b/>
                <w:bCs/>
                <w:color w:val="FFFFFF"/>
                <w:sz w:val="16"/>
                <w:szCs w:val="16"/>
              </w:rPr>
            </w:pPr>
            <w:r w:rsidRPr="00B05BB0">
              <w:rPr>
                <w:rFonts w:ascii="Arimo" w:hAnsi="Arimo" w:cs="Calibri"/>
                <w:b/>
                <w:bCs/>
                <w:color w:val="FFFFFF"/>
                <w:sz w:val="16"/>
                <w:szCs w:val="16"/>
              </w:rPr>
              <w:t>41.209,00</w:t>
            </w:r>
          </w:p>
        </w:tc>
        <w:tc>
          <w:tcPr>
            <w:tcW w:w="0" w:type="auto"/>
            <w:gridSpan w:val="5"/>
            <w:tcBorders>
              <w:top w:val="nil"/>
              <w:left w:val="nil"/>
              <w:bottom w:val="nil"/>
              <w:right w:val="nil"/>
            </w:tcBorders>
            <w:shd w:val="clear" w:color="000000" w:fill="3535FF"/>
            <w:vAlign w:val="center"/>
            <w:hideMark/>
          </w:tcPr>
          <w:p w:rsidR="00E1074C" w:rsidRPr="00B05BB0" w:rsidRDefault="00E1074C" w:rsidP="00E1074C">
            <w:pPr>
              <w:jc w:val="right"/>
              <w:rPr>
                <w:rFonts w:ascii="Arimo" w:hAnsi="Arimo" w:cs="Calibri"/>
                <w:b/>
                <w:bCs/>
                <w:color w:val="FFFFFF"/>
                <w:sz w:val="16"/>
                <w:szCs w:val="16"/>
              </w:rPr>
            </w:pPr>
            <w:r w:rsidRPr="00B05BB0">
              <w:rPr>
                <w:rFonts w:ascii="Arimo" w:hAnsi="Arimo" w:cs="Calibri"/>
                <w:b/>
                <w:bCs/>
                <w:color w:val="FFFFFF"/>
                <w:sz w:val="16"/>
                <w:szCs w:val="16"/>
              </w:rPr>
              <w:t>40.000,00</w:t>
            </w:r>
          </w:p>
        </w:tc>
        <w:tc>
          <w:tcPr>
            <w:tcW w:w="0" w:type="auto"/>
            <w:tcBorders>
              <w:top w:val="nil"/>
              <w:left w:val="nil"/>
              <w:bottom w:val="nil"/>
              <w:right w:val="nil"/>
            </w:tcBorders>
            <w:shd w:val="clear" w:color="000000" w:fill="3535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3535FF"/>
            <w:vAlign w:val="center"/>
            <w:hideMark/>
          </w:tcPr>
          <w:p w:rsidR="00E1074C" w:rsidRPr="00B05BB0" w:rsidRDefault="00E1074C" w:rsidP="00E1074C">
            <w:pPr>
              <w:jc w:val="right"/>
              <w:rPr>
                <w:rFonts w:ascii="Arimo" w:hAnsi="Arimo" w:cs="Calibri"/>
                <w:b/>
                <w:bCs/>
                <w:color w:val="FFFFFF"/>
                <w:sz w:val="16"/>
                <w:szCs w:val="16"/>
              </w:rPr>
            </w:pPr>
            <w:r w:rsidRPr="00B05BB0">
              <w:rPr>
                <w:rFonts w:ascii="Arimo" w:hAnsi="Arimo" w:cs="Calibri"/>
                <w:b/>
                <w:bCs/>
                <w:color w:val="FFFFFF"/>
                <w:sz w:val="16"/>
                <w:szCs w:val="16"/>
              </w:rPr>
              <w:t>101.209,00</w:t>
            </w:r>
          </w:p>
        </w:tc>
        <w:tc>
          <w:tcPr>
            <w:tcW w:w="1740" w:type="dxa"/>
            <w:tcBorders>
              <w:top w:val="nil"/>
              <w:left w:val="nil"/>
              <w:bottom w:val="nil"/>
              <w:right w:val="nil"/>
            </w:tcBorders>
            <w:shd w:val="clear" w:color="000000" w:fill="3535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C1C1FF"/>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Program 1002 Zaštita od požara i civilna zaštita</w:t>
            </w:r>
          </w:p>
        </w:tc>
        <w:tc>
          <w:tcPr>
            <w:tcW w:w="0" w:type="auto"/>
            <w:tcBorders>
              <w:top w:val="nil"/>
              <w:left w:val="nil"/>
              <w:bottom w:val="nil"/>
              <w:right w:val="nil"/>
            </w:tcBorders>
            <w:shd w:val="clear" w:color="000000" w:fill="C1C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C1C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C1C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C1C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C1C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20.000,00</w:t>
            </w:r>
          </w:p>
        </w:tc>
        <w:tc>
          <w:tcPr>
            <w:tcW w:w="0" w:type="auto"/>
            <w:gridSpan w:val="2"/>
            <w:tcBorders>
              <w:top w:val="nil"/>
              <w:left w:val="nil"/>
              <w:bottom w:val="nil"/>
              <w:right w:val="nil"/>
            </w:tcBorders>
            <w:shd w:val="clear" w:color="000000" w:fill="C1C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41.209,00</w:t>
            </w:r>
          </w:p>
        </w:tc>
        <w:tc>
          <w:tcPr>
            <w:tcW w:w="0" w:type="auto"/>
            <w:gridSpan w:val="5"/>
            <w:tcBorders>
              <w:top w:val="nil"/>
              <w:left w:val="nil"/>
              <w:bottom w:val="nil"/>
              <w:right w:val="nil"/>
            </w:tcBorders>
            <w:shd w:val="clear" w:color="000000" w:fill="C1C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40.000,00</w:t>
            </w:r>
          </w:p>
        </w:tc>
        <w:tc>
          <w:tcPr>
            <w:tcW w:w="0" w:type="auto"/>
            <w:tcBorders>
              <w:top w:val="nil"/>
              <w:left w:val="nil"/>
              <w:bottom w:val="nil"/>
              <w:right w:val="nil"/>
            </w:tcBorders>
            <w:shd w:val="clear" w:color="000000" w:fill="C1C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C1C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101.209,00</w:t>
            </w:r>
          </w:p>
        </w:tc>
        <w:tc>
          <w:tcPr>
            <w:tcW w:w="1740" w:type="dxa"/>
            <w:tcBorders>
              <w:top w:val="nil"/>
              <w:left w:val="nil"/>
              <w:bottom w:val="nil"/>
              <w:right w:val="nil"/>
            </w:tcBorders>
            <w:shd w:val="clear" w:color="000000" w:fill="C1C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E1E1FF"/>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lastRenderedPageBreak/>
              <w:t>Kapitalni projekt K100001 Nabava opreme - JVP</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20.000,00</w:t>
            </w:r>
          </w:p>
        </w:tc>
        <w:tc>
          <w:tcPr>
            <w:tcW w:w="0" w:type="auto"/>
            <w:gridSpan w:val="2"/>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41.209,00</w:t>
            </w:r>
          </w:p>
        </w:tc>
        <w:tc>
          <w:tcPr>
            <w:tcW w:w="0" w:type="auto"/>
            <w:gridSpan w:val="5"/>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40.000,00</w:t>
            </w:r>
          </w:p>
        </w:tc>
        <w:tc>
          <w:tcPr>
            <w:tcW w:w="0" w:type="auto"/>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E1E1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101.209,00</w:t>
            </w:r>
          </w:p>
        </w:tc>
        <w:tc>
          <w:tcPr>
            <w:tcW w:w="1740" w:type="dxa"/>
            <w:tcBorders>
              <w:top w:val="nil"/>
              <w:left w:val="nil"/>
              <w:bottom w:val="nil"/>
              <w:right w:val="nil"/>
            </w:tcBorders>
            <w:shd w:val="clear" w:color="000000" w:fill="E1E1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FEDE01"/>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Izvor 3.2. Vlastiti prihodi - prihodi korisnika</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20.000,00</w:t>
            </w:r>
          </w:p>
        </w:tc>
        <w:tc>
          <w:tcPr>
            <w:tcW w:w="0" w:type="auto"/>
            <w:gridSpan w:val="2"/>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5"/>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20.000,00</w:t>
            </w:r>
          </w:p>
        </w:tc>
        <w:tc>
          <w:tcPr>
            <w:tcW w:w="1740" w:type="dxa"/>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4</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Rashodi za nabavu nefinancijske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20.000,00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20.000,00</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42</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Rashodi za nabavu proizvedene dugotrajne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20.000,00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0,00</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20.000,00</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259"/>
        </w:trPr>
        <w:tc>
          <w:tcPr>
            <w:tcW w:w="6209" w:type="dxa"/>
            <w:gridSpan w:val="6"/>
            <w:tcBorders>
              <w:top w:val="nil"/>
              <w:left w:val="nil"/>
              <w:bottom w:val="nil"/>
              <w:right w:val="nil"/>
            </w:tcBorders>
            <w:shd w:val="clear" w:color="000000" w:fill="FEDE01"/>
            <w:vAlign w:val="center"/>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Izvor 5.6. Potpora Vatrogasne zajednice</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2"/>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41.209,00</w:t>
            </w:r>
          </w:p>
        </w:tc>
        <w:tc>
          <w:tcPr>
            <w:tcW w:w="0" w:type="auto"/>
            <w:gridSpan w:val="5"/>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40.000,00</w:t>
            </w:r>
          </w:p>
        </w:tc>
        <w:tc>
          <w:tcPr>
            <w:tcW w:w="0" w:type="auto"/>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EDE01"/>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81.209,00</w:t>
            </w:r>
          </w:p>
        </w:tc>
        <w:tc>
          <w:tcPr>
            <w:tcW w:w="1740" w:type="dxa"/>
            <w:tcBorders>
              <w:top w:val="nil"/>
              <w:left w:val="nil"/>
              <w:bottom w:val="nil"/>
              <w:right w:val="nil"/>
            </w:tcBorders>
            <w:shd w:val="clear" w:color="000000" w:fill="FEDE01"/>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4</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b/>
                <w:bCs/>
                <w:color w:val="000000"/>
                <w:sz w:val="16"/>
                <w:szCs w:val="16"/>
              </w:rPr>
            </w:pPr>
            <w:r w:rsidRPr="00B05BB0">
              <w:rPr>
                <w:rFonts w:ascii="Arimo" w:hAnsi="Arimo" w:cs="Calibri"/>
                <w:b/>
                <w:bCs/>
                <w:color w:val="000000"/>
                <w:sz w:val="16"/>
                <w:szCs w:val="16"/>
              </w:rPr>
              <w:t>Rashodi za nabavu nefinancijske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41.209,00</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40.000,00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b/>
                <w:bCs/>
                <w:color w:val="000000"/>
                <w:sz w:val="16"/>
                <w:szCs w:val="16"/>
              </w:rPr>
            </w:pPr>
            <w:r w:rsidRPr="00B05BB0">
              <w:rPr>
                <w:rFonts w:ascii="Arimo" w:hAnsi="Arimo" w:cs="Calibri"/>
                <w:b/>
                <w:bCs/>
                <w:color w:val="000000"/>
                <w:sz w:val="16"/>
                <w:szCs w:val="16"/>
              </w:rPr>
              <w:t>81.209,00</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r w:rsidR="00E1074C" w:rsidRPr="00B05BB0" w:rsidTr="00E1074C">
        <w:trPr>
          <w:trHeight w:val="300"/>
        </w:trPr>
        <w:tc>
          <w:tcPr>
            <w:tcW w:w="4839" w:type="dxa"/>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42</w:t>
            </w:r>
          </w:p>
        </w:tc>
        <w:tc>
          <w:tcPr>
            <w:tcW w:w="0" w:type="auto"/>
            <w:gridSpan w:val="7"/>
            <w:tcBorders>
              <w:top w:val="nil"/>
              <w:left w:val="nil"/>
              <w:bottom w:val="nil"/>
              <w:right w:val="nil"/>
            </w:tcBorders>
            <w:shd w:val="clear" w:color="000000" w:fill="FFFFFF"/>
            <w:hideMark/>
          </w:tcPr>
          <w:p w:rsidR="00E1074C" w:rsidRPr="00B05BB0" w:rsidRDefault="00E1074C" w:rsidP="00E1074C">
            <w:pPr>
              <w:rPr>
                <w:rFonts w:ascii="Arimo" w:hAnsi="Arimo" w:cs="Calibri"/>
                <w:color w:val="000000"/>
                <w:sz w:val="16"/>
                <w:szCs w:val="16"/>
              </w:rPr>
            </w:pPr>
            <w:r w:rsidRPr="00B05BB0">
              <w:rPr>
                <w:rFonts w:ascii="Arimo" w:hAnsi="Arimo" w:cs="Calibri"/>
                <w:color w:val="000000"/>
                <w:sz w:val="16"/>
                <w:szCs w:val="16"/>
              </w:rPr>
              <w:t>Rashodi za nabavu proizvedene dugotrajne imovine</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0,00</w:t>
            </w:r>
          </w:p>
        </w:tc>
        <w:tc>
          <w:tcPr>
            <w:tcW w:w="0" w:type="auto"/>
            <w:gridSpan w:val="2"/>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41.209,00</w:t>
            </w:r>
          </w:p>
        </w:tc>
        <w:tc>
          <w:tcPr>
            <w:tcW w:w="0" w:type="auto"/>
            <w:gridSpan w:val="5"/>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40.000,00</w:t>
            </w:r>
          </w:p>
        </w:tc>
        <w:tc>
          <w:tcPr>
            <w:tcW w:w="0" w:type="auto"/>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c>
          <w:tcPr>
            <w:tcW w:w="0" w:type="auto"/>
            <w:gridSpan w:val="3"/>
            <w:tcBorders>
              <w:top w:val="nil"/>
              <w:left w:val="nil"/>
              <w:bottom w:val="nil"/>
              <w:right w:val="nil"/>
            </w:tcBorders>
            <w:shd w:val="clear" w:color="000000" w:fill="FFFFFF"/>
            <w:vAlign w:val="center"/>
            <w:hideMark/>
          </w:tcPr>
          <w:p w:rsidR="00E1074C" w:rsidRPr="00B05BB0" w:rsidRDefault="00E1074C" w:rsidP="00E1074C">
            <w:pPr>
              <w:jc w:val="right"/>
              <w:rPr>
                <w:rFonts w:ascii="Arimo" w:hAnsi="Arimo" w:cs="Calibri"/>
                <w:color w:val="000000"/>
                <w:sz w:val="16"/>
                <w:szCs w:val="16"/>
              </w:rPr>
            </w:pPr>
            <w:r w:rsidRPr="00B05BB0">
              <w:rPr>
                <w:rFonts w:ascii="Arimo" w:hAnsi="Arimo" w:cs="Calibri"/>
                <w:color w:val="000000"/>
                <w:sz w:val="16"/>
                <w:szCs w:val="16"/>
              </w:rPr>
              <w:t>81.209,00</w:t>
            </w:r>
          </w:p>
        </w:tc>
        <w:tc>
          <w:tcPr>
            <w:tcW w:w="1740" w:type="dxa"/>
            <w:tcBorders>
              <w:top w:val="nil"/>
              <w:left w:val="nil"/>
              <w:bottom w:val="nil"/>
              <w:right w:val="nil"/>
            </w:tcBorders>
            <w:shd w:val="clear" w:color="000000" w:fill="FFFFFF"/>
            <w:vAlign w:val="bottom"/>
            <w:hideMark/>
          </w:tcPr>
          <w:p w:rsidR="00E1074C" w:rsidRPr="00B05BB0" w:rsidRDefault="00E1074C" w:rsidP="00E1074C">
            <w:pPr>
              <w:rPr>
                <w:rFonts w:ascii="Calibri" w:hAnsi="Calibri" w:cs="Calibri"/>
                <w:color w:val="000000"/>
              </w:rPr>
            </w:pPr>
            <w:r w:rsidRPr="00B05BB0">
              <w:rPr>
                <w:rFonts w:ascii="Calibri" w:hAnsi="Calibri" w:cs="Calibri"/>
                <w:color w:val="000000"/>
              </w:rPr>
              <w:t> </w:t>
            </w:r>
          </w:p>
        </w:tc>
      </w:tr>
    </w:tbl>
    <w:p w:rsidR="00804ED7" w:rsidRDefault="00804ED7" w:rsidP="00804ED7"/>
    <w:p w:rsidR="00804ED7" w:rsidRPr="00D97C74" w:rsidRDefault="00804ED7" w:rsidP="00804ED7">
      <w:pPr>
        <w:keepNext/>
        <w:keepLines/>
        <w:spacing w:before="480"/>
        <w:ind w:left="1134" w:right="1247"/>
        <w:jc w:val="center"/>
        <w:outlineLvl w:val="0"/>
        <w:rPr>
          <w:rFonts w:ascii="Cambria" w:hAnsi="Cambria" w:cs="Arial"/>
          <w:b/>
        </w:rPr>
      </w:pPr>
      <w:r w:rsidRPr="00D97C74">
        <w:rPr>
          <w:rFonts w:ascii="Cambria" w:hAnsi="Cambria" w:cs="Arial"/>
          <w:b/>
        </w:rPr>
        <w:t>Članak 2.</w:t>
      </w:r>
    </w:p>
    <w:p w:rsidR="00804ED7" w:rsidRPr="00D97C74" w:rsidRDefault="00804ED7" w:rsidP="00804ED7">
      <w:pPr>
        <w:keepNext/>
        <w:ind w:right="1247"/>
        <w:jc w:val="both"/>
        <w:outlineLvl w:val="0"/>
        <w:rPr>
          <w:rFonts w:ascii="Cambria" w:hAnsi="Cambria" w:cs="Arial"/>
          <w:b/>
          <w:highlight w:val="yellow"/>
        </w:rPr>
      </w:pPr>
    </w:p>
    <w:p w:rsidR="00804ED7" w:rsidRPr="00E124D0" w:rsidRDefault="00804ED7" w:rsidP="00804ED7">
      <w:pPr>
        <w:keepNext/>
        <w:ind w:right="1247"/>
        <w:jc w:val="both"/>
        <w:outlineLvl w:val="0"/>
        <w:rPr>
          <w:rFonts w:ascii="Cambria" w:hAnsi="Cambria" w:cs="Arial"/>
        </w:rPr>
      </w:pPr>
      <w:r w:rsidRPr="00E124D0">
        <w:rPr>
          <w:rFonts w:ascii="Cambria" w:hAnsi="Cambria" w:cs="Arial"/>
        </w:rPr>
        <w:t>I. Izmjene i dopune Proračuna Općine Gračac za 20</w:t>
      </w:r>
      <w:r>
        <w:rPr>
          <w:rFonts w:ascii="Cambria" w:hAnsi="Cambria" w:cs="Arial"/>
        </w:rPr>
        <w:t>20</w:t>
      </w:r>
      <w:r w:rsidRPr="00E124D0">
        <w:rPr>
          <w:rFonts w:ascii="Cambria" w:hAnsi="Cambria" w:cs="Arial"/>
        </w:rPr>
        <w:t>. godinu stupaju na snagu dan nakon objave u „Službenom glasniku Općine Gračac“.</w:t>
      </w:r>
    </w:p>
    <w:p w:rsidR="00804ED7" w:rsidRPr="00D97C74" w:rsidRDefault="00804ED7" w:rsidP="00804ED7">
      <w:pPr>
        <w:pStyle w:val="NoSpacing"/>
        <w:rPr>
          <w:rFonts w:ascii="Cambria" w:hAnsi="Cambria" w:cs="Arial"/>
          <w:sz w:val="24"/>
          <w:szCs w:val="24"/>
        </w:rPr>
      </w:pPr>
    </w:p>
    <w:p w:rsidR="00804ED7" w:rsidRPr="00D97C74" w:rsidRDefault="00804ED7" w:rsidP="00804ED7">
      <w:pPr>
        <w:pStyle w:val="NoSpacing"/>
        <w:jc w:val="right"/>
        <w:rPr>
          <w:rFonts w:ascii="Cambria" w:hAnsi="Cambria" w:cs="Arial"/>
          <w:b/>
          <w:sz w:val="24"/>
          <w:szCs w:val="24"/>
        </w:rPr>
      </w:pPr>
      <w:r w:rsidRPr="00D97C74">
        <w:rPr>
          <w:rFonts w:ascii="Cambria" w:hAnsi="Cambria" w:cs="Arial"/>
          <w:b/>
          <w:sz w:val="24"/>
          <w:szCs w:val="24"/>
        </w:rPr>
        <w:t>PREDSJEDNIK:</w:t>
      </w:r>
    </w:p>
    <w:p w:rsidR="00804ED7" w:rsidRPr="00D97C74" w:rsidRDefault="00804ED7" w:rsidP="00804ED7">
      <w:pPr>
        <w:pStyle w:val="NoSpacing"/>
        <w:jc w:val="right"/>
        <w:rPr>
          <w:rFonts w:ascii="Cambria" w:hAnsi="Cambria" w:cs="Arial"/>
          <w:b/>
          <w:sz w:val="24"/>
          <w:szCs w:val="24"/>
        </w:rPr>
      </w:pPr>
    </w:p>
    <w:p w:rsidR="00804ED7" w:rsidRPr="00317837" w:rsidRDefault="00804ED7" w:rsidP="00804ED7">
      <w:pPr>
        <w:pStyle w:val="NoSpacing"/>
        <w:jc w:val="right"/>
        <w:rPr>
          <w:rFonts w:ascii="Cambria" w:hAnsi="Cambria" w:cs="Arial"/>
          <w:b/>
          <w:sz w:val="24"/>
          <w:szCs w:val="24"/>
        </w:rPr>
      </w:pPr>
      <w:r w:rsidRPr="00D97C74">
        <w:rPr>
          <w:rFonts w:ascii="Cambria" w:hAnsi="Cambria" w:cs="Arial"/>
          <w:b/>
          <w:sz w:val="24"/>
          <w:szCs w:val="24"/>
        </w:rPr>
        <w:t>Tadija Šišić, dipl.iur.</w:t>
      </w:r>
    </w:p>
    <w:p w:rsidR="00804ED7" w:rsidRDefault="00804ED7" w:rsidP="00804ED7"/>
    <w:p w:rsidR="00804ED7" w:rsidRDefault="00804ED7" w:rsidP="006B3D5B">
      <w:pPr>
        <w:jc w:val="center"/>
        <w:rPr>
          <w:rFonts w:ascii="Calibri" w:hAnsi="Calibri" w:cs="Calibri"/>
          <w:b/>
        </w:rPr>
      </w:pPr>
    </w:p>
    <w:p w:rsidR="00804ED7" w:rsidRDefault="00804ED7" w:rsidP="006B3D5B">
      <w:pPr>
        <w:jc w:val="center"/>
        <w:rPr>
          <w:rFonts w:ascii="Calibri" w:hAnsi="Calibri" w:cs="Calibri"/>
          <w:b/>
        </w:rPr>
      </w:pPr>
    </w:p>
    <w:p w:rsidR="00804ED7" w:rsidRDefault="00804ED7" w:rsidP="006B3D5B">
      <w:pPr>
        <w:jc w:val="center"/>
        <w:rPr>
          <w:rFonts w:ascii="Calibri" w:hAnsi="Calibri" w:cs="Calibri"/>
          <w:b/>
        </w:rPr>
      </w:pPr>
    </w:p>
    <w:p w:rsidR="00804ED7" w:rsidRDefault="00804ED7" w:rsidP="006B3D5B">
      <w:pPr>
        <w:jc w:val="center"/>
        <w:rPr>
          <w:rFonts w:ascii="Calibri" w:hAnsi="Calibri" w:cs="Calibri"/>
          <w:b/>
        </w:rPr>
      </w:pPr>
    </w:p>
    <w:p w:rsidR="00804ED7" w:rsidRDefault="00804ED7" w:rsidP="006B3D5B">
      <w:pPr>
        <w:jc w:val="center"/>
        <w:rPr>
          <w:rFonts w:ascii="Calibri" w:hAnsi="Calibri" w:cs="Calibri"/>
          <w:b/>
        </w:rPr>
      </w:pPr>
    </w:p>
    <w:p w:rsidR="00804ED7" w:rsidRDefault="00804ED7" w:rsidP="006B3D5B">
      <w:pPr>
        <w:jc w:val="center"/>
        <w:rPr>
          <w:rFonts w:ascii="Calibri" w:hAnsi="Calibri" w:cs="Calibri"/>
          <w:b/>
        </w:rPr>
      </w:pPr>
    </w:p>
    <w:p w:rsidR="00804ED7" w:rsidRDefault="00804ED7" w:rsidP="006B3D5B">
      <w:pPr>
        <w:jc w:val="center"/>
        <w:rPr>
          <w:rFonts w:ascii="Calibri" w:hAnsi="Calibri" w:cs="Calibri"/>
          <w:b/>
        </w:rPr>
      </w:pPr>
    </w:p>
    <w:p w:rsidR="00804ED7" w:rsidRDefault="00804ED7" w:rsidP="006B3D5B">
      <w:pPr>
        <w:jc w:val="center"/>
        <w:rPr>
          <w:rFonts w:ascii="Calibri" w:hAnsi="Calibri" w:cs="Calibri"/>
          <w:b/>
        </w:rPr>
      </w:pPr>
    </w:p>
    <w:p w:rsidR="00804ED7" w:rsidRDefault="00804ED7" w:rsidP="006B3D5B">
      <w:pPr>
        <w:jc w:val="center"/>
        <w:rPr>
          <w:rFonts w:ascii="Calibri" w:hAnsi="Calibri" w:cs="Calibri"/>
          <w:b/>
        </w:rPr>
      </w:pPr>
    </w:p>
    <w:p w:rsidR="00804ED7" w:rsidRDefault="00804ED7" w:rsidP="006B3D5B">
      <w:pPr>
        <w:jc w:val="center"/>
        <w:rPr>
          <w:rFonts w:ascii="Calibri" w:hAnsi="Calibri" w:cs="Calibri"/>
          <w:b/>
        </w:rPr>
      </w:pPr>
    </w:p>
    <w:p w:rsidR="00804ED7" w:rsidRDefault="00804ED7" w:rsidP="006B3D5B">
      <w:pPr>
        <w:jc w:val="center"/>
        <w:rPr>
          <w:rFonts w:ascii="Calibri" w:hAnsi="Calibri" w:cs="Calibri"/>
          <w:b/>
        </w:rPr>
      </w:pPr>
    </w:p>
    <w:p w:rsidR="00804ED7" w:rsidRDefault="00804ED7" w:rsidP="006B3D5B">
      <w:pPr>
        <w:jc w:val="center"/>
        <w:rPr>
          <w:rFonts w:ascii="Calibri" w:hAnsi="Calibri" w:cs="Calibri"/>
          <w:b/>
        </w:rPr>
      </w:pPr>
    </w:p>
    <w:p w:rsidR="00804ED7" w:rsidRDefault="00804ED7" w:rsidP="006B3D5B">
      <w:pPr>
        <w:jc w:val="center"/>
        <w:rPr>
          <w:rFonts w:ascii="Calibri" w:hAnsi="Calibri" w:cs="Calibri"/>
          <w:b/>
        </w:rPr>
      </w:pPr>
    </w:p>
    <w:p w:rsidR="00804ED7" w:rsidRDefault="00804ED7" w:rsidP="006B3D5B">
      <w:pPr>
        <w:jc w:val="center"/>
        <w:rPr>
          <w:rFonts w:ascii="Calibri" w:hAnsi="Calibri" w:cs="Calibri"/>
          <w:b/>
        </w:rPr>
      </w:pPr>
    </w:p>
    <w:p w:rsidR="00804ED7" w:rsidRDefault="00804ED7" w:rsidP="006B3D5B">
      <w:pPr>
        <w:jc w:val="center"/>
        <w:rPr>
          <w:rFonts w:ascii="Calibri" w:hAnsi="Calibri" w:cs="Calibri"/>
          <w:b/>
        </w:rPr>
      </w:pPr>
    </w:p>
    <w:p w:rsidR="00C0703A" w:rsidRDefault="00C0703A" w:rsidP="006B3D5B">
      <w:pPr>
        <w:jc w:val="center"/>
        <w:rPr>
          <w:rFonts w:ascii="Calibri" w:hAnsi="Calibri" w:cs="Calibri"/>
          <w:b/>
        </w:rPr>
      </w:pPr>
    </w:p>
    <w:p w:rsidR="00C0703A" w:rsidRDefault="00C0703A" w:rsidP="006B3D5B">
      <w:pPr>
        <w:jc w:val="center"/>
        <w:rPr>
          <w:rFonts w:ascii="Calibri" w:hAnsi="Calibri" w:cs="Calibri"/>
          <w:b/>
        </w:rPr>
      </w:pPr>
    </w:p>
    <w:p w:rsidR="00C0703A" w:rsidRPr="00F31C84" w:rsidRDefault="00C0703A" w:rsidP="006B3D5B">
      <w:pPr>
        <w:jc w:val="center"/>
        <w:rPr>
          <w:rFonts w:ascii="Calibri" w:hAnsi="Calibri" w:cs="Calibri"/>
          <w:b/>
        </w:rPr>
      </w:pPr>
    </w:p>
    <w:p w:rsidR="006B3D5B" w:rsidRDefault="006B3D5B"/>
    <w:p w:rsidR="004F177F" w:rsidRDefault="004F177F"/>
    <w:tbl>
      <w:tblPr>
        <w:tblStyle w:val="TableGrid"/>
        <w:tblW w:w="0" w:type="auto"/>
        <w:jc w:val="center"/>
        <w:tblLook w:val="04A0" w:firstRow="1" w:lastRow="0" w:firstColumn="1" w:lastColumn="0" w:noHBand="0" w:noVBand="1"/>
      </w:tblPr>
      <w:tblGrid>
        <w:gridCol w:w="9288"/>
      </w:tblGrid>
      <w:tr w:rsidR="00AA3EEE" w:rsidTr="00804ED7">
        <w:trPr>
          <w:jc w:val="center"/>
        </w:trPr>
        <w:tc>
          <w:tcPr>
            <w:tcW w:w="9288" w:type="dxa"/>
          </w:tcPr>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"Službeni glasnik Općine Gračac» - Službeno glasilo Općine Gračac</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Izdavač: Općina Gračac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Uredništvo: Bojana Fumić, Sandra Kukić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Gračac,  Park sv. Jurja 1, 23440 Gračac, telefon 023/773-007</w:t>
            </w:r>
          </w:p>
          <w:p w:rsidR="00F430F9" w:rsidRDefault="00F430F9" w:rsidP="00F430F9">
            <w:pPr>
              <w:jc w:val="center"/>
            </w:pPr>
            <w:r>
              <w:rPr>
                <w:rFonts w:ascii="Book Antiqua" w:hAnsi="Book Antiqua" w:cs="TimesNewRomanPSMT"/>
                <w:sz w:val="20"/>
                <w:szCs w:val="20"/>
              </w:rPr>
              <w:t xml:space="preserve">Službeni glasnik objavljuje se i na: </w:t>
            </w:r>
            <w:hyperlink r:id="rId12" w:history="1">
              <w:r>
                <w:rPr>
                  <w:rStyle w:val="Hyperlink"/>
                  <w:rFonts w:ascii="Book Antiqua" w:hAnsi="Book Antiqua"/>
                  <w:b/>
                  <w:bCs/>
                  <w:sz w:val="20"/>
                  <w:szCs w:val="20"/>
                </w:rPr>
                <w:t>www.gracac.hr</w:t>
              </w:r>
            </w:hyperlink>
          </w:p>
          <w:p w:rsidR="00035515" w:rsidRPr="00035515" w:rsidRDefault="005A0F35" w:rsidP="00F430F9">
            <w:pPr>
              <w:jc w:val="center"/>
              <w:rPr>
                <w:rFonts w:ascii="Book Antiqua" w:hAnsi="Book Antiqua"/>
                <w:b/>
                <w:bCs/>
                <w:sz w:val="20"/>
                <w:szCs w:val="20"/>
              </w:rPr>
            </w:pPr>
            <w:r>
              <w:rPr>
                <w:rFonts w:ascii="Book Antiqua" w:hAnsi="Book Antiqua"/>
                <w:sz w:val="20"/>
                <w:szCs w:val="20"/>
              </w:rPr>
              <w:t>Broj tiskanih primjeraka: 3</w:t>
            </w:r>
            <w:r w:rsidR="00035515" w:rsidRPr="00035515">
              <w:rPr>
                <w:rFonts w:ascii="Book Antiqua" w:hAnsi="Book Antiqua"/>
                <w:sz w:val="20"/>
                <w:szCs w:val="20"/>
              </w:rPr>
              <w:t>0</w:t>
            </w:r>
          </w:p>
          <w:p w:rsidR="00AA3EEE" w:rsidRDefault="00AA3EEE" w:rsidP="00AA3EEE">
            <w:pPr>
              <w:jc w:val="center"/>
            </w:pPr>
          </w:p>
        </w:tc>
      </w:tr>
    </w:tbl>
    <w:p w:rsidR="00AA3EEE" w:rsidRDefault="00AA3EEE"/>
    <w:sectPr w:rsidR="00AA3EEE" w:rsidSect="00804ED7">
      <w:pgSz w:w="16838" w:h="11906" w:orient="landscape" w:code="9"/>
      <w:pgMar w:top="1418" w:right="794" w:bottom="1418" w:left="794"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EB4" w:rsidRDefault="00363EB4" w:rsidP="00A46039">
      <w:r>
        <w:separator/>
      </w:r>
    </w:p>
  </w:endnote>
  <w:endnote w:type="continuationSeparator" w:id="0">
    <w:p w:rsidR="00363EB4" w:rsidRDefault="00363EB4" w:rsidP="00A4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Arimo">
    <w:altName w:val="Times New Roman"/>
    <w:panose1 w:val="00000000000000000000"/>
    <w:charset w:val="00"/>
    <w:family w:val="roman"/>
    <w:notTrueType/>
    <w:pitch w:val="default"/>
  </w:font>
  <w:font w:name="SansSerif">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BoldMT">
    <w:altName w:val="Arial"/>
    <w:panose1 w:val="00000000000000000000"/>
    <w:charset w:val="00"/>
    <w:family w:val="swiss"/>
    <w:notTrueType/>
    <w:pitch w:val="default"/>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74C" w:rsidRDefault="00E1074C">
    <w:pPr>
      <w:pStyle w:val="Footer"/>
      <w:pBdr>
        <w:top w:val="thinThickSmallGap" w:sz="24" w:space="1" w:color="622423" w:themeColor="accent2" w:themeShade="7F"/>
      </w:pBdr>
      <w:rPr>
        <w:rFonts w:asciiTheme="majorHAnsi" w:hAnsiTheme="majorHAnsi"/>
      </w:rPr>
    </w:pPr>
    <w:r>
      <w:rPr>
        <w:rFonts w:asciiTheme="majorHAnsi" w:hAnsiTheme="majorHAnsi"/>
      </w:rPr>
      <w:t>Službeni glasnik Općine Gračac</w:t>
    </w:r>
    <w:r>
      <w:rPr>
        <w:rFonts w:asciiTheme="majorHAnsi" w:hAnsiTheme="majorHAnsi"/>
      </w:rPr>
      <w:ptab w:relativeTo="margin" w:alignment="right" w:leader="none"/>
    </w:r>
    <w:r>
      <w:rPr>
        <w:rFonts w:asciiTheme="majorHAnsi" w:hAnsiTheme="majorHAnsi"/>
      </w:rPr>
      <w:t xml:space="preserve">Str.  </w:t>
    </w:r>
    <w:r>
      <w:fldChar w:fldCharType="begin"/>
    </w:r>
    <w:r>
      <w:instrText xml:space="preserve"> PAGE   \* MERGEFORMAT </w:instrText>
    </w:r>
    <w:r>
      <w:fldChar w:fldCharType="separate"/>
    </w:r>
    <w:r w:rsidR="008D3ADB" w:rsidRPr="008D3ADB">
      <w:rPr>
        <w:rFonts w:asciiTheme="majorHAnsi" w:hAnsiTheme="majorHAnsi"/>
        <w:noProof/>
      </w:rPr>
      <w:t>156</w:t>
    </w:r>
    <w:r>
      <w:rPr>
        <w:rFonts w:asciiTheme="majorHAnsi" w:hAnsiTheme="majorHAnsi"/>
        <w:noProof/>
      </w:rPr>
      <w:fldChar w:fldCharType="end"/>
    </w:r>
  </w:p>
  <w:p w:rsidR="00E1074C" w:rsidRDefault="00E107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EB4" w:rsidRDefault="00363EB4" w:rsidP="00A46039">
      <w:r>
        <w:separator/>
      </w:r>
    </w:p>
  </w:footnote>
  <w:footnote w:type="continuationSeparator" w:id="0">
    <w:p w:rsidR="00363EB4" w:rsidRDefault="00363EB4" w:rsidP="00A4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eastAsiaTheme="majorEastAsia" w:hAnsi="Book Antiqua" w:cs="Courier New"/>
        <w:b/>
        <w:sz w:val="32"/>
        <w:szCs w:val="32"/>
      </w:rPr>
      <w:alias w:val="Title"/>
      <w:id w:val="15455979"/>
      <w:placeholder>
        <w:docPart w:val="B0DDBC084D404903964E6834FAB8337F"/>
      </w:placeholder>
      <w:dataBinding w:prefixMappings="xmlns:ns0='http://schemas.openxmlformats.org/package/2006/metadata/core-properties' xmlns:ns1='http://purl.org/dc/elements/1.1/'" w:xpath="/ns0:coreProperties[1]/ns1:title[1]" w:storeItemID="{6C3C8BC8-F283-45AE-878A-BAB7291924A1}"/>
      <w:text/>
    </w:sdtPr>
    <w:sdtEndPr/>
    <w:sdtContent>
      <w:p w:rsidR="00E1074C" w:rsidRPr="00A46039" w:rsidRDefault="00E1074C" w:rsidP="00340294">
        <w:pPr>
          <w:pStyle w:val="Header"/>
          <w:pBdr>
            <w:bottom w:val="thickThinSmallGap" w:sz="24" w:space="1" w:color="622423" w:themeColor="accent2" w:themeShade="7F"/>
          </w:pBdr>
          <w:jc w:val="center"/>
          <w:rPr>
            <w:rFonts w:ascii="Book Antiqua" w:eastAsiaTheme="majorEastAsia" w:hAnsi="Book Antiqua" w:cs="Courier New"/>
            <w:b/>
            <w:sz w:val="32"/>
            <w:szCs w:val="32"/>
          </w:rPr>
        </w:pPr>
        <w:r>
          <w:rPr>
            <w:rFonts w:ascii="Book Antiqua" w:eastAsiaTheme="majorEastAsia" w:hAnsi="Book Antiqua" w:cs="Courier New"/>
            <w:b/>
            <w:sz w:val="32"/>
            <w:szCs w:val="32"/>
          </w:rPr>
          <w:t>„Službeni glasnik Općine Gračac“                                                      broj 6        30. rujna 2020. godine        Godina: VIII</w:t>
        </w:r>
      </w:p>
    </w:sdtContent>
  </w:sdt>
  <w:p w:rsidR="00E1074C" w:rsidRDefault="00E107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74C" w:rsidRDefault="00E1074C" w:rsidP="009243C4">
    <w:pPr>
      <w:pStyle w:val="Header"/>
      <w:tabs>
        <w:tab w:val="left" w:pos="4020"/>
      </w:tabs>
      <w:jc w:val="both"/>
      <w:rPr>
        <w:rFonts w:ascii="Book Antiqua" w:hAnsi="Book Antiqua"/>
        <w:b/>
      </w:rPr>
    </w:pPr>
    <w:r>
      <w:rPr>
        <w:rFonts w:ascii="Book Antiqua" w:hAnsi="Book Antiqua"/>
        <w:b/>
        <w:sz w:val="48"/>
        <w:szCs w:val="48"/>
      </w:rPr>
      <w:t xml:space="preserve">                                                            </w:t>
    </w:r>
    <w:r>
      <w:rPr>
        <w:rFonts w:ascii="Book Antiqua" w:hAnsi="Book Antiqua"/>
        <w:b/>
      </w:rPr>
      <w:t>ISSN  1849-2606</w:t>
    </w:r>
  </w:p>
  <w:p w:rsidR="00E1074C" w:rsidRPr="00863147" w:rsidRDefault="00E1074C" w:rsidP="009243C4">
    <w:pPr>
      <w:pStyle w:val="Header"/>
      <w:tabs>
        <w:tab w:val="left" w:pos="4020"/>
      </w:tabs>
      <w:jc w:val="both"/>
      <w:rPr>
        <w:rFonts w:ascii="Book Antiqua" w:hAnsi="Book Antiqua"/>
        <w:b/>
      </w:rPr>
    </w:pPr>
    <w:r w:rsidRPr="00863147">
      <w:rPr>
        <w:rFonts w:ascii="Book Antiqua" w:hAnsi="Book Antiqua"/>
        <w:b/>
        <w:noProof/>
        <w:lang w:val="en-US" w:eastAsia="en-US"/>
      </w:rPr>
      <w:drawing>
        <wp:inline distT="0" distB="0" distL="0" distR="0" wp14:anchorId="291A9421" wp14:editId="7BB171C7">
          <wp:extent cx="971550" cy="1234439"/>
          <wp:effectExtent l="19050" t="0" r="0" b="0"/>
          <wp:docPr id="2"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Pr>
        <w:rFonts w:ascii="Book Antiqua" w:hAnsi="Book Antiqua"/>
        <w:b/>
        <w:sz w:val="28"/>
        <w:szCs w:val="2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rsidR="00E1074C" w:rsidRDefault="00E1074C" w:rsidP="00112FE3">
    <w:pPr>
      <w:pStyle w:val="Header"/>
      <w:tabs>
        <w:tab w:val="left" w:pos="4020"/>
      </w:tabs>
      <w:jc w:val="both"/>
      <w:rPr>
        <w:rFonts w:ascii="Book Antiqua" w:hAnsi="Book Antiqua"/>
        <w:b/>
        <w:sz w:val="48"/>
        <w:szCs w:val="48"/>
      </w:rPr>
    </w:pPr>
    <w:r>
      <w:rPr>
        <w:rFonts w:ascii="Book Antiqua" w:hAnsi="Book Antiqua"/>
        <w:b/>
        <w:sz w:val="48"/>
        <w:szCs w:val="48"/>
      </w:rPr>
      <w:t xml:space="preserve">                    </w:t>
    </w:r>
    <w:r w:rsidRPr="00960BF5">
      <w:rPr>
        <w:rFonts w:ascii="Book Antiqua" w:hAnsi="Book Antiqua"/>
        <w:b/>
        <w:sz w:val="48"/>
        <w:szCs w:val="48"/>
      </w:rPr>
      <w:t xml:space="preserve">      OPĆINE GRAČAC</w:t>
    </w:r>
    <w:r w:rsidRPr="00112FE3">
      <w:rPr>
        <w:rFonts w:ascii="Book Antiqua" w:hAnsi="Book Antiqua"/>
        <w:b/>
        <w:sz w:val="48"/>
        <w:szCs w:val="48"/>
      </w:rPr>
      <w:t xml:space="preserve"> </w:t>
    </w:r>
    <w:r>
      <w:rPr>
        <w:rFonts w:ascii="Book Antiqua" w:hAnsi="Book Antiqua"/>
        <w:b/>
        <w:sz w:val="48"/>
        <w:szCs w:val="48"/>
      </w:rPr>
      <w:t xml:space="preserve">          </w:t>
    </w:r>
  </w:p>
  <w:p w:rsidR="00E1074C" w:rsidRPr="00112FE3" w:rsidRDefault="00E1074C" w:rsidP="00112FE3">
    <w:pPr>
      <w:pStyle w:val="Header"/>
      <w:tabs>
        <w:tab w:val="left" w:pos="4020"/>
      </w:tabs>
      <w:jc w:val="both"/>
      <w:rPr>
        <w:rFonts w:ascii="Book Antiqua" w:hAnsi="Book Antiqua"/>
        <w:b/>
        <w:sz w:val="32"/>
        <w:szCs w:val="32"/>
      </w:rPr>
    </w:pPr>
  </w:p>
  <w:p w:rsidR="00E1074C" w:rsidRDefault="00E1074C" w:rsidP="00112FE3">
    <w:pPr>
      <w:pStyle w:val="Header"/>
      <w:pBdr>
        <w:bottom w:val="single" w:sz="12" w:space="1" w:color="auto"/>
      </w:pBdr>
      <w:tabs>
        <w:tab w:val="left" w:pos="4020"/>
      </w:tabs>
      <w:jc w:val="both"/>
      <w:rPr>
        <w:rFonts w:ascii="Book Antiqua" w:eastAsiaTheme="majorEastAsia" w:hAnsi="Book Antiqua" w:cs="Courier New"/>
        <w:b/>
        <w:sz w:val="32"/>
        <w:szCs w:val="32"/>
      </w:rPr>
    </w:pPr>
    <w:r>
      <w:rPr>
        <w:rFonts w:ascii="Book Antiqua" w:eastAsiaTheme="majorEastAsia" w:hAnsi="Book Antiqua" w:cs="Courier New"/>
        <w:b/>
        <w:sz w:val="32"/>
        <w:szCs w:val="32"/>
      </w:rPr>
      <w:t>broj 6       GRAČAC, 30. rujna 2020. godine        Godina: VIII</w:t>
    </w:r>
  </w:p>
  <w:p w:rsidR="00E1074C" w:rsidRPr="00112FE3" w:rsidRDefault="00E1074C" w:rsidP="00112FE3">
    <w:pPr>
      <w:pStyle w:val="Header"/>
      <w:tabs>
        <w:tab w:val="left" w:pos="4020"/>
      </w:tabs>
      <w:jc w:val="both"/>
      <w:rPr>
        <w:rFonts w:ascii="Book Antiqua" w:hAnsi="Book Antiqua"/>
        <w:b/>
        <w:sz w:val="48"/>
        <w:szCs w:val="48"/>
      </w:rPr>
    </w:pPr>
  </w:p>
  <w:p w:rsidR="00E1074C" w:rsidRDefault="00E107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246"/>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3A3461D"/>
    <w:multiLevelType w:val="hybridMultilevel"/>
    <w:tmpl w:val="1450A3BA"/>
    <w:lvl w:ilvl="0" w:tplc="1706B682">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
    <w:nsid w:val="04433227"/>
    <w:multiLevelType w:val="hybridMultilevel"/>
    <w:tmpl w:val="15605552"/>
    <w:lvl w:ilvl="0" w:tplc="27C2C0A2">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703282D"/>
    <w:multiLevelType w:val="hybridMultilevel"/>
    <w:tmpl w:val="6F72C8A6"/>
    <w:lvl w:ilvl="0" w:tplc="0F06AC8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7A27FAE"/>
    <w:multiLevelType w:val="hybridMultilevel"/>
    <w:tmpl w:val="3D765B64"/>
    <w:lvl w:ilvl="0" w:tplc="4B66F07A">
      <w:start w:val="1"/>
      <w:numFmt w:val="upperRoman"/>
      <w:lvlText w:val="%1."/>
      <w:lvlJc w:val="left"/>
      <w:pPr>
        <w:ind w:left="780" w:hanging="720"/>
      </w:pPr>
      <w:rPr>
        <w:rFonts w:eastAsia="Arial" w:hint="default"/>
        <w:b/>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0F06146A"/>
    <w:multiLevelType w:val="hybridMultilevel"/>
    <w:tmpl w:val="A68849AA"/>
    <w:lvl w:ilvl="0" w:tplc="EC2CF5BA">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1006E5D"/>
    <w:multiLevelType w:val="hybridMultilevel"/>
    <w:tmpl w:val="2F984894"/>
    <w:lvl w:ilvl="0" w:tplc="E2881304">
      <w:start w:val="1"/>
      <w:numFmt w:val="decimal"/>
      <w:lvlText w:val="%1."/>
      <w:lvlJc w:val="left"/>
      <w:pPr>
        <w:ind w:left="36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1F21E5A"/>
    <w:multiLevelType w:val="hybridMultilevel"/>
    <w:tmpl w:val="BD9825FE"/>
    <w:lvl w:ilvl="0" w:tplc="FFFFFFFF">
      <w:start w:val="1"/>
      <w:numFmt w:val="decimal"/>
      <w:lvlText w:val="(%1)"/>
      <w:lvlJc w:val="left"/>
      <w:pPr>
        <w:tabs>
          <w:tab w:val="num" w:pos="750"/>
        </w:tabs>
        <w:ind w:left="750" w:hanging="39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13043C28"/>
    <w:multiLevelType w:val="hybridMultilevel"/>
    <w:tmpl w:val="850464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42F0410"/>
    <w:multiLevelType w:val="hybridMultilevel"/>
    <w:tmpl w:val="48E26838"/>
    <w:lvl w:ilvl="0" w:tplc="B5529188">
      <w:start w:val="8"/>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51A4852"/>
    <w:multiLevelType w:val="hybridMultilevel"/>
    <w:tmpl w:val="2F3A23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09A71A6"/>
    <w:multiLevelType w:val="hybridMultilevel"/>
    <w:tmpl w:val="853CEDCE"/>
    <w:lvl w:ilvl="0" w:tplc="A3BE1E30">
      <w:start w:val="2"/>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2">
    <w:nsid w:val="215B6B33"/>
    <w:multiLevelType w:val="singleLevel"/>
    <w:tmpl w:val="8A64B262"/>
    <w:lvl w:ilvl="0">
      <w:numFmt w:val="bullet"/>
      <w:lvlText w:val="-"/>
      <w:lvlJc w:val="left"/>
      <w:pPr>
        <w:tabs>
          <w:tab w:val="num" w:pos="360"/>
        </w:tabs>
        <w:ind w:left="360" w:hanging="360"/>
      </w:pPr>
    </w:lvl>
  </w:abstractNum>
  <w:abstractNum w:abstractNumId="13">
    <w:nsid w:val="21E44E7A"/>
    <w:multiLevelType w:val="hybridMultilevel"/>
    <w:tmpl w:val="553E82D2"/>
    <w:lvl w:ilvl="0" w:tplc="C24094C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21F618EC"/>
    <w:multiLevelType w:val="hybridMultilevel"/>
    <w:tmpl w:val="677216EE"/>
    <w:lvl w:ilvl="0" w:tplc="A454C120">
      <w:start w:val="6"/>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nsid w:val="22DA4CAB"/>
    <w:multiLevelType w:val="hybridMultilevel"/>
    <w:tmpl w:val="8586FD6C"/>
    <w:lvl w:ilvl="0" w:tplc="3F1C715A">
      <w:numFmt w:val="bullet"/>
      <w:lvlText w:val="-"/>
      <w:lvlJc w:val="left"/>
      <w:pPr>
        <w:ind w:left="780" w:hanging="360"/>
      </w:pPr>
      <w:rPr>
        <w:rFonts w:ascii="Times New Roman" w:eastAsia="Times New Roman"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6">
    <w:nsid w:val="27A64F30"/>
    <w:multiLevelType w:val="singleLevel"/>
    <w:tmpl w:val="8A64B262"/>
    <w:lvl w:ilvl="0">
      <w:numFmt w:val="bullet"/>
      <w:lvlText w:val="-"/>
      <w:lvlJc w:val="left"/>
      <w:pPr>
        <w:tabs>
          <w:tab w:val="num" w:pos="360"/>
        </w:tabs>
        <w:ind w:left="360" w:hanging="360"/>
      </w:pPr>
    </w:lvl>
  </w:abstractNum>
  <w:abstractNum w:abstractNumId="17">
    <w:nsid w:val="2AA7014D"/>
    <w:multiLevelType w:val="hybridMultilevel"/>
    <w:tmpl w:val="75A4B166"/>
    <w:lvl w:ilvl="0" w:tplc="3FE0DA54">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2AEE39CB"/>
    <w:multiLevelType w:val="hybridMultilevel"/>
    <w:tmpl w:val="9B1C21E4"/>
    <w:lvl w:ilvl="0" w:tplc="041A000F">
      <w:start w:val="1"/>
      <w:numFmt w:val="decimal"/>
      <w:lvlText w:val="%1."/>
      <w:lvlJc w:val="left"/>
      <w:pPr>
        <w:tabs>
          <w:tab w:val="num" w:pos="502"/>
        </w:tabs>
        <w:ind w:left="502" w:hanging="360"/>
      </w:pPr>
    </w:lvl>
    <w:lvl w:ilvl="1" w:tplc="041A0019">
      <w:start w:val="1"/>
      <w:numFmt w:val="lowerLetter"/>
      <w:lvlText w:val="%2."/>
      <w:lvlJc w:val="left"/>
      <w:pPr>
        <w:tabs>
          <w:tab w:val="num" w:pos="1222"/>
        </w:tabs>
        <w:ind w:left="1222" w:hanging="360"/>
      </w:pPr>
    </w:lvl>
    <w:lvl w:ilvl="2" w:tplc="041A001B">
      <w:start w:val="1"/>
      <w:numFmt w:val="lowerRoman"/>
      <w:lvlText w:val="%3."/>
      <w:lvlJc w:val="right"/>
      <w:pPr>
        <w:tabs>
          <w:tab w:val="num" w:pos="1942"/>
        </w:tabs>
        <w:ind w:left="1942" w:hanging="180"/>
      </w:pPr>
    </w:lvl>
    <w:lvl w:ilvl="3" w:tplc="041A000F">
      <w:start w:val="1"/>
      <w:numFmt w:val="decimal"/>
      <w:lvlText w:val="%4."/>
      <w:lvlJc w:val="left"/>
      <w:pPr>
        <w:tabs>
          <w:tab w:val="num" w:pos="2662"/>
        </w:tabs>
        <w:ind w:left="2662" w:hanging="360"/>
      </w:pPr>
    </w:lvl>
    <w:lvl w:ilvl="4" w:tplc="041A0019">
      <w:start w:val="1"/>
      <w:numFmt w:val="lowerLetter"/>
      <w:lvlText w:val="%5."/>
      <w:lvlJc w:val="left"/>
      <w:pPr>
        <w:tabs>
          <w:tab w:val="num" w:pos="3382"/>
        </w:tabs>
        <w:ind w:left="3382" w:hanging="360"/>
      </w:pPr>
    </w:lvl>
    <w:lvl w:ilvl="5" w:tplc="041A001B">
      <w:start w:val="1"/>
      <w:numFmt w:val="lowerRoman"/>
      <w:lvlText w:val="%6."/>
      <w:lvlJc w:val="right"/>
      <w:pPr>
        <w:tabs>
          <w:tab w:val="num" w:pos="4102"/>
        </w:tabs>
        <w:ind w:left="4102" w:hanging="180"/>
      </w:pPr>
    </w:lvl>
    <w:lvl w:ilvl="6" w:tplc="041A000F">
      <w:start w:val="1"/>
      <w:numFmt w:val="decimal"/>
      <w:lvlText w:val="%7."/>
      <w:lvlJc w:val="left"/>
      <w:pPr>
        <w:tabs>
          <w:tab w:val="num" w:pos="4822"/>
        </w:tabs>
        <w:ind w:left="4822" w:hanging="360"/>
      </w:pPr>
    </w:lvl>
    <w:lvl w:ilvl="7" w:tplc="041A0019">
      <w:start w:val="1"/>
      <w:numFmt w:val="lowerLetter"/>
      <w:lvlText w:val="%8."/>
      <w:lvlJc w:val="left"/>
      <w:pPr>
        <w:tabs>
          <w:tab w:val="num" w:pos="5542"/>
        </w:tabs>
        <w:ind w:left="5542" w:hanging="360"/>
      </w:pPr>
    </w:lvl>
    <w:lvl w:ilvl="8" w:tplc="041A001B">
      <w:start w:val="1"/>
      <w:numFmt w:val="lowerRoman"/>
      <w:lvlText w:val="%9."/>
      <w:lvlJc w:val="right"/>
      <w:pPr>
        <w:tabs>
          <w:tab w:val="num" w:pos="6262"/>
        </w:tabs>
        <w:ind w:left="6262" w:hanging="180"/>
      </w:pPr>
    </w:lvl>
  </w:abstractNum>
  <w:abstractNum w:abstractNumId="19">
    <w:nsid w:val="2BEF1B21"/>
    <w:multiLevelType w:val="hybridMultilevel"/>
    <w:tmpl w:val="6B20235E"/>
    <w:lvl w:ilvl="0" w:tplc="C7D6E7D4">
      <w:numFmt w:val="bullet"/>
      <w:lvlText w:val="-"/>
      <w:lvlJc w:val="left"/>
      <w:pPr>
        <w:tabs>
          <w:tab w:val="num" w:pos="720"/>
        </w:tabs>
        <w:ind w:left="720" w:hanging="360"/>
      </w:pPr>
      <w:rPr>
        <w:rFonts w:ascii="ArialMT" w:eastAsia="Times New Roman" w:hAnsi="ArialMT" w:cs="ArialMT"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nsid w:val="2DA97145"/>
    <w:multiLevelType w:val="hybridMultilevel"/>
    <w:tmpl w:val="7A745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F6797D"/>
    <w:multiLevelType w:val="hybridMultilevel"/>
    <w:tmpl w:val="E348CC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34FB361F"/>
    <w:multiLevelType w:val="hybridMultilevel"/>
    <w:tmpl w:val="DCFAFE36"/>
    <w:lvl w:ilvl="0" w:tplc="041A000F">
      <w:start w:val="1"/>
      <w:numFmt w:val="decimal"/>
      <w:lvlText w:val="%1."/>
      <w:lvlJc w:val="left"/>
      <w:pPr>
        <w:tabs>
          <w:tab w:val="num" w:pos="502"/>
        </w:tabs>
        <w:ind w:left="502" w:hanging="360"/>
      </w:pPr>
    </w:lvl>
    <w:lvl w:ilvl="1" w:tplc="041A0019">
      <w:start w:val="1"/>
      <w:numFmt w:val="lowerLetter"/>
      <w:lvlText w:val="%2."/>
      <w:lvlJc w:val="left"/>
      <w:pPr>
        <w:tabs>
          <w:tab w:val="num" w:pos="1222"/>
        </w:tabs>
        <w:ind w:left="1222" w:hanging="360"/>
      </w:pPr>
    </w:lvl>
    <w:lvl w:ilvl="2" w:tplc="041A001B">
      <w:start w:val="1"/>
      <w:numFmt w:val="lowerRoman"/>
      <w:lvlText w:val="%3."/>
      <w:lvlJc w:val="right"/>
      <w:pPr>
        <w:tabs>
          <w:tab w:val="num" w:pos="1942"/>
        </w:tabs>
        <w:ind w:left="1942" w:hanging="180"/>
      </w:pPr>
    </w:lvl>
    <w:lvl w:ilvl="3" w:tplc="041A000F">
      <w:start w:val="1"/>
      <w:numFmt w:val="decimal"/>
      <w:lvlText w:val="%4."/>
      <w:lvlJc w:val="left"/>
      <w:pPr>
        <w:tabs>
          <w:tab w:val="num" w:pos="2662"/>
        </w:tabs>
        <w:ind w:left="2662" w:hanging="360"/>
      </w:pPr>
    </w:lvl>
    <w:lvl w:ilvl="4" w:tplc="041A0019">
      <w:start w:val="1"/>
      <w:numFmt w:val="lowerLetter"/>
      <w:lvlText w:val="%5."/>
      <w:lvlJc w:val="left"/>
      <w:pPr>
        <w:tabs>
          <w:tab w:val="num" w:pos="3382"/>
        </w:tabs>
        <w:ind w:left="3382" w:hanging="360"/>
      </w:pPr>
    </w:lvl>
    <w:lvl w:ilvl="5" w:tplc="041A001B">
      <w:start w:val="1"/>
      <w:numFmt w:val="lowerRoman"/>
      <w:lvlText w:val="%6."/>
      <w:lvlJc w:val="right"/>
      <w:pPr>
        <w:tabs>
          <w:tab w:val="num" w:pos="4102"/>
        </w:tabs>
        <w:ind w:left="4102" w:hanging="180"/>
      </w:pPr>
    </w:lvl>
    <w:lvl w:ilvl="6" w:tplc="041A000F">
      <w:start w:val="1"/>
      <w:numFmt w:val="decimal"/>
      <w:lvlText w:val="%7."/>
      <w:lvlJc w:val="left"/>
      <w:pPr>
        <w:tabs>
          <w:tab w:val="num" w:pos="4822"/>
        </w:tabs>
        <w:ind w:left="4822" w:hanging="360"/>
      </w:pPr>
    </w:lvl>
    <w:lvl w:ilvl="7" w:tplc="041A0019">
      <w:start w:val="1"/>
      <w:numFmt w:val="lowerLetter"/>
      <w:lvlText w:val="%8."/>
      <w:lvlJc w:val="left"/>
      <w:pPr>
        <w:tabs>
          <w:tab w:val="num" w:pos="5542"/>
        </w:tabs>
        <w:ind w:left="5542" w:hanging="360"/>
      </w:pPr>
    </w:lvl>
    <w:lvl w:ilvl="8" w:tplc="041A001B">
      <w:start w:val="1"/>
      <w:numFmt w:val="lowerRoman"/>
      <w:lvlText w:val="%9."/>
      <w:lvlJc w:val="right"/>
      <w:pPr>
        <w:tabs>
          <w:tab w:val="num" w:pos="6262"/>
        </w:tabs>
        <w:ind w:left="6262" w:hanging="180"/>
      </w:pPr>
    </w:lvl>
  </w:abstractNum>
  <w:abstractNum w:abstractNumId="23">
    <w:nsid w:val="43E163B8"/>
    <w:multiLevelType w:val="hybridMultilevel"/>
    <w:tmpl w:val="2C08AF32"/>
    <w:lvl w:ilvl="0" w:tplc="41F4AD9E">
      <w:start w:val="3"/>
      <w:numFmt w:val="upperRoman"/>
      <w:lvlText w:val="%1."/>
      <w:lvlJc w:val="left"/>
      <w:pPr>
        <w:ind w:left="3240" w:hanging="720"/>
      </w:pPr>
      <w:rPr>
        <w:rFonts w:eastAsia="Arial" w:hint="default"/>
        <w:b/>
        <w:color w:val="000000"/>
      </w:r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24">
    <w:nsid w:val="448A27B7"/>
    <w:multiLevelType w:val="multilevel"/>
    <w:tmpl w:val="92449D9A"/>
    <w:lvl w:ilvl="0">
      <w:start w:val="6"/>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nsid w:val="47F40C77"/>
    <w:multiLevelType w:val="hybridMultilevel"/>
    <w:tmpl w:val="9C284752"/>
    <w:lvl w:ilvl="0" w:tplc="4A74C1DC">
      <w:start w:val="1"/>
      <w:numFmt w:val="upperRoman"/>
      <w:lvlText w:val="%1."/>
      <w:lvlJc w:val="left"/>
      <w:pPr>
        <w:ind w:left="3240" w:hanging="720"/>
      </w:pPr>
      <w:rPr>
        <w:rFonts w:eastAsia="Arial" w:hint="default"/>
        <w:b/>
        <w:color w:val="00000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nsid w:val="4A864812"/>
    <w:multiLevelType w:val="hybridMultilevel"/>
    <w:tmpl w:val="63DEC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4B0C50D6"/>
    <w:multiLevelType w:val="hybridMultilevel"/>
    <w:tmpl w:val="CDE20E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4F681D4D"/>
    <w:multiLevelType w:val="hybridMultilevel"/>
    <w:tmpl w:val="7B0CDEC8"/>
    <w:lvl w:ilvl="0" w:tplc="3146CFC2">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51AC7CF9"/>
    <w:multiLevelType w:val="singleLevel"/>
    <w:tmpl w:val="8A64B262"/>
    <w:lvl w:ilvl="0">
      <w:numFmt w:val="bullet"/>
      <w:lvlText w:val="-"/>
      <w:lvlJc w:val="left"/>
      <w:pPr>
        <w:tabs>
          <w:tab w:val="num" w:pos="360"/>
        </w:tabs>
        <w:ind w:left="360" w:hanging="360"/>
      </w:pPr>
    </w:lvl>
  </w:abstractNum>
  <w:abstractNum w:abstractNumId="30">
    <w:nsid w:val="58F33AE4"/>
    <w:multiLevelType w:val="hybridMultilevel"/>
    <w:tmpl w:val="82244372"/>
    <w:lvl w:ilvl="0" w:tplc="ED9AB72C">
      <w:start w:val="35"/>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5A384DB1"/>
    <w:multiLevelType w:val="hybridMultilevel"/>
    <w:tmpl w:val="ACB8B27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2">
    <w:nsid w:val="5AC74E2E"/>
    <w:multiLevelType w:val="hybridMultilevel"/>
    <w:tmpl w:val="F68E3150"/>
    <w:lvl w:ilvl="0" w:tplc="BC300348">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61A96C8C"/>
    <w:multiLevelType w:val="hybridMultilevel"/>
    <w:tmpl w:val="99281EEA"/>
    <w:lvl w:ilvl="0" w:tplc="441A2FE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61B47DFA"/>
    <w:multiLevelType w:val="hybridMultilevel"/>
    <w:tmpl w:val="47F4E2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651100C3"/>
    <w:multiLevelType w:val="hybridMultilevel"/>
    <w:tmpl w:val="3F3436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690F38EB"/>
    <w:multiLevelType w:val="hybridMultilevel"/>
    <w:tmpl w:val="B0A8B740"/>
    <w:lvl w:ilvl="0" w:tplc="4A74C1DC">
      <w:start w:val="1"/>
      <w:numFmt w:val="upperRoman"/>
      <w:lvlText w:val="%1."/>
      <w:lvlJc w:val="left"/>
      <w:pPr>
        <w:ind w:left="3240" w:hanging="720"/>
      </w:pPr>
      <w:rPr>
        <w:rFonts w:eastAsia="Arial"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5A6A56"/>
    <w:multiLevelType w:val="hybridMultilevel"/>
    <w:tmpl w:val="DEF4F2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726261D5"/>
    <w:multiLevelType w:val="hybridMultilevel"/>
    <w:tmpl w:val="1D28D8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72C37D05"/>
    <w:multiLevelType w:val="multilevel"/>
    <w:tmpl w:val="4EB4E3B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nsid w:val="78CF7EC9"/>
    <w:multiLevelType w:val="hybridMultilevel"/>
    <w:tmpl w:val="37ECB4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9"/>
  </w:num>
  <w:num w:numId="2">
    <w:abstractNumId w:val="17"/>
  </w:num>
  <w:num w:numId="3">
    <w:abstractNumId w:val="35"/>
  </w:num>
  <w:num w:numId="4">
    <w:abstractNumId w:val="32"/>
  </w:num>
  <w:num w:numId="5">
    <w:abstractNumId w:val="38"/>
  </w:num>
  <w:num w:numId="6">
    <w:abstractNumId w:val="27"/>
  </w:num>
  <w:num w:numId="7">
    <w:abstractNumId w:val="15"/>
  </w:num>
  <w:num w:numId="8">
    <w:abstractNumId w:val="26"/>
  </w:num>
  <w:num w:numId="9">
    <w:abstractNumId w:val="9"/>
  </w:num>
  <w:num w:numId="10">
    <w:abstractNumId w:val="11"/>
  </w:num>
  <w:num w:numId="11">
    <w:abstractNumId w:val="16"/>
  </w:num>
  <w:num w:numId="12">
    <w:abstractNumId w:val="29"/>
  </w:num>
  <w:num w:numId="13">
    <w:abstractNumId w:val="12"/>
  </w:num>
  <w:num w:numId="14">
    <w:abstractNumId w:val="18"/>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8"/>
  </w:num>
  <w:num w:numId="18">
    <w:abstractNumId w:val="34"/>
  </w:num>
  <w:num w:numId="19">
    <w:abstractNumId w:val="22"/>
  </w:num>
  <w:num w:numId="20">
    <w:abstractNumId w:val="37"/>
  </w:num>
  <w:num w:numId="21">
    <w:abstractNumId w:val="1"/>
  </w:num>
  <w:num w:numId="22">
    <w:abstractNumId w:val="31"/>
  </w:num>
  <w:num w:numId="23">
    <w:abstractNumId w:val="33"/>
  </w:num>
  <w:num w:numId="24">
    <w:abstractNumId w:val="2"/>
  </w:num>
  <w:num w:numId="25">
    <w:abstractNumId w:val="6"/>
  </w:num>
  <w:num w:numId="26">
    <w:abstractNumId w:val="40"/>
  </w:num>
  <w:num w:numId="27">
    <w:abstractNumId w:val="5"/>
  </w:num>
  <w:num w:numId="28">
    <w:abstractNumId w:val="0"/>
  </w:num>
  <w:num w:numId="29">
    <w:abstractNumId w:val="3"/>
  </w:num>
  <w:num w:numId="30">
    <w:abstractNumId w:val="28"/>
  </w:num>
  <w:num w:numId="31">
    <w:abstractNumId w:val="30"/>
  </w:num>
  <w:num w:numId="32">
    <w:abstractNumId w:val="13"/>
  </w:num>
  <w:num w:numId="33">
    <w:abstractNumId w:val="10"/>
  </w:num>
  <w:num w:numId="34">
    <w:abstractNumId w:val="14"/>
  </w:num>
  <w:num w:numId="35">
    <w:abstractNumId w:val="39"/>
  </w:num>
  <w:num w:numId="36">
    <w:abstractNumId w:val="20"/>
  </w:num>
  <w:num w:numId="37">
    <w:abstractNumId w:val="24"/>
  </w:num>
  <w:num w:numId="38">
    <w:abstractNumId w:val="4"/>
  </w:num>
  <w:num w:numId="39">
    <w:abstractNumId w:val="23"/>
  </w:num>
  <w:num w:numId="40">
    <w:abstractNumId w:val="25"/>
  </w:num>
  <w:num w:numId="41">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hideSpellingErrors/>
  <w:hideGrammaticalError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39"/>
    <w:rsid w:val="000319B8"/>
    <w:rsid w:val="00035515"/>
    <w:rsid w:val="0006472F"/>
    <w:rsid w:val="00070DBB"/>
    <w:rsid w:val="00084B35"/>
    <w:rsid w:val="000A5DA3"/>
    <w:rsid w:val="000A5FAE"/>
    <w:rsid w:val="000C35D2"/>
    <w:rsid w:val="000D00C3"/>
    <w:rsid w:val="000E1E30"/>
    <w:rsid w:val="00106DFF"/>
    <w:rsid w:val="00112FE3"/>
    <w:rsid w:val="001376F6"/>
    <w:rsid w:val="00185770"/>
    <w:rsid w:val="0018578B"/>
    <w:rsid w:val="001D588F"/>
    <w:rsid w:val="001D713B"/>
    <w:rsid w:val="001E1494"/>
    <w:rsid w:val="00212348"/>
    <w:rsid w:val="002175CC"/>
    <w:rsid w:val="002224C5"/>
    <w:rsid w:val="00225D98"/>
    <w:rsid w:val="002679C4"/>
    <w:rsid w:val="002856EB"/>
    <w:rsid w:val="002C0125"/>
    <w:rsid w:val="002E6CDB"/>
    <w:rsid w:val="002F0409"/>
    <w:rsid w:val="002F5540"/>
    <w:rsid w:val="003128F1"/>
    <w:rsid w:val="00340294"/>
    <w:rsid w:val="003477F9"/>
    <w:rsid w:val="00355B44"/>
    <w:rsid w:val="00363EB4"/>
    <w:rsid w:val="00391706"/>
    <w:rsid w:val="00393584"/>
    <w:rsid w:val="003E11D5"/>
    <w:rsid w:val="003E28D9"/>
    <w:rsid w:val="0040552A"/>
    <w:rsid w:val="00476E96"/>
    <w:rsid w:val="00476F38"/>
    <w:rsid w:val="004A0533"/>
    <w:rsid w:val="004F177F"/>
    <w:rsid w:val="004F67BF"/>
    <w:rsid w:val="00512882"/>
    <w:rsid w:val="00581E13"/>
    <w:rsid w:val="00587570"/>
    <w:rsid w:val="005A0F35"/>
    <w:rsid w:val="005A148C"/>
    <w:rsid w:val="005B6A5A"/>
    <w:rsid w:val="005D7568"/>
    <w:rsid w:val="00630276"/>
    <w:rsid w:val="0066102F"/>
    <w:rsid w:val="00666D7F"/>
    <w:rsid w:val="00677CE2"/>
    <w:rsid w:val="00690CB9"/>
    <w:rsid w:val="0069725C"/>
    <w:rsid w:val="006B3D5B"/>
    <w:rsid w:val="006D1230"/>
    <w:rsid w:val="006D4B55"/>
    <w:rsid w:val="006E6179"/>
    <w:rsid w:val="00716E8D"/>
    <w:rsid w:val="00723D89"/>
    <w:rsid w:val="00733499"/>
    <w:rsid w:val="007456D6"/>
    <w:rsid w:val="007C7052"/>
    <w:rsid w:val="007D377A"/>
    <w:rsid w:val="007F40CB"/>
    <w:rsid w:val="00804ED7"/>
    <w:rsid w:val="008261A9"/>
    <w:rsid w:val="00863147"/>
    <w:rsid w:val="008715BA"/>
    <w:rsid w:val="008A4BB1"/>
    <w:rsid w:val="008A58E4"/>
    <w:rsid w:val="008B5A96"/>
    <w:rsid w:val="008D1852"/>
    <w:rsid w:val="008D3ADB"/>
    <w:rsid w:val="00907A22"/>
    <w:rsid w:val="009243C4"/>
    <w:rsid w:val="00960BF5"/>
    <w:rsid w:val="00971B6B"/>
    <w:rsid w:val="00990DD4"/>
    <w:rsid w:val="009D15FA"/>
    <w:rsid w:val="009D3E13"/>
    <w:rsid w:val="00A46039"/>
    <w:rsid w:val="00A82F34"/>
    <w:rsid w:val="00A90D33"/>
    <w:rsid w:val="00A9629C"/>
    <w:rsid w:val="00AA3EEE"/>
    <w:rsid w:val="00AB2DCB"/>
    <w:rsid w:val="00AD4149"/>
    <w:rsid w:val="00AF0C94"/>
    <w:rsid w:val="00AF3A0C"/>
    <w:rsid w:val="00AF7E48"/>
    <w:rsid w:val="00B04819"/>
    <w:rsid w:val="00B07711"/>
    <w:rsid w:val="00B24D4D"/>
    <w:rsid w:val="00B752FA"/>
    <w:rsid w:val="00B75376"/>
    <w:rsid w:val="00BA6D7B"/>
    <w:rsid w:val="00C0703A"/>
    <w:rsid w:val="00C132C3"/>
    <w:rsid w:val="00C31A3D"/>
    <w:rsid w:val="00C52F80"/>
    <w:rsid w:val="00CB7C6F"/>
    <w:rsid w:val="00CE44EC"/>
    <w:rsid w:val="00CE7251"/>
    <w:rsid w:val="00D01111"/>
    <w:rsid w:val="00D13565"/>
    <w:rsid w:val="00D32B3B"/>
    <w:rsid w:val="00D37F2F"/>
    <w:rsid w:val="00D40C57"/>
    <w:rsid w:val="00D41033"/>
    <w:rsid w:val="00D512EC"/>
    <w:rsid w:val="00D63FC8"/>
    <w:rsid w:val="00D97EAF"/>
    <w:rsid w:val="00DB7895"/>
    <w:rsid w:val="00DD46B8"/>
    <w:rsid w:val="00DE7039"/>
    <w:rsid w:val="00DF271D"/>
    <w:rsid w:val="00E1074C"/>
    <w:rsid w:val="00E33B2E"/>
    <w:rsid w:val="00E805C6"/>
    <w:rsid w:val="00EB70ED"/>
    <w:rsid w:val="00EE6EF4"/>
    <w:rsid w:val="00F15E86"/>
    <w:rsid w:val="00F41EF8"/>
    <w:rsid w:val="00F430F9"/>
    <w:rsid w:val="00F97E97"/>
    <w:rsid w:val="00FC27DD"/>
    <w:rsid w:val="00FF7D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3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CE44EC"/>
    <w:pPr>
      <w:keepNext/>
      <w:spacing w:before="240" w:after="60"/>
      <w:outlineLvl w:val="0"/>
    </w:pPr>
    <w:rPr>
      <w:rFonts w:ascii="Cambria" w:hAnsi="Cambria"/>
      <w:b/>
      <w:bCs/>
      <w:kern w:val="32"/>
      <w:sz w:val="32"/>
      <w:szCs w:val="32"/>
      <w:lang w:eastAsia="hr-HR"/>
    </w:rPr>
  </w:style>
  <w:style w:type="paragraph" w:styleId="Heading2">
    <w:name w:val="heading 2"/>
    <w:basedOn w:val="Normal"/>
    <w:next w:val="Normal"/>
    <w:link w:val="Heading2Char"/>
    <w:qFormat/>
    <w:rsid w:val="00630276"/>
    <w:pPr>
      <w:keepNext/>
      <w:jc w:val="center"/>
      <w:outlineLvl w:val="1"/>
    </w:pPr>
    <w:rPr>
      <w:b/>
      <w:bCs/>
      <w:sz w:val="28"/>
      <w:lang w:val="en-GB" w:eastAsia="en-US"/>
    </w:rPr>
  </w:style>
  <w:style w:type="paragraph" w:styleId="Heading3">
    <w:name w:val="heading 3"/>
    <w:basedOn w:val="Normal"/>
    <w:next w:val="Normal"/>
    <w:link w:val="Heading3Char"/>
    <w:semiHidden/>
    <w:unhideWhenUsed/>
    <w:qFormat/>
    <w:rsid w:val="00B048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E44EC"/>
    <w:pPr>
      <w:keepNext/>
      <w:spacing w:before="240" w:after="60"/>
      <w:ind w:left="2160"/>
      <w:outlineLvl w:val="3"/>
    </w:pPr>
    <w:rPr>
      <w:rFonts w:ascii="Calibri" w:hAnsi="Calibri"/>
      <w:b/>
      <w:bCs/>
      <w:sz w:val="28"/>
      <w:szCs w:val="28"/>
      <w:lang w:eastAsia="hr-HR"/>
    </w:rPr>
  </w:style>
  <w:style w:type="paragraph" w:styleId="Heading5">
    <w:name w:val="heading 5"/>
    <w:basedOn w:val="Normal"/>
    <w:next w:val="Normal"/>
    <w:link w:val="Heading5Char"/>
    <w:semiHidden/>
    <w:unhideWhenUsed/>
    <w:qFormat/>
    <w:rsid w:val="00CE44EC"/>
    <w:pPr>
      <w:spacing w:before="240" w:after="60"/>
      <w:ind w:left="2880"/>
      <w:outlineLvl w:val="4"/>
    </w:pPr>
    <w:rPr>
      <w:rFonts w:ascii="Calibri" w:hAnsi="Calibri"/>
      <w:b/>
      <w:bCs/>
      <w:i/>
      <w:iCs/>
      <w:sz w:val="26"/>
      <w:szCs w:val="26"/>
      <w:lang w:eastAsia="hr-HR"/>
    </w:rPr>
  </w:style>
  <w:style w:type="paragraph" w:styleId="Heading6">
    <w:name w:val="heading 6"/>
    <w:basedOn w:val="Normal"/>
    <w:next w:val="Normal"/>
    <w:link w:val="Heading6Char"/>
    <w:semiHidden/>
    <w:unhideWhenUsed/>
    <w:qFormat/>
    <w:rsid w:val="00CE44EC"/>
    <w:pPr>
      <w:spacing w:before="240" w:after="60"/>
      <w:ind w:left="3600"/>
      <w:outlineLvl w:val="5"/>
    </w:pPr>
    <w:rPr>
      <w:rFonts w:ascii="Calibri" w:hAnsi="Calibri"/>
      <w:b/>
      <w:bCs/>
      <w:sz w:val="22"/>
      <w:szCs w:val="22"/>
      <w:lang w:eastAsia="hr-HR"/>
    </w:rPr>
  </w:style>
  <w:style w:type="paragraph" w:styleId="Heading7">
    <w:name w:val="heading 7"/>
    <w:basedOn w:val="Normal"/>
    <w:next w:val="Normal"/>
    <w:link w:val="Heading7Char"/>
    <w:semiHidden/>
    <w:unhideWhenUsed/>
    <w:qFormat/>
    <w:rsid w:val="00CE44EC"/>
    <w:pPr>
      <w:spacing w:before="240" w:after="60"/>
      <w:ind w:left="4320"/>
      <w:outlineLvl w:val="6"/>
    </w:pPr>
    <w:rPr>
      <w:rFonts w:ascii="Calibri" w:hAnsi="Calibri"/>
      <w:lang w:eastAsia="hr-HR"/>
    </w:rPr>
  </w:style>
  <w:style w:type="paragraph" w:styleId="Heading8">
    <w:name w:val="heading 8"/>
    <w:basedOn w:val="Normal"/>
    <w:next w:val="Normal"/>
    <w:link w:val="Heading8Char"/>
    <w:semiHidden/>
    <w:unhideWhenUsed/>
    <w:qFormat/>
    <w:rsid w:val="00CE44EC"/>
    <w:pPr>
      <w:spacing w:before="240" w:after="60"/>
      <w:ind w:left="5040"/>
      <w:outlineLvl w:val="7"/>
    </w:pPr>
    <w:rPr>
      <w:rFonts w:ascii="Calibri" w:hAnsi="Calibri"/>
      <w:i/>
      <w:iCs/>
      <w:lang w:eastAsia="hr-HR"/>
    </w:rPr>
  </w:style>
  <w:style w:type="paragraph" w:styleId="Heading9">
    <w:name w:val="heading 9"/>
    <w:basedOn w:val="Normal"/>
    <w:next w:val="Normal"/>
    <w:link w:val="Heading9Char"/>
    <w:semiHidden/>
    <w:unhideWhenUsed/>
    <w:qFormat/>
    <w:rsid w:val="00CE44EC"/>
    <w:pPr>
      <w:spacing w:before="240" w:after="60"/>
      <w:ind w:left="5760"/>
      <w:outlineLvl w:val="8"/>
    </w:pPr>
    <w:rPr>
      <w:rFonts w:ascii="Cambria" w:hAnsi="Cambria"/>
      <w:sz w:val="22"/>
      <w:szCs w:val="22"/>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039"/>
    <w:pPr>
      <w:tabs>
        <w:tab w:val="center" w:pos="4536"/>
        <w:tab w:val="right" w:pos="9072"/>
      </w:tabs>
    </w:pPr>
  </w:style>
  <w:style w:type="character" w:customStyle="1" w:styleId="HeaderChar">
    <w:name w:val="Header Char"/>
    <w:basedOn w:val="DefaultParagraphFont"/>
    <w:link w:val="Header"/>
    <w:uiPriority w:val="99"/>
    <w:rsid w:val="00A46039"/>
  </w:style>
  <w:style w:type="paragraph" w:styleId="Footer">
    <w:name w:val="footer"/>
    <w:basedOn w:val="Normal"/>
    <w:link w:val="FooterChar"/>
    <w:uiPriority w:val="99"/>
    <w:unhideWhenUsed/>
    <w:rsid w:val="00A46039"/>
    <w:pPr>
      <w:tabs>
        <w:tab w:val="center" w:pos="4536"/>
        <w:tab w:val="right" w:pos="9072"/>
      </w:tabs>
    </w:pPr>
  </w:style>
  <w:style w:type="character" w:customStyle="1" w:styleId="FooterChar">
    <w:name w:val="Footer Char"/>
    <w:basedOn w:val="DefaultParagraphFont"/>
    <w:link w:val="Footer"/>
    <w:uiPriority w:val="99"/>
    <w:rsid w:val="00A46039"/>
  </w:style>
  <w:style w:type="paragraph" w:styleId="BalloonText">
    <w:name w:val="Balloon Text"/>
    <w:basedOn w:val="Normal"/>
    <w:link w:val="BalloonTextChar"/>
    <w:uiPriority w:val="99"/>
    <w:semiHidden/>
    <w:unhideWhenUsed/>
    <w:rsid w:val="00A46039"/>
    <w:rPr>
      <w:rFonts w:ascii="Tahoma" w:hAnsi="Tahoma" w:cs="Tahoma"/>
      <w:sz w:val="16"/>
      <w:szCs w:val="16"/>
    </w:rPr>
  </w:style>
  <w:style w:type="character" w:customStyle="1" w:styleId="BalloonTextChar">
    <w:name w:val="Balloon Text Char"/>
    <w:basedOn w:val="DefaultParagraphFont"/>
    <w:link w:val="BalloonText"/>
    <w:uiPriority w:val="99"/>
    <w:semiHidden/>
    <w:rsid w:val="00A46039"/>
    <w:rPr>
      <w:rFonts w:ascii="Tahoma" w:hAnsi="Tahoma" w:cs="Tahoma"/>
      <w:sz w:val="16"/>
      <w:szCs w:val="16"/>
    </w:rPr>
  </w:style>
  <w:style w:type="paragraph" w:styleId="ListParagraph">
    <w:name w:val="List Paragraph"/>
    <w:aliases w:val="opsomming 1,2,3 *-,Heading 12,naslov 1,List bulleti"/>
    <w:basedOn w:val="Normal"/>
    <w:link w:val="ListParagraphChar"/>
    <w:uiPriority w:val="34"/>
    <w:qFormat/>
    <w:rsid w:val="00A46039"/>
    <w:pPr>
      <w:ind w:left="720"/>
      <w:contextualSpacing/>
    </w:pPr>
  </w:style>
  <w:style w:type="paragraph" w:styleId="NoSpacing">
    <w:name w:val="No Spacing"/>
    <w:link w:val="NoSpacingChar"/>
    <w:uiPriority w:val="1"/>
    <w:qFormat/>
    <w:rsid w:val="00A46039"/>
    <w:pPr>
      <w:spacing w:after="0" w:line="240" w:lineRule="auto"/>
    </w:pPr>
  </w:style>
  <w:style w:type="table" w:styleId="TableGrid">
    <w:name w:val="Table Grid"/>
    <w:basedOn w:val="TableNormal"/>
    <w:uiPriority w:val="59"/>
    <w:rsid w:val="00A46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3EEE"/>
    <w:rPr>
      <w:color w:val="0000FF" w:themeColor="hyperlink"/>
      <w:u w:val="single"/>
    </w:rPr>
  </w:style>
  <w:style w:type="paragraph" w:customStyle="1" w:styleId="Default">
    <w:name w:val="Default"/>
    <w:rsid w:val="006302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630276"/>
    <w:rPr>
      <w:i/>
      <w:iCs/>
    </w:rPr>
  </w:style>
  <w:style w:type="paragraph" w:customStyle="1" w:styleId="box454532">
    <w:name w:val="box_454532"/>
    <w:basedOn w:val="Normal"/>
    <w:rsid w:val="00630276"/>
    <w:pPr>
      <w:spacing w:before="100" w:beforeAutospacing="1" w:after="100" w:afterAutospacing="1"/>
    </w:pPr>
    <w:rPr>
      <w:lang w:eastAsia="hr-HR"/>
    </w:rPr>
  </w:style>
  <w:style w:type="character" w:customStyle="1" w:styleId="Heading2Char">
    <w:name w:val="Heading 2 Char"/>
    <w:basedOn w:val="DefaultParagraphFont"/>
    <w:link w:val="Heading2"/>
    <w:rsid w:val="00630276"/>
    <w:rPr>
      <w:rFonts w:ascii="Times New Roman" w:eastAsia="Times New Roman" w:hAnsi="Times New Roman" w:cs="Times New Roman"/>
      <w:b/>
      <w:bCs/>
      <w:sz w:val="28"/>
      <w:szCs w:val="24"/>
      <w:lang w:val="en-GB"/>
    </w:rPr>
  </w:style>
  <w:style w:type="character" w:styleId="IntenseEmphasis">
    <w:name w:val="Intense Emphasis"/>
    <w:basedOn w:val="DefaultParagraphFont"/>
    <w:uiPriority w:val="21"/>
    <w:qFormat/>
    <w:rsid w:val="00630276"/>
    <w:rPr>
      <w:b/>
      <w:bCs/>
      <w:i/>
      <w:iCs/>
      <w:color w:val="4F81BD" w:themeColor="accent1"/>
    </w:rPr>
  </w:style>
  <w:style w:type="character" w:customStyle="1" w:styleId="NoSpacingChar">
    <w:name w:val="No Spacing Char"/>
    <w:basedOn w:val="DefaultParagraphFont"/>
    <w:link w:val="NoSpacing"/>
    <w:uiPriority w:val="1"/>
    <w:rsid w:val="00630276"/>
  </w:style>
  <w:style w:type="character" w:customStyle="1" w:styleId="Heading3Char">
    <w:name w:val="Heading 3 Char"/>
    <w:basedOn w:val="DefaultParagraphFont"/>
    <w:link w:val="Heading3"/>
    <w:uiPriority w:val="9"/>
    <w:semiHidden/>
    <w:rsid w:val="00B04819"/>
    <w:rPr>
      <w:rFonts w:asciiTheme="majorHAnsi" w:eastAsiaTheme="majorEastAsia" w:hAnsiTheme="majorHAnsi" w:cstheme="majorBidi"/>
      <w:b/>
      <w:bCs/>
      <w:color w:val="4F81BD" w:themeColor="accent1"/>
      <w:sz w:val="24"/>
      <w:szCs w:val="24"/>
      <w:lang w:eastAsia="en-GB"/>
    </w:rPr>
  </w:style>
  <w:style w:type="character" w:styleId="Strong">
    <w:name w:val="Strong"/>
    <w:uiPriority w:val="22"/>
    <w:qFormat/>
    <w:rsid w:val="00B04819"/>
    <w:rPr>
      <w:b/>
      <w:bCs/>
    </w:rPr>
  </w:style>
  <w:style w:type="paragraph" w:customStyle="1" w:styleId="box458053">
    <w:name w:val="box_458053"/>
    <w:basedOn w:val="Normal"/>
    <w:rsid w:val="00AF3A0C"/>
    <w:pPr>
      <w:spacing w:before="100" w:beforeAutospacing="1" w:after="100" w:afterAutospacing="1"/>
    </w:pPr>
    <w:rPr>
      <w:lang w:val="en-US" w:eastAsia="en-US"/>
    </w:rPr>
  </w:style>
  <w:style w:type="paragraph" w:customStyle="1" w:styleId="011rhpgz">
    <w:name w:val="011rhpgz"/>
    <w:basedOn w:val="Normal"/>
    <w:semiHidden/>
    <w:rsid w:val="00DF271D"/>
    <w:pPr>
      <w:spacing w:before="100" w:beforeAutospacing="1" w:after="100" w:afterAutospacing="1"/>
    </w:pPr>
    <w:rPr>
      <w:lang w:eastAsia="hr-HR"/>
    </w:rPr>
  </w:style>
  <w:style w:type="character" w:customStyle="1" w:styleId="Heading1Char">
    <w:name w:val="Heading 1 Char"/>
    <w:basedOn w:val="DefaultParagraphFont"/>
    <w:link w:val="Heading1"/>
    <w:rsid w:val="00CE44EC"/>
    <w:rPr>
      <w:rFonts w:ascii="Cambria" w:eastAsia="Times New Roman" w:hAnsi="Cambria" w:cs="Times New Roman"/>
      <w:b/>
      <w:bCs/>
      <w:kern w:val="32"/>
      <w:sz w:val="32"/>
      <w:szCs w:val="32"/>
      <w:lang w:eastAsia="hr-HR"/>
    </w:rPr>
  </w:style>
  <w:style w:type="character" w:customStyle="1" w:styleId="Heading4Char">
    <w:name w:val="Heading 4 Char"/>
    <w:basedOn w:val="DefaultParagraphFont"/>
    <w:link w:val="Heading4"/>
    <w:semiHidden/>
    <w:rsid w:val="00CE44EC"/>
    <w:rPr>
      <w:rFonts w:ascii="Calibri" w:eastAsia="Times New Roman" w:hAnsi="Calibri" w:cs="Times New Roman"/>
      <w:b/>
      <w:bCs/>
      <w:sz w:val="28"/>
      <w:szCs w:val="28"/>
      <w:lang w:eastAsia="hr-HR"/>
    </w:rPr>
  </w:style>
  <w:style w:type="character" w:customStyle="1" w:styleId="Heading5Char">
    <w:name w:val="Heading 5 Char"/>
    <w:basedOn w:val="DefaultParagraphFont"/>
    <w:link w:val="Heading5"/>
    <w:semiHidden/>
    <w:rsid w:val="00CE44EC"/>
    <w:rPr>
      <w:rFonts w:ascii="Calibri" w:eastAsia="Times New Roman" w:hAnsi="Calibri" w:cs="Times New Roman"/>
      <w:b/>
      <w:bCs/>
      <w:i/>
      <w:iCs/>
      <w:sz w:val="26"/>
      <w:szCs w:val="26"/>
      <w:lang w:eastAsia="hr-HR"/>
    </w:rPr>
  </w:style>
  <w:style w:type="character" w:customStyle="1" w:styleId="Heading6Char">
    <w:name w:val="Heading 6 Char"/>
    <w:basedOn w:val="DefaultParagraphFont"/>
    <w:link w:val="Heading6"/>
    <w:semiHidden/>
    <w:rsid w:val="00CE44EC"/>
    <w:rPr>
      <w:rFonts w:ascii="Calibri" w:eastAsia="Times New Roman" w:hAnsi="Calibri" w:cs="Times New Roman"/>
      <w:b/>
      <w:bCs/>
      <w:lang w:eastAsia="hr-HR"/>
    </w:rPr>
  </w:style>
  <w:style w:type="character" w:customStyle="1" w:styleId="Heading7Char">
    <w:name w:val="Heading 7 Char"/>
    <w:basedOn w:val="DefaultParagraphFont"/>
    <w:link w:val="Heading7"/>
    <w:semiHidden/>
    <w:rsid w:val="00CE44EC"/>
    <w:rPr>
      <w:rFonts w:ascii="Calibri" w:eastAsia="Times New Roman" w:hAnsi="Calibri" w:cs="Times New Roman"/>
      <w:sz w:val="24"/>
      <w:szCs w:val="24"/>
      <w:lang w:eastAsia="hr-HR"/>
    </w:rPr>
  </w:style>
  <w:style w:type="character" w:customStyle="1" w:styleId="Heading8Char">
    <w:name w:val="Heading 8 Char"/>
    <w:basedOn w:val="DefaultParagraphFont"/>
    <w:link w:val="Heading8"/>
    <w:semiHidden/>
    <w:rsid w:val="00CE44EC"/>
    <w:rPr>
      <w:rFonts w:ascii="Calibri" w:eastAsia="Times New Roman" w:hAnsi="Calibri" w:cs="Times New Roman"/>
      <w:i/>
      <w:iCs/>
      <w:sz w:val="24"/>
      <w:szCs w:val="24"/>
      <w:lang w:eastAsia="hr-HR"/>
    </w:rPr>
  </w:style>
  <w:style w:type="character" w:customStyle="1" w:styleId="Heading9Char">
    <w:name w:val="Heading 9 Char"/>
    <w:basedOn w:val="DefaultParagraphFont"/>
    <w:link w:val="Heading9"/>
    <w:semiHidden/>
    <w:rsid w:val="00CE44EC"/>
    <w:rPr>
      <w:rFonts w:ascii="Cambria" w:eastAsia="Times New Roman" w:hAnsi="Cambria" w:cs="Times New Roman"/>
      <w:lang w:eastAsia="hr-HR"/>
    </w:rPr>
  </w:style>
  <w:style w:type="paragraph" w:styleId="NormalWeb">
    <w:name w:val="Normal (Web)"/>
    <w:basedOn w:val="Normal"/>
    <w:uiPriority w:val="99"/>
    <w:rsid w:val="00CE44EC"/>
    <w:pPr>
      <w:spacing w:before="100" w:beforeAutospacing="1" w:after="100" w:afterAutospacing="1"/>
    </w:pPr>
    <w:rPr>
      <w:lang w:eastAsia="hr-HR"/>
    </w:rPr>
  </w:style>
  <w:style w:type="paragraph" w:styleId="BodyTextIndent">
    <w:name w:val="Body Text Indent"/>
    <w:basedOn w:val="Normal"/>
    <w:link w:val="BodyTextIndentChar"/>
    <w:rsid w:val="00CE44EC"/>
    <w:pPr>
      <w:spacing w:after="120"/>
      <w:ind w:left="283"/>
    </w:pPr>
    <w:rPr>
      <w:lang w:eastAsia="hr-HR"/>
    </w:rPr>
  </w:style>
  <w:style w:type="character" w:customStyle="1" w:styleId="BodyTextIndentChar">
    <w:name w:val="Body Text Indent Char"/>
    <w:basedOn w:val="DefaultParagraphFont"/>
    <w:link w:val="BodyTextIndent"/>
    <w:rsid w:val="00CE44EC"/>
    <w:rPr>
      <w:rFonts w:ascii="Times New Roman" w:eastAsia="Times New Roman" w:hAnsi="Times New Roman" w:cs="Times New Roman"/>
      <w:sz w:val="24"/>
      <w:szCs w:val="24"/>
      <w:lang w:eastAsia="hr-HR"/>
    </w:rPr>
  </w:style>
  <w:style w:type="paragraph" w:customStyle="1" w:styleId="box453952">
    <w:name w:val="box_453952"/>
    <w:basedOn w:val="Normal"/>
    <w:rsid w:val="00CE44EC"/>
    <w:pPr>
      <w:spacing w:before="100" w:beforeAutospacing="1" w:after="100" w:afterAutospacing="1"/>
    </w:pPr>
    <w:rPr>
      <w:lang w:eastAsia="hr-HR"/>
    </w:rPr>
  </w:style>
  <w:style w:type="paragraph" w:styleId="Caption">
    <w:name w:val="caption"/>
    <w:basedOn w:val="Normal"/>
    <w:next w:val="Normal"/>
    <w:qFormat/>
    <w:rsid w:val="00690CB9"/>
    <w:rPr>
      <w:b/>
      <w:bCs/>
      <w:sz w:val="20"/>
      <w:szCs w:val="20"/>
      <w:lang w:eastAsia="hr-HR"/>
    </w:rPr>
  </w:style>
  <w:style w:type="paragraph" w:styleId="BodyText">
    <w:name w:val="Body Text"/>
    <w:basedOn w:val="Normal"/>
    <w:link w:val="BodyTextChar"/>
    <w:uiPriority w:val="99"/>
    <w:unhideWhenUsed/>
    <w:rsid w:val="00C132C3"/>
    <w:pPr>
      <w:spacing w:after="120"/>
    </w:pPr>
  </w:style>
  <w:style w:type="character" w:customStyle="1" w:styleId="BodyTextChar">
    <w:name w:val="Body Text Char"/>
    <w:basedOn w:val="DefaultParagraphFont"/>
    <w:link w:val="BodyText"/>
    <w:uiPriority w:val="99"/>
    <w:rsid w:val="00C132C3"/>
    <w:rPr>
      <w:rFonts w:ascii="Times New Roman" w:eastAsia="Times New Roman" w:hAnsi="Times New Roman" w:cs="Times New Roman"/>
      <w:sz w:val="24"/>
      <w:szCs w:val="24"/>
      <w:lang w:eastAsia="en-GB"/>
    </w:rPr>
  </w:style>
  <w:style w:type="paragraph" w:customStyle="1" w:styleId="t-9-8">
    <w:name w:val="t-9-8"/>
    <w:basedOn w:val="Normal"/>
    <w:rsid w:val="00084B35"/>
    <w:pPr>
      <w:spacing w:before="100" w:beforeAutospacing="1" w:after="100" w:afterAutospacing="1"/>
    </w:pPr>
    <w:rPr>
      <w:lang w:eastAsia="hr-HR"/>
    </w:rPr>
  </w:style>
  <w:style w:type="character" w:customStyle="1" w:styleId="ListParagraphChar">
    <w:name w:val="List Paragraph Char"/>
    <w:aliases w:val="opsomming 1 Char,2 Char,3 *- Char,Heading 12 Char,naslov 1 Char,List bulleti Char"/>
    <w:basedOn w:val="DefaultParagraphFont"/>
    <w:link w:val="ListParagraph"/>
    <w:uiPriority w:val="34"/>
    <w:locked/>
    <w:rsid w:val="00084B35"/>
    <w:rPr>
      <w:rFonts w:ascii="Times New Roman" w:eastAsia="Times New Roman" w:hAnsi="Times New Roman" w:cs="Times New Roman"/>
      <w:sz w:val="24"/>
      <w:szCs w:val="24"/>
      <w:lang w:eastAsia="en-GB"/>
    </w:rPr>
  </w:style>
  <w:style w:type="table" w:customStyle="1" w:styleId="Reetkatablice1">
    <w:name w:val="Rešetka tablice1"/>
    <w:basedOn w:val="TableNormal"/>
    <w:next w:val="TableGrid"/>
    <w:uiPriority w:val="59"/>
    <w:rsid w:val="00084B3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2">
    <w:name w:val="Rešetka tablice2"/>
    <w:basedOn w:val="TableNormal"/>
    <w:next w:val="TableGrid"/>
    <w:uiPriority w:val="59"/>
    <w:rsid w:val="00084B3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qFormat/>
    <w:rsid w:val="00084B35"/>
    <w:pPr>
      <w:spacing w:after="0" w:line="240" w:lineRule="auto"/>
    </w:pPr>
    <w:rPr>
      <w:rFonts w:ascii="Calibri" w:eastAsia="Times New Roman" w:hAnsi="Calibri" w:cs="Times New Roman"/>
    </w:rPr>
  </w:style>
  <w:style w:type="character" w:customStyle="1" w:styleId="findselected">
    <w:name w:val="find_selected"/>
    <w:basedOn w:val="DefaultParagraphFont"/>
    <w:rsid w:val="006B3D5B"/>
  </w:style>
  <w:style w:type="character" w:customStyle="1" w:styleId="highlight">
    <w:name w:val="highlight"/>
    <w:basedOn w:val="DefaultParagraphFont"/>
    <w:rsid w:val="006B3D5B"/>
  </w:style>
  <w:style w:type="paragraph" w:styleId="BodyText2">
    <w:name w:val="Body Text 2"/>
    <w:basedOn w:val="Normal"/>
    <w:link w:val="BodyText2Char"/>
    <w:uiPriority w:val="99"/>
    <w:unhideWhenUsed/>
    <w:rsid w:val="006B3D5B"/>
    <w:pPr>
      <w:spacing w:after="120" w:line="480" w:lineRule="auto"/>
    </w:pPr>
  </w:style>
  <w:style w:type="character" w:customStyle="1" w:styleId="BodyText2Char">
    <w:name w:val="Body Text 2 Char"/>
    <w:basedOn w:val="DefaultParagraphFont"/>
    <w:link w:val="BodyText2"/>
    <w:uiPriority w:val="99"/>
    <w:rsid w:val="006B3D5B"/>
    <w:rPr>
      <w:rFonts w:ascii="Times New Roman" w:eastAsia="Times New Roman" w:hAnsi="Times New Roman" w:cs="Times New Roman"/>
      <w:sz w:val="24"/>
      <w:szCs w:val="24"/>
      <w:lang w:eastAsia="en-GB"/>
    </w:rPr>
  </w:style>
  <w:style w:type="paragraph" w:customStyle="1" w:styleId="Paragraf">
    <w:name w:val="Paragraf"/>
    <w:basedOn w:val="Normal"/>
    <w:rsid w:val="006B3D5B"/>
    <w:pPr>
      <w:spacing w:before="120"/>
      <w:ind w:firstLine="567"/>
      <w:jc w:val="both"/>
    </w:pPr>
    <w:rPr>
      <w:szCs w:val="20"/>
      <w:lang w:eastAsia="hr-HR"/>
    </w:rPr>
  </w:style>
  <w:style w:type="character" w:customStyle="1" w:styleId="st">
    <w:name w:val="st"/>
    <w:basedOn w:val="DefaultParagraphFont"/>
    <w:rsid w:val="00804ED7"/>
  </w:style>
  <w:style w:type="character" w:styleId="FollowedHyperlink">
    <w:name w:val="FollowedHyperlink"/>
    <w:uiPriority w:val="99"/>
    <w:semiHidden/>
    <w:unhideWhenUsed/>
    <w:rsid w:val="00804ED7"/>
    <w:rPr>
      <w:color w:val="954F72"/>
      <w:u w:val="single"/>
    </w:rPr>
  </w:style>
  <w:style w:type="paragraph" w:customStyle="1" w:styleId="xl65">
    <w:name w:val="xl65"/>
    <w:basedOn w:val="Normal"/>
    <w:rsid w:val="00804ED7"/>
    <w:pPr>
      <w:spacing w:before="100" w:beforeAutospacing="1" w:after="100" w:afterAutospacing="1"/>
    </w:pPr>
    <w:rPr>
      <w:lang w:val="en-US" w:eastAsia="en-US"/>
    </w:rPr>
  </w:style>
  <w:style w:type="paragraph" w:customStyle="1" w:styleId="xl66">
    <w:name w:val="xl66"/>
    <w:basedOn w:val="Normal"/>
    <w:rsid w:val="00804ED7"/>
    <w:pPr>
      <w:spacing w:before="100" w:beforeAutospacing="1" w:after="100" w:afterAutospacing="1"/>
      <w:jc w:val="right"/>
    </w:pPr>
    <w:rPr>
      <w:lang w:val="en-US" w:eastAsia="en-US"/>
    </w:rPr>
  </w:style>
  <w:style w:type="paragraph" w:customStyle="1" w:styleId="xl67">
    <w:name w:val="xl67"/>
    <w:basedOn w:val="Normal"/>
    <w:rsid w:val="00804ED7"/>
    <w:pPr>
      <w:shd w:val="clear" w:color="000000" w:fill="969696"/>
      <w:spacing w:before="100" w:beforeAutospacing="1" w:after="100" w:afterAutospacing="1"/>
      <w:jc w:val="center"/>
    </w:pPr>
    <w:rPr>
      <w:b/>
      <w:bCs/>
      <w:lang w:val="en-US" w:eastAsia="en-US"/>
    </w:rPr>
  </w:style>
  <w:style w:type="paragraph" w:customStyle="1" w:styleId="xl68">
    <w:name w:val="xl68"/>
    <w:basedOn w:val="Normal"/>
    <w:rsid w:val="00804ED7"/>
    <w:pPr>
      <w:shd w:val="clear" w:color="000000" w:fill="969696"/>
      <w:spacing w:before="100" w:beforeAutospacing="1" w:after="100" w:afterAutospacing="1"/>
    </w:pPr>
    <w:rPr>
      <w:b/>
      <w:bCs/>
      <w:lang w:val="en-US" w:eastAsia="en-US"/>
    </w:rPr>
  </w:style>
  <w:style w:type="paragraph" w:customStyle="1" w:styleId="xl69">
    <w:name w:val="xl69"/>
    <w:basedOn w:val="Normal"/>
    <w:rsid w:val="00804ED7"/>
    <w:pPr>
      <w:shd w:val="clear" w:color="000000" w:fill="C0C0C0"/>
      <w:spacing w:before="100" w:beforeAutospacing="1" w:after="100" w:afterAutospacing="1"/>
    </w:pPr>
    <w:rPr>
      <w:b/>
      <w:bCs/>
      <w:color w:val="FFFFFF"/>
      <w:lang w:val="en-US" w:eastAsia="en-US"/>
    </w:rPr>
  </w:style>
  <w:style w:type="paragraph" w:customStyle="1" w:styleId="xl70">
    <w:name w:val="xl70"/>
    <w:basedOn w:val="Normal"/>
    <w:rsid w:val="00804ED7"/>
    <w:pPr>
      <w:shd w:val="clear" w:color="000000" w:fill="C0C0C0"/>
      <w:spacing w:before="100" w:beforeAutospacing="1" w:after="100" w:afterAutospacing="1"/>
      <w:jc w:val="right"/>
    </w:pPr>
    <w:rPr>
      <w:b/>
      <w:bCs/>
      <w:color w:val="FFFFFF"/>
      <w:lang w:val="en-US" w:eastAsia="en-US"/>
    </w:rPr>
  </w:style>
  <w:style w:type="paragraph" w:customStyle="1" w:styleId="xl71">
    <w:name w:val="xl71"/>
    <w:basedOn w:val="Normal"/>
    <w:rsid w:val="00804ED7"/>
    <w:pPr>
      <w:shd w:val="clear" w:color="000000" w:fill="9999FF"/>
      <w:spacing w:before="100" w:beforeAutospacing="1" w:after="100" w:afterAutospacing="1"/>
    </w:pPr>
    <w:rPr>
      <w:b/>
      <w:bCs/>
      <w:lang w:val="en-US" w:eastAsia="en-US"/>
    </w:rPr>
  </w:style>
  <w:style w:type="paragraph" w:customStyle="1" w:styleId="xl72">
    <w:name w:val="xl72"/>
    <w:basedOn w:val="Normal"/>
    <w:rsid w:val="00804ED7"/>
    <w:pPr>
      <w:shd w:val="clear" w:color="000000" w:fill="9999FF"/>
      <w:spacing w:before="100" w:beforeAutospacing="1" w:after="100" w:afterAutospacing="1"/>
      <w:jc w:val="right"/>
    </w:pPr>
    <w:rPr>
      <w:b/>
      <w:bCs/>
      <w:lang w:val="en-US" w:eastAsia="en-US"/>
    </w:rPr>
  </w:style>
  <w:style w:type="paragraph" w:customStyle="1" w:styleId="xl73">
    <w:name w:val="xl73"/>
    <w:basedOn w:val="Normal"/>
    <w:rsid w:val="00804ED7"/>
    <w:pPr>
      <w:shd w:val="clear" w:color="000000" w:fill="CCCCFF"/>
      <w:spacing w:before="100" w:beforeAutospacing="1" w:after="100" w:afterAutospacing="1"/>
    </w:pPr>
    <w:rPr>
      <w:b/>
      <w:bCs/>
      <w:color w:val="333333"/>
      <w:lang w:val="en-US" w:eastAsia="en-US"/>
    </w:rPr>
  </w:style>
  <w:style w:type="paragraph" w:customStyle="1" w:styleId="xl74">
    <w:name w:val="xl74"/>
    <w:basedOn w:val="Normal"/>
    <w:rsid w:val="00804ED7"/>
    <w:pPr>
      <w:shd w:val="clear" w:color="000000" w:fill="CCCCFF"/>
      <w:spacing w:before="100" w:beforeAutospacing="1" w:after="100" w:afterAutospacing="1"/>
      <w:jc w:val="right"/>
    </w:pPr>
    <w:rPr>
      <w:b/>
      <w:bCs/>
      <w:color w:val="333333"/>
      <w:lang w:val="en-US" w:eastAsia="en-US"/>
    </w:rPr>
  </w:style>
  <w:style w:type="paragraph" w:customStyle="1" w:styleId="xl75">
    <w:name w:val="xl75"/>
    <w:basedOn w:val="Normal"/>
    <w:rsid w:val="00804ED7"/>
    <w:pPr>
      <w:shd w:val="clear" w:color="000000" w:fill="FF9900"/>
      <w:spacing w:before="100" w:beforeAutospacing="1" w:after="100" w:afterAutospacing="1"/>
    </w:pPr>
    <w:rPr>
      <w:b/>
      <w:bCs/>
      <w:lang w:val="en-US" w:eastAsia="en-US"/>
    </w:rPr>
  </w:style>
  <w:style w:type="paragraph" w:customStyle="1" w:styleId="xl76">
    <w:name w:val="xl76"/>
    <w:basedOn w:val="Normal"/>
    <w:rsid w:val="00804ED7"/>
    <w:pPr>
      <w:shd w:val="clear" w:color="000000" w:fill="FF9900"/>
      <w:spacing w:before="100" w:beforeAutospacing="1" w:after="100" w:afterAutospacing="1"/>
      <w:jc w:val="right"/>
    </w:pPr>
    <w:rPr>
      <w:b/>
      <w:bCs/>
      <w:lang w:val="en-US" w:eastAsia="en-US"/>
    </w:rPr>
  </w:style>
  <w:style w:type="paragraph" w:customStyle="1" w:styleId="xl77">
    <w:name w:val="xl77"/>
    <w:basedOn w:val="Normal"/>
    <w:rsid w:val="00804ED7"/>
    <w:pPr>
      <w:shd w:val="clear" w:color="000000" w:fill="FFFF99"/>
      <w:spacing w:before="100" w:beforeAutospacing="1" w:after="100" w:afterAutospacing="1"/>
    </w:pPr>
    <w:rPr>
      <w:b/>
      <w:bCs/>
      <w:lang w:val="en-US" w:eastAsia="en-US"/>
    </w:rPr>
  </w:style>
  <w:style w:type="paragraph" w:customStyle="1" w:styleId="xl78">
    <w:name w:val="xl78"/>
    <w:basedOn w:val="Normal"/>
    <w:rsid w:val="00804ED7"/>
    <w:pPr>
      <w:shd w:val="clear" w:color="000000" w:fill="FFFF99"/>
      <w:spacing w:before="100" w:beforeAutospacing="1" w:after="100" w:afterAutospacing="1"/>
      <w:jc w:val="right"/>
    </w:pPr>
    <w:rPr>
      <w:b/>
      <w:bCs/>
      <w:lang w:val="en-US" w:eastAsia="en-US"/>
    </w:rPr>
  </w:style>
  <w:style w:type="paragraph" w:customStyle="1" w:styleId="xl79">
    <w:name w:val="xl79"/>
    <w:basedOn w:val="Normal"/>
    <w:rsid w:val="00804ED7"/>
    <w:pPr>
      <w:spacing w:before="100" w:beforeAutospacing="1" w:after="100" w:afterAutospacing="1"/>
    </w:pPr>
    <w:rPr>
      <w:b/>
      <w:bCs/>
      <w:lang w:val="en-US" w:eastAsia="en-US"/>
    </w:rPr>
  </w:style>
  <w:style w:type="paragraph" w:customStyle="1" w:styleId="xl80">
    <w:name w:val="xl80"/>
    <w:basedOn w:val="Normal"/>
    <w:rsid w:val="00804ED7"/>
    <w:pPr>
      <w:spacing w:before="100" w:beforeAutospacing="1" w:after="100" w:afterAutospacing="1"/>
      <w:jc w:val="right"/>
    </w:pPr>
    <w:rPr>
      <w:b/>
      <w:bCs/>
      <w:lang w:val="en-US" w:eastAsia="en-US"/>
    </w:rPr>
  </w:style>
  <w:style w:type="paragraph" w:customStyle="1" w:styleId="T-98-2">
    <w:name w:val="T-9/8-2"/>
    <w:basedOn w:val="Normal"/>
    <w:rsid w:val="00804ED7"/>
    <w:pPr>
      <w:widowControl w:val="0"/>
      <w:tabs>
        <w:tab w:val="left" w:pos="2153"/>
      </w:tabs>
      <w:autoSpaceDE w:val="0"/>
      <w:autoSpaceDN w:val="0"/>
      <w:adjustRightInd w:val="0"/>
      <w:spacing w:after="43"/>
      <w:ind w:firstLine="342"/>
      <w:jc w:val="both"/>
    </w:pPr>
    <w:rPr>
      <w:rFonts w:ascii="Times-NewRoman" w:hAnsi="Times-NewRoman"/>
      <w:sz w:val="19"/>
      <w:szCs w:val="19"/>
      <w:lang w:eastAsia="hr-HR"/>
    </w:rPr>
  </w:style>
  <w:style w:type="numbering" w:customStyle="1" w:styleId="Bezpopisa1">
    <w:name w:val="Bez popisa1"/>
    <w:next w:val="NoList"/>
    <w:uiPriority w:val="99"/>
    <w:semiHidden/>
    <w:unhideWhenUsed/>
    <w:rsid w:val="00804ED7"/>
  </w:style>
  <w:style w:type="numbering" w:customStyle="1" w:styleId="Bezpopisa2">
    <w:name w:val="Bez popisa2"/>
    <w:next w:val="NoList"/>
    <w:uiPriority w:val="99"/>
    <w:semiHidden/>
    <w:unhideWhenUsed/>
    <w:rsid w:val="00804ED7"/>
  </w:style>
  <w:style w:type="numbering" w:customStyle="1" w:styleId="Bezpopisa3">
    <w:name w:val="Bez popisa3"/>
    <w:next w:val="NoList"/>
    <w:uiPriority w:val="99"/>
    <w:semiHidden/>
    <w:unhideWhenUsed/>
    <w:rsid w:val="00804ED7"/>
  </w:style>
  <w:style w:type="numbering" w:customStyle="1" w:styleId="Bezpopisa4">
    <w:name w:val="Bez popisa4"/>
    <w:next w:val="NoList"/>
    <w:uiPriority w:val="99"/>
    <w:semiHidden/>
    <w:unhideWhenUsed/>
    <w:rsid w:val="00804ED7"/>
  </w:style>
  <w:style w:type="numbering" w:customStyle="1" w:styleId="Bezpopisa5">
    <w:name w:val="Bez popisa5"/>
    <w:next w:val="NoList"/>
    <w:uiPriority w:val="99"/>
    <w:semiHidden/>
    <w:unhideWhenUsed/>
    <w:rsid w:val="00804ED7"/>
  </w:style>
  <w:style w:type="numbering" w:customStyle="1" w:styleId="Bezpopisa6">
    <w:name w:val="Bez popisa6"/>
    <w:next w:val="NoList"/>
    <w:uiPriority w:val="99"/>
    <w:semiHidden/>
    <w:unhideWhenUsed/>
    <w:rsid w:val="00804ED7"/>
  </w:style>
  <w:style w:type="numbering" w:customStyle="1" w:styleId="Bezpopisa7">
    <w:name w:val="Bez popisa7"/>
    <w:next w:val="NoList"/>
    <w:uiPriority w:val="99"/>
    <w:semiHidden/>
    <w:unhideWhenUsed/>
    <w:rsid w:val="00804ED7"/>
  </w:style>
  <w:style w:type="numbering" w:customStyle="1" w:styleId="Bezpopisa8">
    <w:name w:val="Bez popisa8"/>
    <w:next w:val="NoList"/>
    <w:uiPriority w:val="99"/>
    <w:semiHidden/>
    <w:unhideWhenUsed/>
    <w:rsid w:val="00804ED7"/>
  </w:style>
  <w:style w:type="numbering" w:customStyle="1" w:styleId="Bezpopisa9">
    <w:name w:val="Bez popisa9"/>
    <w:next w:val="NoList"/>
    <w:uiPriority w:val="99"/>
    <w:semiHidden/>
    <w:unhideWhenUsed/>
    <w:rsid w:val="00804ED7"/>
  </w:style>
  <w:style w:type="paragraph" w:customStyle="1" w:styleId="msonormal0">
    <w:name w:val="msonormal"/>
    <w:basedOn w:val="Normal"/>
    <w:rsid w:val="00804ED7"/>
    <w:pPr>
      <w:spacing w:before="100" w:beforeAutospacing="1" w:after="100" w:afterAutospacing="1"/>
    </w:pPr>
    <w:rPr>
      <w:lang w:eastAsia="hr-HR"/>
    </w:rPr>
  </w:style>
  <w:style w:type="numbering" w:customStyle="1" w:styleId="Bezpopisa10">
    <w:name w:val="Bez popisa10"/>
    <w:next w:val="NoList"/>
    <w:uiPriority w:val="99"/>
    <w:semiHidden/>
    <w:unhideWhenUsed/>
    <w:rsid w:val="00804ED7"/>
  </w:style>
  <w:style w:type="paragraph" w:customStyle="1" w:styleId="EMPTYCELLSTYLE">
    <w:name w:val="EMPTY_CELL_STYLE"/>
    <w:basedOn w:val="DefaultStyle"/>
    <w:qFormat/>
    <w:rsid w:val="00804ED7"/>
    <w:rPr>
      <w:sz w:val="1"/>
    </w:rPr>
  </w:style>
  <w:style w:type="paragraph" w:customStyle="1" w:styleId="glava">
    <w:name w:val="glava"/>
    <w:basedOn w:val="DefaultStyle"/>
    <w:qFormat/>
    <w:rsid w:val="00804ED7"/>
    <w:rPr>
      <w:b/>
      <w:color w:val="FFFFFF"/>
    </w:rPr>
  </w:style>
  <w:style w:type="paragraph" w:customStyle="1" w:styleId="rgp1">
    <w:name w:val="rgp1"/>
    <w:basedOn w:val="DefaultStyle"/>
    <w:qFormat/>
    <w:rsid w:val="00804ED7"/>
    <w:rPr>
      <w:color w:val="FFFFFF"/>
    </w:rPr>
  </w:style>
  <w:style w:type="paragraph" w:customStyle="1" w:styleId="rgp2">
    <w:name w:val="rgp2"/>
    <w:basedOn w:val="DefaultStyle"/>
    <w:qFormat/>
    <w:rsid w:val="00804ED7"/>
    <w:rPr>
      <w:color w:val="FFFFFF"/>
    </w:rPr>
  </w:style>
  <w:style w:type="paragraph" w:customStyle="1" w:styleId="rgp3">
    <w:name w:val="rgp3"/>
    <w:basedOn w:val="DefaultStyle"/>
    <w:qFormat/>
    <w:rsid w:val="00804ED7"/>
    <w:rPr>
      <w:color w:val="FFFFFF"/>
    </w:rPr>
  </w:style>
  <w:style w:type="paragraph" w:customStyle="1" w:styleId="prog1">
    <w:name w:val="prog1"/>
    <w:basedOn w:val="DefaultStyle"/>
    <w:qFormat/>
    <w:rsid w:val="00804ED7"/>
  </w:style>
  <w:style w:type="paragraph" w:customStyle="1" w:styleId="prog2">
    <w:name w:val="prog2"/>
    <w:basedOn w:val="DefaultStyle"/>
    <w:qFormat/>
    <w:rsid w:val="00804ED7"/>
  </w:style>
  <w:style w:type="paragraph" w:customStyle="1" w:styleId="prog3">
    <w:name w:val="prog3"/>
    <w:basedOn w:val="DefaultStyle"/>
    <w:qFormat/>
    <w:rsid w:val="00804ED7"/>
  </w:style>
  <w:style w:type="paragraph" w:customStyle="1" w:styleId="izv1">
    <w:name w:val="izv1"/>
    <w:basedOn w:val="DefaultStyle"/>
    <w:qFormat/>
    <w:rsid w:val="00804ED7"/>
  </w:style>
  <w:style w:type="paragraph" w:customStyle="1" w:styleId="izv2">
    <w:name w:val="izv2"/>
    <w:basedOn w:val="DefaultStyle"/>
    <w:qFormat/>
    <w:rsid w:val="00804ED7"/>
  </w:style>
  <w:style w:type="paragraph" w:customStyle="1" w:styleId="izv3">
    <w:name w:val="izv3"/>
    <w:basedOn w:val="DefaultStyle"/>
    <w:qFormat/>
    <w:rsid w:val="00804ED7"/>
  </w:style>
  <w:style w:type="paragraph" w:customStyle="1" w:styleId="DefaultStyle">
    <w:name w:val="DefaultStyle"/>
    <w:qFormat/>
    <w:rsid w:val="00804ED7"/>
    <w:pPr>
      <w:spacing w:after="0" w:line="240" w:lineRule="auto"/>
    </w:pPr>
    <w:rPr>
      <w:rFonts w:ascii="Arimo" w:eastAsia="Arimo" w:hAnsi="Arimo" w:cs="Arimo"/>
      <w:color w:val="000000"/>
      <w:sz w:val="20"/>
      <w:szCs w:val="20"/>
      <w:lang w:eastAsia="hr-HR"/>
    </w:rPr>
  </w:style>
  <w:style w:type="paragraph" w:customStyle="1" w:styleId="glavaa">
    <w:name w:val="glavaa"/>
    <w:basedOn w:val="DefaultStyle"/>
    <w:qFormat/>
    <w:rsid w:val="00804ED7"/>
    <w:rPr>
      <w:color w:val="FFFFFF"/>
    </w:rPr>
  </w:style>
  <w:style w:type="paragraph" w:customStyle="1" w:styleId="rgp1a">
    <w:name w:val="rgp1a"/>
    <w:basedOn w:val="DefaultStyle"/>
    <w:qFormat/>
    <w:rsid w:val="00804ED7"/>
    <w:rPr>
      <w:color w:val="FFFFFF"/>
    </w:rPr>
  </w:style>
  <w:style w:type="paragraph" w:customStyle="1" w:styleId="rgp2a">
    <w:name w:val="rgp2a"/>
    <w:basedOn w:val="DefaultStyle"/>
    <w:qFormat/>
    <w:rsid w:val="00804ED7"/>
    <w:rPr>
      <w:color w:val="FFFFFF"/>
    </w:rPr>
  </w:style>
  <w:style w:type="paragraph" w:customStyle="1" w:styleId="rgp3a">
    <w:name w:val="rgp3a"/>
    <w:basedOn w:val="DefaultStyle"/>
    <w:qFormat/>
    <w:rsid w:val="00804ED7"/>
    <w:rPr>
      <w:color w:val="FFFFFF"/>
    </w:rPr>
  </w:style>
  <w:style w:type="paragraph" w:customStyle="1" w:styleId="prog1a">
    <w:name w:val="prog1a"/>
    <w:basedOn w:val="DefaultStyle"/>
    <w:qFormat/>
    <w:rsid w:val="00804ED7"/>
    <w:rPr>
      <w:color w:val="FFFFFF"/>
    </w:rPr>
  </w:style>
  <w:style w:type="paragraph" w:customStyle="1" w:styleId="prog2a">
    <w:name w:val="prog2a"/>
    <w:basedOn w:val="DefaultStyle"/>
    <w:qFormat/>
    <w:rsid w:val="00804ED7"/>
    <w:rPr>
      <w:color w:val="FFFFFF"/>
    </w:rPr>
  </w:style>
  <w:style w:type="paragraph" w:customStyle="1" w:styleId="prog3a">
    <w:name w:val="prog3a"/>
    <w:basedOn w:val="DefaultStyle"/>
    <w:qFormat/>
    <w:rsid w:val="00804ED7"/>
    <w:rPr>
      <w:color w:val="FFFFFF"/>
    </w:rPr>
  </w:style>
  <w:style w:type="paragraph" w:customStyle="1" w:styleId="izv1a">
    <w:name w:val="izv1a"/>
    <w:basedOn w:val="DefaultStyle"/>
    <w:qFormat/>
    <w:rsid w:val="00804ED7"/>
    <w:rPr>
      <w:color w:val="FFFFFF"/>
    </w:rPr>
  </w:style>
  <w:style w:type="paragraph" w:customStyle="1" w:styleId="izv2a">
    <w:name w:val="izv2a"/>
    <w:basedOn w:val="DefaultStyle"/>
    <w:qFormat/>
    <w:rsid w:val="00804ED7"/>
    <w:rPr>
      <w:color w:val="FFFFFF"/>
    </w:rPr>
  </w:style>
  <w:style w:type="paragraph" w:customStyle="1" w:styleId="izv3a">
    <w:name w:val="izv3a"/>
    <w:basedOn w:val="DefaultStyle"/>
    <w:qFormat/>
    <w:rsid w:val="00804ED7"/>
    <w:rPr>
      <w:color w:val="FFFFFF"/>
    </w:rPr>
  </w:style>
  <w:style w:type="paragraph" w:customStyle="1" w:styleId="kor1a">
    <w:name w:val="kor1a"/>
    <w:basedOn w:val="DefaultStyle"/>
    <w:qFormat/>
    <w:rsid w:val="00804ED7"/>
    <w:rPr>
      <w:color w:val="FFFFFF"/>
    </w:rPr>
  </w:style>
  <w:style w:type="paragraph" w:customStyle="1" w:styleId="odj1a">
    <w:name w:val="odj1a"/>
    <w:basedOn w:val="DefaultStyle"/>
    <w:qFormat/>
    <w:rsid w:val="00804ED7"/>
    <w:rPr>
      <w:color w:val="FFFFFF"/>
    </w:rPr>
  </w:style>
  <w:style w:type="paragraph" w:customStyle="1" w:styleId="odj2a">
    <w:name w:val="odj2a"/>
    <w:basedOn w:val="DefaultStyle"/>
    <w:qFormat/>
    <w:rsid w:val="00804ED7"/>
    <w:rPr>
      <w:color w:val="FFFFFF"/>
    </w:rPr>
  </w:style>
  <w:style w:type="paragraph" w:customStyle="1" w:styleId="odj3a">
    <w:name w:val="odj3a"/>
    <w:basedOn w:val="DefaultStyle"/>
    <w:qFormat/>
    <w:rsid w:val="00804ED7"/>
    <w:rPr>
      <w:color w:val="FFFFFF"/>
    </w:rPr>
  </w:style>
  <w:style w:type="paragraph" w:customStyle="1" w:styleId="fun1a">
    <w:name w:val="fun1a"/>
    <w:basedOn w:val="DefaultStyle"/>
    <w:qFormat/>
    <w:rsid w:val="00804ED7"/>
    <w:rPr>
      <w:color w:val="FFFFFF"/>
    </w:rPr>
  </w:style>
  <w:style w:type="paragraph" w:customStyle="1" w:styleId="fun2a">
    <w:name w:val="fun2a"/>
    <w:basedOn w:val="DefaultStyle"/>
    <w:qFormat/>
    <w:rsid w:val="00804ED7"/>
    <w:rPr>
      <w:color w:val="FFFFFF"/>
    </w:rPr>
  </w:style>
  <w:style w:type="paragraph" w:customStyle="1" w:styleId="fun3a">
    <w:name w:val="fun3a"/>
    <w:basedOn w:val="DefaultStyle"/>
    <w:qFormat/>
    <w:rsid w:val="00804ED7"/>
    <w:rPr>
      <w:color w:val="FFFFFF"/>
    </w:rPr>
  </w:style>
  <w:style w:type="paragraph" w:customStyle="1" w:styleId="UvjetniStil">
    <w:name w:val="UvjetniStil"/>
    <w:basedOn w:val="DefaultStyle"/>
    <w:qFormat/>
    <w:rsid w:val="00804ED7"/>
  </w:style>
  <w:style w:type="paragraph" w:customStyle="1" w:styleId="TipHeaderStil">
    <w:name w:val="TipHeaderStil"/>
    <w:basedOn w:val="DefaultStyle"/>
    <w:qFormat/>
    <w:rsid w:val="00804ED7"/>
  </w:style>
  <w:style w:type="paragraph" w:customStyle="1" w:styleId="TipHeaderStil1">
    <w:name w:val="TipHeaderStil|1"/>
    <w:qFormat/>
    <w:rsid w:val="00804ED7"/>
    <w:pPr>
      <w:spacing w:after="0" w:line="240" w:lineRule="auto"/>
    </w:pPr>
    <w:rPr>
      <w:rFonts w:ascii="SansSerif" w:eastAsia="SansSerif" w:hAnsi="SansSerif" w:cs="SansSerif"/>
      <w:color w:val="000000"/>
      <w:sz w:val="20"/>
      <w:szCs w:val="20"/>
      <w:lang w:eastAsia="hr-HR"/>
    </w:rPr>
  </w:style>
  <w:style w:type="paragraph" w:customStyle="1" w:styleId="UvjetniStil10">
    <w:name w:val="UvjetniStil|10"/>
    <w:qFormat/>
    <w:rsid w:val="00804ED7"/>
    <w:pPr>
      <w:spacing w:after="0" w:line="240" w:lineRule="auto"/>
    </w:pPr>
    <w:rPr>
      <w:rFonts w:ascii="Arimo" w:eastAsia="Arimo" w:hAnsi="Arimo" w:cs="Arimo"/>
      <w:b/>
      <w:color w:val="000000"/>
      <w:sz w:val="20"/>
      <w:szCs w:val="20"/>
      <w:lang w:eastAsia="hr-HR"/>
    </w:rPr>
  </w:style>
  <w:style w:type="paragraph" w:customStyle="1" w:styleId="xl81">
    <w:name w:val="xl81"/>
    <w:basedOn w:val="Normal"/>
    <w:rsid w:val="00804ED7"/>
    <w:pPr>
      <w:shd w:val="clear" w:color="000000" w:fill="FFCC00"/>
      <w:spacing w:before="100" w:beforeAutospacing="1" w:after="100" w:afterAutospacing="1"/>
      <w:jc w:val="right"/>
      <w:textAlignment w:val="center"/>
    </w:pPr>
    <w:rPr>
      <w:rFonts w:ascii="Arimo" w:hAnsi="Arimo"/>
      <w:b/>
      <w:bCs/>
      <w:color w:val="000000"/>
      <w:sz w:val="16"/>
      <w:szCs w:val="16"/>
      <w:lang w:eastAsia="hr-HR"/>
    </w:rPr>
  </w:style>
  <w:style w:type="paragraph" w:customStyle="1" w:styleId="xl82">
    <w:name w:val="xl82"/>
    <w:basedOn w:val="Normal"/>
    <w:rsid w:val="00804ED7"/>
    <w:pPr>
      <w:shd w:val="clear" w:color="000000" w:fill="CCCCFF"/>
      <w:spacing w:before="100" w:beforeAutospacing="1" w:after="100" w:afterAutospacing="1"/>
      <w:textAlignment w:val="center"/>
    </w:pPr>
    <w:rPr>
      <w:rFonts w:ascii="Arimo" w:hAnsi="Arimo"/>
      <w:b/>
      <w:bCs/>
      <w:color w:val="000000"/>
      <w:sz w:val="16"/>
      <w:szCs w:val="16"/>
      <w:lang w:eastAsia="hr-HR"/>
    </w:rPr>
  </w:style>
  <w:style w:type="paragraph" w:customStyle="1" w:styleId="xl83">
    <w:name w:val="xl83"/>
    <w:basedOn w:val="Normal"/>
    <w:rsid w:val="00804ED7"/>
    <w:pPr>
      <w:shd w:val="clear" w:color="000000" w:fill="CCCCFF"/>
      <w:spacing w:before="100" w:beforeAutospacing="1" w:after="100" w:afterAutospacing="1"/>
      <w:jc w:val="right"/>
      <w:textAlignment w:val="center"/>
    </w:pPr>
    <w:rPr>
      <w:rFonts w:ascii="Arimo" w:hAnsi="Arimo"/>
      <w:b/>
      <w:bCs/>
      <w:color w:val="000000"/>
      <w:sz w:val="16"/>
      <w:szCs w:val="16"/>
      <w:lang w:eastAsia="hr-HR"/>
    </w:rPr>
  </w:style>
  <w:style w:type="paragraph" w:customStyle="1" w:styleId="xl84">
    <w:name w:val="xl84"/>
    <w:basedOn w:val="Normal"/>
    <w:rsid w:val="00804ED7"/>
    <w:pPr>
      <w:pBdr>
        <w:bottom w:val="single" w:sz="8" w:space="0" w:color="000000"/>
      </w:pBdr>
      <w:shd w:val="clear" w:color="000000" w:fill="FFFFFF"/>
      <w:spacing w:before="100" w:beforeAutospacing="1" w:after="100" w:afterAutospacing="1"/>
      <w:jc w:val="right"/>
    </w:pPr>
    <w:rPr>
      <w:rFonts w:ascii="Arimo" w:hAnsi="Arimo"/>
      <w:b/>
      <w:bCs/>
      <w:color w:val="000000"/>
      <w:sz w:val="16"/>
      <w:szCs w:val="16"/>
      <w:lang w:eastAsia="hr-HR"/>
    </w:rPr>
  </w:style>
  <w:style w:type="paragraph" w:customStyle="1" w:styleId="xl85">
    <w:name w:val="xl85"/>
    <w:basedOn w:val="Normal"/>
    <w:rsid w:val="00804ED7"/>
    <w:pPr>
      <w:pBdr>
        <w:top w:val="single" w:sz="8" w:space="0" w:color="000000"/>
        <w:bottom w:val="single" w:sz="4" w:space="0" w:color="000000"/>
      </w:pBdr>
      <w:shd w:val="clear" w:color="000000" w:fill="FFFFFF"/>
      <w:spacing w:before="100" w:beforeAutospacing="1" w:after="100" w:afterAutospacing="1"/>
      <w:jc w:val="center"/>
    </w:pPr>
    <w:rPr>
      <w:rFonts w:ascii="Arimo" w:hAnsi="Arimo"/>
      <w:b/>
      <w:bCs/>
      <w:color w:val="000000"/>
      <w:sz w:val="16"/>
      <w:szCs w:val="16"/>
      <w:lang w:eastAsia="hr-HR"/>
    </w:rPr>
  </w:style>
  <w:style w:type="paragraph" w:customStyle="1" w:styleId="xl86">
    <w:name w:val="xl86"/>
    <w:basedOn w:val="Normal"/>
    <w:rsid w:val="00804ED7"/>
    <w:pPr>
      <w:pBdr>
        <w:bottom w:val="single" w:sz="8" w:space="0" w:color="000000"/>
      </w:pBdr>
      <w:shd w:val="clear" w:color="000000" w:fill="FFFFFF"/>
      <w:spacing w:before="100" w:beforeAutospacing="1" w:after="100" w:afterAutospacing="1"/>
      <w:jc w:val="center"/>
    </w:pPr>
    <w:rPr>
      <w:rFonts w:ascii="Arimo" w:hAnsi="Arimo"/>
      <w:b/>
      <w:bCs/>
      <w:color w:val="000000"/>
      <w:sz w:val="16"/>
      <w:szCs w:val="16"/>
      <w:lang w:eastAsia="hr-HR"/>
    </w:rPr>
  </w:style>
  <w:style w:type="paragraph" w:customStyle="1" w:styleId="xl87">
    <w:name w:val="xl87"/>
    <w:basedOn w:val="Normal"/>
    <w:rsid w:val="00804ED7"/>
    <w:pPr>
      <w:pBdr>
        <w:bottom w:val="single" w:sz="8" w:space="0" w:color="000000"/>
      </w:pBdr>
      <w:shd w:val="clear" w:color="000000" w:fill="FFFFFF"/>
      <w:spacing w:before="100" w:beforeAutospacing="1" w:after="100" w:afterAutospacing="1"/>
    </w:pPr>
    <w:rPr>
      <w:rFonts w:ascii="Arimo" w:hAnsi="Arimo"/>
      <w:b/>
      <w:bCs/>
      <w:color w:val="000000"/>
      <w:sz w:val="16"/>
      <w:szCs w:val="16"/>
      <w:lang w:eastAsia="hr-HR"/>
    </w:rPr>
  </w:style>
  <w:style w:type="paragraph" w:customStyle="1" w:styleId="xl88">
    <w:name w:val="xl88"/>
    <w:basedOn w:val="Normal"/>
    <w:rsid w:val="00804ED7"/>
    <w:pPr>
      <w:shd w:val="clear" w:color="000000" w:fill="FFFFFF"/>
      <w:spacing w:before="100" w:beforeAutospacing="1" w:after="100" w:afterAutospacing="1"/>
      <w:jc w:val="right"/>
    </w:pPr>
    <w:rPr>
      <w:rFonts w:ascii="Arimo" w:hAnsi="Arimo"/>
      <w:b/>
      <w:bCs/>
      <w:color w:val="000000"/>
      <w:sz w:val="16"/>
      <w:szCs w:val="16"/>
      <w:lang w:eastAsia="hr-HR"/>
    </w:rPr>
  </w:style>
  <w:style w:type="paragraph" w:customStyle="1" w:styleId="xl89">
    <w:name w:val="xl89"/>
    <w:basedOn w:val="Normal"/>
    <w:rsid w:val="00804ED7"/>
    <w:pPr>
      <w:shd w:val="clear" w:color="000000" w:fill="FFFFFF"/>
      <w:spacing w:before="100" w:beforeAutospacing="1" w:after="100" w:afterAutospacing="1"/>
      <w:jc w:val="right"/>
      <w:textAlignment w:val="center"/>
    </w:pPr>
    <w:rPr>
      <w:rFonts w:ascii="Arimo" w:hAnsi="Arimo"/>
      <w:color w:val="000000"/>
      <w:sz w:val="16"/>
      <w:szCs w:val="16"/>
      <w:lang w:eastAsia="hr-HR"/>
    </w:rPr>
  </w:style>
  <w:style w:type="paragraph" w:customStyle="1" w:styleId="xl90">
    <w:name w:val="xl90"/>
    <w:basedOn w:val="Normal"/>
    <w:rsid w:val="00804ED7"/>
    <w:pPr>
      <w:shd w:val="clear" w:color="000000" w:fill="FFFFFF"/>
      <w:spacing w:before="100" w:beforeAutospacing="1" w:after="100" w:afterAutospacing="1"/>
      <w:jc w:val="right"/>
      <w:textAlignment w:val="center"/>
    </w:pPr>
    <w:rPr>
      <w:rFonts w:ascii="Arimo" w:hAnsi="Arimo"/>
      <w:b/>
      <w:bCs/>
      <w:color w:val="000000"/>
      <w:sz w:val="16"/>
      <w:szCs w:val="16"/>
      <w:lang w:eastAsia="hr-HR"/>
    </w:rPr>
  </w:style>
  <w:style w:type="paragraph" w:customStyle="1" w:styleId="xl91">
    <w:name w:val="xl91"/>
    <w:basedOn w:val="Normal"/>
    <w:rsid w:val="00804ED7"/>
    <w:pPr>
      <w:shd w:val="clear" w:color="000000" w:fill="FFFF99"/>
      <w:spacing w:before="100" w:beforeAutospacing="1" w:after="100" w:afterAutospacing="1"/>
      <w:jc w:val="right"/>
      <w:textAlignment w:val="center"/>
    </w:pPr>
    <w:rPr>
      <w:rFonts w:ascii="Arimo" w:hAnsi="Arimo"/>
      <w:b/>
      <w:bCs/>
      <w:color w:val="000000"/>
      <w:sz w:val="16"/>
      <w:szCs w:val="16"/>
      <w:lang w:eastAsia="hr-HR"/>
    </w:rPr>
  </w:style>
  <w:style w:type="paragraph" w:customStyle="1" w:styleId="xl92">
    <w:name w:val="xl92"/>
    <w:basedOn w:val="Normal"/>
    <w:rsid w:val="00804ED7"/>
    <w:pPr>
      <w:shd w:val="clear" w:color="000000" w:fill="FFCC00"/>
      <w:spacing w:before="100" w:beforeAutospacing="1" w:after="100" w:afterAutospacing="1"/>
      <w:jc w:val="right"/>
      <w:textAlignment w:val="center"/>
    </w:pPr>
    <w:rPr>
      <w:rFonts w:ascii="Arimo" w:hAnsi="Arimo"/>
      <w:b/>
      <w:bCs/>
      <w:color w:val="000000"/>
      <w:sz w:val="16"/>
      <w:szCs w:val="16"/>
      <w:lang w:eastAsia="hr-HR"/>
    </w:rPr>
  </w:style>
  <w:style w:type="paragraph" w:customStyle="1" w:styleId="xl93">
    <w:name w:val="xl93"/>
    <w:basedOn w:val="Normal"/>
    <w:rsid w:val="00804ED7"/>
    <w:pPr>
      <w:shd w:val="clear" w:color="000000" w:fill="CCCCFF"/>
      <w:spacing w:before="100" w:beforeAutospacing="1" w:after="100" w:afterAutospacing="1"/>
      <w:jc w:val="right"/>
      <w:textAlignment w:val="center"/>
    </w:pPr>
    <w:rPr>
      <w:rFonts w:ascii="Arimo" w:hAnsi="Arimo"/>
      <w:b/>
      <w:bCs/>
      <w:color w:val="000000"/>
      <w:sz w:val="16"/>
      <w:szCs w:val="16"/>
      <w:lang w:eastAsia="hr-HR"/>
    </w:rPr>
  </w:style>
  <w:style w:type="paragraph" w:customStyle="1" w:styleId="xl94">
    <w:name w:val="xl94"/>
    <w:basedOn w:val="Normal"/>
    <w:rsid w:val="00804ED7"/>
    <w:pPr>
      <w:shd w:val="clear" w:color="000000" w:fill="FEDE01"/>
      <w:spacing w:before="100" w:beforeAutospacing="1" w:after="100" w:afterAutospacing="1"/>
      <w:textAlignment w:val="center"/>
    </w:pPr>
    <w:rPr>
      <w:rFonts w:ascii="Arimo" w:hAnsi="Arimo"/>
      <w:b/>
      <w:bCs/>
      <w:color w:val="000000"/>
      <w:sz w:val="16"/>
      <w:szCs w:val="16"/>
      <w:lang w:val="en-US" w:eastAsia="en-US"/>
    </w:rPr>
  </w:style>
  <w:style w:type="paragraph" w:customStyle="1" w:styleId="xl95">
    <w:name w:val="xl95"/>
    <w:basedOn w:val="Normal"/>
    <w:rsid w:val="00804ED7"/>
    <w:pPr>
      <w:shd w:val="clear" w:color="000000" w:fill="FEDE01"/>
      <w:spacing w:before="100" w:beforeAutospacing="1" w:after="100" w:afterAutospacing="1"/>
      <w:jc w:val="right"/>
      <w:textAlignment w:val="center"/>
    </w:pPr>
    <w:rPr>
      <w:rFonts w:ascii="Arimo" w:hAnsi="Arimo"/>
      <w:b/>
      <w:bCs/>
      <w:color w:val="000000"/>
      <w:sz w:val="16"/>
      <w:szCs w:val="16"/>
      <w:lang w:val="en-US" w:eastAsia="en-US"/>
    </w:rPr>
  </w:style>
  <w:style w:type="paragraph" w:customStyle="1" w:styleId="xl96">
    <w:name w:val="xl96"/>
    <w:basedOn w:val="Normal"/>
    <w:rsid w:val="00804ED7"/>
    <w:pPr>
      <w:shd w:val="clear" w:color="000000" w:fill="FFFFFF"/>
      <w:spacing w:before="100" w:beforeAutospacing="1" w:after="100" w:afterAutospacing="1"/>
      <w:jc w:val="right"/>
      <w:textAlignment w:val="center"/>
    </w:pPr>
    <w:rPr>
      <w:rFonts w:ascii="Arimo" w:hAnsi="Arimo"/>
      <w:b/>
      <w:bCs/>
      <w:color w:val="000000"/>
      <w:sz w:val="16"/>
      <w:szCs w:val="16"/>
      <w:lang w:val="en-US" w:eastAsia="en-US"/>
    </w:rPr>
  </w:style>
  <w:style w:type="paragraph" w:customStyle="1" w:styleId="xl97">
    <w:name w:val="xl97"/>
    <w:basedOn w:val="Normal"/>
    <w:rsid w:val="00804ED7"/>
    <w:pPr>
      <w:shd w:val="clear" w:color="000000" w:fill="FFFFFF"/>
      <w:spacing w:before="100" w:beforeAutospacing="1" w:after="100" w:afterAutospacing="1"/>
      <w:jc w:val="right"/>
      <w:textAlignment w:val="center"/>
    </w:pPr>
    <w:rPr>
      <w:rFonts w:ascii="Arimo" w:hAnsi="Arimo"/>
      <w:color w:val="000000"/>
      <w:sz w:val="16"/>
      <w:szCs w:val="16"/>
      <w:lang w:val="en-US" w:eastAsia="en-US"/>
    </w:rPr>
  </w:style>
  <w:style w:type="paragraph" w:customStyle="1" w:styleId="xl98">
    <w:name w:val="xl98"/>
    <w:basedOn w:val="Normal"/>
    <w:rsid w:val="00804ED7"/>
    <w:pPr>
      <w:pBdr>
        <w:top w:val="single" w:sz="8" w:space="0" w:color="000000"/>
      </w:pBdr>
      <w:shd w:val="clear" w:color="000000" w:fill="FFFFFF"/>
      <w:spacing w:before="100" w:beforeAutospacing="1" w:after="100" w:afterAutospacing="1"/>
    </w:pPr>
    <w:rPr>
      <w:lang w:val="en-US" w:eastAsia="en-US"/>
    </w:rPr>
  </w:style>
  <w:style w:type="paragraph" w:customStyle="1" w:styleId="xl99">
    <w:name w:val="xl99"/>
    <w:basedOn w:val="Normal"/>
    <w:rsid w:val="00804ED7"/>
    <w:pPr>
      <w:pBdr>
        <w:top w:val="single" w:sz="8" w:space="0" w:color="000000"/>
      </w:pBdr>
      <w:shd w:val="clear" w:color="000000" w:fill="FFFFFF"/>
      <w:spacing w:before="100" w:beforeAutospacing="1" w:after="100" w:afterAutospacing="1"/>
    </w:pPr>
    <w:rPr>
      <w:lang w:val="en-US" w:eastAsia="en-US"/>
    </w:rPr>
  </w:style>
  <w:style w:type="paragraph" w:customStyle="1" w:styleId="xl100">
    <w:name w:val="xl100"/>
    <w:basedOn w:val="Normal"/>
    <w:rsid w:val="00804ED7"/>
    <w:pPr>
      <w:pBdr>
        <w:top w:val="single" w:sz="8" w:space="0" w:color="000000"/>
      </w:pBdr>
      <w:shd w:val="clear" w:color="000000" w:fill="FFFFFF"/>
      <w:spacing w:before="100" w:beforeAutospacing="1" w:after="100" w:afterAutospacing="1"/>
    </w:pPr>
    <w:rPr>
      <w:lang w:val="en-US" w:eastAsia="en-US"/>
    </w:rPr>
  </w:style>
  <w:style w:type="paragraph" w:customStyle="1" w:styleId="xl101">
    <w:name w:val="xl101"/>
    <w:basedOn w:val="Normal"/>
    <w:rsid w:val="00804ED7"/>
    <w:pPr>
      <w:shd w:val="clear" w:color="000000" w:fill="3535FF"/>
      <w:spacing w:before="100" w:beforeAutospacing="1" w:after="100" w:afterAutospacing="1"/>
      <w:textAlignment w:val="center"/>
    </w:pPr>
    <w:rPr>
      <w:rFonts w:ascii="Arimo" w:hAnsi="Arimo"/>
      <w:b/>
      <w:bCs/>
      <w:color w:val="FFFFFF"/>
      <w:sz w:val="16"/>
      <w:szCs w:val="16"/>
      <w:lang w:val="en-US" w:eastAsia="en-US"/>
    </w:rPr>
  </w:style>
  <w:style w:type="paragraph" w:customStyle="1" w:styleId="xl102">
    <w:name w:val="xl102"/>
    <w:basedOn w:val="Normal"/>
    <w:rsid w:val="00804ED7"/>
    <w:pPr>
      <w:shd w:val="clear" w:color="000000" w:fill="3535FF"/>
      <w:spacing w:before="100" w:beforeAutospacing="1" w:after="100" w:afterAutospacing="1"/>
      <w:jc w:val="right"/>
      <w:textAlignment w:val="center"/>
    </w:pPr>
    <w:rPr>
      <w:rFonts w:ascii="Arimo" w:hAnsi="Arimo"/>
      <w:b/>
      <w:bCs/>
      <w:color w:val="FFFFFF"/>
      <w:sz w:val="16"/>
      <w:szCs w:val="16"/>
      <w:lang w:val="en-US" w:eastAsia="en-US"/>
    </w:rPr>
  </w:style>
  <w:style w:type="paragraph" w:customStyle="1" w:styleId="xl63">
    <w:name w:val="xl63"/>
    <w:basedOn w:val="Normal"/>
    <w:rsid w:val="00804ED7"/>
    <w:pPr>
      <w:pBdr>
        <w:top w:val="single" w:sz="4" w:space="0" w:color="000000"/>
        <w:bottom w:val="single" w:sz="4" w:space="0" w:color="000000"/>
      </w:pBdr>
      <w:spacing w:before="100" w:beforeAutospacing="1" w:after="100" w:afterAutospacing="1"/>
      <w:textAlignment w:val="center"/>
    </w:pPr>
    <w:rPr>
      <w:rFonts w:ascii="Arial" w:hAnsi="Arial" w:cs="Arial"/>
      <w:color w:val="000000"/>
      <w:sz w:val="16"/>
      <w:szCs w:val="16"/>
      <w:lang w:val="en-US" w:eastAsia="en-US"/>
    </w:rPr>
  </w:style>
  <w:style w:type="paragraph" w:customStyle="1" w:styleId="xl64">
    <w:name w:val="xl64"/>
    <w:basedOn w:val="Normal"/>
    <w:rsid w:val="00804ED7"/>
    <w:pPr>
      <w:pBdr>
        <w:top w:val="single" w:sz="4" w:space="0" w:color="000000"/>
        <w:bottom w:val="single" w:sz="4" w:space="0" w:color="000000"/>
      </w:pBdr>
      <w:spacing w:before="100" w:beforeAutospacing="1" w:after="100" w:afterAutospacing="1"/>
      <w:jc w:val="right"/>
      <w:textAlignment w:val="center"/>
    </w:pPr>
    <w:rPr>
      <w:rFonts w:ascii="Arial" w:hAnsi="Arial" w:cs="Arial"/>
      <w:color w:val="000000"/>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3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CE44EC"/>
    <w:pPr>
      <w:keepNext/>
      <w:spacing w:before="240" w:after="60"/>
      <w:outlineLvl w:val="0"/>
    </w:pPr>
    <w:rPr>
      <w:rFonts w:ascii="Cambria" w:hAnsi="Cambria"/>
      <w:b/>
      <w:bCs/>
      <w:kern w:val="32"/>
      <w:sz w:val="32"/>
      <w:szCs w:val="32"/>
      <w:lang w:eastAsia="hr-HR"/>
    </w:rPr>
  </w:style>
  <w:style w:type="paragraph" w:styleId="Heading2">
    <w:name w:val="heading 2"/>
    <w:basedOn w:val="Normal"/>
    <w:next w:val="Normal"/>
    <w:link w:val="Heading2Char"/>
    <w:qFormat/>
    <w:rsid w:val="00630276"/>
    <w:pPr>
      <w:keepNext/>
      <w:jc w:val="center"/>
      <w:outlineLvl w:val="1"/>
    </w:pPr>
    <w:rPr>
      <w:b/>
      <w:bCs/>
      <w:sz w:val="28"/>
      <w:lang w:val="en-GB" w:eastAsia="en-US"/>
    </w:rPr>
  </w:style>
  <w:style w:type="paragraph" w:styleId="Heading3">
    <w:name w:val="heading 3"/>
    <w:basedOn w:val="Normal"/>
    <w:next w:val="Normal"/>
    <w:link w:val="Heading3Char"/>
    <w:semiHidden/>
    <w:unhideWhenUsed/>
    <w:qFormat/>
    <w:rsid w:val="00B048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E44EC"/>
    <w:pPr>
      <w:keepNext/>
      <w:spacing w:before="240" w:after="60"/>
      <w:ind w:left="2160"/>
      <w:outlineLvl w:val="3"/>
    </w:pPr>
    <w:rPr>
      <w:rFonts w:ascii="Calibri" w:hAnsi="Calibri"/>
      <w:b/>
      <w:bCs/>
      <w:sz w:val="28"/>
      <w:szCs w:val="28"/>
      <w:lang w:eastAsia="hr-HR"/>
    </w:rPr>
  </w:style>
  <w:style w:type="paragraph" w:styleId="Heading5">
    <w:name w:val="heading 5"/>
    <w:basedOn w:val="Normal"/>
    <w:next w:val="Normal"/>
    <w:link w:val="Heading5Char"/>
    <w:semiHidden/>
    <w:unhideWhenUsed/>
    <w:qFormat/>
    <w:rsid w:val="00CE44EC"/>
    <w:pPr>
      <w:spacing w:before="240" w:after="60"/>
      <w:ind w:left="2880"/>
      <w:outlineLvl w:val="4"/>
    </w:pPr>
    <w:rPr>
      <w:rFonts w:ascii="Calibri" w:hAnsi="Calibri"/>
      <w:b/>
      <w:bCs/>
      <w:i/>
      <w:iCs/>
      <w:sz w:val="26"/>
      <w:szCs w:val="26"/>
      <w:lang w:eastAsia="hr-HR"/>
    </w:rPr>
  </w:style>
  <w:style w:type="paragraph" w:styleId="Heading6">
    <w:name w:val="heading 6"/>
    <w:basedOn w:val="Normal"/>
    <w:next w:val="Normal"/>
    <w:link w:val="Heading6Char"/>
    <w:semiHidden/>
    <w:unhideWhenUsed/>
    <w:qFormat/>
    <w:rsid w:val="00CE44EC"/>
    <w:pPr>
      <w:spacing w:before="240" w:after="60"/>
      <w:ind w:left="3600"/>
      <w:outlineLvl w:val="5"/>
    </w:pPr>
    <w:rPr>
      <w:rFonts w:ascii="Calibri" w:hAnsi="Calibri"/>
      <w:b/>
      <w:bCs/>
      <w:sz w:val="22"/>
      <w:szCs w:val="22"/>
      <w:lang w:eastAsia="hr-HR"/>
    </w:rPr>
  </w:style>
  <w:style w:type="paragraph" w:styleId="Heading7">
    <w:name w:val="heading 7"/>
    <w:basedOn w:val="Normal"/>
    <w:next w:val="Normal"/>
    <w:link w:val="Heading7Char"/>
    <w:semiHidden/>
    <w:unhideWhenUsed/>
    <w:qFormat/>
    <w:rsid w:val="00CE44EC"/>
    <w:pPr>
      <w:spacing w:before="240" w:after="60"/>
      <w:ind w:left="4320"/>
      <w:outlineLvl w:val="6"/>
    </w:pPr>
    <w:rPr>
      <w:rFonts w:ascii="Calibri" w:hAnsi="Calibri"/>
      <w:lang w:eastAsia="hr-HR"/>
    </w:rPr>
  </w:style>
  <w:style w:type="paragraph" w:styleId="Heading8">
    <w:name w:val="heading 8"/>
    <w:basedOn w:val="Normal"/>
    <w:next w:val="Normal"/>
    <w:link w:val="Heading8Char"/>
    <w:semiHidden/>
    <w:unhideWhenUsed/>
    <w:qFormat/>
    <w:rsid w:val="00CE44EC"/>
    <w:pPr>
      <w:spacing w:before="240" w:after="60"/>
      <w:ind w:left="5040"/>
      <w:outlineLvl w:val="7"/>
    </w:pPr>
    <w:rPr>
      <w:rFonts w:ascii="Calibri" w:hAnsi="Calibri"/>
      <w:i/>
      <w:iCs/>
      <w:lang w:eastAsia="hr-HR"/>
    </w:rPr>
  </w:style>
  <w:style w:type="paragraph" w:styleId="Heading9">
    <w:name w:val="heading 9"/>
    <w:basedOn w:val="Normal"/>
    <w:next w:val="Normal"/>
    <w:link w:val="Heading9Char"/>
    <w:semiHidden/>
    <w:unhideWhenUsed/>
    <w:qFormat/>
    <w:rsid w:val="00CE44EC"/>
    <w:pPr>
      <w:spacing w:before="240" w:after="60"/>
      <w:ind w:left="5760"/>
      <w:outlineLvl w:val="8"/>
    </w:pPr>
    <w:rPr>
      <w:rFonts w:ascii="Cambria" w:hAnsi="Cambria"/>
      <w:sz w:val="22"/>
      <w:szCs w:val="22"/>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039"/>
    <w:pPr>
      <w:tabs>
        <w:tab w:val="center" w:pos="4536"/>
        <w:tab w:val="right" w:pos="9072"/>
      </w:tabs>
    </w:pPr>
  </w:style>
  <w:style w:type="character" w:customStyle="1" w:styleId="HeaderChar">
    <w:name w:val="Header Char"/>
    <w:basedOn w:val="DefaultParagraphFont"/>
    <w:link w:val="Header"/>
    <w:uiPriority w:val="99"/>
    <w:rsid w:val="00A46039"/>
  </w:style>
  <w:style w:type="paragraph" w:styleId="Footer">
    <w:name w:val="footer"/>
    <w:basedOn w:val="Normal"/>
    <w:link w:val="FooterChar"/>
    <w:uiPriority w:val="99"/>
    <w:unhideWhenUsed/>
    <w:rsid w:val="00A46039"/>
    <w:pPr>
      <w:tabs>
        <w:tab w:val="center" w:pos="4536"/>
        <w:tab w:val="right" w:pos="9072"/>
      </w:tabs>
    </w:pPr>
  </w:style>
  <w:style w:type="character" w:customStyle="1" w:styleId="FooterChar">
    <w:name w:val="Footer Char"/>
    <w:basedOn w:val="DefaultParagraphFont"/>
    <w:link w:val="Footer"/>
    <w:uiPriority w:val="99"/>
    <w:rsid w:val="00A46039"/>
  </w:style>
  <w:style w:type="paragraph" w:styleId="BalloonText">
    <w:name w:val="Balloon Text"/>
    <w:basedOn w:val="Normal"/>
    <w:link w:val="BalloonTextChar"/>
    <w:uiPriority w:val="99"/>
    <w:semiHidden/>
    <w:unhideWhenUsed/>
    <w:rsid w:val="00A46039"/>
    <w:rPr>
      <w:rFonts w:ascii="Tahoma" w:hAnsi="Tahoma" w:cs="Tahoma"/>
      <w:sz w:val="16"/>
      <w:szCs w:val="16"/>
    </w:rPr>
  </w:style>
  <w:style w:type="character" w:customStyle="1" w:styleId="BalloonTextChar">
    <w:name w:val="Balloon Text Char"/>
    <w:basedOn w:val="DefaultParagraphFont"/>
    <w:link w:val="BalloonText"/>
    <w:uiPriority w:val="99"/>
    <w:semiHidden/>
    <w:rsid w:val="00A46039"/>
    <w:rPr>
      <w:rFonts w:ascii="Tahoma" w:hAnsi="Tahoma" w:cs="Tahoma"/>
      <w:sz w:val="16"/>
      <w:szCs w:val="16"/>
    </w:rPr>
  </w:style>
  <w:style w:type="paragraph" w:styleId="ListParagraph">
    <w:name w:val="List Paragraph"/>
    <w:aliases w:val="opsomming 1,2,3 *-,Heading 12,naslov 1,List bulleti"/>
    <w:basedOn w:val="Normal"/>
    <w:link w:val="ListParagraphChar"/>
    <w:uiPriority w:val="34"/>
    <w:qFormat/>
    <w:rsid w:val="00A46039"/>
    <w:pPr>
      <w:ind w:left="720"/>
      <w:contextualSpacing/>
    </w:pPr>
  </w:style>
  <w:style w:type="paragraph" w:styleId="NoSpacing">
    <w:name w:val="No Spacing"/>
    <w:link w:val="NoSpacingChar"/>
    <w:uiPriority w:val="1"/>
    <w:qFormat/>
    <w:rsid w:val="00A46039"/>
    <w:pPr>
      <w:spacing w:after="0" w:line="240" w:lineRule="auto"/>
    </w:pPr>
  </w:style>
  <w:style w:type="table" w:styleId="TableGrid">
    <w:name w:val="Table Grid"/>
    <w:basedOn w:val="TableNormal"/>
    <w:uiPriority w:val="59"/>
    <w:rsid w:val="00A46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3EEE"/>
    <w:rPr>
      <w:color w:val="0000FF" w:themeColor="hyperlink"/>
      <w:u w:val="single"/>
    </w:rPr>
  </w:style>
  <w:style w:type="paragraph" w:customStyle="1" w:styleId="Default">
    <w:name w:val="Default"/>
    <w:rsid w:val="006302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630276"/>
    <w:rPr>
      <w:i/>
      <w:iCs/>
    </w:rPr>
  </w:style>
  <w:style w:type="paragraph" w:customStyle="1" w:styleId="box454532">
    <w:name w:val="box_454532"/>
    <w:basedOn w:val="Normal"/>
    <w:rsid w:val="00630276"/>
    <w:pPr>
      <w:spacing w:before="100" w:beforeAutospacing="1" w:after="100" w:afterAutospacing="1"/>
    </w:pPr>
    <w:rPr>
      <w:lang w:eastAsia="hr-HR"/>
    </w:rPr>
  </w:style>
  <w:style w:type="character" w:customStyle="1" w:styleId="Heading2Char">
    <w:name w:val="Heading 2 Char"/>
    <w:basedOn w:val="DefaultParagraphFont"/>
    <w:link w:val="Heading2"/>
    <w:rsid w:val="00630276"/>
    <w:rPr>
      <w:rFonts w:ascii="Times New Roman" w:eastAsia="Times New Roman" w:hAnsi="Times New Roman" w:cs="Times New Roman"/>
      <w:b/>
      <w:bCs/>
      <w:sz w:val="28"/>
      <w:szCs w:val="24"/>
      <w:lang w:val="en-GB"/>
    </w:rPr>
  </w:style>
  <w:style w:type="character" w:styleId="IntenseEmphasis">
    <w:name w:val="Intense Emphasis"/>
    <w:basedOn w:val="DefaultParagraphFont"/>
    <w:uiPriority w:val="21"/>
    <w:qFormat/>
    <w:rsid w:val="00630276"/>
    <w:rPr>
      <w:b/>
      <w:bCs/>
      <w:i/>
      <w:iCs/>
      <w:color w:val="4F81BD" w:themeColor="accent1"/>
    </w:rPr>
  </w:style>
  <w:style w:type="character" w:customStyle="1" w:styleId="NoSpacingChar">
    <w:name w:val="No Spacing Char"/>
    <w:basedOn w:val="DefaultParagraphFont"/>
    <w:link w:val="NoSpacing"/>
    <w:uiPriority w:val="1"/>
    <w:rsid w:val="00630276"/>
  </w:style>
  <w:style w:type="character" w:customStyle="1" w:styleId="Heading3Char">
    <w:name w:val="Heading 3 Char"/>
    <w:basedOn w:val="DefaultParagraphFont"/>
    <w:link w:val="Heading3"/>
    <w:uiPriority w:val="9"/>
    <w:semiHidden/>
    <w:rsid w:val="00B04819"/>
    <w:rPr>
      <w:rFonts w:asciiTheme="majorHAnsi" w:eastAsiaTheme="majorEastAsia" w:hAnsiTheme="majorHAnsi" w:cstheme="majorBidi"/>
      <w:b/>
      <w:bCs/>
      <w:color w:val="4F81BD" w:themeColor="accent1"/>
      <w:sz w:val="24"/>
      <w:szCs w:val="24"/>
      <w:lang w:eastAsia="en-GB"/>
    </w:rPr>
  </w:style>
  <w:style w:type="character" w:styleId="Strong">
    <w:name w:val="Strong"/>
    <w:uiPriority w:val="22"/>
    <w:qFormat/>
    <w:rsid w:val="00B04819"/>
    <w:rPr>
      <w:b/>
      <w:bCs/>
    </w:rPr>
  </w:style>
  <w:style w:type="paragraph" w:customStyle="1" w:styleId="box458053">
    <w:name w:val="box_458053"/>
    <w:basedOn w:val="Normal"/>
    <w:rsid w:val="00AF3A0C"/>
    <w:pPr>
      <w:spacing w:before="100" w:beforeAutospacing="1" w:after="100" w:afterAutospacing="1"/>
    </w:pPr>
    <w:rPr>
      <w:lang w:val="en-US" w:eastAsia="en-US"/>
    </w:rPr>
  </w:style>
  <w:style w:type="paragraph" w:customStyle="1" w:styleId="011rhpgz">
    <w:name w:val="011rhpgz"/>
    <w:basedOn w:val="Normal"/>
    <w:semiHidden/>
    <w:rsid w:val="00DF271D"/>
    <w:pPr>
      <w:spacing w:before="100" w:beforeAutospacing="1" w:after="100" w:afterAutospacing="1"/>
    </w:pPr>
    <w:rPr>
      <w:lang w:eastAsia="hr-HR"/>
    </w:rPr>
  </w:style>
  <w:style w:type="character" w:customStyle="1" w:styleId="Heading1Char">
    <w:name w:val="Heading 1 Char"/>
    <w:basedOn w:val="DefaultParagraphFont"/>
    <w:link w:val="Heading1"/>
    <w:rsid w:val="00CE44EC"/>
    <w:rPr>
      <w:rFonts w:ascii="Cambria" w:eastAsia="Times New Roman" w:hAnsi="Cambria" w:cs="Times New Roman"/>
      <w:b/>
      <w:bCs/>
      <w:kern w:val="32"/>
      <w:sz w:val="32"/>
      <w:szCs w:val="32"/>
      <w:lang w:eastAsia="hr-HR"/>
    </w:rPr>
  </w:style>
  <w:style w:type="character" w:customStyle="1" w:styleId="Heading4Char">
    <w:name w:val="Heading 4 Char"/>
    <w:basedOn w:val="DefaultParagraphFont"/>
    <w:link w:val="Heading4"/>
    <w:semiHidden/>
    <w:rsid w:val="00CE44EC"/>
    <w:rPr>
      <w:rFonts w:ascii="Calibri" w:eastAsia="Times New Roman" w:hAnsi="Calibri" w:cs="Times New Roman"/>
      <w:b/>
      <w:bCs/>
      <w:sz w:val="28"/>
      <w:szCs w:val="28"/>
      <w:lang w:eastAsia="hr-HR"/>
    </w:rPr>
  </w:style>
  <w:style w:type="character" w:customStyle="1" w:styleId="Heading5Char">
    <w:name w:val="Heading 5 Char"/>
    <w:basedOn w:val="DefaultParagraphFont"/>
    <w:link w:val="Heading5"/>
    <w:semiHidden/>
    <w:rsid w:val="00CE44EC"/>
    <w:rPr>
      <w:rFonts w:ascii="Calibri" w:eastAsia="Times New Roman" w:hAnsi="Calibri" w:cs="Times New Roman"/>
      <w:b/>
      <w:bCs/>
      <w:i/>
      <w:iCs/>
      <w:sz w:val="26"/>
      <w:szCs w:val="26"/>
      <w:lang w:eastAsia="hr-HR"/>
    </w:rPr>
  </w:style>
  <w:style w:type="character" w:customStyle="1" w:styleId="Heading6Char">
    <w:name w:val="Heading 6 Char"/>
    <w:basedOn w:val="DefaultParagraphFont"/>
    <w:link w:val="Heading6"/>
    <w:semiHidden/>
    <w:rsid w:val="00CE44EC"/>
    <w:rPr>
      <w:rFonts w:ascii="Calibri" w:eastAsia="Times New Roman" w:hAnsi="Calibri" w:cs="Times New Roman"/>
      <w:b/>
      <w:bCs/>
      <w:lang w:eastAsia="hr-HR"/>
    </w:rPr>
  </w:style>
  <w:style w:type="character" w:customStyle="1" w:styleId="Heading7Char">
    <w:name w:val="Heading 7 Char"/>
    <w:basedOn w:val="DefaultParagraphFont"/>
    <w:link w:val="Heading7"/>
    <w:semiHidden/>
    <w:rsid w:val="00CE44EC"/>
    <w:rPr>
      <w:rFonts w:ascii="Calibri" w:eastAsia="Times New Roman" w:hAnsi="Calibri" w:cs="Times New Roman"/>
      <w:sz w:val="24"/>
      <w:szCs w:val="24"/>
      <w:lang w:eastAsia="hr-HR"/>
    </w:rPr>
  </w:style>
  <w:style w:type="character" w:customStyle="1" w:styleId="Heading8Char">
    <w:name w:val="Heading 8 Char"/>
    <w:basedOn w:val="DefaultParagraphFont"/>
    <w:link w:val="Heading8"/>
    <w:semiHidden/>
    <w:rsid w:val="00CE44EC"/>
    <w:rPr>
      <w:rFonts w:ascii="Calibri" w:eastAsia="Times New Roman" w:hAnsi="Calibri" w:cs="Times New Roman"/>
      <w:i/>
      <w:iCs/>
      <w:sz w:val="24"/>
      <w:szCs w:val="24"/>
      <w:lang w:eastAsia="hr-HR"/>
    </w:rPr>
  </w:style>
  <w:style w:type="character" w:customStyle="1" w:styleId="Heading9Char">
    <w:name w:val="Heading 9 Char"/>
    <w:basedOn w:val="DefaultParagraphFont"/>
    <w:link w:val="Heading9"/>
    <w:semiHidden/>
    <w:rsid w:val="00CE44EC"/>
    <w:rPr>
      <w:rFonts w:ascii="Cambria" w:eastAsia="Times New Roman" w:hAnsi="Cambria" w:cs="Times New Roman"/>
      <w:lang w:eastAsia="hr-HR"/>
    </w:rPr>
  </w:style>
  <w:style w:type="paragraph" w:styleId="NormalWeb">
    <w:name w:val="Normal (Web)"/>
    <w:basedOn w:val="Normal"/>
    <w:uiPriority w:val="99"/>
    <w:rsid w:val="00CE44EC"/>
    <w:pPr>
      <w:spacing w:before="100" w:beforeAutospacing="1" w:after="100" w:afterAutospacing="1"/>
    </w:pPr>
    <w:rPr>
      <w:lang w:eastAsia="hr-HR"/>
    </w:rPr>
  </w:style>
  <w:style w:type="paragraph" w:styleId="BodyTextIndent">
    <w:name w:val="Body Text Indent"/>
    <w:basedOn w:val="Normal"/>
    <w:link w:val="BodyTextIndentChar"/>
    <w:rsid w:val="00CE44EC"/>
    <w:pPr>
      <w:spacing w:after="120"/>
      <w:ind w:left="283"/>
    </w:pPr>
    <w:rPr>
      <w:lang w:eastAsia="hr-HR"/>
    </w:rPr>
  </w:style>
  <w:style w:type="character" w:customStyle="1" w:styleId="BodyTextIndentChar">
    <w:name w:val="Body Text Indent Char"/>
    <w:basedOn w:val="DefaultParagraphFont"/>
    <w:link w:val="BodyTextIndent"/>
    <w:rsid w:val="00CE44EC"/>
    <w:rPr>
      <w:rFonts w:ascii="Times New Roman" w:eastAsia="Times New Roman" w:hAnsi="Times New Roman" w:cs="Times New Roman"/>
      <w:sz w:val="24"/>
      <w:szCs w:val="24"/>
      <w:lang w:eastAsia="hr-HR"/>
    </w:rPr>
  </w:style>
  <w:style w:type="paragraph" w:customStyle="1" w:styleId="box453952">
    <w:name w:val="box_453952"/>
    <w:basedOn w:val="Normal"/>
    <w:rsid w:val="00CE44EC"/>
    <w:pPr>
      <w:spacing w:before="100" w:beforeAutospacing="1" w:after="100" w:afterAutospacing="1"/>
    </w:pPr>
    <w:rPr>
      <w:lang w:eastAsia="hr-HR"/>
    </w:rPr>
  </w:style>
  <w:style w:type="paragraph" w:styleId="Caption">
    <w:name w:val="caption"/>
    <w:basedOn w:val="Normal"/>
    <w:next w:val="Normal"/>
    <w:qFormat/>
    <w:rsid w:val="00690CB9"/>
    <w:rPr>
      <w:b/>
      <w:bCs/>
      <w:sz w:val="20"/>
      <w:szCs w:val="20"/>
      <w:lang w:eastAsia="hr-HR"/>
    </w:rPr>
  </w:style>
  <w:style w:type="paragraph" w:styleId="BodyText">
    <w:name w:val="Body Text"/>
    <w:basedOn w:val="Normal"/>
    <w:link w:val="BodyTextChar"/>
    <w:uiPriority w:val="99"/>
    <w:unhideWhenUsed/>
    <w:rsid w:val="00C132C3"/>
    <w:pPr>
      <w:spacing w:after="120"/>
    </w:pPr>
  </w:style>
  <w:style w:type="character" w:customStyle="1" w:styleId="BodyTextChar">
    <w:name w:val="Body Text Char"/>
    <w:basedOn w:val="DefaultParagraphFont"/>
    <w:link w:val="BodyText"/>
    <w:uiPriority w:val="99"/>
    <w:rsid w:val="00C132C3"/>
    <w:rPr>
      <w:rFonts w:ascii="Times New Roman" w:eastAsia="Times New Roman" w:hAnsi="Times New Roman" w:cs="Times New Roman"/>
      <w:sz w:val="24"/>
      <w:szCs w:val="24"/>
      <w:lang w:eastAsia="en-GB"/>
    </w:rPr>
  </w:style>
  <w:style w:type="paragraph" w:customStyle="1" w:styleId="t-9-8">
    <w:name w:val="t-9-8"/>
    <w:basedOn w:val="Normal"/>
    <w:rsid w:val="00084B35"/>
    <w:pPr>
      <w:spacing w:before="100" w:beforeAutospacing="1" w:after="100" w:afterAutospacing="1"/>
    </w:pPr>
    <w:rPr>
      <w:lang w:eastAsia="hr-HR"/>
    </w:rPr>
  </w:style>
  <w:style w:type="character" w:customStyle="1" w:styleId="ListParagraphChar">
    <w:name w:val="List Paragraph Char"/>
    <w:aliases w:val="opsomming 1 Char,2 Char,3 *- Char,Heading 12 Char,naslov 1 Char,List bulleti Char"/>
    <w:basedOn w:val="DefaultParagraphFont"/>
    <w:link w:val="ListParagraph"/>
    <w:uiPriority w:val="34"/>
    <w:locked/>
    <w:rsid w:val="00084B35"/>
    <w:rPr>
      <w:rFonts w:ascii="Times New Roman" w:eastAsia="Times New Roman" w:hAnsi="Times New Roman" w:cs="Times New Roman"/>
      <w:sz w:val="24"/>
      <w:szCs w:val="24"/>
      <w:lang w:eastAsia="en-GB"/>
    </w:rPr>
  </w:style>
  <w:style w:type="table" w:customStyle="1" w:styleId="Reetkatablice1">
    <w:name w:val="Rešetka tablice1"/>
    <w:basedOn w:val="TableNormal"/>
    <w:next w:val="TableGrid"/>
    <w:uiPriority w:val="59"/>
    <w:rsid w:val="00084B3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2">
    <w:name w:val="Rešetka tablice2"/>
    <w:basedOn w:val="TableNormal"/>
    <w:next w:val="TableGrid"/>
    <w:uiPriority w:val="59"/>
    <w:rsid w:val="00084B3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qFormat/>
    <w:rsid w:val="00084B35"/>
    <w:pPr>
      <w:spacing w:after="0" w:line="240" w:lineRule="auto"/>
    </w:pPr>
    <w:rPr>
      <w:rFonts w:ascii="Calibri" w:eastAsia="Times New Roman" w:hAnsi="Calibri" w:cs="Times New Roman"/>
    </w:rPr>
  </w:style>
  <w:style w:type="character" w:customStyle="1" w:styleId="findselected">
    <w:name w:val="find_selected"/>
    <w:basedOn w:val="DefaultParagraphFont"/>
    <w:rsid w:val="006B3D5B"/>
  </w:style>
  <w:style w:type="character" w:customStyle="1" w:styleId="highlight">
    <w:name w:val="highlight"/>
    <w:basedOn w:val="DefaultParagraphFont"/>
    <w:rsid w:val="006B3D5B"/>
  </w:style>
  <w:style w:type="paragraph" w:styleId="BodyText2">
    <w:name w:val="Body Text 2"/>
    <w:basedOn w:val="Normal"/>
    <w:link w:val="BodyText2Char"/>
    <w:uiPriority w:val="99"/>
    <w:unhideWhenUsed/>
    <w:rsid w:val="006B3D5B"/>
    <w:pPr>
      <w:spacing w:after="120" w:line="480" w:lineRule="auto"/>
    </w:pPr>
  </w:style>
  <w:style w:type="character" w:customStyle="1" w:styleId="BodyText2Char">
    <w:name w:val="Body Text 2 Char"/>
    <w:basedOn w:val="DefaultParagraphFont"/>
    <w:link w:val="BodyText2"/>
    <w:uiPriority w:val="99"/>
    <w:rsid w:val="006B3D5B"/>
    <w:rPr>
      <w:rFonts w:ascii="Times New Roman" w:eastAsia="Times New Roman" w:hAnsi="Times New Roman" w:cs="Times New Roman"/>
      <w:sz w:val="24"/>
      <w:szCs w:val="24"/>
      <w:lang w:eastAsia="en-GB"/>
    </w:rPr>
  </w:style>
  <w:style w:type="paragraph" w:customStyle="1" w:styleId="Paragraf">
    <w:name w:val="Paragraf"/>
    <w:basedOn w:val="Normal"/>
    <w:rsid w:val="006B3D5B"/>
    <w:pPr>
      <w:spacing w:before="120"/>
      <w:ind w:firstLine="567"/>
      <w:jc w:val="both"/>
    </w:pPr>
    <w:rPr>
      <w:szCs w:val="20"/>
      <w:lang w:eastAsia="hr-HR"/>
    </w:rPr>
  </w:style>
  <w:style w:type="character" w:customStyle="1" w:styleId="st">
    <w:name w:val="st"/>
    <w:basedOn w:val="DefaultParagraphFont"/>
    <w:rsid w:val="00804ED7"/>
  </w:style>
  <w:style w:type="character" w:styleId="FollowedHyperlink">
    <w:name w:val="FollowedHyperlink"/>
    <w:uiPriority w:val="99"/>
    <w:semiHidden/>
    <w:unhideWhenUsed/>
    <w:rsid w:val="00804ED7"/>
    <w:rPr>
      <w:color w:val="954F72"/>
      <w:u w:val="single"/>
    </w:rPr>
  </w:style>
  <w:style w:type="paragraph" w:customStyle="1" w:styleId="xl65">
    <w:name w:val="xl65"/>
    <w:basedOn w:val="Normal"/>
    <w:rsid w:val="00804ED7"/>
    <w:pPr>
      <w:spacing w:before="100" w:beforeAutospacing="1" w:after="100" w:afterAutospacing="1"/>
    </w:pPr>
    <w:rPr>
      <w:lang w:val="en-US" w:eastAsia="en-US"/>
    </w:rPr>
  </w:style>
  <w:style w:type="paragraph" w:customStyle="1" w:styleId="xl66">
    <w:name w:val="xl66"/>
    <w:basedOn w:val="Normal"/>
    <w:rsid w:val="00804ED7"/>
    <w:pPr>
      <w:spacing w:before="100" w:beforeAutospacing="1" w:after="100" w:afterAutospacing="1"/>
      <w:jc w:val="right"/>
    </w:pPr>
    <w:rPr>
      <w:lang w:val="en-US" w:eastAsia="en-US"/>
    </w:rPr>
  </w:style>
  <w:style w:type="paragraph" w:customStyle="1" w:styleId="xl67">
    <w:name w:val="xl67"/>
    <w:basedOn w:val="Normal"/>
    <w:rsid w:val="00804ED7"/>
    <w:pPr>
      <w:shd w:val="clear" w:color="000000" w:fill="969696"/>
      <w:spacing w:before="100" w:beforeAutospacing="1" w:after="100" w:afterAutospacing="1"/>
      <w:jc w:val="center"/>
    </w:pPr>
    <w:rPr>
      <w:b/>
      <w:bCs/>
      <w:lang w:val="en-US" w:eastAsia="en-US"/>
    </w:rPr>
  </w:style>
  <w:style w:type="paragraph" w:customStyle="1" w:styleId="xl68">
    <w:name w:val="xl68"/>
    <w:basedOn w:val="Normal"/>
    <w:rsid w:val="00804ED7"/>
    <w:pPr>
      <w:shd w:val="clear" w:color="000000" w:fill="969696"/>
      <w:spacing w:before="100" w:beforeAutospacing="1" w:after="100" w:afterAutospacing="1"/>
    </w:pPr>
    <w:rPr>
      <w:b/>
      <w:bCs/>
      <w:lang w:val="en-US" w:eastAsia="en-US"/>
    </w:rPr>
  </w:style>
  <w:style w:type="paragraph" w:customStyle="1" w:styleId="xl69">
    <w:name w:val="xl69"/>
    <w:basedOn w:val="Normal"/>
    <w:rsid w:val="00804ED7"/>
    <w:pPr>
      <w:shd w:val="clear" w:color="000000" w:fill="C0C0C0"/>
      <w:spacing w:before="100" w:beforeAutospacing="1" w:after="100" w:afterAutospacing="1"/>
    </w:pPr>
    <w:rPr>
      <w:b/>
      <w:bCs/>
      <w:color w:val="FFFFFF"/>
      <w:lang w:val="en-US" w:eastAsia="en-US"/>
    </w:rPr>
  </w:style>
  <w:style w:type="paragraph" w:customStyle="1" w:styleId="xl70">
    <w:name w:val="xl70"/>
    <w:basedOn w:val="Normal"/>
    <w:rsid w:val="00804ED7"/>
    <w:pPr>
      <w:shd w:val="clear" w:color="000000" w:fill="C0C0C0"/>
      <w:spacing w:before="100" w:beforeAutospacing="1" w:after="100" w:afterAutospacing="1"/>
      <w:jc w:val="right"/>
    </w:pPr>
    <w:rPr>
      <w:b/>
      <w:bCs/>
      <w:color w:val="FFFFFF"/>
      <w:lang w:val="en-US" w:eastAsia="en-US"/>
    </w:rPr>
  </w:style>
  <w:style w:type="paragraph" w:customStyle="1" w:styleId="xl71">
    <w:name w:val="xl71"/>
    <w:basedOn w:val="Normal"/>
    <w:rsid w:val="00804ED7"/>
    <w:pPr>
      <w:shd w:val="clear" w:color="000000" w:fill="9999FF"/>
      <w:spacing w:before="100" w:beforeAutospacing="1" w:after="100" w:afterAutospacing="1"/>
    </w:pPr>
    <w:rPr>
      <w:b/>
      <w:bCs/>
      <w:lang w:val="en-US" w:eastAsia="en-US"/>
    </w:rPr>
  </w:style>
  <w:style w:type="paragraph" w:customStyle="1" w:styleId="xl72">
    <w:name w:val="xl72"/>
    <w:basedOn w:val="Normal"/>
    <w:rsid w:val="00804ED7"/>
    <w:pPr>
      <w:shd w:val="clear" w:color="000000" w:fill="9999FF"/>
      <w:spacing w:before="100" w:beforeAutospacing="1" w:after="100" w:afterAutospacing="1"/>
      <w:jc w:val="right"/>
    </w:pPr>
    <w:rPr>
      <w:b/>
      <w:bCs/>
      <w:lang w:val="en-US" w:eastAsia="en-US"/>
    </w:rPr>
  </w:style>
  <w:style w:type="paragraph" w:customStyle="1" w:styleId="xl73">
    <w:name w:val="xl73"/>
    <w:basedOn w:val="Normal"/>
    <w:rsid w:val="00804ED7"/>
    <w:pPr>
      <w:shd w:val="clear" w:color="000000" w:fill="CCCCFF"/>
      <w:spacing w:before="100" w:beforeAutospacing="1" w:after="100" w:afterAutospacing="1"/>
    </w:pPr>
    <w:rPr>
      <w:b/>
      <w:bCs/>
      <w:color w:val="333333"/>
      <w:lang w:val="en-US" w:eastAsia="en-US"/>
    </w:rPr>
  </w:style>
  <w:style w:type="paragraph" w:customStyle="1" w:styleId="xl74">
    <w:name w:val="xl74"/>
    <w:basedOn w:val="Normal"/>
    <w:rsid w:val="00804ED7"/>
    <w:pPr>
      <w:shd w:val="clear" w:color="000000" w:fill="CCCCFF"/>
      <w:spacing w:before="100" w:beforeAutospacing="1" w:after="100" w:afterAutospacing="1"/>
      <w:jc w:val="right"/>
    </w:pPr>
    <w:rPr>
      <w:b/>
      <w:bCs/>
      <w:color w:val="333333"/>
      <w:lang w:val="en-US" w:eastAsia="en-US"/>
    </w:rPr>
  </w:style>
  <w:style w:type="paragraph" w:customStyle="1" w:styleId="xl75">
    <w:name w:val="xl75"/>
    <w:basedOn w:val="Normal"/>
    <w:rsid w:val="00804ED7"/>
    <w:pPr>
      <w:shd w:val="clear" w:color="000000" w:fill="FF9900"/>
      <w:spacing w:before="100" w:beforeAutospacing="1" w:after="100" w:afterAutospacing="1"/>
    </w:pPr>
    <w:rPr>
      <w:b/>
      <w:bCs/>
      <w:lang w:val="en-US" w:eastAsia="en-US"/>
    </w:rPr>
  </w:style>
  <w:style w:type="paragraph" w:customStyle="1" w:styleId="xl76">
    <w:name w:val="xl76"/>
    <w:basedOn w:val="Normal"/>
    <w:rsid w:val="00804ED7"/>
    <w:pPr>
      <w:shd w:val="clear" w:color="000000" w:fill="FF9900"/>
      <w:spacing w:before="100" w:beforeAutospacing="1" w:after="100" w:afterAutospacing="1"/>
      <w:jc w:val="right"/>
    </w:pPr>
    <w:rPr>
      <w:b/>
      <w:bCs/>
      <w:lang w:val="en-US" w:eastAsia="en-US"/>
    </w:rPr>
  </w:style>
  <w:style w:type="paragraph" w:customStyle="1" w:styleId="xl77">
    <w:name w:val="xl77"/>
    <w:basedOn w:val="Normal"/>
    <w:rsid w:val="00804ED7"/>
    <w:pPr>
      <w:shd w:val="clear" w:color="000000" w:fill="FFFF99"/>
      <w:spacing w:before="100" w:beforeAutospacing="1" w:after="100" w:afterAutospacing="1"/>
    </w:pPr>
    <w:rPr>
      <w:b/>
      <w:bCs/>
      <w:lang w:val="en-US" w:eastAsia="en-US"/>
    </w:rPr>
  </w:style>
  <w:style w:type="paragraph" w:customStyle="1" w:styleId="xl78">
    <w:name w:val="xl78"/>
    <w:basedOn w:val="Normal"/>
    <w:rsid w:val="00804ED7"/>
    <w:pPr>
      <w:shd w:val="clear" w:color="000000" w:fill="FFFF99"/>
      <w:spacing w:before="100" w:beforeAutospacing="1" w:after="100" w:afterAutospacing="1"/>
      <w:jc w:val="right"/>
    </w:pPr>
    <w:rPr>
      <w:b/>
      <w:bCs/>
      <w:lang w:val="en-US" w:eastAsia="en-US"/>
    </w:rPr>
  </w:style>
  <w:style w:type="paragraph" w:customStyle="1" w:styleId="xl79">
    <w:name w:val="xl79"/>
    <w:basedOn w:val="Normal"/>
    <w:rsid w:val="00804ED7"/>
    <w:pPr>
      <w:spacing w:before="100" w:beforeAutospacing="1" w:after="100" w:afterAutospacing="1"/>
    </w:pPr>
    <w:rPr>
      <w:b/>
      <w:bCs/>
      <w:lang w:val="en-US" w:eastAsia="en-US"/>
    </w:rPr>
  </w:style>
  <w:style w:type="paragraph" w:customStyle="1" w:styleId="xl80">
    <w:name w:val="xl80"/>
    <w:basedOn w:val="Normal"/>
    <w:rsid w:val="00804ED7"/>
    <w:pPr>
      <w:spacing w:before="100" w:beforeAutospacing="1" w:after="100" w:afterAutospacing="1"/>
      <w:jc w:val="right"/>
    </w:pPr>
    <w:rPr>
      <w:b/>
      <w:bCs/>
      <w:lang w:val="en-US" w:eastAsia="en-US"/>
    </w:rPr>
  </w:style>
  <w:style w:type="paragraph" w:customStyle="1" w:styleId="T-98-2">
    <w:name w:val="T-9/8-2"/>
    <w:basedOn w:val="Normal"/>
    <w:rsid w:val="00804ED7"/>
    <w:pPr>
      <w:widowControl w:val="0"/>
      <w:tabs>
        <w:tab w:val="left" w:pos="2153"/>
      </w:tabs>
      <w:autoSpaceDE w:val="0"/>
      <w:autoSpaceDN w:val="0"/>
      <w:adjustRightInd w:val="0"/>
      <w:spacing w:after="43"/>
      <w:ind w:firstLine="342"/>
      <w:jc w:val="both"/>
    </w:pPr>
    <w:rPr>
      <w:rFonts w:ascii="Times-NewRoman" w:hAnsi="Times-NewRoman"/>
      <w:sz w:val="19"/>
      <w:szCs w:val="19"/>
      <w:lang w:eastAsia="hr-HR"/>
    </w:rPr>
  </w:style>
  <w:style w:type="numbering" w:customStyle="1" w:styleId="Bezpopisa1">
    <w:name w:val="Bez popisa1"/>
    <w:next w:val="NoList"/>
    <w:uiPriority w:val="99"/>
    <w:semiHidden/>
    <w:unhideWhenUsed/>
    <w:rsid w:val="00804ED7"/>
  </w:style>
  <w:style w:type="numbering" w:customStyle="1" w:styleId="Bezpopisa2">
    <w:name w:val="Bez popisa2"/>
    <w:next w:val="NoList"/>
    <w:uiPriority w:val="99"/>
    <w:semiHidden/>
    <w:unhideWhenUsed/>
    <w:rsid w:val="00804ED7"/>
  </w:style>
  <w:style w:type="numbering" w:customStyle="1" w:styleId="Bezpopisa3">
    <w:name w:val="Bez popisa3"/>
    <w:next w:val="NoList"/>
    <w:uiPriority w:val="99"/>
    <w:semiHidden/>
    <w:unhideWhenUsed/>
    <w:rsid w:val="00804ED7"/>
  </w:style>
  <w:style w:type="numbering" w:customStyle="1" w:styleId="Bezpopisa4">
    <w:name w:val="Bez popisa4"/>
    <w:next w:val="NoList"/>
    <w:uiPriority w:val="99"/>
    <w:semiHidden/>
    <w:unhideWhenUsed/>
    <w:rsid w:val="00804ED7"/>
  </w:style>
  <w:style w:type="numbering" w:customStyle="1" w:styleId="Bezpopisa5">
    <w:name w:val="Bez popisa5"/>
    <w:next w:val="NoList"/>
    <w:uiPriority w:val="99"/>
    <w:semiHidden/>
    <w:unhideWhenUsed/>
    <w:rsid w:val="00804ED7"/>
  </w:style>
  <w:style w:type="numbering" w:customStyle="1" w:styleId="Bezpopisa6">
    <w:name w:val="Bez popisa6"/>
    <w:next w:val="NoList"/>
    <w:uiPriority w:val="99"/>
    <w:semiHidden/>
    <w:unhideWhenUsed/>
    <w:rsid w:val="00804ED7"/>
  </w:style>
  <w:style w:type="numbering" w:customStyle="1" w:styleId="Bezpopisa7">
    <w:name w:val="Bez popisa7"/>
    <w:next w:val="NoList"/>
    <w:uiPriority w:val="99"/>
    <w:semiHidden/>
    <w:unhideWhenUsed/>
    <w:rsid w:val="00804ED7"/>
  </w:style>
  <w:style w:type="numbering" w:customStyle="1" w:styleId="Bezpopisa8">
    <w:name w:val="Bez popisa8"/>
    <w:next w:val="NoList"/>
    <w:uiPriority w:val="99"/>
    <w:semiHidden/>
    <w:unhideWhenUsed/>
    <w:rsid w:val="00804ED7"/>
  </w:style>
  <w:style w:type="numbering" w:customStyle="1" w:styleId="Bezpopisa9">
    <w:name w:val="Bez popisa9"/>
    <w:next w:val="NoList"/>
    <w:uiPriority w:val="99"/>
    <w:semiHidden/>
    <w:unhideWhenUsed/>
    <w:rsid w:val="00804ED7"/>
  </w:style>
  <w:style w:type="paragraph" w:customStyle="1" w:styleId="msonormal0">
    <w:name w:val="msonormal"/>
    <w:basedOn w:val="Normal"/>
    <w:rsid w:val="00804ED7"/>
    <w:pPr>
      <w:spacing w:before="100" w:beforeAutospacing="1" w:after="100" w:afterAutospacing="1"/>
    </w:pPr>
    <w:rPr>
      <w:lang w:eastAsia="hr-HR"/>
    </w:rPr>
  </w:style>
  <w:style w:type="numbering" w:customStyle="1" w:styleId="Bezpopisa10">
    <w:name w:val="Bez popisa10"/>
    <w:next w:val="NoList"/>
    <w:uiPriority w:val="99"/>
    <w:semiHidden/>
    <w:unhideWhenUsed/>
    <w:rsid w:val="00804ED7"/>
  </w:style>
  <w:style w:type="paragraph" w:customStyle="1" w:styleId="EMPTYCELLSTYLE">
    <w:name w:val="EMPTY_CELL_STYLE"/>
    <w:basedOn w:val="DefaultStyle"/>
    <w:qFormat/>
    <w:rsid w:val="00804ED7"/>
    <w:rPr>
      <w:sz w:val="1"/>
    </w:rPr>
  </w:style>
  <w:style w:type="paragraph" w:customStyle="1" w:styleId="glava">
    <w:name w:val="glava"/>
    <w:basedOn w:val="DefaultStyle"/>
    <w:qFormat/>
    <w:rsid w:val="00804ED7"/>
    <w:rPr>
      <w:b/>
      <w:color w:val="FFFFFF"/>
    </w:rPr>
  </w:style>
  <w:style w:type="paragraph" w:customStyle="1" w:styleId="rgp1">
    <w:name w:val="rgp1"/>
    <w:basedOn w:val="DefaultStyle"/>
    <w:qFormat/>
    <w:rsid w:val="00804ED7"/>
    <w:rPr>
      <w:color w:val="FFFFFF"/>
    </w:rPr>
  </w:style>
  <w:style w:type="paragraph" w:customStyle="1" w:styleId="rgp2">
    <w:name w:val="rgp2"/>
    <w:basedOn w:val="DefaultStyle"/>
    <w:qFormat/>
    <w:rsid w:val="00804ED7"/>
    <w:rPr>
      <w:color w:val="FFFFFF"/>
    </w:rPr>
  </w:style>
  <w:style w:type="paragraph" w:customStyle="1" w:styleId="rgp3">
    <w:name w:val="rgp3"/>
    <w:basedOn w:val="DefaultStyle"/>
    <w:qFormat/>
    <w:rsid w:val="00804ED7"/>
    <w:rPr>
      <w:color w:val="FFFFFF"/>
    </w:rPr>
  </w:style>
  <w:style w:type="paragraph" w:customStyle="1" w:styleId="prog1">
    <w:name w:val="prog1"/>
    <w:basedOn w:val="DefaultStyle"/>
    <w:qFormat/>
    <w:rsid w:val="00804ED7"/>
  </w:style>
  <w:style w:type="paragraph" w:customStyle="1" w:styleId="prog2">
    <w:name w:val="prog2"/>
    <w:basedOn w:val="DefaultStyle"/>
    <w:qFormat/>
    <w:rsid w:val="00804ED7"/>
  </w:style>
  <w:style w:type="paragraph" w:customStyle="1" w:styleId="prog3">
    <w:name w:val="prog3"/>
    <w:basedOn w:val="DefaultStyle"/>
    <w:qFormat/>
    <w:rsid w:val="00804ED7"/>
  </w:style>
  <w:style w:type="paragraph" w:customStyle="1" w:styleId="izv1">
    <w:name w:val="izv1"/>
    <w:basedOn w:val="DefaultStyle"/>
    <w:qFormat/>
    <w:rsid w:val="00804ED7"/>
  </w:style>
  <w:style w:type="paragraph" w:customStyle="1" w:styleId="izv2">
    <w:name w:val="izv2"/>
    <w:basedOn w:val="DefaultStyle"/>
    <w:qFormat/>
    <w:rsid w:val="00804ED7"/>
  </w:style>
  <w:style w:type="paragraph" w:customStyle="1" w:styleId="izv3">
    <w:name w:val="izv3"/>
    <w:basedOn w:val="DefaultStyle"/>
    <w:qFormat/>
    <w:rsid w:val="00804ED7"/>
  </w:style>
  <w:style w:type="paragraph" w:customStyle="1" w:styleId="DefaultStyle">
    <w:name w:val="DefaultStyle"/>
    <w:qFormat/>
    <w:rsid w:val="00804ED7"/>
    <w:pPr>
      <w:spacing w:after="0" w:line="240" w:lineRule="auto"/>
    </w:pPr>
    <w:rPr>
      <w:rFonts w:ascii="Arimo" w:eastAsia="Arimo" w:hAnsi="Arimo" w:cs="Arimo"/>
      <w:color w:val="000000"/>
      <w:sz w:val="20"/>
      <w:szCs w:val="20"/>
      <w:lang w:eastAsia="hr-HR"/>
    </w:rPr>
  </w:style>
  <w:style w:type="paragraph" w:customStyle="1" w:styleId="glavaa">
    <w:name w:val="glavaa"/>
    <w:basedOn w:val="DefaultStyle"/>
    <w:qFormat/>
    <w:rsid w:val="00804ED7"/>
    <w:rPr>
      <w:color w:val="FFFFFF"/>
    </w:rPr>
  </w:style>
  <w:style w:type="paragraph" w:customStyle="1" w:styleId="rgp1a">
    <w:name w:val="rgp1a"/>
    <w:basedOn w:val="DefaultStyle"/>
    <w:qFormat/>
    <w:rsid w:val="00804ED7"/>
    <w:rPr>
      <w:color w:val="FFFFFF"/>
    </w:rPr>
  </w:style>
  <w:style w:type="paragraph" w:customStyle="1" w:styleId="rgp2a">
    <w:name w:val="rgp2a"/>
    <w:basedOn w:val="DefaultStyle"/>
    <w:qFormat/>
    <w:rsid w:val="00804ED7"/>
    <w:rPr>
      <w:color w:val="FFFFFF"/>
    </w:rPr>
  </w:style>
  <w:style w:type="paragraph" w:customStyle="1" w:styleId="rgp3a">
    <w:name w:val="rgp3a"/>
    <w:basedOn w:val="DefaultStyle"/>
    <w:qFormat/>
    <w:rsid w:val="00804ED7"/>
    <w:rPr>
      <w:color w:val="FFFFFF"/>
    </w:rPr>
  </w:style>
  <w:style w:type="paragraph" w:customStyle="1" w:styleId="prog1a">
    <w:name w:val="prog1a"/>
    <w:basedOn w:val="DefaultStyle"/>
    <w:qFormat/>
    <w:rsid w:val="00804ED7"/>
    <w:rPr>
      <w:color w:val="FFFFFF"/>
    </w:rPr>
  </w:style>
  <w:style w:type="paragraph" w:customStyle="1" w:styleId="prog2a">
    <w:name w:val="prog2a"/>
    <w:basedOn w:val="DefaultStyle"/>
    <w:qFormat/>
    <w:rsid w:val="00804ED7"/>
    <w:rPr>
      <w:color w:val="FFFFFF"/>
    </w:rPr>
  </w:style>
  <w:style w:type="paragraph" w:customStyle="1" w:styleId="prog3a">
    <w:name w:val="prog3a"/>
    <w:basedOn w:val="DefaultStyle"/>
    <w:qFormat/>
    <w:rsid w:val="00804ED7"/>
    <w:rPr>
      <w:color w:val="FFFFFF"/>
    </w:rPr>
  </w:style>
  <w:style w:type="paragraph" w:customStyle="1" w:styleId="izv1a">
    <w:name w:val="izv1a"/>
    <w:basedOn w:val="DefaultStyle"/>
    <w:qFormat/>
    <w:rsid w:val="00804ED7"/>
    <w:rPr>
      <w:color w:val="FFFFFF"/>
    </w:rPr>
  </w:style>
  <w:style w:type="paragraph" w:customStyle="1" w:styleId="izv2a">
    <w:name w:val="izv2a"/>
    <w:basedOn w:val="DefaultStyle"/>
    <w:qFormat/>
    <w:rsid w:val="00804ED7"/>
    <w:rPr>
      <w:color w:val="FFFFFF"/>
    </w:rPr>
  </w:style>
  <w:style w:type="paragraph" w:customStyle="1" w:styleId="izv3a">
    <w:name w:val="izv3a"/>
    <w:basedOn w:val="DefaultStyle"/>
    <w:qFormat/>
    <w:rsid w:val="00804ED7"/>
    <w:rPr>
      <w:color w:val="FFFFFF"/>
    </w:rPr>
  </w:style>
  <w:style w:type="paragraph" w:customStyle="1" w:styleId="kor1a">
    <w:name w:val="kor1a"/>
    <w:basedOn w:val="DefaultStyle"/>
    <w:qFormat/>
    <w:rsid w:val="00804ED7"/>
    <w:rPr>
      <w:color w:val="FFFFFF"/>
    </w:rPr>
  </w:style>
  <w:style w:type="paragraph" w:customStyle="1" w:styleId="odj1a">
    <w:name w:val="odj1a"/>
    <w:basedOn w:val="DefaultStyle"/>
    <w:qFormat/>
    <w:rsid w:val="00804ED7"/>
    <w:rPr>
      <w:color w:val="FFFFFF"/>
    </w:rPr>
  </w:style>
  <w:style w:type="paragraph" w:customStyle="1" w:styleId="odj2a">
    <w:name w:val="odj2a"/>
    <w:basedOn w:val="DefaultStyle"/>
    <w:qFormat/>
    <w:rsid w:val="00804ED7"/>
    <w:rPr>
      <w:color w:val="FFFFFF"/>
    </w:rPr>
  </w:style>
  <w:style w:type="paragraph" w:customStyle="1" w:styleId="odj3a">
    <w:name w:val="odj3a"/>
    <w:basedOn w:val="DefaultStyle"/>
    <w:qFormat/>
    <w:rsid w:val="00804ED7"/>
    <w:rPr>
      <w:color w:val="FFFFFF"/>
    </w:rPr>
  </w:style>
  <w:style w:type="paragraph" w:customStyle="1" w:styleId="fun1a">
    <w:name w:val="fun1a"/>
    <w:basedOn w:val="DefaultStyle"/>
    <w:qFormat/>
    <w:rsid w:val="00804ED7"/>
    <w:rPr>
      <w:color w:val="FFFFFF"/>
    </w:rPr>
  </w:style>
  <w:style w:type="paragraph" w:customStyle="1" w:styleId="fun2a">
    <w:name w:val="fun2a"/>
    <w:basedOn w:val="DefaultStyle"/>
    <w:qFormat/>
    <w:rsid w:val="00804ED7"/>
    <w:rPr>
      <w:color w:val="FFFFFF"/>
    </w:rPr>
  </w:style>
  <w:style w:type="paragraph" w:customStyle="1" w:styleId="fun3a">
    <w:name w:val="fun3a"/>
    <w:basedOn w:val="DefaultStyle"/>
    <w:qFormat/>
    <w:rsid w:val="00804ED7"/>
    <w:rPr>
      <w:color w:val="FFFFFF"/>
    </w:rPr>
  </w:style>
  <w:style w:type="paragraph" w:customStyle="1" w:styleId="UvjetniStil">
    <w:name w:val="UvjetniStil"/>
    <w:basedOn w:val="DefaultStyle"/>
    <w:qFormat/>
    <w:rsid w:val="00804ED7"/>
  </w:style>
  <w:style w:type="paragraph" w:customStyle="1" w:styleId="TipHeaderStil">
    <w:name w:val="TipHeaderStil"/>
    <w:basedOn w:val="DefaultStyle"/>
    <w:qFormat/>
    <w:rsid w:val="00804ED7"/>
  </w:style>
  <w:style w:type="paragraph" w:customStyle="1" w:styleId="TipHeaderStil1">
    <w:name w:val="TipHeaderStil|1"/>
    <w:qFormat/>
    <w:rsid w:val="00804ED7"/>
    <w:pPr>
      <w:spacing w:after="0" w:line="240" w:lineRule="auto"/>
    </w:pPr>
    <w:rPr>
      <w:rFonts w:ascii="SansSerif" w:eastAsia="SansSerif" w:hAnsi="SansSerif" w:cs="SansSerif"/>
      <w:color w:val="000000"/>
      <w:sz w:val="20"/>
      <w:szCs w:val="20"/>
      <w:lang w:eastAsia="hr-HR"/>
    </w:rPr>
  </w:style>
  <w:style w:type="paragraph" w:customStyle="1" w:styleId="UvjetniStil10">
    <w:name w:val="UvjetniStil|10"/>
    <w:qFormat/>
    <w:rsid w:val="00804ED7"/>
    <w:pPr>
      <w:spacing w:after="0" w:line="240" w:lineRule="auto"/>
    </w:pPr>
    <w:rPr>
      <w:rFonts w:ascii="Arimo" w:eastAsia="Arimo" w:hAnsi="Arimo" w:cs="Arimo"/>
      <w:b/>
      <w:color w:val="000000"/>
      <w:sz w:val="20"/>
      <w:szCs w:val="20"/>
      <w:lang w:eastAsia="hr-HR"/>
    </w:rPr>
  </w:style>
  <w:style w:type="paragraph" w:customStyle="1" w:styleId="xl81">
    <w:name w:val="xl81"/>
    <w:basedOn w:val="Normal"/>
    <w:rsid w:val="00804ED7"/>
    <w:pPr>
      <w:shd w:val="clear" w:color="000000" w:fill="FFCC00"/>
      <w:spacing w:before="100" w:beforeAutospacing="1" w:after="100" w:afterAutospacing="1"/>
      <w:jc w:val="right"/>
      <w:textAlignment w:val="center"/>
    </w:pPr>
    <w:rPr>
      <w:rFonts w:ascii="Arimo" w:hAnsi="Arimo"/>
      <w:b/>
      <w:bCs/>
      <w:color w:val="000000"/>
      <w:sz w:val="16"/>
      <w:szCs w:val="16"/>
      <w:lang w:eastAsia="hr-HR"/>
    </w:rPr>
  </w:style>
  <w:style w:type="paragraph" w:customStyle="1" w:styleId="xl82">
    <w:name w:val="xl82"/>
    <w:basedOn w:val="Normal"/>
    <w:rsid w:val="00804ED7"/>
    <w:pPr>
      <w:shd w:val="clear" w:color="000000" w:fill="CCCCFF"/>
      <w:spacing w:before="100" w:beforeAutospacing="1" w:after="100" w:afterAutospacing="1"/>
      <w:textAlignment w:val="center"/>
    </w:pPr>
    <w:rPr>
      <w:rFonts w:ascii="Arimo" w:hAnsi="Arimo"/>
      <w:b/>
      <w:bCs/>
      <w:color w:val="000000"/>
      <w:sz w:val="16"/>
      <w:szCs w:val="16"/>
      <w:lang w:eastAsia="hr-HR"/>
    </w:rPr>
  </w:style>
  <w:style w:type="paragraph" w:customStyle="1" w:styleId="xl83">
    <w:name w:val="xl83"/>
    <w:basedOn w:val="Normal"/>
    <w:rsid w:val="00804ED7"/>
    <w:pPr>
      <w:shd w:val="clear" w:color="000000" w:fill="CCCCFF"/>
      <w:spacing w:before="100" w:beforeAutospacing="1" w:after="100" w:afterAutospacing="1"/>
      <w:jc w:val="right"/>
      <w:textAlignment w:val="center"/>
    </w:pPr>
    <w:rPr>
      <w:rFonts w:ascii="Arimo" w:hAnsi="Arimo"/>
      <w:b/>
      <w:bCs/>
      <w:color w:val="000000"/>
      <w:sz w:val="16"/>
      <w:szCs w:val="16"/>
      <w:lang w:eastAsia="hr-HR"/>
    </w:rPr>
  </w:style>
  <w:style w:type="paragraph" w:customStyle="1" w:styleId="xl84">
    <w:name w:val="xl84"/>
    <w:basedOn w:val="Normal"/>
    <w:rsid w:val="00804ED7"/>
    <w:pPr>
      <w:pBdr>
        <w:bottom w:val="single" w:sz="8" w:space="0" w:color="000000"/>
      </w:pBdr>
      <w:shd w:val="clear" w:color="000000" w:fill="FFFFFF"/>
      <w:spacing w:before="100" w:beforeAutospacing="1" w:after="100" w:afterAutospacing="1"/>
      <w:jc w:val="right"/>
    </w:pPr>
    <w:rPr>
      <w:rFonts w:ascii="Arimo" w:hAnsi="Arimo"/>
      <w:b/>
      <w:bCs/>
      <w:color w:val="000000"/>
      <w:sz w:val="16"/>
      <w:szCs w:val="16"/>
      <w:lang w:eastAsia="hr-HR"/>
    </w:rPr>
  </w:style>
  <w:style w:type="paragraph" w:customStyle="1" w:styleId="xl85">
    <w:name w:val="xl85"/>
    <w:basedOn w:val="Normal"/>
    <w:rsid w:val="00804ED7"/>
    <w:pPr>
      <w:pBdr>
        <w:top w:val="single" w:sz="8" w:space="0" w:color="000000"/>
        <w:bottom w:val="single" w:sz="4" w:space="0" w:color="000000"/>
      </w:pBdr>
      <w:shd w:val="clear" w:color="000000" w:fill="FFFFFF"/>
      <w:spacing w:before="100" w:beforeAutospacing="1" w:after="100" w:afterAutospacing="1"/>
      <w:jc w:val="center"/>
    </w:pPr>
    <w:rPr>
      <w:rFonts w:ascii="Arimo" w:hAnsi="Arimo"/>
      <w:b/>
      <w:bCs/>
      <w:color w:val="000000"/>
      <w:sz w:val="16"/>
      <w:szCs w:val="16"/>
      <w:lang w:eastAsia="hr-HR"/>
    </w:rPr>
  </w:style>
  <w:style w:type="paragraph" w:customStyle="1" w:styleId="xl86">
    <w:name w:val="xl86"/>
    <w:basedOn w:val="Normal"/>
    <w:rsid w:val="00804ED7"/>
    <w:pPr>
      <w:pBdr>
        <w:bottom w:val="single" w:sz="8" w:space="0" w:color="000000"/>
      </w:pBdr>
      <w:shd w:val="clear" w:color="000000" w:fill="FFFFFF"/>
      <w:spacing w:before="100" w:beforeAutospacing="1" w:after="100" w:afterAutospacing="1"/>
      <w:jc w:val="center"/>
    </w:pPr>
    <w:rPr>
      <w:rFonts w:ascii="Arimo" w:hAnsi="Arimo"/>
      <w:b/>
      <w:bCs/>
      <w:color w:val="000000"/>
      <w:sz w:val="16"/>
      <w:szCs w:val="16"/>
      <w:lang w:eastAsia="hr-HR"/>
    </w:rPr>
  </w:style>
  <w:style w:type="paragraph" w:customStyle="1" w:styleId="xl87">
    <w:name w:val="xl87"/>
    <w:basedOn w:val="Normal"/>
    <w:rsid w:val="00804ED7"/>
    <w:pPr>
      <w:pBdr>
        <w:bottom w:val="single" w:sz="8" w:space="0" w:color="000000"/>
      </w:pBdr>
      <w:shd w:val="clear" w:color="000000" w:fill="FFFFFF"/>
      <w:spacing w:before="100" w:beforeAutospacing="1" w:after="100" w:afterAutospacing="1"/>
    </w:pPr>
    <w:rPr>
      <w:rFonts w:ascii="Arimo" w:hAnsi="Arimo"/>
      <w:b/>
      <w:bCs/>
      <w:color w:val="000000"/>
      <w:sz w:val="16"/>
      <w:szCs w:val="16"/>
      <w:lang w:eastAsia="hr-HR"/>
    </w:rPr>
  </w:style>
  <w:style w:type="paragraph" w:customStyle="1" w:styleId="xl88">
    <w:name w:val="xl88"/>
    <w:basedOn w:val="Normal"/>
    <w:rsid w:val="00804ED7"/>
    <w:pPr>
      <w:shd w:val="clear" w:color="000000" w:fill="FFFFFF"/>
      <w:spacing w:before="100" w:beforeAutospacing="1" w:after="100" w:afterAutospacing="1"/>
      <w:jc w:val="right"/>
    </w:pPr>
    <w:rPr>
      <w:rFonts w:ascii="Arimo" w:hAnsi="Arimo"/>
      <w:b/>
      <w:bCs/>
      <w:color w:val="000000"/>
      <w:sz w:val="16"/>
      <w:szCs w:val="16"/>
      <w:lang w:eastAsia="hr-HR"/>
    </w:rPr>
  </w:style>
  <w:style w:type="paragraph" w:customStyle="1" w:styleId="xl89">
    <w:name w:val="xl89"/>
    <w:basedOn w:val="Normal"/>
    <w:rsid w:val="00804ED7"/>
    <w:pPr>
      <w:shd w:val="clear" w:color="000000" w:fill="FFFFFF"/>
      <w:spacing w:before="100" w:beforeAutospacing="1" w:after="100" w:afterAutospacing="1"/>
      <w:jc w:val="right"/>
      <w:textAlignment w:val="center"/>
    </w:pPr>
    <w:rPr>
      <w:rFonts w:ascii="Arimo" w:hAnsi="Arimo"/>
      <w:color w:val="000000"/>
      <w:sz w:val="16"/>
      <w:szCs w:val="16"/>
      <w:lang w:eastAsia="hr-HR"/>
    </w:rPr>
  </w:style>
  <w:style w:type="paragraph" w:customStyle="1" w:styleId="xl90">
    <w:name w:val="xl90"/>
    <w:basedOn w:val="Normal"/>
    <w:rsid w:val="00804ED7"/>
    <w:pPr>
      <w:shd w:val="clear" w:color="000000" w:fill="FFFFFF"/>
      <w:spacing w:before="100" w:beforeAutospacing="1" w:after="100" w:afterAutospacing="1"/>
      <w:jc w:val="right"/>
      <w:textAlignment w:val="center"/>
    </w:pPr>
    <w:rPr>
      <w:rFonts w:ascii="Arimo" w:hAnsi="Arimo"/>
      <w:b/>
      <w:bCs/>
      <w:color w:val="000000"/>
      <w:sz w:val="16"/>
      <w:szCs w:val="16"/>
      <w:lang w:eastAsia="hr-HR"/>
    </w:rPr>
  </w:style>
  <w:style w:type="paragraph" w:customStyle="1" w:styleId="xl91">
    <w:name w:val="xl91"/>
    <w:basedOn w:val="Normal"/>
    <w:rsid w:val="00804ED7"/>
    <w:pPr>
      <w:shd w:val="clear" w:color="000000" w:fill="FFFF99"/>
      <w:spacing w:before="100" w:beforeAutospacing="1" w:after="100" w:afterAutospacing="1"/>
      <w:jc w:val="right"/>
      <w:textAlignment w:val="center"/>
    </w:pPr>
    <w:rPr>
      <w:rFonts w:ascii="Arimo" w:hAnsi="Arimo"/>
      <w:b/>
      <w:bCs/>
      <w:color w:val="000000"/>
      <w:sz w:val="16"/>
      <w:szCs w:val="16"/>
      <w:lang w:eastAsia="hr-HR"/>
    </w:rPr>
  </w:style>
  <w:style w:type="paragraph" w:customStyle="1" w:styleId="xl92">
    <w:name w:val="xl92"/>
    <w:basedOn w:val="Normal"/>
    <w:rsid w:val="00804ED7"/>
    <w:pPr>
      <w:shd w:val="clear" w:color="000000" w:fill="FFCC00"/>
      <w:spacing w:before="100" w:beforeAutospacing="1" w:after="100" w:afterAutospacing="1"/>
      <w:jc w:val="right"/>
      <w:textAlignment w:val="center"/>
    </w:pPr>
    <w:rPr>
      <w:rFonts w:ascii="Arimo" w:hAnsi="Arimo"/>
      <w:b/>
      <w:bCs/>
      <w:color w:val="000000"/>
      <w:sz w:val="16"/>
      <w:szCs w:val="16"/>
      <w:lang w:eastAsia="hr-HR"/>
    </w:rPr>
  </w:style>
  <w:style w:type="paragraph" w:customStyle="1" w:styleId="xl93">
    <w:name w:val="xl93"/>
    <w:basedOn w:val="Normal"/>
    <w:rsid w:val="00804ED7"/>
    <w:pPr>
      <w:shd w:val="clear" w:color="000000" w:fill="CCCCFF"/>
      <w:spacing w:before="100" w:beforeAutospacing="1" w:after="100" w:afterAutospacing="1"/>
      <w:jc w:val="right"/>
      <w:textAlignment w:val="center"/>
    </w:pPr>
    <w:rPr>
      <w:rFonts w:ascii="Arimo" w:hAnsi="Arimo"/>
      <w:b/>
      <w:bCs/>
      <w:color w:val="000000"/>
      <w:sz w:val="16"/>
      <w:szCs w:val="16"/>
      <w:lang w:eastAsia="hr-HR"/>
    </w:rPr>
  </w:style>
  <w:style w:type="paragraph" w:customStyle="1" w:styleId="xl94">
    <w:name w:val="xl94"/>
    <w:basedOn w:val="Normal"/>
    <w:rsid w:val="00804ED7"/>
    <w:pPr>
      <w:shd w:val="clear" w:color="000000" w:fill="FEDE01"/>
      <w:spacing w:before="100" w:beforeAutospacing="1" w:after="100" w:afterAutospacing="1"/>
      <w:textAlignment w:val="center"/>
    </w:pPr>
    <w:rPr>
      <w:rFonts w:ascii="Arimo" w:hAnsi="Arimo"/>
      <w:b/>
      <w:bCs/>
      <w:color w:val="000000"/>
      <w:sz w:val="16"/>
      <w:szCs w:val="16"/>
      <w:lang w:val="en-US" w:eastAsia="en-US"/>
    </w:rPr>
  </w:style>
  <w:style w:type="paragraph" w:customStyle="1" w:styleId="xl95">
    <w:name w:val="xl95"/>
    <w:basedOn w:val="Normal"/>
    <w:rsid w:val="00804ED7"/>
    <w:pPr>
      <w:shd w:val="clear" w:color="000000" w:fill="FEDE01"/>
      <w:spacing w:before="100" w:beforeAutospacing="1" w:after="100" w:afterAutospacing="1"/>
      <w:jc w:val="right"/>
      <w:textAlignment w:val="center"/>
    </w:pPr>
    <w:rPr>
      <w:rFonts w:ascii="Arimo" w:hAnsi="Arimo"/>
      <w:b/>
      <w:bCs/>
      <w:color w:val="000000"/>
      <w:sz w:val="16"/>
      <w:szCs w:val="16"/>
      <w:lang w:val="en-US" w:eastAsia="en-US"/>
    </w:rPr>
  </w:style>
  <w:style w:type="paragraph" w:customStyle="1" w:styleId="xl96">
    <w:name w:val="xl96"/>
    <w:basedOn w:val="Normal"/>
    <w:rsid w:val="00804ED7"/>
    <w:pPr>
      <w:shd w:val="clear" w:color="000000" w:fill="FFFFFF"/>
      <w:spacing w:before="100" w:beforeAutospacing="1" w:after="100" w:afterAutospacing="1"/>
      <w:jc w:val="right"/>
      <w:textAlignment w:val="center"/>
    </w:pPr>
    <w:rPr>
      <w:rFonts w:ascii="Arimo" w:hAnsi="Arimo"/>
      <w:b/>
      <w:bCs/>
      <w:color w:val="000000"/>
      <w:sz w:val="16"/>
      <w:szCs w:val="16"/>
      <w:lang w:val="en-US" w:eastAsia="en-US"/>
    </w:rPr>
  </w:style>
  <w:style w:type="paragraph" w:customStyle="1" w:styleId="xl97">
    <w:name w:val="xl97"/>
    <w:basedOn w:val="Normal"/>
    <w:rsid w:val="00804ED7"/>
    <w:pPr>
      <w:shd w:val="clear" w:color="000000" w:fill="FFFFFF"/>
      <w:spacing w:before="100" w:beforeAutospacing="1" w:after="100" w:afterAutospacing="1"/>
      <w:jc w:val="right"/>
      <w:textAlignment w:val="center"/>
    </w:pPr>
    <w:rPr>
      <w:rFonts w:ascii="Arimo" w:hAnsi="Arimo"/>
      <w:color w:val="000000"/>
      <w:sz w:val="16"/>
      <w:szCs w:val="16"/>
      <w:lang w:val="en-US" w:eastAsia="en-US"/>
    </w:rPr>
  </w:style>
  <w:style w:type="paragraph" w:customStyle="1" w:styleId="xl98">
    <w:name w:val="xl98"/>
    <w:basedOn w:val="Normal"/>
    <w:rsid w:val="00804ED7"/>
    <w:pPr>
      <w:pBdr>
        <w:top w:val="single" w:sz="8" w:space="0" w:color="000000"/>
      </w:pBdr>
      <w:shd w:val="clear" w:color="000000" w:fill="FFFFFF"/>
      <w:spacing w:before="100" w:beforeAutospacing="1" w:after="100" w:afterAutospacing="1"/>
    </w:pPr>
    <w:rPr>
      <w:lang w:val="en-US" w:eastAsia="en-US"/>
    </w:rPr>
  </w:style>
  <w:style w:type="paragraph" w:customStyle="1" w:styleId="xl99">
    <w:name w:val="xl99"/>
    <w:basedOn w:val="Normal"/>
    <w:rsid w:val="00804ED7"/>
    <w:pPr>
      <w:pBdr>
        <w:top w:val="single" w:sz="8" w:space="0" w:color="000000"/>
      </w:pBdr>
      <w:shd w:val="clear" w:color="000000" w:fill="FFFFFF"/>
      <w:spacing w:before="100" w:beforeAutospacing="1" w:after="100" w:afterAutospacing="1"/>
    </w:pPr>
    <w:rPr>
      <w:lang w:val="en-US" w:eastAsia="en-US"/>
    </w:rPr>
  </w:style>
  <w:style w:type="paragraph" w:customStyle="1" w:styleId="xl100">
    <w:name w:val="xl100"/>
    <w:basedOn w:val="Normal"/>
    <w:rsid w:val="00804ED7"/>
    <w:pPr>
      <w:pBdr>
        <w:top w:val="single" w:sz="8" w:space="0" w:color="000000"/>
      </w:pBdr>
      <w:shd w:val="clear" w:color="000000" w:fill="FFFFFF"/>
      <w:spacing w:before="100" w:beforeAutospacing="1" w:after="100" w:afterAutospacing="1"/>
    </w:pPr>
    <w:rPr>
      <w:lang w:val="en-US" w:eastAsia="en-US"/>
    </w:rPr>
  </w:style>
  <w:style w:type="paragraph" w:customStyle="1" w:styleId="xl101">
    <w:name w:val="xl101"/>
    <w:basedOn w:val="Normal"/>
    <w:rsid w:val="00804ED7"/>
    <w:pPr>
      <w:shd w:val="clear" w:color="000000" w:fill="3535FF"/>
      <w:spacing w:before="100" w:beforeAutospacing="1" w:after="100" w:afterAutospacing="1"/>
      <w:textAlignment w:val="center"/>
    </w:pPr>
    <w:rPr>
      <w:rFonts w:ascii="Arimo" w:hAnsi="Arimo"/>
      <w:b/>
      <w:bCs/>
      <w:color w:val="FFFFFF"/>
      <w:sz w:val="16"/>
      <w:szCs w:val="16"/>
      <w:lang w:val="en-US" w:eastAsia="en-US"/>
    </w:rPr>
  </w:style>
  <w:style w:type="paragraph" w:customStyle="1" w:styleId="xl102">
    <w:name w:val="xl102"/>
    <w:basedOn w:val="Normal"/>
    <w:rsid w:val="00804ED7"/>
    <w:pPr>
      <w:shd w:val="clear" w:color="000000" w:fill="3535FF"/>
      <w:spacing w:before="100" w:beforeAutospacing="1" w:after="100" w:afterAutospacing="1"/>
      <w:jc w:val="right"/>
      <w:textAlignment w:val="center"/>
    </w:pPr>
    <w:rPr>
      <w:rFonts w:ascii="Arimo" w:hAnsi="Arimo"/>
      <w:b/>
      <w:bCs/>
      <w:color w:val="FFFFFF"/>
      <w:sz w:val="16"/>
      <w:szCs w:val="16"/>
      <w:lang w:val="en-US" w:eastAsia="en-US"/>
    </w:rPr>
  </w:style>
  <w:style w:type="paragraph" w:customStyle="1" w:styleId="xl63">
    <w:name w:val="xl63"/>
    <w:basedOn w:val="Normal"/>
    <w:rsid w:val="00804ED7"/>
    <w:pPr>
      <w:pBdr>
        <w:top w:val="single" w:sz="4" w:space="0" w:color="000000"/>
        <w:bottom w:val="single" w:sz="4" w:space="0" w:color="000000"/>
      </w:pBdr>
      <w:spacing w:before="100" w:beforeAutospacing="1" w:after="100" w:afterAutospacing="1"/>
      <w:textAlignment w:val="center"/>
    </w:pPr>
    <w:rPr>
      <w:rFonts w:ascii="Arial" w:hAnsi="Arial" w:cs="Arial"/>
      <w:color w:val="000000"/>
      <w:sz w:val="16"/>
      <w:szCs w:val="16"/>
      <w:lang w:val="en-US" w:eastAsia="en-US"/>
    </w:rPr>
  </w:style>
  <w:style w:type="paragraph" w:customStyle="1" w:styleId="xl64">
    <w:name w:val="xl64"/>
    <w:basedOn w:val="Normal"/>
    <w:rsid w:val="00804ED7"/>
    <w:pPr>
      <w:pBdr>
        <w:top w:val="single" w:sz="4" w:space="0" w:color="000000"/>
        <w:bottom w:val="single" w:sz="4" w:space="0" w:color="000000"/>
      </w:pBdr>
      <w:spacing w:before="100" w:beforeAutospacing="1" w:after="100" w:afterAutospacing="1"/>
      <w:jc w:val="right"/>
      <w:textAlignment w:val="center"/>
    </w:pPr>
    <w:rPr>
      <w:rFonts w:ascii="Arial" w:hAnsi="Arial" w:cs="Arial"/>
      <w:color w:val="00000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503831">
      <w:bodyDiv w:val="1"/>
      <w:marLeft w:val="0"/>
      <w:marRight w:val="0"/>
      <w:marTop w:val="0"/>
      <w:marBottom w:val="0"/>
      <w:divBdr>
        <w:top w:val="none" w:sz="0" w:space="0" w:color="auto"/>
        <w:left w:val="none" w:sz="0" w:space="0" w:color="auto"/>
        <w:bottom w:val="none" w:sz="0" w:space="0" w:color="auto"/>
        <w:right w:val="none" w:sz="0" w:space="0" w:color="auto"/>
      </w:divBdr>
    </w:div>
    <w:div w:id="427312572">
      <w:bodyDiv w:val="1"/>
      <w:marLeft w:val="0"/>
      <w:marRight w:val="0"/>
      <w:marTop w:val="0"/>
      <w:marBottom w:val="0"/>
      <w:divBdr>
        <w:top w:val="none" w:sz="0" w:space="0" w:color="auto"/>
        <w:left w:val="none" w:sz="0" w:space="0" w:color="auto"/>
        <w:bottom w:val="none" w:sz="0" w:space="0" w:color="auto"/>
        <w:right w:val="none" w:sz="0" w:space="0" w:color="auto"/>
      </w:divBdr>
    </w:div>
    <w:div w:id="541331107">
      <w:bodyDiv w:val="1"/>
      <w:marLeft w:val="0"/>
      <w:marRight w:val="0"/>
      <w:marTop w:val="0"/>
      <w:marBottom w:val="0"/>
      <w:divBdr>
        <w:top w:val="none" w:sz="0" w:space="0" w:color="auto"/>
        <w:left w:val="none" w:sz="0" w:space="0" w:color="auto"/>
        <w:bottom w:val="none" w:sz="0" w:space="0" w:color="auto"/>
        <w:right w:val="none" w:sz="0" w:space="0" w:color="auto"/>
      </w:divBdr>
    </w:div>
    <w:div w:id="171989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racac.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DDBC084D404903964E6834FAB8337F"/>
        <w:category>
          <w:name w:val="General"/>
          <w:gallery w:val="placeholder"/>
        </w:category>
        <w:types>
          <w:type w:val="bbPlcHdr"/>
        </w:types>
        <w:behaviors>
          <w:behavior w:val="content"/>
        </w:behaviors>
        <w:guid w:val="{AE9629E7-AE40-4119-B4A3-6EC9E1C2E689}"/>
      </w:docPartPr>
      <w:docPartBody>
        <w:p w:rsidR="00A8732F" w:rsidRDefault="00494F42" w:rsidP="00494F42">
          <w:pPr>
            <w:pStyle w:val="B0DDBC084D404903964E6834FAB8337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Arimo">
    <w:altName w:val="Times New Roman"/>
    <w:panose1 w:val="00000000000000000000"/>
    <w:charset w:val="00"/>
    <w:family w:val="roman"/>
    <w:notTrueType/>
    <w:pitch w:val="default"/>
  </w:font>
  <w:font w:name="SansSerif">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BoldMT">
    <w:altName w:val="Arial"/>
    <w:panose1 w:val="00000000000000000000"/>
    <w:charset w:val="00"/>
    <w:family w:val="swiss"/>
    <w:notTrueType/>
    <w:pitch w:val="default"/>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494F42"/>
    <w:rsid w:val="00065C67"/>
    <w:rsid w:val="00153780"/>
    <w:rsid w:val="001A2CBD"/>
    <w:rsid w:val="001C1013"/>
    <w:rsid w:val="002E7D66"/>
    <w:rsid w:val="003C3B56"/>
    <w:rsid w:val="003C4A89"/>
    <w:rsid w:val="00494F42"/>
    <w:rsid w:val="004A35B8"/>
    <w:rsid w:val="00540081"/>
    <w:rsid w:val="005B3B92"/>
    <w:rsid w:val="005D1FD0"/>
    <w:rsid w:val="006661CE"/>
    <w:rsid w:val="00691D57"/>
    <w:rsid w:val="00716877"/>
    <w:rsid w:val="0077348B"/>
    <w:rsid w:val="007C06FC"/>
    <w:rsid w:val="00892285"/>
    <w:rsid w:val="008F791A"/>
    <w:rsid w:val="00903B49"/>
    <w:rsid w:val="00980D8A"/>
    <w:rsid w:val="00A81E2B"/>
    <w:rsid w:val="00A8732F"/>
    <w:rsid w:val="00AA75B2"/>
    <w:rsid w:val="00AD4FB0"/>
    <w:rsid w:val="00BA3CEA"/>
    <w:rsid w:val="00C24574"/>
    <w:rsid w:val="00C3228C"/>
    <w:rsid w:val="00D379E1"/>
    <w:rsid w:val="00E43EA4"/>
    <w:rsid w:val="00EA3923"/>
    <w:rsid w:val="00F77BC4"/>
    <w:rsid w:val="00FD091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3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DDBC084D404903964E6834FAB8337F">
    <w:name w:val="B0DDBC084D404903964E6834FAB8337F"/>
    <w:rsid w:val="00494F42"/>
  </w:style>
  <w:style w:type="paragraph" w:customStyle="1" w:styleId="C85956E6881C477FB70864420DA85C91">
    <w:name w:val="C85956E6881C477FB70864420DA85C91"/>
    <w:rsid w:val="00A8732F"/>
  </w:style>
  <w:style w:type="paragraph" w:customStyle="1" w:styleId="05A418EFC58143A2A2A88C69A12EED77">
    <w:name w:val="05A418EFC58143A2A2A88C69A12EED77"/>
    <w:rsid w:val="00C322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6FDC4-0585-4D73-91A5-FFDF031D9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157</Pages>
  <Words>41585</Words>
  <Characters>237037</Characters>
  <Application>Microsoft Office Word</Application>
  <DocSecurity>0</DocSecurity>
  <Lines>1975</Lines>
  <Paragraphs>556</Paragraphs>
  <ScaleCrop>false</ScaleCrop>
  <HeadingPairs>
    <vt:vector size="2" baseType="variant">
      <vt:variant>
        <vt:lpstr>Title</vt:lpstr>
      </vt:variant>
      <vt:variant>
        <vt:i4>1</vt:i4>
      </vt:variant>
    </vt:vector>
  </HeadingPairs>
  <TitlesOfParts>
    <vt:vector size="1" baseType="lpstr">
      <vt:lpstr>„Službeni glasnik Općine Gračac“                                                      broj 6        30. rujna 2020. godine        Godina: VIII</vt:lpstr>
    </vt:vector>
  </TitlesOfParts>
  <Company/>
  <LinksUpToDate>false</LinksUpToDate>
  <CharactersWithSpaces>278066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6        30. rujna 2020. godine        Godina: VIII</dc:title>
  <dc:creator>Korisnik</dc:creator>
  <cp:lastModifiedBy>Windows User</cp:lastModifiedBy>
  <cp:revision>9</cp:revision>
  <cp:lastPrinted>2020-09-30T08:49:00Z</cp:lastPrinted>
  <dcterms:created xsi:type="dcterms:W3CDTF">2020-09-29T12:21:00Z</dcterms:created>
  <dcterms:modified xsi:type="dcterms:W3CDTF">2020-09-30T08:49:00Z</dcterms:modified>
</cp:coreProperties>
</file>