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BF5" w:rsidRDefault="00960BF5" w:rsidP="00A46039">
      <w:pPr>
        <w:widowControl w:val="0"/>
        <w:outlineLvl w:val="0"/>
        <w:rPr>
          <w:rFonts w:ascii="Courier New" w:hAnsi="Courier New" w:cs="Courier New"/>
          <w:b/>
        </w:rPr>
      </w:pPr>
      <w:bookmarkStart w:id="0" w:name="_GoBack"/>
      <w:bookmarkEnd w:id="0"/>
    </w:p>
    <w:tbl>
      <w:tblPr>
        <w:tblStyle w:val="Reetkatablice"/>
        <w:tblW w:w="0" w:type="auto"/>
        <w:tblLook w:val="04A0" w:firstRow="1" w:lastRow="0" w:firstColumn="1" w:lastColumn="0" w:noHBand="0" w:noVBand="1"/>
      </w:tblPr>
      <w:tblGrid>
        <w:gridCol w:w="8897"/>
        <w:gridCol w:w="391"/>
      </w:tblGrid>
      <w:tr w:rsidR="00B20583" w:rsidRPr="009F3941" w:rsidTr="00B20583">
        <w:tc>
          <w:tcPr>
            <w:tcW w:w="8897" w:type="dxa"/>
          </w:tcPr>
          <w:p w:rsidR="00B20583" w:rsidRPr="009F3941" w:rsidRDefault="00B20583" w:rsidP="006035B5">
            <w:pPr>
              <w:pStyle w:val="Bezproreda"/>
              <w:rPr>
                <w:rFonts w:ascii="Arial" w:hAnsi="Arial" w:cs="Arial"/>
                <w:b/>
                <w:sz w:val="24"/>
                <w:szCs w:val="24"/>
              </w:rPr>
            </w:pPr>
            <w:r w:rsidRPr="009F3941">
              <w:rPr>
                <w:rFonts w:ascii="Arial" w:hAnsi="Arial" w:cs="Arial"/>
                <w:b/>
                <w:sz w:val="24"/>
                <w:szCs w:val="24"/>
              </w:rPr>
              <w:t>AKTI OPĆINSKOG NAČELNIKA:</w:t>
            </w:r>
          </w:p>
        </w:tc>
        <w:tc>
          <w:tcPr>
            <w:tcW w:w="391" w:type="dxa"/>
          </w:tcPr>
          <w:p w:rsidR="00B20583" w:rsidRPr="009F3941" w:rsidRDefault="00B20583" w:rsidP="006035B5">
            <w:pPr>
              <w:pStyle w:val="Bezproreda"/>
              <w:rPr>
                <w:rFonts w:ascii="Arial" w:hAnsi="Arial" w:cs="Arial"/>
                <w:b/>
                <w:sz w:val="24"/>
                <w:szCs w:val="24"/>
              </w:rPr>
            </w:pPr>
          </w:p>
        </w:tc>
      </w:tr>
      <w:tr w:rsidR="00B20583" w:rsidRPr="009F3941" w:rsidTr="00B20583">
        <w:tc>
          <w:tcPr>
            <w:tcW w:w="8897" w:type="dxa"/>
          </w:tcPr>
          <w:p w:rsidR="00B20583" w:rsidRPr="009F3941" w:rsidRDefault="00B20583" w:rsidP="0051414D">
            <w:pPr>
              <w:pStyle w:val="Bezproreda"/>
              <w:rPr>
                <w:rFonts w:ascii="Arial" w:hAnsi="Arial" w:cs="Arial"/>
                <w:sz w:val="24"/>
                <w:szCs w:val="24"/>
              </w:rPr>
            </w:pPr>
            <w:r w:rsidRPr="009F3941">
              <w:rPr>
                <w:rFonts w:ascii="Arial" w:hAnsi="Arial" w:cs="Arial"/>
                <w:sz w:val="24"/>
                <w:szCs w:val="24"/>
              </w:rPr>
              <w:t xml:space="preserve">1. </w:t>
            </w:r>
            <w:r w:rsidRPr="006771F2">
              <w:rPr>
                <w:rFonts w:ascii="Arial" w:hAnsi="Arial" w:cs="Arial"/>
                <w:sz w:val="24"/>
                <w:szCs w:val="24"/>
              </w:rPr>
              <w:t>Odluku o davanju suglasnosti</w:t>
            </w:r>
            <w:r>
              <w:rPr>
                <w:rFonts w:ascii="Arial" w:hAnsi="Arial" w:cs="Arial"/>
                <w:sz w:val="24"/>
                <w:szCs w:val="24"/>
              </w:rPr>
              <w:t xml:space="preserve">                                                                                   </w:t>
            </w:r>
          </w:p>
        </w:tc>
        <w:tc>
          <w:tcPr>
            <w:tcW w:w="391" w:type="dxa"/>
          </w:tcPr>
          <w:p w:rsidR="00B20583" w:rsidRPr="009F3941" w:rsidRDefault="00B20583" w:rsidP="0051414D">
            <w:pPr>
              <w:pStyle w:val="Bezproreda"/>
              <w:rPr>
                <w:rFonts w:ascii="Arial" w:hAnsi="Arial" w:cs="Arial"/>
                <w:sz w:val="24"/>
                <w:szCs w:val="24"/>
              </w:rPr>
            </w:pPr>
            <w:r>
              <w:rPr>
                <w:rFonts w:ascii="Arial" w:hAnsi="Arial" w:cs="Arial"/>
                <w:sz w:val="24"/>
                <w:szCs w:val="24"/>
              </w:rPr>
              <w:t>1</w:t>
            </w:r>
          </w:p>
        </w:tc>
      </w:tr>
    </w:tbl>
    <w:p w:rsidR="00960BF5" w:rsidRPr="009F3941" w:rsidRDefault="00960BF5" w:rsidP="00A46039">
      <w:pPr>
        <w:widowControl w:val="0"/>
        <w:outlineLvl w:val="0"/>
        <w:rPr>
          <w:rFonts w:ascii="Courier New" w:hAnsi="Courier New" w:cs="Courier New"/>
          <w:b/>
        </w:rPr>
      </w:pPr>
    </w:p>
    <w:p w:rsidR="00960BF5" w:rsidRPr="009F3941" w:rsidRDefault="00960BF5" w:rsidP="00A46039">
      <w:pPr>
        <w:widowControl w:val="0"/>
        <w:outlineLvl w:val="0"/>
        <w:rPr>
          <w:rFonts w:ascii="Courier New" w:hAnsi="Courier New" w:cs="Courier New"/>
          <w:b/>
        </w:rPr>
      </w:pPr>
    </w:p>
    <w:tbl>
      <w:tblPr>
        <w:tblStyle w:val="Reetkatablice"/>
        <w:tblW w:w="0" w:type="auto"/>
        <w:tblLook w:val="04A0" w:firstRow="1" w:lastRow="0" w:firstColumn="1" w:lastColumn="0" w:noHBand="0" w:noVBand="1"/>
      </w:tblPr>
      <w:tblGrid>
        <w:gridCol w:w="8805"/>
        <w:gridCol w:w="483"/>
      </w:tblGrid>
      <w:tr w:rsidR="00B20583" w:rsidRPr="009F3941" w:rsidTr="00B20583">
        <w:tc>
          <w:tcPr>
            <w:tcW w:w="8897" w:type="dxa"/>
          </w:tcPr>
          <w:p w:rsidR="00B20583" w:rsidRPr="009F3941" w:rsidRDefault="00B20583" w:rsidP="00B00A97">
            <w:pPr>
              <w:pStyle w:val="Bezproreda"/>
              <w:rPr>
                <w:rFonts w:ascii="Arial" w:hAnsi="Arial" w:cs="Arial"/>
                <w:b/>
                <w:sz w:val="24"/>
                <w:szCs w:val="24"/>
              </w:rPr>
            </w:pPr>
            <w:r w:rsidRPr="009F3941">
              <w:rPr>
                <w:rFonts w:ascii="Arial" w:hAnsi="Arial" w:cs="Arial"/>
                <w:b/>
                <w:sz w:val="24"/>
                <w:szCs w:val="24"/>
              </w:rPr>
              <w:t>AKTI OPĆINSKOG VIJEĆA:</w:t>
            </w:r>
          </w:p>
        </w:tc>
        <w:tc>
          <w:tcPr>
            <w:tcW w:w="391" w:type="dxa"/>
          </w:tcPr>
          <w:p w:rsidR="00B20583" w:rsidRPr="009F3941" w:rsidRDefault="00B20583" w:rsidP="00B00A97">
            <w:pPr>
              <w:pStyle w:val="Bezproreda"/>
              <w:rPr>
                <w:rFonts w:ascii="Arial" w:hAnsi="Arial" w:cs="Arial"/>
                <w:b/>
                <w:sz w:val="24"/>
                <w:szCs w:val="24"/>
              </w:rPr>
            </w:pPr>
          </w:p>
        </w:tc>
      </w:tr>
      <w:tr w:rsidR="00B20583" w:rsidRPr="009F3941" w:rsidTr="00B20583">
        <w:tc>
          <w:tcPr>
            <w:tcW w:w="8897" w:type="dxa"/>
          </w:tcPr>
          <w:p w:rsidR="00B20583" w:rsidRDefault="00B20583" w:rsidP="006771F2">
            <w:pPr>
              <w:pStyle w:val="Bezproreda"/>
              <w:rPr>
                <w:rFonts w:ascii="Arial" w:hAnsi="Arial" w:cs="Arial"/>
                <w:sz w:val="24"/>
                <w:szCs w:val="24"/>
              </w:rPr>
            </w:pPr>
            <w:r w:rsidRPr="009F3941">
              <w:rPr>
                <w:rFonts w:ascii="Arial" w:hAnsi="Arial" w:cs="Arial"/>
                <w:sz w:val="24"/>
                <w:szCs w:val="24"/>
              </w:rPr>
              <w:t xml:space="preserve">1. </w:t>
            </w:r>
            <w:r>
              <w:rPr>
                <w:rFonts w:ascii="Arial" w:hAnsi="Arial" w:cs="Arial"/>
                <w:sz w:val="24"/>
                <w:szCs w:val="24"/>
              </w:rPr>
              <w:t xml:space="preserve">Odluka </w:t>
            </w:r>
            <w:r w:rsidRPr="006771F2">
              <w:rPr>
                <w:rFonts w:ascii="Arial" w:hAnsi="Arial" w:cs="Arial"/>
                <w:sz w:val="24"/>
                <w:szCs w:val="24"/>
              </w:rPr>
              <w:t>o raspi</w:t>
            </w:r>
            <w:r>
              <w:rPr>
                <w:rFonts w:ascii="Arial" w:hAnsi="Arial" w:cs="Arial"/>
                <w:sz w:val="24"/>
                <w:szCs w:val="24"/>
              </w:rPr>
              <w:t xml:space="preserve">sivanju natječaja za imenovanje </w:t>
            </w:r>
            <w:r w:rsidRPr="006771F2">
              <w:rPr>
                <w:rFonts w:ascii="Arial" w:hAnsi="Arial" w:cs="Arial"/>
                <w:sz w:val="24"/>
                <w:szCs w:val="24"/>
              </w:rPr>
              <w:t>ravnatelja Knjižnice i čitaonice</w:t>
            </w:r>
          </w:p>
          <w:p w:rsidR="00B20583" w:rsidRPr="009F3941" w:rsidRDefault="00B20583" w:rsidP="006771F2">
            <w:pPr>
              <w:pStyle w:val="Bezproreda"/>
              <w:rPr>
                <w:rFonts w:ascii="Arial" w:hAnsi="Arial" w:cs="Arial"/>
                <w:sz w:val="24"/>
                <w:szCs w:val="24"/>
              </w:rPr>
            </w:pPr>
            <w:r>
              <w:rPr>
                <w:rFonts w:ascii="Arial" w:hAnsi="Arial" w:cs="Arial"/>
                <w:sz w:val="24"/>
                <w:szCs w:val="24"/>
              </w:rPr>
              <w:t xml:space="preserve">   </w:t>
            </w:r>
            <w:r w:rsidRPr="006771F2">
              <w:rPr>
                <w:rFonts w:ascii="Arial" w:hAnsi="Arial" w:cs="Arial"/>
                <w:sz w:val="24"/>
                <w:szCs w:val="24"/>
              </w:rPr>
              <w:t xml:space="preserve"> Gračac</w:t>
            </w:r>
            <w:r>
              <w:rPr>
                <w:rFonts w:ascii="Arial" w:hAnsi="Arial" w:cs="Arial"/>
                <w:sz w:val="24"/>
                <w:szCs w:val="24"/>
              </w:rPr>
              <w:t xml:space="preserve">                                                                                                                      </w:t>
            </w:r>
          </w:p>
        </w:tc>
        <w:tc>
          <w:tcPr>
            <w:tcW w:w="391" w:type="dxa"/>
          </w:tcPr>
          <w:p w:rsidR="00B20583" w:rsidRPr="009F3941" w:rsidRDefault="00B20583" w:rsidP="00B20583">
            <w:pPr>
              <w:pStyle w:val="Bezproreda"/>
              <w:jc w:val="right"/>
              <w:rPr>
                <w:rFonts w:ascii="Arial" w:hAnsi="Arial" w:cs="Arial"/>
                <w:sz w:val="24"/>
                <w:szCs w:val="24"/>
              </w:rPr>
            </w:pPr>
            <w:r>
              <w:rPr>
                <w:rFonts w:ascii="Arial" w:hAnsi="Arial" w:cs="Arial"/>
                <w:sz w:val="24"/>
                <w:szCs w:val="24"/>
              </w:rPr>
              <w:t>2</w:t>
            </w:r>
          </w:p>
        </w:tc>
      </w:tr>
      <w:tr w:rsidR="00B20583" w:rsidRPr="009F3941" w:rsidTr="00B20583">
        <w:tc>
          <w:tcPr>
            <w:tcW w:w="8897" w:type="dxa"/>
          </w:tcPr>
          <w:p w:rsidR="00B20583" w:rsidRPr="009F3941" w:rsidRDefault="00B20583" w:rsidP="00B20583">
            <w:pPr>
              <w:pStyle w:val="Bezproreda"/>
              <w:rPr>
                <w:rFonts w:ascii="Arial" w:hAnsi="Arial" w:cs="Arial"/>
                <w:sz w:val="24"/>
                <w:szCs w:val="24"/>
              </w:rPr>
            </w:pPr>
            <w:r w:rsidRPr="009F3941">
              <w:rPr>
                <w:rFonts w:ascii="Arial" w:hAnsi="Arial" w:cs="Arial"/>
                <w:sz w:val="24"/>
                <w:szCs w:val="24"/>
              </w:rPr>
              <w:t xml:space="preserve">2. </w:t>
            </w:r>
            <w:r>
              <w:rPr>
                <w:rFonts w:ascii="Arial" w:hAnsi="Arial" w:cs="Arial"/>
                <w:sz w:val="24"/>
                <w:szCs w:val="24"/>
              </w:rPr>
              <w:t xml:space="preserve">Odluka o raspisivanju izbora </w:t>
            </w:r>
            <w:r w:rsidRPr="00C734AD">
              <w:rPr>
                <w:rFonts w:ascii="Arial" w:hAnsi="Arial" w:cs="Arial"/>
                <w:sz w:val="24"/>
                <w:szCs w:val="24"/>
              </w:rPr>
              <w:t>za vijeće Mjesnog odbora Srb</w:t>
            </w:r>
            <w:r>
              <w:rPr>
                <w:rFonts w:ascii="Arial" w:hAnsi="Arial" w:cs="Arial"/>
                <w:sz w:val="24"/>
                <w:szCs w:val="24"/>
              </w:rPr>
              <w:t xml:space="preserve">                                    </w:t>
            </w:r>
          </w:p>
        </w:tc>
        <w:tc>
          <w:tcPr>
            <w:tcW w:w="391" w:type="dxa"/>
          </w:tcPr>
          <w:p w:rsidR="00B20583" w:rsidRPr="009F3941" w:rsidRDefault="00B20583" w:rsidP="00B20583">
            <w:pPr>
              <w:pStyle w:val="Bezproreda"/>
              <w:jc w:val="right"/>
              <w:rPr>
                <w:rFonts w:ascii="Arial" w:hAnsi="Arial" w:cs="Arial"/>
                <w:sz w:val="24"/>
                <w:szCs w:val="24"/>
              </w:rPr>
            </w:pPr>
            <w:r>
              <w:rPr>
                <w:rFonts w:ascii="Arial" w:hAnsi="Arial" w:cs="Arial"/>
                <w:sz w:val="24"/>
                <w:szCs w:val="24"/>
              </w:rPr>
              <w:t>3</w:t>
            </w:r>
          </w:p>
        </w:tc>
      </w:tr>
      <w:tr w:rsidR="00B20583" w:rsidRPr="009F3941" w:rsidTr="00B20583">
        <w:tc>
          <w:tcPr>
            <w:tcW w:w="8897" w:type="dxa"/>
          </w:tcPr>
          <w:p w:rsidR="00B20583" w:rsidRPr="009F3941" w:rsidRDefault="00B20583" w:rsidP="00B20583">
            <w:pPr>
              <w:pStyle w:val="Bezproreda"/>
              <w:rPr>
                <w:rFonts w:ascii="Arial" w:hAnsi="Arial" w:cs="Arial"/>
                <w:sz w:val="24"/>
                <w:szCs w:val="24"/>
              </w:rPr>
            </w:pPr>
            <w:r w:rsidRPr="009F3941">
              <w:rPr>
                <w:rFonts w:ascii="Arial" w:hAnsi="Arial" w:cs="Arial"/>
                <w:sz w:val="24"/>
                <w:szCs w:val="24"/>
              </w:rPr>
              <w:t xml:space="preserve">3. </w:t>
            </w:r>
            <w:r>
              <w:rPr>
                <w:rFonts w:ascii="Arial" w:hAnsi="Arial" w:cs="Arial"/>
                <w:sz w:val="24"/>
                <w:szCs w:val="24"/>
              </w:rPr>
              <w:t>Odluka</w:t>
            </w:r>
            <w:r w:rsidRPr="00C734AD">
              <w:rPr>
                <w:rFonts w:ascii="Arial" w:hAnsi="Arial" w:cs="Arial"/>
                <w:sz w:val="24"/>
                <w:szCs w:val="24"/>
              </w:rPr>
              <w:t xml:space="preserve"> o imenovanju Općinskog izbornog povjerenstva</w:t>
            </w:r>
            <w:r>
              <w:rPr>
                <w:rFonts w:ascii="Arial" w:hAnsi="Arial" w:cs="Arial"/>
                <w:sz w:val="24"/>
                <w:szCs w:val="24"/>
              </w:rPr>
              <w:t xml:space="preserve">                                          </w:t>
            </w:r>
          </w:p>
        </w:tc>
        <w:tc>
          <w:tcPr>
            <w:tcW w:w="391" w:type="dxa"/>
          </w:tcPr>
          <w:p w:rsidR="00B20583" w:rsidRPr="009F3941" w:rsidRDefault="00B20583" w:rsidP="00B20583">
            <w:pPr>
              <w:pStyle w:val="Bezproreda"/>
              <w:jc w:val="right"/>
              <w:rPr>
                <w:rFonts w:ascii="Arial" w:hAnsi="Arial" w:cs="Arial"/>
                <w:sz w:val="24"/>
                <w:szCs w:val="24"/>
              </w:rPr>
            </w:pPr>
            <w:r>
              <w:rPr>
                <w:rFonts w:ascii="Arial" w:hAnsi="Arial" w:cs="Arial"/>
                <w:sz w:val="24"/>
                <w:szCs w:val="24"/>
              </w:rPr>
              <w:t>4</w:t>
            </w:r>
          </w:p>
        </w:tc>
      </w:tr>
      <w:tr w:rsidR="00B20583" w:rsidRPr="009F3941" w:rsidTr="00B20583">
        <w:tc>
          <w:tcPr>
            <w:tcW w:w="8897" w:type="dxa"/>
          </w:tcPr>
          <w:p w:rsidR="00B20583" w:rsidRDefault="00B20583" w:rsidP="00C734AD">
            <w:pPr>
              <w:rPr>
                <w:rFonts w:ascii="Arial" w:hAnsi="Arial" w:cs="Arial"/>
              </w:rPr>
            </w:pPr>
            <w:r w:rsidRPr="009F3941">
              <w:rPr>
                <w:rFonts w:ascii="Arial" w:hAnsi="Arial" w:cs="Arial"/>
              </w:rPr>
              <w:t xml:space="preserve">4. </w:t>
            </w:r>
            <w:r>
              <w:rPr>
                <w:rFonts w:ascii="Arial" w:hAnsi="Arial" w:cs="Arial"/>
              </w:rPr>
              <w:t xml:space="preserve">Odluka o izmjenama i dopunama </w:t>
            </w:r>
            <w:r w:rsidRPr="00C734AD">
              <w:rPr>
                <w:rFonts w:ascii="Arial" w:hAnsi="Arial" w:cs="Arial"/>
              </w:rPr>
              <w:t>Odluke o određivanju visine prinudne</w:t>
            </w:r>
          </w:p>
          <w:p w:rsidR="00B20583" w:rsidRPr="009F3941" w:rsidRDefault="00B20583" w:rsidP="00B20583">
            <w:pPr>
              <w:rPr>
                <w:rFonts w:ascii="Arial" w:hAnsi="Arial" w:cs="Arial"/>
              </w:rPr>
            </w:pPr>
            <w:r>
              <w:rPr>
                <w:rFonts w:ascii="Arial" w:hAnsi="Arial" w:cs="Arial"/>
              </w:rPr>
              <w:t xml:space="preserve">   </w:t>
            </w:r>
            <w:r w:rsidRPr="00C734AD">
              <w:rPr>
                <w:rFonts w:ascii="Arial" w:hAnsi="Arial" w:cs="Arial"/>
              </w:rPr>
              <w:t xml:space="preserve"> zajedničke pričuve</w:t>
            </w:r>
            <w:r>
              <w:rPr>
                <w:rFonts w:ascii="Arial" w:hAnsi="Arial" w:cs="Arial"/>
              </w:rPr>
              <w:t xml:space="preserve">                                                                                                    </w:t>
            </w:r>
          </w:p>
        </w:tc>
        <w:tc>
          <w:tcPr>
            <w:tcW w:w="391" w:type="dxa"/>
          </w:tcPr>
          <w:p w:rsidR="00B20583" w:rsidRPr="009F3941" w:rsidRDefault="00B20583" w:rsidP="00B20583">
            <w:pPr>
              <w:jc w:val="right"/>
              <w:rPr>
                <w:rFonts w:ascii="Arial" w:hAnsi="Arial" w:cs="Arial"/>
              </w:rPr>
            </w:pPr>
            <w:r>
              <w:rPr>
                <w:rFonts w:ascii="Arial" w:hAnsi="Arial" w:cs="Arial"/>
              </w:rPr>
              <w:t>5</w:t>
            </w:r>
          </w:p>
        </w:tc>
      </w:tr>
      <w:tr w:rsidR="00B20583" w:rsidRPr="009F3941" w:rsidTr="00B20583">
        <w:tc>
          <w:tcPr>
            <w:tcW w:w="8897" w:type="dxa"/>
          </w:tcPr>
          <w:p w:rsidR="00B20583" w:rsidRDefault="00B20583" w:rsidP="00C734AD">
            <w:pPr>
              <w:pStyle w:val="Bezproreda"/>
              <w:rPr>
                <w:rFonts w:ascii="Arial" w:hAnsi="Arial" w:cs="Arial"/>
                <w:sz w:val="24"/>
                <w:szCs w:val="24"/>
              </w:rPr>
            </w:pPr>
            <w:r w:rsidRPr="009F3941">
              <w:rPr>
                <w:rFonts w:ascii="Arial" w:hAnsi="Arial" w:cs="Arial"/>
                <w:sz w:val="24"/>
                <w:szCs w:val="24"/>
              </w:rPr>
              <w:t xml:space="preserve">5. </w:t>
            </w:r>
            <w:r>
              <w:rPr>
                <w:rFonts w:ascii="Arial" w:hAnsi="Arial" w:cs="Arial"/>
                <w:sz w:val="24"/>
                <w:szCs w:val="24"/>
              </w:rPr>
              <w:t xml:space="preserve">Odluka </w:t>
            </w:r>
            <w:r w:rsidRPr="00C734AD">
              <w:rPr>
                <w:rFonts w:ascii="Arial" w:hAnsi="Arial" w:cs="Arial"/>
                <w:sz w:val="24"/>
                <w:szCs w:val="24"/>
              </w:rPr>
              <w:t>o davanju suglasnosti na Opće uvjete isporuke komunalne usluge</w:t>
            </w:r>
          </w:p>
          <w:p w:rsidR="00B20583" w:rsidRDefault="00B20583" w:rsidP="00C734AD">
            <w:pPr>
              <w:pStyle w:val="Bezproreda"/>
              <w:rPr>
                <w:rFonts w:ascii="Arial" w:hAnsi="Arial" w:cs="Arial"/>
                <w:sz w:val="24"/>
                <w:szCs w:val="24"/>
              </w:rPr>
            </w:pPr>
            <w:r>
              <w:rPr>
                <w:rFonts w:ascii="Arial" w:hAnsi="Arial" w:cs="Arial"/>
                <w:sz w:val="24"/>
                <w:szCs w:val="24"/>
              </w:rPr>
              <w:t xml:space="preserve">   </w:t>
            </w:r>
            <w:r w:rsidRPr="00C734AD">
              <w:rPr>
                <w:rFonts w:ascii="Arial" w:hAnsi="Arial" w:cs="Arial"/>
                <w:sz w:val="24"/>
                <w:szCs w:val="24"/>
              </w:rPr>
              <w:t xml:space="preserve"> javne tržnice na malo</w:t>
            </w:r>
            <w:r>
              <w:rPr>
                <w:rFonts w:ascii="Arial" w:hAnsi="Arial" w:cs="Arial"/>
                <w:sz w:val="24"/>
                <w:szCs w:val="24"/>
              </w:rPr>
              <w:t xml:space="preserve">                                                                                                </w:t>
            </w:r>
          </w:p>
          <w:p w:rsidR="00B20583" w:rsidRPr="009F3941" w:rsidRDefault="00B20583" w:rsidP="00C734AD">
            <w:pPr>
              <w:pStyle w:val="Bezproreda"/>
              <w:rPr>
                <w:rFonts w:ascii="Arial" w:hAnsi="Arial" w:cs="Arial"/>
                <w:sz w:val="24"/>
                <w:szCs w:val="24"/>
              </w:rPr>
            </w:pPr>
            <w:r>
              <w:rPr>
                <w:rFonts w:ascii="Arial" w:hAnsi="Arial" w:cs="Arial"/>
                <w:sz w:val="24"/>
                <w:szCs w:val="24"/>
              </w:rPr>
              <w:t xml:space="preserve">    Prilog: </w:t>
            </w:r>
            <w:r w:rsidR="00A2423C">
              <w:rPr>
                <w:rFonts w:ascii="Arial" w:hAnsi="Arial" w:cs="Arial"/>
                <w:sz w:val="24"/>
                <w:szCs w:val="24"/>
              </w:rPr>
              <w:t>Gračac čistoća d.o.o. Gračac-</w:t>
            </w:r>
            <w:r>
              <w:rPr>
                <w:rFonts w:ascii="Arial" w:hAnsi="Arial" w:cs="Arial"/>
                <w:sz w:val="24"/>
                <w:szCs w:val="24"/>
              </w:rPr>
              <w:t xml:space="preserve">Opći uvjeti usluge javnih tržnica na malo                                                      </w:t>
            </w:r>
          </w:p>
        </w:tc>
        <w:tc>
          <w:tcPr>
            <w:tcW w:w="391" w:type="dxa"/>
          </w:tcPr>
          <w:p w:rsidR="00B20583" w:rsidRDefault="00B20583" w:rsidP="00B20583">
            <w:pPr>
              <w:pStyle w:val="Bezproreda"/>
              <w:jc w:val="right"/>
              <w:rPr>
                <w:rFonts w:ascii="Arial" w:hAnsi="Arial" w:cs="Arial"/>
                <w:sz w:val="24"/>
                <w:szCs w:val="24"/>
              </w:rPr>
            </w:pPr>
            <w:r>
              <w:rPr>
                <w:rFonts w:ascii="Arial" w:hAnsi="Arial" w:cs="Arial"/>
                <w:sz w:val="24"/>
                <w:szCs w:val="24"/>
              </w:rPr>
              <w:t>6</w:t>
            </w:r>
          </w:p>
          <w:p w:rsidR="00B20583" w:rsidRDefault="00B20583" w:rsidP="00B20583">
            <w:pPr>
              <w:pStyle w:val="Bezproreda"/>
              <w:jc w:val="right"/>
              <w:rPr>
                <w:rFonts w:ascii="Arial" w:hAnsi="Arial" w:cs="Arial"/>
                <w:sz w:val="24"/>
                <w:szCs w:val="24"/>
              </w:rPr>
            </w:pPr>
          </w:p>
          <w:p w:rsidR="00B20583" w:rsidRPr="009F3941" w:rsidRDefault="00B20583" w:rsidP="00B20583">
            <w:pPr>
              <w:pStyle w:val="Bezproreda"/>
              <w:jc w:val="right"/>
              <w:rPr>
                <w:rFonts w:ascii="Arial" w:hAnsi="Arial" w:cs="Arial"/>
                <w:sz w:val="24"/>
                <w:szCs w:val="24"/>
              </w:rPr>
            </w:pPr>
            <w:r>
              <w:rPr>
                <w:rFonts w:ascii="Arial" w:hAnsi="Arial" w:cs="Arial"/>
                <w:sz w:val="24"/>
                <w:szCs w:val="24"/>
              </w:rPr>
              <w:t>7</w:t>
            </w:r>
          </w:p>
        </w:tc>
      </w:tr>
      <w:tr w:rsidR="00B20583" w:rsidRPr="009F3941" w:rsidTr="00B20583">
        <w:tc>
          <w:tcPr>
            <w:tcW w:w="8897" w:type="dxa"/>
          </w:tcPr>
          <w:p w:rsidR="00B20583" w:rsidRPr="009F3941" w:rsidRDefault="00B20583" w:rsidP="00C734AD">
            <w:pPr>
              <w:jc w:val="both"/>
              <w:rPr>
                <w:rFonts w:ascii="Arial" w:hAnsi="Arial" w:cs="Arial"/>
                <w:bCs/>
                <w:iCs/>
              </w:rPr>
            </w:pPr>
            <w:r w:rsidRPr="009F3941">
              <w:rPr>
                <w:rFonts w:ascii="Arial" w:hAnsi="Arial" w:cs="Arial"/>
                <w:bCs/>
                <w:iCs/>
              </w:rPr>
              <w:t xml:space="preserve">6. </w:t>
            </w:r>
            <w:r>
              <w:rPr>
                <w:rFonts w:ascii="Arial" w:hAnsi="Arial" w:cs="Arial"/>
                <w:bCs/>
                <w:iCs/>
              </w:rPr>
              <w:t xml:space="preserve">Odluka </w:t>
            </w:r>
            <w:r w:rsidRPr="00C734AD">
              <w:rPr>
                <w:rFonts w:ascii="Arial" w:hAnsi="Arial" w:cs="Arial"/>
                <w:bCs/>
                <w:iCs/>
              </w:rPr>
              <w:t>o imenovanju Etičkog odbora</w:t>
            </w:r>
            <w:r>
              <w:rPr>
                <w:rFonts w:ascii="Arial" w:hAnsi="Arial" w:cs="Arial"/>
                <w:bCs/>
                <w:iCs/>
              </w:rPr>
              <w:t xml:space="preserve">                                                                  </w:t>
            </w:r>
          </w:p>
        </w:tc>
        <w:tc>
          <w:tcPr>
            <w:tcW w:w="391" w:type="dxa"/>
          </w:tcPr>
          <w:p w:rsidR="00B20583" w:rsidRPr="009F3941" w:rsidRDefault="00B20583" w:rsidP="00B20583">
            <w:pPr>
              <w:jc w:val="right"/>
              <w:rPr>
                <w:rFonts w:ascii="Arial" w:hAnsi="Arial" w:cs="Arial"/>
                <w:bCs/>
                <w:iCs/>
              </w:rPr>
            </w:pPr>
            <w:r>
              <w:rPr>
                <w:rFonts w:ascii="Arial" w:hAnsi="Arial" w:cs="Arial"/>
                <w:bCs/>
                <w:iCs/>
              </w:rPr>
              <w:t>15</w:t>
            </w:r>
          </w:p>
        </w:tc>
      </w:tr>
      <w:tr w:rsidR="00B20583" w:rsidRPr="009F3941" w:rsidTr="00B20583">
        <w:tc>
          <w:tcPr>
            <w:tcW w:w="8897" w:type="dxa"/>
          </w:tcPr>
          <w:p w:rsidR="00B20583" w:rsidRDefault="00B20583" w:rsidP="00C734AD">
            <w:pPr>
              <w:jc w:val="both"/>
              <w:rPr>
                <w:rFonts w:ascii="Arial" w:hAnsi="Arial" w:cs="Arial"/>
                <w:bCs/>
                <w:iCs/>
              </w:rPr>
            </w:pPr>
            <w:r w:rsidRPr="009F3941">
              <w:rPr>
                <w:rFonts w:ascii="Arial" w:hAnsi="Arial" w:cs="Arial"/>
                <w:bCs/>
                <w:iCs/>
              </w:rPr>
              <w:t xml:space="preserve">7. </w:t>
            </w:r>
            <w:r>
              <w:rPr>
                <w:rFonts w:ascii="Arial" w:hAnsi="Arial" w:cs="Arial"/>
                <w:bCs/>
                <w:iCs/>
              </w:rPr>
              <w:t xml:space="preserve">Odluka o usvajanju </w:t>
            </w:r>
            <w:r w:rsidRPr="00C734AD">
              <w:rPr>
                <w:rFonts w:ascii="Arial" w:hAnsi="Arial" w:cs="Arial"/>
                <w:bCs/>
                <w:iCs/>
              </w:rPr>
              <w:t>Izvješća o radu općinskog načelnika Općine Gračac</w:t>
            </w:r>
          </w:p>
          <w:p w:rsidR="00B20583" w:rsidRPr="009F3941" w:rsidRDefault="00B20583" w:rsidP="00C734AD">
            <w:pPr>
              <w:jc w:val="both"/>
              <w:rPr>
                <w:rFonts w:ascii="Arial" w:hAnsi="Arial" w:cs="Arial"/>
                <w:bCs/>
                <w:iCs/>
              </w:rPr>
            </w:pPr>
            <w:r>
              <w:rPr>
                <w:rFonts w:ascii="Arial" w:hAnsi="Arial" w:cs="Arial"/>
                <w:bCs/>
                <w:iCs/>
              </w:rPr>
              <w:t xml:space="preserve">   </w:t>
            </w:r>
            <w:r w:rsidRPr="00C734AD">
              <w:rPr>
                <w:rFonts w:ascii="Arial" w:hAnsi="Arial" w:cs="Arial"/>
                <w:bCs/>
                <w:iCs/>
              </w:rPr>
              <w:t xml:space="preserve"> za razdoblje siječanj- lipanj 2022. g.</w:t>
            </w:r>
            <w:r>
              <w:rPr>
                <w:rFonts w:ascii="Arial" w:hAnsi="Arial" w:cs="Arial"/>
                <w:bCs/>
                <w:iCs/>
              </w:rPr>
              <w:t xml:space="preserve">                                                                    </w:t>
            </w:r>
          </w:p>
        </w:tc>
        <w:tc>
          <w:tcPr>
            <w:tcW w:w="391" w:type="dxa"/>
          </w:tcPr>
          <w:p w:rsidR="00B20583" w:rsidRPr="009F3941" w:rsidRDefault="00B20583" w:rsidP="00B20583">
            <w:pPr>
              <w:jc w:val="right"/>
              <w:rPr>
                <w:rFonts w:ascii="Arial" w:hAnsi="Arial" w:cs="Arial"/>
                <w:bCs/>
                <w:iCs/>
              </w:rPr>
            </w:pPr>
            <w:r>
              <w:rPr>
                <w:rFonts w:ascii="Arial" w:hAnsi="Arial" w:cs="Arial"/>
                <w:bCs/>
                <w:iCs/>
              </w:rPr>
              <w:t>16</w:t>
            </w:r>
          </w:p>
        </w:tc>
      </w:tr>
      <w:tr w:rsidR="00B20583" w:rsidRPr="009F3941" w:rsidTr="00B20583">
        <w:tc>
          <w:tcPr>
            <w:tcW w:w="8897" w:type="dxa"/>
          </w:tcPr>
          <w:p w:rsidR="00B20583" w:rsidRDefault="00B20583" w:rsidP="00C734AD">
            <w:pPr>
              <w:jc w:val="both"/>
              <w:rPr>
                <w:rFonts w:ascii="Arial" w:hAnsi="Arial" w:cs="Arial"/>
                <w:bCs/>
                <w:iCs/>
              </w:rPr>
            </w:pPr>
            <w:r w:rsidRPr="009F3941">
              <w:rPr>
                <w:rFonts w:ascii="Arial" w:hAnsi="Arial" w:cs="Arial"/>
                <w:bCs/>
                <w:iCs/>
              </w:rPr>
              <w:t xml:space="preserve">8. </w:t>
            </w:r>
            <w:r>
              <w:rPr>
                <w:rFonts w:ascii="Arial" w:hAnsi="Arial" w:cs="Arial"/>
                <w:bCs/>
                <w:iCs/>
              </w:rPr>
              <w:t>Odluka o produljenju važenja Strategije razvoja turizma Općine G</w:t>
            </w:r>
            <w:r w:rsidRPr="00C734AD">
              <w:rPr>
                <w:rFonts w:ascii="Arial" w:hAnsi="Arial" w:cs="Arial"/>
                <w:bCs/>
                <w:iCs/>
              </w:rPr>
              <w:t>račac</w:t>
            </w:r>
          </w:p>
          <w:p w:rsidR="00B20583" w:rsidRPr="009F3941" w:rsidRDefault="00B20583" w:rsidP="00C734AD">
            <w:pPr>
              <w:jc w:val="both"/>
              <w:rPr>
                <w:rFonts w:ascii="Arial" w:hAnsi="Arial" w:cs="Arial"/>
                <w:bCs/>
                <w:iCs/>
              </w:rPr>
            </w:pPr>
            <w:r>
              <w:rPr>
                <w:rFonts w:ascii="Arial" w:hAnsi="Arial" w:cs="Arial"/>
                <w:bCs/>
                <w:iCs/>
              </w:rPr>
              <w:t xml:space="preserve">    za razdoblje 2017.</w:t>
            </w:r>
            <w:r w:rsidRPr="00C734AD">
              <w:rPr>
                <w:rFonts w:ascii="Arial" w:hAnsi="Arial" w:cs="Arial"/>
                <w:bCs/>
                <w:iCs/>
              </w:rPr>
              <w:t>- 2022. godine</w:t>
            </w:r>
            <w:r>
              <w:rPr>
                <w:rFonts w:ascii="Arial" w:hAnsi="Arial" w:cs="Arial"/>
                <w:bCs/>
                <w:iCs/>
              </w:rPr>
              <w:t xml:space="preserve">                                                                        </w:t>
            </w:r>
          </w:p>
        </w:tc>
        <w:tc>
          <w:tcPr>
            <w:tcW w:w="391" w:type="dxa"/>
          </w:tcPr>
          <w:p w:rsidR="00B20583" w:rsidRPr="009F3941" w:rsidRDefault="00B20583" w:rsidP="00B20583">
            <w:pPr>
              <w:jc w:val="right"/>
              <w:rPr>
                <w:rFonts w:ascii="Arial" w:hAnsi="Arial" w:cs="Arial"/>
                <w:bCs/>
                <w:iCs/>
              </w:rPr>
            </w:pPr>
            <w:r>
              <w:rPr>
                <w:rFonts w:ascii="Arial" w:hAnsi="Arial" w:cs="Arial"/>
                <w:bCs/>
                <w:iCs/>
              </w:rPr>
              <w:t>17</w:t>
            </w:r>
          </w:p>
        </w:tc>
      </w:tr>
      <w:tr w:rsidR="00B20583" w:rsidRPr="009F3941" w:rsidTr="00B20583">
        <w:tc>
          <w:tcPr>
            <w:tcW w:w="8897" w:type="dxa"/>
          </w:tcPr>
          <w:p w:rsidR="00B20583" w:rsidRDefault="00B20583" w:rsidP="00C734AD">
            <w:pPr>
              <w:jc w:val="both"/>
              <w:rPr>
                <w:rFonts w:ascii="Arial" w:hAnsi="Arial" w:cs="Arial"/>
                <w:bCs/>
                <w:iCs/>
              </w:rPr>
            </w:pPr>
            <w:r>
              <w:rPr>
                <w:rFonts w:ascii="Arial" w:hAnsi="Arial" w:cs="Arial"/>
                <w:bCs/>
                <w:iCs/>
              </w:rPr>
              <w:t>9. Izvještaj o izvršenju Proračuna Općine G</w:t>
            </w:r>
            <w:r w:rsidRPr="00C734AD">
              <w:rPr>
                <w:rFonts w:ascii="Arial" w:hAnsi="Arial" w:cs="Arial"/>
                <w:bCs/>
                <w:iCs/>
              </w:rPr>
              <w:t>račac za period od</w:t>
            </w:r>
          </w:p>
          <w:p w:rsidR="00B20583" w:rsidRPr="009F3941" w:rsidRDefault="00B20583" w:rsidP="00C734AD">
            <w:pPr>
              <w:jc w:val="both"/>
              <w:rPr>
                <w:rFonts w:ascii="Arial" w:hAnsi="Arial" w:cs="Arial"/>
                <w:bCs/>
                <w:iCs/>
              </w:rPr>
            </w:pPr>
            <w:r>
              <w:rPr>
                <w:rFonts w:ascii="Arial" w:hAnsi="Arial" w:cs="Arial"/>
                <w:bCs/>
                <w:iCs/>
              </w:rPr>
              <w:t xml:space="preserve">    01.01.2022.</w:t>
            </w:r>
            <w:r w:rsidRPr="00C734AD">
              <w:rPr>
                <w:rFonts w:ascii="Arial" w:hAnsi="Arial" w:cs="Arial"/>
                <w:bCs/>
                <w:iCs/>
              </w:rPr>
              <w:t>– 30.06.2022. godine</w:t>
            </w:r>
            <w:r>
              <w:rPr>
                <w:rFonts w:ascii="Arial" w:hAnsi="Arial" w:cs="Arial"/>
                <w:bCs/>
                <w:iCs/>
              </w:rPr>
              <w:t xml:space="preserve">                                                                       </w:t>
            </w:r>
          </w:p>
        </w:tc>
        <w:tc>
          <w:tcPr>
            <w:tcW w:w="391" w:type="dxa"/>
          </w:tcPr>
          <w:p w:rsidR="00B20583" w:rsidRDefault="00B20583" w:rsidP="00B20583">
            <w:pPr>
              <w:jc w:val="right"/>
              <w:rPr>
                <w:rFonts w:ascii="Arial" w:hAnsi="Arial" w:cs="Arial"/>
                <w:bCs/>
                <w:iCs/>
              </w:rPr>
            </w:pPr>
            <w:r>
              <w:rPr>
                <w:rFonts w:ascii="Arial" w:hAnsi="Arial" w:cs="Arial"/>
                <w:bCs/>
                <w:iCs/>
              </w:rPr>
              <w:t>18</w:t>
            </w:r>
          </w:p>
        </w:tc>
      </w:tr>
    </w:tbl>
    <w:p w:rsidR="00E23628" w:rsidRDefault="00E23628" w:rsidP="00A46039">
      <w:pPr>
        <w:widowControl w:val="0"/>
        <w:outlineLvl w:val="0"/>
        <w:rPr>
          <w:rFonts w:ascii="Courier New" w:hAnsi="Courier New" w:cs="Courier New"/>
          <w:b/>
        </w:rPr>
      </w:pPr>
    </w:p>
    <w:p w:rsidR="00E23628" w:rsidRDefault="00E23628">
      <w:pPr>
        <w:spacing w:after="200" w:line="276" w:lineRule="auto"/>
        <w:rPr>
          <w:rFonts w:ascii="Courier New" w:hAnsi="Courier New" w:cs="Courier New"/>
          <w:b/>
        </w:rPr>
      </w:pPr>
      <w:r>
        <w:rPr>
          <w:rFonts w:ascii="Courier New" w:hAnsi="Courier New" w:cs="Courier New"/>
          <w:b/>
        </w:rPr>
        <w:br w:type="page"/>
      </w:r>
    </w:p>
    <w:p w:rsidR="0049579D" w:rsidRDefault="0049579D"/>
    <w:p w:rsidR="00DC2E3C" w:rsidRDefault="00DC2E3C" w:rsidP="00DC2E3C">
      <w:pPr>
        <w:pStyle w:val="Bezproreda"/>
        <w:rPr>
          <w:rFonts w:ascii="Arial" w:hAnsi="Arial" w:cs="Arial"/>
          <w:b/>
          <w:color w:val="000000"/>
          <w:sz w:val="24"/>
          <w:szCs w:val="24"/>
        </w:rPr>
      </w:pPr>
      <w:r>
        <w:rPr>
          <w:rFonts w:ascii="Arial" w:hAnsi="Arial" w:cs="Arial"/>
          <w:b/>
          <w:color w:val="000000"/>
          <w:sz w:val="24"/>
          <w:szCs w:val="24"/>
        </w:rPr>
        <w:t>OPĆINSKI NAČELNIK</w:t>
      </w:r>
    </w:p>
    <w:p w:rsidR="00DC2E3C" w:rsidRDefault="00DC2E3C" w:rsidP="00DC2E3C">
      <w:pPr>
        <w:pStyle w:val="Bezproreda"/>
        <w:rPr>
          <w:rFonts w:ascii="Arial" w:hAnsi="Arial" w:cs="Arial"/>
          <w:b/>
          <w:sz w:val="24"/>
          <w:szCs w:val="24"/>
        </w:rPr>
      </w:pPr>
      <w:r>
        <w:rPr>
          <w:rFonts w:ascii="Arial" w:hAnsi="Arial" w:cs="Arial"/>
          <w:b/>
          <w:sz w:val="24"/>
          <w:szCs w:val="24"/>
        </w:rPr>
        <w:t>KLASA: 363-01/22-01/3</w:t>
      </w:r>
    </w:p>
    <w:p w:rsidR="00DC2E3C" w:rsidRDefault="00DC2E3C" w:rsidP="00DC2E3C">
      <w:pPr>
        <w:pStyle w:val="Bezproreda"/>
        <w:rPr>
          <w:rFonts w:ascii="Arial" w:hAnsi="Arial" w:cs="Arial"/>
          <w:b/>
          <w:sz w:val="24"/>
          <w:szCs w:val="24"/>
        </w:rPr>
      </w:pPr>
      <w:r>
        <w:rPr>
          <w:rFonts w:ascii="Arial" w:hAnsi="Arial" w:cs="Arial"/>
          <w:b/>
          <w:sz w:val="24"/>
          <w:szCs w:val="24"/>
        </w:rPr>
        <w:t>URBROJ: 2198-31-01-22-7</w:t>
      </w:r>
    </w:p>
    <w:p w:rsidR="00DC2E3C" w:rsidRDefault="00DC2E3C" w:rsidP="00DC2E3C">
      <w:pPr>
        <w:pStyle w:val="Bezproreda"/>
        <w:rPr>
          <w:rFonts w:ascii="Arial" w:hAnsi="Arial" w:cs="Arial"/>
          <w:b/>
          <w:sz w:val="24"/>
          <w:szCs w:val="24"/>
        </w:rPr>
      </w:pPr>
      <w:r>
        <w:rPr>
          <w:rFonts w:ascii="Arial" w:hAnsi="Arial" w:cs="Arial"/>
          <w:b/>
          <w:sz w:val="24"/>
          <w:szCs w:val="24"/>
        </w:rPr>
        <w:t>Gračac, 8. studenog 2022. godine</w:t>
      </w:r>
    </w:p>
    <w:p w:rsidR="00DC2E3C" w:rsidRDefault="00DC2E3C" w:rsidP="00DC2E3C">
      <w:pPr>
        <w:rPr>
          <w:rFonts w:ascii="Arial" w:hAnsi="Arial" w:cs="Arial"/>
        </w:rPr>
      </w:pPr>
    </w:p>
    <w:p w:rsidR="00DC2E3C" w:rsidRPr="002E186C" w:rsidRDefault="00DC2E3C" w:rsidP="00DC2E3C">
      <w:pPr>
        <w:jc w:val="both"/>
        <w:rPr>
          <w:rFonts w:ascii="Arial" w:hAnsi="Arial" w:cs="Arial"/>
        </w:rPr>
      </w:pPr>
      <w:r w:rsidRPr="002E186C">
        <w:rPr>
          <w:rFonts w:ascii="Arial" w:hAnsi="Arial" w:cs="Arial"/>
        </w:rPr>
        <w:t>Na temelju članka 55. stavka 4. Zakona o komunalnom gospodarstvu (”Narodne novine“ broj 68/18, 110/18 i 32/20) te čl. 47. Statuta Općine Gračac («Službeni glasnik Zadarske županije» 11/13, „Službeni glasnik Općine Gračac“ 1/18, 1/20, 4/21), a po prijedlogu trgovačkog društva Gračac čistoća d.o.o. Gračac, donosim</w:t>
      </w:r>
    </w:p>
    <w:p w:rsidR="00DC2E3C" w:rsidRPr="002E186C" w:rsidRDefault="00DC2E3C" w:rsidP="00DC2E3C">
      <w:pPr>
        <w:jc w:val="both"/>
        <w:rPr>
          <w:rFonts w:ascii="Arial" w:hAnsi="Arial" w:cs="Arial"/>
        </w:rPr>
      </w:pPr>
    </w:p>
    <w:p w:rsidR="00DC2E3C" w:rsidRPr="002E186C" w:rsidRDefault="00DC2E3C" w:rsidP="00DC2E3C">
      <w:pPr>
        <w:jc w:val="center"/>
        <w:rPr>
          <w:rFonts w:ascii="Arial" w:hAnsi="Arial" w:cs="Arial"/>
          <w:b/>
        </w:rPr>
      </w:pPr>
      <w:r w:rsidRPr="002E186C">
        <w:rPr>
          <w:rFonts w:ascii="Arial" w:hAnsi="Arial" w:cs="Arial"/>
          <w:b/>
        </w:rPr>
        <w:t>Odluku o davanju suglasnosti</w:t>
      </w:r>
    </w:p>
    <w:p w:rsidR="00DC2E3C" w:rsidRPr="002E186C" w:rsidRDefault="00DC2E3C" w:rsidP="00DC2E3C">
      <w:pPr>
        <w:jc w:val="center"/>
        <w:rPr>
          <w:rFonts w:ascii="Arial" w:hAnsi="Arial" w:cs="Arial"/>
          <w:b/>
        </w:rPr>
      </w:pPr>
    </w:p>
    <w:p w:rsidR="00DC2E3C" w:rsidRPr="002E186C" w:rsidRDefault="00DC2E3C" w:rsidP="00DC2E3C">
      <w:pPr>
        <w:jc w:val="center"/>
        <w:rPr>
          <w:rFonts w:ascii="Arial" w:hAnsi="Arial" w:cs="Arial"/>
          <w:b/>
        </w:rPr>
      </w:pPr>
      <w:r w:rsidRPr="002E186C">
        <w:rPr>
          <w:rFonts w:ascii="Arial" w:hAnsi="Arial" w:cs="Arial"/>
          <w:b/>
        </w:rPr>
        <w:t>Članak 1.</w:t>
      </w:r>
    </w:p>
    <w:p w:rsidR="00DC2E3C" w:rsidRDefault="00DC2E3C" w:rsidP="00DC2E3C">
      <w:pPr>
        <w:spacing w:before="100" w:beforeAutospacing="1" w:after="100" w:afterAutospacing="1"/>
        <w:jc w:val="both"/>
        <w:rPr>
          <w:rFonts w:ascii="Arial" w:hAnsi="Arial" w:cs="Arial"/>
        </w:rPr>
      </w:pPr>
      <w:r w:rsidRPr="002E186C">
        <w:rPr>
          <w:rFonts w:ascii="Arial" w:hAnsi="Arial" w:cs="Arial"/>
        </w:rPr>
        <w:tab/>
        <w:t>Ovom Odlukom Trgovačkom društvu GRAČAC ČISTOĆA d.o.o. za komunalne djelatnosti, Park sv. Jurja 1, 23 440 Gračac,</w:t>
      </w:r>
      <w:r w:rsidRPr="002E186C">
        <w:rPr>
          <w:rFonts w:ascii="Arial" w:hAnsi="Arial" w:cs="Arial"/>
          <w:color w:val="000000"/>
        </w:rPr>
        <w:t xml:space="preserve"> OIB: </w:t>
      </w:r>
      <w:r w:rsidRPr="002E186C">
        <w:rPr>
          <w:rFonts w:ascii="Arial" w:hAnsi="Arial" w:cs="Arial"/>
          <w:shd w:val="clear" w:color="auto" w:fill="FFFFFF"/>
        </w:rPr>
        <w:t xml:space="preserve">11250206587, </w:t>
      </w:r>
      <w:r w:rsidRPr="002E186C">
        <w:rPr>
          <w:rFonts w:ascii="Arial" w:hAnsi="Arial" w:cs="Arial"/>
        </w:rPr>
        <w:t>daje se suglasnost na prijedlog Cjenika komunalne usluge javne tržnice na malo (zakup tržnog prostora).</w:t>
      </w:r>
    </w:p>
    <w:p w:rsidR="00DC2E3C" w:rsidRPr="002E186C" w:rsidRDefault="00DC2E3C" w:rsidP="00DC2E3C">
      <w:pPr>
        <w:spacing w:before="100" w:beforeAutospacing="1" w:after="100" w:afterAutospacing="1"/>
        <w:jc w:val="both"/>
        <w:rPr>
          <w:rFonts w:ascii="Arial" w:hAnsi="Arial" w:cs="Arial"/>
        </w:rPr>
      </w:pPr>
      <w:r>
        <w:rPr>
          <w:rFonts w:ascii="Arial" w:hAnsi="Arial" w:cs="Arial"/>
        </w:rPr>
        <w:tab/>
        <w:t>Isporučitelj komunalne usluge iz stavka 1. ovog članka dužan je cjenik komunalne usluge objaviti na svojoj oglasnoj ploči i na svojim mrežnim stranicama.</w:t>
      </w:r>
    </w:p>
    <w:p w:rsidR="00DC2E3C" w:rsidRPr="002E186C" w:rsidRDefault="00DC2E3C" w:rsidP="00DC2E3C">
      <w:pPr>
        <w:jc w:val="center"/>
        <w:rPr>
          <w:rFonts w:ascii="Arial" w:hAnsi="Arial" w:cs="Arial"/>
          <w:b/>
        </w:rPr>
      </w:pPr>
      <w:r w:rsidRPr="002E186C">
        <w:rPr>
          <w:rFonts w:ascii="Arial" w:hAnsi="Arial" w:cs="Arial"/>
          <w:b/>
        </w:rPr>
        <w:t>Članak 2.</w:t>
      </w:r>
    </w:p>
    <w:p w:rsidR="00DC2E3C" w:rsidRDefault="00DC2E3C" w:rsidP="00DC2E3C">
      <w:pPr>
        <w:jc w:val="both"/>
        <w:rPr>
          <w:rFonts w:ascii="Arial" w:hAnsi="Arial" w:cs="Arial"/>
        </w:rPr>
      </w:pPr>
      <w:r w:rsidRPr="002E186C">
        <w:rPr>
          <w:rFonts w:ascii="Arial" w:hAnsi="Arial" w:cs="Arial"/>
        </w:rPr>
        <w:tab/>
        <w:t>Ova Odluka stupa na snagu danom donošenja.</w:t>
      </w:r>
    </w:p>
    <w:p w:rsidR="00DC2E3C" w:rsidRPr="002E186C" w:rsidRDefault="00DC2E3C" w:rsidP="00DC2E3C">
      <w:pPr>
        <w:jc w:val="both"/>
        <w:rPr>
          <w:rFonts w:ascii="Arial" w:hAnsi="Arial" w:cs="Arial"/>
        </w:rPr>
      </w:pPr>
    </w:p>
    <w:p w:rsidR="00DC2E3C" w:rsidRPr="002E186C" w:rsidRDefault="00DC2E3C" w:rsidP="00DC2E3C">
      <w:pPr>
        <w:pStyle w:val="Bezproreda"/>
        <w:jc w:val="right"/>
        <w:rPr>
          <w:rFonts w:ascii="Arial" w:hAnsi="Arial" w:cs="Arial"/>
          <w:b/>
          <w:sz w:val="24"/>
          <w:szCs w:val="24"/>
        </w:rPr>
      </w:pPr>
      <w:r w:rsidRPr="002E186C">
        <w:rPr>
          <w:rFonts w:ascii="Arial" w:hAnsi="Arial" w:cs="Arial"/>
          <w:b/>
          <w:sz w:val="24"/>
          <w:szCs w:val="24"/>
        </w:rPr>
        <w:t>OPĆINSKI NAČELNIK:</w:t>
      </w:r>
    </w:p>
    <w:p w:rsidR="00DC2E3C" w:rsidRPr="002E186C" w:rsidRDefault="00DC2E3C" w:rsidP="00DC2E3C">
      <w:pPr>
        <w:pStyle w:val="Bezproreda"/>
        <w:jc w:val="right"/>
        <w:rPr>
          <w:rFonts w:ascii="Arial" w:hAnsi="Arial" w:cs="Arial"/>
          <w:b/>
          <w:sz w:val="24"/>
          <w:szCs w:val="24"/>
        </w:rPr>
      </w:pPr>
      <w:r w:rsidRPr="002E186C">
        <w:rPr>
          <w:rFonts w:ascii="Arial" w:hAnsi="Arial" w:cs="Arial"/>
          <w:b/>
          <w:sz w:val="24"/>
          <w:szCs w:val="24"/>
        </w:rPr>
        <w:t xml:space="preserve">                                   </w:t>
      </w:r>
      <w:r w:rsidRPr="002E186C">
        <w:rPr>
          <w:rFonts w:ascii="Arial" w:hAnsi="Arial" w:cs="Arial"/>
          <w:b/>
          <w:sz w:val="24"/>
          <w:szCs w:val="24"/>
        </w:rPr>
        <w:tab/>
      </w:r>
      <w:r w:rsidRPr="002E186C">
        <w:rPr>
          <w:rFonts w:ascii="Arial" w:hAnsi="Arial" w:cs="Arial"/>
          <w:b/>
          <w:sz w:val="24"/>
          <w:szCs w:val="24"/>
        </w:rPr>
        <w:tab/>
      </w:r>
      <w:r w:rsidRPr="002E186C">
        <w:rPr>
          <w:rFonts w:ascii="Arial" w:hAnsi="Arial" w:cs="Arial"/>
          <w:b/>
          <w:sz w:val="24"/>
          <w:szCs w:val="24"/>
        </w:rPr>
        <w:tab/>
      </w:r>
      <w:r w:rsidRPr="002E186C">
        <w:rPr>
          <w:rFonts w:ascii="Arial" w:hAnsi="Arial" w:cs="Arial"/>
          <w:b/>
          <w:sz w:val="24"/>
          <w:szCs w:val="24"/>
        </w:rPr>
        <w:tab/>
        <w:t xml:space="preserve">    Robert Juko, ing.</w:t>
      </w:r>
    </w:p>
    <w:p w:rsidR="00DC2E3C" w:rsidRPr="002E186C" w:rsidRDefault="00DC2E3C" w:rsidP="00DC2E3C"/>
    <w:p w:rsidR="00B20F93" w:rsidRDefault="00B20F93" w:rsidP="00B20F93">
      <w:pPr>
        <w:rPr>
          <w:rFonts w:ascii="Arial" w:hAnsi="Arial" w:cs="Arial"/>
          <w:b/>
        </w:rPr>
      </w:pPr>
    </w:p>
    <w:p w:rsidR="00B20F93" w:rsidRDefault="00B20F93" w:rsidP="00B20F93">
      <w:pPr>
        <w:pStyle w:val="Bezproreda"/>
        <w:rPr>
          <w:rFonts w:ascii="Arial" w:hAnsi="Arial" w:cs="Arial"/>
          <w:b/>
        </w:rPr>
      </w:pPr>
    </w:p>
    <w:p w:rsidR="00B20F93" w:rsidRDefault="00B20F93" w:rsidP="00B20F93">
      <w:pPr>
        <w:pStyle w:val="Bezproreda"/>
        <w:rPr>
          <w:rFonts w:ascii="Arial" w:hAnsi="Arial" w:cs="Arial"/>
          <w:b/>
        </w:rPr>
      </w:pPr>
    </w:p>
    <w:p w:rsidR="00B20F93" w:rsidRDefault="00B20F93" w:rsidP="00B20F93">
      <w:pPr>
        <w:pStyle w:val="Bezproreda"/>
        <w:rPr>
          <w:rFonts w:ascii="Arial" w:hAnsi="Arial" w:cs="Arial"/>
          <w:b/>
        </w:rPr>
      </w:pPr>
    </w:p>
    <w:p w:rsidR="00B20F93" w:rsidRDefault="00B20F93" w:rsidP="00B20F93">
      <w:pPr>
        <w:pStyle w:val="Bezproreda"/>
        <w:rPr>
          <w:rFonts w:ascii="Arial" w:hAnsi="Arial" w:cs="Arial"/>
          <w:b/>
        </w:rPr>
      </w:pPr>
    </w:p>
    <w:p w:rsidR="00B20F93" w:rsidRDefault="00B20F93" w:rsidP="00B20F93">
      <w:pPr>
        <w:pStyle w:val="Bezproreda"/>
        <w:rPr>
          <w:rFonts w:ascii="Arial" w:hAnsi="Arial" w:cs="Arial"/>
          <w:b/>
        </w:rPr>
      </w:pPr>
    </w:p>
    <w:p w:rsidR="00B20F93" w:rsidRDefault="00B20F93"/>
    <w:p w:rsidR="00B20F93" w:rsidRDefault="00B20F93"/>
    <w:p w:rsidR="00DC2E3C" w:rsidRDefault="00DC2E3C"/>
    <w:p w:rsidR="00DC2E3C" w:rsidRDefault="00DC2E3C"/>
    <w:p w:rsidR="00DC2E3C" w:rsidRDefault="00DC2E3C"/>
    <w:p w:rsidR="00DC2E3C" w:rsidRDefault="00DC2E3C"/>
    <w:p w:rsidR="00DC2E3C" w:rsidRDefault="00DC2E3C"/>
    <w:p w:rsidR="00DC2E3C" w:rsidRDefault="00DC2E3C"/>
    <w:p w:rsidR="00DC2E3C" w:rsidRDefault="00DC2E3C"/>
    <w:p w:rsidR="00DC2E3C" w:rsidRDefault="00DC2E3C"/>
    <w:p w:rsidR="00DC2E3C" w:rsidRDefault="00DC2E3C"/>
    <w:p w:rsidR="00DC2E3C" w:rsidRDefault="00DC2E3C"/>
    <w:p w:rsidR="00DC2E3C" w:rsidRDefault="00DC2E3C"/>
    <w:p w:rsidR="00DC2E3C" w:rsidRDefault="00DC2E3C"/>
    <w:p w:rsidR="00DC2E3C" w:rsidRDefault="00DC2E3C"/>
    <w:p w:rsidR="006771F2" w:rsidRPr="002A1352" w:rsidRDefault="006771F2" w:rsidP="006771F2">
      <w:pPr>
        <w:jc w:val="both"/>
        <w:rPr>
          <w:rFonts w:ascii="Arial" w:hAnsi="Arial" w:cs="Arial"/>
          <w:b/>
        </w:rPr>
      </w:pPr>
      <w:r w:rsidRPr="002A1352">
        <w:rPr>
          <w:rFonts w:ascii="Arial" w:hAnsi="Arial" w:cs="Arial"/>
          <w:b/>
        </w:rPr>
        <w:t>OPĆINSKO VIJEĆE</w:t>
      </w:r>
    </w:p>
    <w:p w:rsidR="006771F2" w:rsidRPr="002A1352" w:rsidRDefault="006771F2" w:rsidP="006771F2">
      <w:pPr>
        <w:jc w:val="both"/>
        <w:rPr>
          <w:rFonts w:ascii="Arial" w:hAnsi="Arial" w:cs="Arial"/>
          <w:b/>
        </w:rPr>
      </w:pPr>
      <w:r w:rsidRPr="002A1352">
        <w:rPr>
          <w:rFonts w:ascii="Arial" w:hAnsi="Arial" w:cs="Arial"/>
          <w:b/>
        </w:rPr>
        <w:t xml:space="preserve">KLASA: </w:t>
      </w:r>
      <w:r>
        <w:rPr>
          <w:rFonts w:ascii="Arial" w:hAnsi="Arial" w:cs="Arial"/>
          <w:b/>
        </w:rPr>
        <w:t>611-02</w:t>
      </w:r>
      <w:r w:rsidRPr="002A1352">
        <w:rPr>
          <w:rFonts w:ascii="Arial" w:hAnsi="Arial" w:cs="Arial"/>
          <w:b/>
        </w:rPr>
        <w:t>/22-01/1</w:t>
      </w:r>
    </w:p>
    <w:p w:rsidR="006771F2" w:rsidRPr="002A1352" w:rsidRDefault="00346093" w:rsidP="006771F2">
      <w:pPr>
        <w:jc w:val="both"/>
        <w:rPr>
          <w:rFonts w:ascii="Arial" w:hAnsi="Arial" w:cs="Arial"/>
          <w:b/>
        </w:rPr>
      </w:pPr>
      <w:r>
        <w:rPr>
          <w:rFonts w:ascii="Arial" w:hAnsi="Arial" w:cs="Arial"/>
          <w:b/>
        </w:rPr>
        <w:t>URBROJ: 2198-31-02-22-1</w:t>
      </w:r>
    </w:p>
    <w:p w:rsidR="006771F2" w:rsidRPr="002A1352" w:rsidRDefault="006771F2" w:rsidP="006771F2">
      <w:pPr>
        <w:jc w:val="both"/>
        <w:rPr>
          <w:rFonts w:ascii="Arial" w:hAnsi="Arial" w:cs="Arial"/>
          <w:b/>
        </w:rPr>
      </w:pPr>
      <w:r w:rsidRPr="002A1352">
        <w:rPr>
          <w:rFonts w:ascii="Arial" w:hAnsi="Arial" w:cs="Arial"/>
          <w:b/>
        </w:rPr>
        <w:t>GRAČAC, 7. studenog 2022. g.</w:t>
      </w:r>
    </w:p>
    <w:p w:rsidR="006771F2" w:rsidRPr="006F6354" w:rsidRDefault="006771F2" w:rsidP="006771F2">
      <w:pPr>
        <w:jc w:val="both"/>
        <w:rPr>
          <w:rFonts w:ascii="Arial" w:hAnsi="Arial" w:cs="Arial"/>
          <w:b/>
        </w:rPr>
      </w:pPr>
    </w:p>
    <w:p w:rsidR="006771F2" w:rsidRPr="009D143D" w:rsidRDefault="006771F2" w:rsidP="006771F2">
      <w:pPr>
        <w:pStyle w:val="Bezproreda"/>
        <w:jc w:val="both"/>
        <w:rPr>
          <w:rFonts w:ascii="Arial" w:hAnsi="Arial" w:cs="Arial"/>
          <w:sz w:val="24"/>
          <w:szCs w:val="24"/>
        </w:rPr>
      </w:pPr>
      <w:r w:rsidRPr="009D143D">
        <w:rPr>
          <w:rFonts w:ascii="Arial" w:hAnsi="Arial" w:cs="Arial"/>
          <w:b/>
          <w:sz w:val="24"/>
          <w:szCs w:val="24"/>
        </w:rPr>
        <w:tab/>
      </w:r>
      <w:r w:rsidRPr="009D143D">
        <w:rPr>
          <w:rFonts w:ascii="Arial" w:hAnsi="Arial" w:cs="Arial"/>
          <w:sz w:val="24"/>
          <w:szCs w:val="24"/>
        </w:rPr>
        <w:t>Temeljem članka 20. st. 6. Zakona o knjižnicama i knjižničnoj djelatnosti („Narodne novine“ 17/19, 98/19)</w:t>
      </w:r>
      <w:r>
        <w:rPr>
          <w:rFonts w:ascii="Arial" w:hAnsi="Arial" w:cs="Arial"/>
          <w:sz w:val="24"/>
          <w:szCs w:val="24"/>
        </w:rPr>
        <w:t xml:space="preserve">, </w:t>
      </w:r>
      <w:r w:rsidRPr="00E516D5">
        <w:rPr>
          <w:rFonts w:ascii="Arial" w:hAnsi="Arial" w:cs="Arial"/>
          <w:sz w:val="24"/>
          <w:szCs w:val="24"/>
        </w:rPr>
        <w:t xml:space="preserve">članka </w:t>
      </w:r>
      <w:r>
        <w:rPr>
          <w:rFonts w:ascii="Arial" w:hAnsi="Arial" w:cs="Arial"/>
          <w:sz w:val="24"/>
          <w:szCs w:val="24"/>
        </w:rPr>
        <w:t>40</w:t>
      </w:r>
      <w:r w:rsidRPr="00E516D5">
        <w:rPr>
          <w:rFonts w:ascii="Arial" w:hAnsi="Arial" w:cs="Arial"/>
          <w:sz w:val="24"/>
          <w:szCs w:val="24"/>
        </w:rPr>
        <w:t>.</w:t>
      </w:r>
      <w:r>
        <w:rPr>
          <w:rFonts w:ascii="Arial" w:hAnsi="Arial" w:cs="Arial"/>
          <w:sz w:val="24"/>
          <w:szCs w:val="24"/>
        </w:rPr>
        <w:t xml:space="preserve"> točke 1.</w:t>
      </w:r>
      <w:r w:rsidRPr="00E516D5">
        <w:rPr>
          <w:rFonts w:ascii="Arial" w:hAnsi="Arial" w:cs="Arial"/>
          <w:sz w:val="24"/>
          <w:szCs w:val="24"/>
        </w:rPr>
        <w:t xml:space="preserve"> Zakona o ustanovama </w:t>
      </w:r>
      <w:r w:rsidRPr="00E548BB">
        <w:rPr>
          <w:rFonts w:ascii="Arial" w:hAnsi="Arial" w:cs="Arial"/>
          <w:sz w:val="24"/>
          <w:szCs w:val="24"/>
        </w:rPr>
        <w:t>(„Narodne novine“ broj: 76/93, 29/97, 47/99, 35/08, 127/19),</w:t>
      </w:r>
      <w:r w:rsidRPr="00E548BB">
        <w:rPr>
          <w:rFonts w:ascii="Arial" w:hAnsi="Arial" w:cs="Arial"/>
          <w:bCs/>
          <w:sz w:val="24"/>
          <w:szCs w:val="24"/>
        </w:rPr>
        <w:t xml:space="preserve"> članka 11. Statuta Knjižnice i čitaonice Gračac</w:t>
      </w:r>
      <w:r w:rsidRPr="00E548BB">
        <w:rPr>
          <w:rFonts w:ascii="Arial" w:hAnsi="Arial" w:cs="Arial"/>
          <w:sz w:val="24"/>
          <w:szCs w:val="24"/>
        </w:rPr>
        <w:t xml:space="preserve"> te članka 32. Statuta Općine Gračac («Službeni glasnik</w:t>
      </w:r>
      <w:r w:rsidRPr="009D143D">
        <w:rPr>
          <w:rFonts w:ascii="Arial" w:hAnsi="Arial" w:cs="Arial"/>
          <w:sz w:val="24"/>
          <w:szCs w:val="24"/>
        </w:rPr>
        <w:t xml:space="preserve"> Zadarske županije» 11/13, „Službeni glasnik Općine Gračac“ 1/18, 1/20, 4/21), </w:t>
      </w:r>
      <w:r w:rsidRPr="009D143D">
        <w:rPr>
          <w:rFonts w:ascii="Arial" w:hAnsi="Arial" w:cs="Arial"/>
          <w:color w:val="000000"/>
          <w:sz w:val="24"/>
          <w:szCs w:val="24"/>
        </w:rPr>
        <w:t xml:space="preserve">Općinsko vijeće Općine Gračac na </w:t>
      </w:r>
      <w:r>
        <w:rPr>
          <w:rFonts w:ascii="Arial" w:hAnsi="Arial" w:cs="Arial"/>
          <w:color w:val="000000"/>
          <w:sz w:val="24"/>
          <w:szCs w:val="24"/>
        </w:rPr>
        <w:t>12.</w:t>
      </w:r>
      <w:r w:rsidRPr="009D143D">
        <w:rPr>
          <w:rFonts w:ascii="Arial" w:hAnsi="Arial" w:cs="Arial"/>
          <w:color w:val="000000"/>
          <w:sz w:val="24"/>
          <w:szCs w:val="24"/>
        </w:rPr>
        <w:t xml:space="preserve"> sjednici održanoj </w:t>
      </w:r>
      <w:r>
        <w:rPr>
          <w:rFonts w:ascii="Arial" w:hAnsi="Arial" w:cs="Arial"/>
          <w:color w:val="000000"/>
          <w:sz w:val="24"/>
          <w:szCs w:val="24"/>
        </w:rPr>
        <w:t>7. studenog</w:t>
      </w:r>
      <w:r w:rsidRPr="009D143D">
        <w:rPr>
          <w:rFonts w:ascii="Arial" w:hAnsi="Arial" w:cs="Arial"/>
          <w:color w:val="000000"/>
          <w:sz w:val="24"/>
          <w:szCs w:val="24"/>
        </w:rPr>
        <w:t xml:space="preserve"> 2022. godine donosi  </w:t>
      </w:r>
    </w:p>
    <w:p w:rsidR="006771F2" w:rsidRPr="00996A06" w:rsidRDefault="006771F2" w:rsidP="006771F2">
      <w:pPr>
        <w:jc w:val="both"/>
        <w:rPr>
          <w:rFonts w:ascii="Arial" w:hAnsi="Arial" w:cs="Arial"/>
          <w:bCs/>
          <w:iCs/>
        </w:rPr>
      </w:pPr>
    </w:p>
    <w:p w:rsidR="006771F2" w:rsidRPr="00996A06" w:rsidRDefault="006771F2" w:rsidP="006771F2">
      <w:pPr>
        <w:jc w:val="center"/>
        <w:rPr>
          <w:rFonts w:ascii="Arial" w:hAnsi="Arial" w:cs="Arial"/>
          <w:b/>
          <w:bCs/>
          <w:iCs/>
        </w:rPr>
      </w:pPr>
      <w:r w:rsidRPr="00996A06">
        <w:rPr>
          <w:rFonts w:ascii="Arial" w:hAnsi="Arial" w:cs="Arial"/>
          <w:b/>
          <w:bCs/>
          <w:iCs/>
        </w:rPr>
        <w:t>Odluku</w:t>
      </w:r>
    </w:p>
    <w:p w:rsidR="006771F2" w:rsidRDefault="006771F2" w:rsidP="006771F2">
      <w:pPr>
        <w:jc w:val="center"/>
        <w:rPr>
          <w:rFonts w:ascii="Arial" w:hAnsi="Arial" w:cs="Arial"/>
          <w:b/>
          <w:bCs/>
          <w:iCs/>
        </w:rPr>
      </w:pPr>
      <w:r w:rsidRPr="00996A06">
        <w:rPr>
          <w:rFonts w:ascii="Arial" w:hAnsi="Arial" w:cs="Arial"/>
          <w:b/>
          <w:bCs/>
          <w:iCs/>
        </w:rPr>
        <w:t>o raspisivanju natječaja za</w:t>
      </w:r>
      <w:r>
        <w:rPr>
          <w:rFonts w:ascii="Arial" w:hAnsi="Arial" w:cs="Arial"/>
          <w:b/>
          <w:bCs/>
          <w:iCs/>
        </w:rPr>
        <w:t xml:space="preserve"> imenovanje</w:t>
      </w:r>
    </w:p>
    <w:p w:rsidR="006771F2" w:rsidRPr="00996A06" w:rsidRDefault="006771F2" w:rsidP="006771F2">
      <w:pPr>
        <w:jc w:val="center"/>
        <w:rPr>
          <w:rFonts w:ascii="Arial" w:hAnsi="Arial" w:cs="Arial"/>
          <w:b/>
          <w:bCs/>
          <w:iCs/>
        </w:rPr>
      </w:pPr>
      <w:r w:rsidRPr="00996A06">
        <w:rPr>
          <w:rFonts w:ascii="Arial" w:hAnsi="Arial" w:cs="Arial"/>
          <w:b/>
          <w:bCs/>
          <w:iCs/>
        </w:rPr>
        <w:t xml:space="preserve"> ravnatelja</w:t>
      </w:r>
      <w:r>
        <w:rPr>
          <w:rFonts w:ascii="Arial" w:hAnsi="Arial" w:cs="Arial"/>
          <w:b/>
          <w:bCs/>
          <w:iCs/>
        </w:rPr>
        <w:t xml:space="preserve"> </w:t>
      </w:r>
      <w:r w:rsidRPr="00996A06">
        <w:rPr>
          <w:rFonts w:ascii="Arial" w:hAnsi="Arial" w:cs="Arial"/>
          <w:b/>
          <w:bCs/>
          <w:iCs/>
        </w:rPr>
        <w:t>Knjižnice i čitaonice Gračac</w:t>
      </w:r>
    </w:p>
    <w:p w:rsidR="006771F2" w:rsidRPr="00996A06" w:rsidRDefault="006771F2" w:rsidP="006771F2">
      <w:pPr>
        <w:jc w:val="center"/>
        <w:rPr>
          <w:rFonts w:ascii="Arial" w:hAnsi="Arial" w:cs="Arial"/>
          <w:bCs/>
          <w:iCs/>
        </w:rPr>
      </w:pPr>
    </w:p>
    <w:p w:rsidR="006771F2" w:rsidRPr="00996A06" w:rsidRDefault="006771F2" w:rsidP="006771F2">
      <w:pPr>
        <w:jc w:val="center"/>
        <w:rPr>
          <w:rFonts w:ascii="Arial" w:hAnsi="Arial" w:cs="Arial"/>
          <w:b/>
          <w:bCs/>
          <w:iCs/>
        </w:rPr>
      </w:pPr>
      <w:r w:rsidRPr="00996A06">
        <w:rPr>
          <w:rFonts w:ascii="Arial" w:hAnsi="Arial" w:cs="Arial"/>
          <w:b/>
          <w:bCs/>
          <w:iCs/>
        </w:rPr>
        <w:t>Članak 1.</w:t>
      </w:r>
    </w:p>
    <w:p w:rsidR="006771F2" w:rsidRPr="00996A06" w:rsidRDefault="006771F2" w:rsidP="006771F2">
      <w:pPr>
        <w:jc w:val="both"/>
        <w:rPr>
          <w:rFonts w:ascii="Arial" w:hAnsi="Arial" w:cs="Arial"/>
          <w:bCs/>
          <w:iCs/>
        </w:rPr>
      </w:pPr>
      <w:r w:rsidRPr="00996A06">
        <w:rPr>
          <w:rFonts w:ascii="Arial" w:hAnsi="Arial" w:cs="Arial"/>
          <w:bCs/>
          <w:iCs/>
        </w:rPr>
        <w:tab/>
        <w:t xml:space="preserve">Raspisuje se </w:t>
      </w:r>
      <w:r>
        <w:rPr>
          <w:rFonts w:ascii="Arial" w:hAnsi="Arial" w:cs="Arial"/>
          <w:bCs/>
          <w:iCs/>
        </w:rPr>
        <w:t>javni</w:t>
      </w:r>
      <w:r w:rsidRPr="00996A06">
        <w:rPr>
          <w:rFonts w:ascii="Arial" w:hAnsi="Arial" w:cs="Arial"/>
          <w:bCs/>
          <w:iCs/>
        </w:rPr>
        <w:t xml:space="preserve"> natječaj za </w:t>
      </w:r>
      <w:r>
        <w:rPr>
          <w:rFonts w:ascii="Arial" w:hAnsi="Arial" w:cs="Arial"/>
          <w:bCs/>
          <w:iCs/>
        </w:rPr>
        <w:t xml:space="preserve">imenovanje </w:t>
      </w:r>
      <w:r w:rsidRPr="00996A06">
        <w:rPr>
          <w:rFonts w:ascii="Arial" w:hAnsi="Arial" w:cs="Arial"/>
          <w:bCs/>
          <w:iCs/>
        </w:rPr>
        <w:t xml:space="preserve">ravnatelja Knjižnice i čitaonice Gračac, 1 izvršitelj na mandatno razdoblje od 4 godine. </w:t>
      </w:r>
    </w:p>
    <w:p w:rsidR="006771F2" w:rsidRPr="00996A06" w:rsidRDefault="006771F2" w:rsidP="006771F2">
      <w:pPr>
        <w:jc w:val="both"/>
        <w:rPr>
          <w:rFonts w:ascii="Arial" w:hAnsi="Arial" w:cs="Arial"/>
        </w:rPr>
      </w:pPr>
      <w:r w:rsidRPr="00996A06">
        <w:rPr>
          <w:rFonts w:ascii="Arial" w:hAnsi="Arial" w:cs="Arial"/>
          <w:bCs/>
          <w:iCs/>
        </w:rPr>
        <w:tab/>
      </w:r>
      <w:r w:rsidRPr="00493CB2">
        <w:rPr>
          <w:rFonts w:ascii="Arial" w:hAnsi="Arial" w:cs="Arial"/>
          <w:bCs/>
          <w:iCs/>
        </w:rPr>
        <w:t xml:space="preserve">Natječaj će biti objavljen u </w:t>
      </w:r>
      <w:r w:rsidRPr="00493CB2">
        <w:rPr>
          <w:rFonts w:ascii="Arial" w:hAnsi="Arial" w:cs="Arial"/>
        </w:rPr>
        <w:t xml:space="preserve">„Narodnim novinama“ te na mrežnoj stranici Općine Gračac </w:t>
      </w:r>
      <w:hyperlink r:id="rId9" w:history="1">
        <w:r w:rsidRPr="00493CB2">
          <w:rPr>
            <w:rStyle w:val="Hiperveza"/>
            <w:rFonts w:ascii="Arial" w:hAnsi="Arial" w:cs="Arial"/>
          </w:rPr>
          <w:t>www.gracac.hr</w:t>
        </w:r>
      </w:hyperlink>
      <w:r w:rsidRPr="00493CB2">
        <w:rPr>
          <w:rFonts w:ascii="Arial" w:hAnsi="Arial" w:cs="Arial"/>
        </w:rPr>
        <w:t xml:space="preserve"> (koju koristi i Knjižnica i čitaonica Gračac dok nema svoju </w:t>
      </w:r>
      <w:r w:rsidRPr="007E41E9">
        <w:rPr>
          <w:rFonts w:ascii="Arial" w:hAnsi="Arial" w:cs="Arial"/>
        </w:rPr>
        <w:t xml:space="preserve">mrežnu stranicu), </w:t>
      </w:r>
      <w:r w:rsidRPr="007E41E9">
        <w:rPr>
          <w:rFonts w:ascii="Arial" w:hAnsi="Arial" w:cs="Arial"/>
          <w:bCs/>
          <w:iCs/>
        </w:rPr>
        <w:t xml:space="preserve">s rokom za prijave 8 dana od dana objave u </w:t>
      </w:r>
      <w:r w:rsidRPr="007E41E9">
        <w:rPr>
          <w:rFonts w:ascii="Arial" w:hAnsi="Arial" w:cs="Arial"/>
        </w:rPr>
        <w:t>„Narodnim novinama“.</w:t>
      </w:r>
    </w:p>
    <w:p w:rsidR="006771F2" w:rsidRPr="00996A06" w:rsidRDefault="006771F2" w:rsidP="006771F2">
      <w:pPr>
        <w:jc w:val="both"/>
        <w:rPr>
          <w:rFonts w:ascii="Arial" w:hAnsi="Arial" w:cs="Arial"/>
          <w:bCs/>
          <w:iCs/>
          <w:u w:val="single"/>
        </w:rPr>
      </w:pPr>
    </w:p>
    <w:p w:rsidR="006771F2" w:rsidRPr="00996A06" w:rsidRDefault="006771F2" w:rsidP="006771F2">
      <w:pPr>
        <w:jc w:val="center"/>
        <w:rPr>
          <w:rFonts w:ascii="Arial" w:hAnsi="Arial" w:cs="Arial"/>
          <w:b/>
          <w:bCs/>
          <w:iCs/>
        </w:rPr>
      </w:pPr>
      <w:r w:rsidRPr="00996A06">
        <w:rPr>
          <w:rFonts w:ascii="Arial" w:hAnsi="Arial" w:cs="Arial"/>
          <w:b/>
          <w:bCs/>
          <w:iCs/>
        </w:rPr>
        <w:t>Članak 2.</w:t>
      </w:r>
    </w:p>
    <w:p w:rsidR="006771F2" w:rsidRPr="002A1352" w:rsidRDefault="006771F2" w:rsidP="006771F2">
      <w:pPr>
        <w:jc w:val="both"/>
        <w:rPr>
          <w:rFonts w:ascii="Arial" w:hAnsi="Arial" w:cs="Arial"/>
          <w:bCs/>
          <w:iCs/>
        </w:rPr>
      </w:pPr>
      <w:r>
        <w:rPr>
          <w:rFonts w:ascii="Arial" w:hAnsi="Arial" w:cs="Arial"/>
          <w:bCs/>
          <w:iCs/>
        </w:rPr>
        <w:tab/>
      </w:r>
      <w:r w:rsidRPr="007E41E9">
        <w:rPr>
          <w:rFonts w:ascii="Arial" w:hAnsi="Arial" w:cs="Arial"/>
          <w:bCs/>
          <w:iCs/>
        </w:rPr>
        <w:t>Ovlašćuje se Komisija za izbor i imenovanja Općinskog vijeća Općine Gračac</w:t>
      </w:r>
      <w:r w:rsidRPr="00996A06">
        <w:rPr>
          <w:rFonts w:ascii="Arial" w:hAnsi="Arial" w:cs="Arial"/>
          <w:bCs/>
          <w:iCs/>
        </w:rPr>
        <w:t xml:space="preserve"> za poduzimanje radnji za provedbu ove Odluke.</w:t>
      </w:r>
    </w:p>
    <w:p w:rsidR="006771F2" w:rsidRDefault="006771F2" w:rsidP="006771F2">
      <w:pPr>
        <w:ind w:firstLine="708"/>
        <w:jc w:val="both"/>
        <w:rPr>
          <w:rFonts w:ascii="Arial" w:hAnsi="Arial" w:cs="Arial"/>
          <w:bCs/>
          <w:iCs/>
        </w:rPr>
      </w:pPr>
      <w:r w:rsidRPr="007E41E9">
        <w:rPr>
          <w:rFonts w:ascii="Arial" w:hAnsi="Arial" w:cs="Arial"/>
          <w:bCs/>
          <w:iCs/>
        </w:rPr>
        <w:t xml:space="preserve">Komisija za izbor i imenovanja objavit će natječaj, zaprimati prijave na natječaj, izvršiti otvaranje prijava, testiranje putem intervjua radi dodatnog utvrđivanja kvaliteta i sposobnosti te ciljeva i motivacije za rad kandidata, </w:t>
      </w:r>
      <w:r>
        <w:rPr>
          <w:rFonts w:ascii="Arial" w:hAnsi="Arial" w:cs="Arial"/>
          <w:bCs/>
          <w:iCs/>
        </w:rPr>
        <w:t xml:space="preserve">sastaviti zapisnik, </w:t>
      </w:r>
      <w:r w:rsidRPr="00493CB2">
        <w:rPr>
          <w:rFonts w:ascii="Arial" w:hAnsi="Arial" w:cs="Arial"/>
          <w:bCs/>
          <w:iCs/>
        </w:rPr>
        <w:t>utvrditi prijedlog za izbor</w:t>
      </w:r>
      <w:r>
        <w:rPr>
          <w:rFonts w:ascii="Arial" w:hAnsi="Arial" w:cs="Arial"/>
          <w:bCs/>
          <w:iCs/>
        </w:rPr>
        <w:t xml:space="preserve"> i imenovanje ravnatelja/ice te isti </w:t>
      </w:r>
      <w:r w:rsidRPr="00493CB2">
        <w:rPr>
          <w:rFonts w:ascii="Arial" w:hAnsi="Arial" w:cs="Arial"/>
          <w:bCs/>
          <w:iCs/>
        </w:rPr>
        <w:t>uputiti Općinskom vijeću na daljnje postupanje.</w:t>
      </w:r>
    </w:p>
    <w:p w:rsidR="006771F2" w:rsidRPr="00996A06" w:rsidRDefault="006771F2" w:rsidP="006771F2">
      <w:pPr>
        <w:ind w:firstLine="708"/>
        <w:jc w:val="both"/>
        <w:rPr>
          <w:rFonts w:ascii="Arial" w:hAnsi="Arial" w:cs="Arial"/>
          <w:bCs/>
          <w:iCs/>
        </w:rPr>
      </w:pPr>
      <w:r w:rsidRPr="00493CB2">
        <w:rPr>
          <w:rFonts w:ascii="Arial" w:hAnsi="Arial" w:cs="Arial"/>
          <w:bCs/>
          <w:iCs/>
        </w:rPr>
        <w:t xml:space="preserve">U slučaju da </w:t>
      </w:r>
      <w:r>
        <w:rPr>
          <w:rFonts w:ascii="Arial" w:hAnsi="Arial" w:cs="Arial"/>
          <w:bCs/>
          <w:iCs/>
        </w:rPr>
        <w:t xml:space="preserve">nema prijavljenih kandidata, da </w:t>
      </w:r>
      <w:r w:rsidRPr="00493CB2">
        <w:rPr>
          <w:rFonts w:ascii="Arial" w:hAnsi="Arial" w:cs="Arial"/>
          <w:bCs/>
          <w:iCs/>
        </w:rPr>
        <w:t>prijave ne bud</w:t>
      </w:r>
      <w:r>
        <w:rPr>
          <w:rFonts w:ascii="Arial" w:hAnsi="Arial" w:cs="Arial"/>
          <w:bCs/>
          <w:iCs/>
        </w:rPr>
        <w:t xml:space="preserve">u pravovaljane, odnosno da nitko ne bude izabran, Komisija za </w:t>
      </w:r>
      <w:r w:rsidRPr="00493CB2">
        <w:rPr>
          <w:rFonts w:ascii="Arial" w:hAnsi="Arial" w:cs="Arial"/>
          <w:bCs/>
          <w:iCs/>
        </w:rPr>
        <w:t xml:space="preserve">izbor i imenovanja će ponoviti natječaj </w:t>
      </w:r>
      <w:r>
        <w:rPr>
          <w:rFonts w:ascii="Arial" w:hAnsi="Arial" w:cs="Arial"/>
          <w:bCs/>
          <w:iCs/>
        </w:rPr>
        <w:t>u skladu sa zakonskim propisima te po potrebi predložiti imenovanje vršitelja dužnosti ravnatelja.</w:t>
      </w:r>
    </w:p>
    <w:p w:rsidR="006771F2" w:rsidRPr="00996A06" w:rsidRDefault="006771F2" w:rsidP="006771F2">
      <w:pPr>
        <w:jc w:val="both"/>
        <w:rPr>
          <w:rFonts w:ascii="Arial" w:hAnsi="Arial" w:cs="Arial"/>
          <w:bCs/>
          <w:iCs/>
        </w:rPr>
      </w:pPr>
    </w:p>
    <w:p w:rsidR="006771F2" w:rsidRPr="00996A06" w:rsidRDefault="006771F2" w:rsidP="006771F2">
      <w:pPr>
        <w:jc w:val="center"/>
        <w:rPr>
          <w:rFonts w:ascii="Arial" w:hAnsi="Arial" w:cs="Arial"/>
          <w:b/>
          <w:bCs/>
          <w:iCs/>
        </w:rPr>
      </w:pPr>
      <w:r w:rsidRPr="00996A06">
        <w:rPr>
          <w:rFonts w:ascii="Arial" w:hAnsi="Arial" w:cs="Arial"/>
          <w:b/>
          <w:bCs/>
          <w:iCs/>
        </w:rPr>
        <w:t>Članak 3.</w:t>
      </w:r>
    </w:p>
    <w:p w:rsidR="006771F2" w:rsidRPr="00996A06" w:rsidRDefault="006771F2" w:rsidP="006771F2">
      <w:pPr>
        <w:jc w:val="both"/>
        <w:rPr>
          <w:rFonts w:ascii="Arial" w:hAnsi="Arial" w:cs="Arial"/>
          <w:bCs/>
          <w:iCs/>
        </w:rPr>
      </w:pPr>
      <w:r w:rsidRPr="00996A06">
        <w:rPr>
          <w:rFonts w:ascii="Arial" w:hAnsi="Arial" w:cs="Arial"/>
          <w:bCs/>
          <w:iCs/>
        </w:rPr>
        <w:tab/>
        <w:t>Ova Odluka stupa na snagu danom donošenja, a objavit će se u „Službenom glasniku Općine Gračac“.</w:t>
      </w:r>
    </w:p>
    <w:p w:rsidR="006771F2" w:rsidRPr="00996A06" w:rsidRDefault="006771F2" w:rsidP="006771F2">
      <w:pPr>
        <w:rPr>
          <w:rFonts w:ascii="Arial" w:hAnsi="Arial" w:cs="Arial"/>
          <w:bCs/>
          <w:iCs/>
        </w:rPr>
      </w:pPr>
    </w:p>
    <w:p w:rsidR="006771F2" w:rsidRPr="00996A06" w:rsidRDefault="006771F2" w:rsidP="006771F2">
      <w:pPr>
        <w:rPr>
          <w:rFonts w:ascii="Arial" w:hAnsi="Arial" w:cs="Arial"/>
          <w:b/>
          <w:bCs/>
          <w:iCs/>
        </w:rPr>
      </w:pPr>
      <w:r w:rsidRPr="00996A06">
        <w:rPr>
          <w:rFonts w:ascii="Arial" w:hAnsi="Arial" w:cs="Arial"/>
          <w:b/>
          <w:bCs/>
          <w:iCs/>
        </w:rPr>
        <w:t xml:space="preserve">                                                                                              </w:t>
      </w:r>
    </w:p>
    <w:p w:rsidR="006771F2" w:rsidRPr="00996A06" w:rsidRDefault="006771F2" w:rsidP="006771F2">
      <w:pPr>
        <w:jc w:val="both"/>
        <w:rPr>
          <w:rFonts w:ascii="Arial" w:hAnsi="Arial" w:cs="Arial"/>
          <w:b/>
          <w:bCs/>
          <w:iCs/>
        </w:rPr>
      </w:pPr>
      <w:r w:rsidRPr="00996A06">
        <w:rPr>
          <w:rFonts w:ascii="Arial" w:hAnsi="Arial" w:cs="Arial"/>
          <w:b/>
          <w:bCs/>
          <w:iCs/>
        </w:rPr>
        <w:t xml:space="preserve">                                     </w:t>
      </w:r>
      <w:r w:rsidRPr="00996A06">
        <w:rPr>
          <w:rFonts w:ascii="Arial" w:hAnsi="Arial" w:cs="Arial"/>
          <w:b/>
          <w:bCs/>
          <w:iCs/>
        </w:rPr>
        <w:tab/>
      </w:r>
      <w:r w:rsidRPr="00996A06">
        <w:rPr>
          <w:rFonts w:ascii="Arial" w:hAnsi="Arial" w:cs="Arial"/>
          <w:b/>
          <w:bCs/>
          <w:iCs/>
        </w:rPr>
        <w:tab/>
      </w:r>
      <w:r w:rsidRPr="00996A06">
        <w:rPr>
          <w:rFonts w:ascii="Arial" w:hAnsi="Arial" w:cs="Arial"/>
          <w:b/>
          <w:bCs/>
          <w:iCs/>
        </w:rPr>
        <w:tab/>
      </w:r>
      <w:r w:rsidRPr="00996A06">
        <w:rPr>
          <w:rFonts w:ascii="Arial" w:hAnsi="Arial" w:cs="Arial"/>
          <w:b/>
          <w:bCs/>
          <w:iCs/>
        </w:rPr>
        <w:tab/>
      </w:r>
      <w:r w:rsidRPr="00996A06">
        <w:rPr>
          <w:rFonts w:ascii="Arial" w:hAnsi="Arial" w:cs="Arial"/>
          <w:b/>
          <w:bCs/>
          <w:iCs/>
        </w:rPr>
        <w:tab/>
      </w:r>
      <w:r w:rsidRPr="00996A06">
        <w:rPr>
          <w:rFonts w:ascii="Arial" w:hAnsi="Arial" w:cs="Arial"/>
          <w:b/>
          <w:bCs/>
          <w:iCs/>
        </w:rPr>
        <w:tab/>
      </w:r>
      <w:r>
        <w:rPr>
          <w:rFonts w:ascii="Arial" w:hAnsi="Arial" w:cs="Arial"/>
          <w:b/>
          <w:bCs/>
          <w:iCs/>
        </w:rPr>
        <w:t>PREDSJEDNICA</w:t>
      </w:r>
      <w:r w:rsidRPr="00996A06">
        <w:rPr>
          <w:rFonts w:ascii="Arial" w:hAnsi="Arial" w:cs="Arial"/>
          <w:b/>
          <w:bCs/>
          <w:iCs/>
        </w:rPr>
        <w:t>:</w:t>
      </w:r>
    </w:p>
    <w:p w:rsidR="006771F2" w:rsidRPr="00996A06" w:rsidRDefault="006771F2" w:rsidP="006771F2">
      <w:pPr>
        <w:rPr>
          <w:rFonts w:ascii="Arial" w:hAnsi="Arial" w:cs="Arial"/>
          <w:b/>
        </w:rPr>
      </w:pPr>
      <w:r w:rsidRPr="00996A06">
        <w:rPr>
          <w:rFonts w:ascii="Arial" w:hAnsi="Arial" w:cs="Arial"/>
          <w:b/>
        </w:rPr>
        <w:t xml:space="preserve">                                </w:t>
      </w:r>
      <w:r w:rsidRPr="00996A06">
        <w:rPr>
          <w:rFonts w:ascii="Arial" w:hAnsi="Arial" w:cs="Arial"/>
          <w:b/>
        </w:rPr>
        <w:tab/>
      </w:r>
      <w:r w:rsidRPr="00996A06">
        <w:rPr>
          <w:rFonts w:ascii="Arial" w:hAnsi="Arial" w:cs="Arial"/>
          <w:b/>
        </w:rPr>
        <w:tab/>
      </w:r>
      <w:r w:rsidRPr="00996A06">
        <w:rPr>
          <w:rFonts w:ascii="Arial" w:hAnsi="Arial" w:cs="Arial"/>
          <w:b/>
        </w:rPr>
        <w:tab/>
      </w:r>
      <w:r w:rsidRPr="00996A06">
        <w:rPr>
          <w:rFonts w:ascii="Arial" w:hAnsi="Arial" w:cs="Arial"/>
          <w:b/>
        </w:rPr>
        <w:tab/>
      </w:r>
      <w:r w:rsidRPr="00996A06">
        <w:rPr>
          <w:rFonts w:ascii="Arial" w:hAnsi="Arial" w:cs="Arial"/>
          <w:b/>
        </w:rPr>
        <w:tab/>
        <w:t xml:space="preserve">        </w:t>
      </w:r>
      <w:r>
        <w:rPr>
          <w:rFonts w:ascii="Arial" w:hAnsi="Arial" w:cs="Arial"/>
          <w:b/>
        </w:rPr>
        <w:t xml:space="preserve">     Slavica Miličić</w:t>
      </w:r>
    </w:p>
    <w:p w:rsidR="006771F2" w:rsidRDefault="006771F2" w:rsidP="00DC2E3C">
      <w:pPr>
        <w:jc w:val="both"/>
        <w:rPr>
          <w:rFonts w:ascii="Arial" w:hAnsi="Arial" w:cs="Arial"/>
          <w:b/>
        </w:rPr>
      </w:pPr>
    </w:p>
    <w:p w:rsidR="006771F2" w:rsidRDefault="006771F2" w:rsidP="00DC2E3C">
      <w:pPr>
        <w:jc w:val="both"/>
        <w:rPr>
          <w:rFonts w:ascii="Arial" w:hAnsi="Arial" w:cs="Arial"/>
          <w:b/>
        </w:rPr>
      </w:pPr>
    </w:p>
    <w:p w:rsidR="00C734AD" w:rsidRDefault="00C734AD" w:rsidP="00DC2E3C">
      <w:pPr>
        <w:jc w:val="both"/>
        <w:rPr>
          <w:rFonts w:ascii="Arial" w:hAnsi="Arial" w:cs="Arial"/>
          <w:b/>
        </w:rPr>
      </w:pPr>
    </w:p>
    <w:p w:rsidR="00DC2E3C" w:rsidRPr="00BC0435" w:rsidRDefault="00DC2E3C" w:rsidP="00DC2E3C">
      <w:pPr>
        <w:jc w:val="both"/>
        <w:rPr>
          <w:rFonts w:ascii="Arial" w:hAnsi="Arial" w:cs="Arial"/>
          <w:b/>
        </w:rPr>
      </w:pPr>
      <w:r w:rsidRPr="00BC0435">
        <w:rPr>
          <w:rFonts w:ascii="Arial" w:hAnsi="Arial" w:cs="Arial"/>
          <w:b/>
        </w:rPr>
        <w:lastRenderedPageBreak/>
        <w:t>OPĆINSKO VIJEĆE</w:t>
      </w:r>
    </w:p>
    <w:p w:rsidR="00DC2E3C" w:rsidRPr="00BC0435" w:rsidRDefault="00DC2E3C" w:rsidP="00DC2E3C">
      <w:pPr>
        <w:jc w:val="both"/>
        <w:rPr>
          <w:rFonts w:ascii="Arial" w:hAnsi="Arial" w:cs="Arial"/>
          <w:b/>
        </w:rPr>
      </w:pPr>
      <w:r w:rsidRPr="00BC0435">
        <w:rPr>
          <w:rFonts w:ascii="Arial" w:hAnsi="Arial" w:cs="Arial"/>
          <w:b/>
        </w:rPr>
        <w:t>KLASA: 012-01/22-01/1</w:t>
      </w:r>
    </w:p>
    <w:p w:rsidR="00DC2E3C" w:rsidRPr="00BC0435" w:rsidRDefault="00DC2E3C" w:rsidP="00DC2E3C">
      <w:pPr>
        <w:jc w:val="both"/>
        <w:rPr>
          <w:rFonts w:ascii="Arial" w:hAnsi="Arial" w:cs="Arial"/>
          <w:b/>
        </w:rPr>
      </w:pPr>
      <w:r w:rsidRPr="00BC0435">
        <w:rPr>
          <w:rFonts w:ascii="Arial" w:hAnsi="Arial" w:cs="Arial"/>
          <w:b/>
        </w:rPr>
        <w:t>URBROJ: 2198-31-02-22-1</w:t>
      </w:r>
    </w:p>
    <w:p w:rsidR="00DC2E3C" w:rsidRPr="00BC0435" w:rsidRDefault="00DC2E3C" w:rsidP="00DC2E3C">
      <w:pPr>
        <w:jc w:val="both"/>
        <w:rPr>
          <w:rFonts w:ascii="Arial" w:hAnsi="Arial" w:cs="Arial"/>
          <w:b/>
        </w:rPr>
      </w:pPr>
      <w:r w:rsidRPr="00BC0435">
        <w:rPr>
          <w:rFonts w:ascii="Arial" w:hAnsi="Arial" w:cs="Arial"/>
          <w:b/>
        </w:rPr>
        <w:t>GRAČAC, 7. studenog 2022. g.</w:t>
      </w:r>
    </w:p>
    <w:p w:rsidR="00DC2E3C" w:rsidRPr="0070092D" w:rsidRDefault="00DC2E3C" w:rsidP="00DC2E3C">
      <w:pPr>
        <w:jc w:val="both"/>
        <w:rPr>
          <w:rFonts w:ascii="Arial" w:hAnsi="Arial" w:cs="Arial"/>
          <w:b/>
        </w:rPr>
      </w:pPr>
    </w:p>
    <w:p w:rsidR="00DC2E3C" w:rsidRPr="0070092D" w:rsidRDefault="00DC2E3C" w:rsidP="00DC2E3C">
      <w:pPr>
        <w:jc w:val="both"/>
        <w:rPr>
          <w:rFonts w:ascii="Arial" w:hAnsi="Arial" w:cs="Arial"/>
        </w:rPr>
      </w:pPr>
      <w:r w:rsidRPr="0070092D">
        <w:rPr>
          <w:rFonts w:ascii="Arial" w:hAnsi="Arial" w:cs="Arial"/>
          <w:b/>
        </w:rPr>
        <w:tab/>
      </w:r>
      <w:r w:rsidRPr="0070092D">
        <w:rPr>
          <w:rFonts w:ascii="Arial" w:hAnsi="Arial" w:cs="Arial"/>
        </w:rPr>
        <w:t xml:space="preserve">Temeljem čl. 76. </w:t>
      </w:r>
      <w:r>
        <w:rPr>
          <w:rFonts w:ascii="Arial" w:hAnsi="Arial" w:cs="Arial"/>
        </w:rPr>
        <w:t xml:space="preserve">Statuta Općine Gračac </w:t>
      </w:r>
      <w:r w:rsidRPr="00E4563E">
        <w:rPr>
          <w:rFonts w:ascii="Arial" w:hAnsi="Arial" w:cs="Arial"/>
        </w:rPr>
        <w:t>(«Službeni glasnik Zadarske županije» 11/13, „Službeni glasnik Općine Gračac“ 1/18, 1/20, 4/21)</w:t>
      </w:r>
      <w:r>
        <w:rPr>
          <w:rFonts w:ascii="Arial" w:hAnsi="Arial" w:cs="Arial"/>
        </w:rPr>
        <w:t xml:space="preserve"> </w:t>
      </w:r>
      <w:r w:rsidRPr="0070092D">
        <w:rPr>
          <w:rFonts w:ascii="Arial" w:hAnsi="Arial" w:cs="Arial"/>
        </w:rPr>
        <w:t xml:space="preserve">te čl. 4. Odluke o mjesnim odborima i provedbi izbora u mjesnim odborima («Službeni glasnik Zadarske županije» 9/04, 19/12, 11/13), Općinsko vijeće Općine Gračac na svojoj </w:t>
      </w:r>
      <w:r>
        <w:rPr>
          <w:rFonts w:ascii="Arial" w:hAnsi="Arial" w:cs="Arial"/>
        </w:rPr>
        <w:t>12. sjednici održanoj 7. studenog 2022</w:t>
      </w:r>
      <w:r w:rsidRPr="0070092D">
        <w:rPr>
          <w:rFonts w:ascii="Arial" w:hAnsi="Arial" w:cs="Arial"/>
        </w:rPr>
        <w:t xml:space="preserve">. godine, donosi </w:t>
      </w:r>
    </w:p>
    <w:p w:rsidR="00DC2E3C" w:rsidRPr="0070092D" w:rsidRDefault="00DC2E3C" w:rsidP="00DC2E3C">
      <w:pPr>
        <w:jc w:val="both"/>
        <w:rPr>
          <w:rFonts w:ascii="Arial" w:hAnsi="Arial" w:cs="Arial"/>
        </w:rPr>
      </w:pPr>
    </w:p>
    <w:p w:rsidR="00DC2E3C" w:rsidRPr="0070092D" w:rsidRDefault="00DC2E3C" w:rsidP="00DC2E3C">
      <w:pPr>
        <w:jc w:val="center"/>
        <w:rPr>
          <w:rFonts w:ascii="Arial" w:hAnsi="Arial" w:cs="Arial"/>
          <w:b/>
        </w:rPr>
      </w:pPr>
      <w:r w:rsidRPr="0070092D">
        <w:rPr>
          <w:rFonts w:ascii="Arial" w:hAnsi="Arial" w:cs="Arial"/>
          <w:b/>
        </w:rPr>
        <w:t>Odluku o raspisivanju izbora</w:t>
      </w:r>
    </w:p>
    <w:p w:rsidR="00DC2E3C" w:rsidRPr="0070092D" w:rsidRDefault="00DC2E3C" w:rsidP="00DC2E3C">
      <w:pPr>
        <w:jc w:val="center"/>
        <w:rPr>
          <w:rFonts w:ascii="Arial" w:hAnsi="Arial" w:cs="Arial"/>
          <w:b/>
        </w:rPr>
      </w:pPr>
      <w:r w:rsidRPr="0070092D">
        <w:rPr>
          <w:rFonts w:ascii="Arial" w:hAnsi="Arial" w:cs="Arial"/>
          <w:b/>
        </w:rPr>
        <w:t>za vijeće Mjesnog odbora Srb</w:t>
      </w:r>
    </w:p>
    <w:p w:rsidR="00DC2E3C" w:rsidRPr="0070092D" w:rsidRDefault="00DC2E3C" w:rsidP="00DC2E3C">
      <w:pPr>
        <w:jc w:val="center"/>
        <w:rPr>
          <w:rFonts w:ascii="Arial" w:hAnsi="Arial" w:cs="Arial"/>
          <w:b/>
        </w:rPr>
      </w:pPr>
    </w:p>
    <w:p w:rsidR="00DC2E3C" w:rsidRPr="0070092D" w:rsidRDefault="00DC2E3C" w:rsidP="00DC2E3C">
      <w:pPr>
        <w:jc w:val="center"/>
        <w:rPr>
          <w:rFonts w:ascii="Arial" w:hAnsi="Arial" w:cs="Arial"/>
          <w:b/>
        </w:rPr>
      </w:pPr>
      <w:r w:rsidRPr="0070092D">
        <w:rPr>
          <w:rFonts w:ascii="Arial" w:hAnsi="Arial" w:cs="Arial"/>
          <w:b/>
        </w:rPr>
        <w:t>Članak 1.</w:t>
      </w:r>
    </w:p>
    <w:p w:rsidR="00DC2E3C" w:rsidRPr="0070092D" w:rsidRDefault="00DC2E3C" w:rsidP="00DC2E3C">
      <w:pPr>
        <w:jc w:val="both"/>
        <w:rPr>
          <w:rFonts w:ascii="Arial" w:hAnsi="Arial" w:cs="Arial"/>
        </w:rPr>
      </w:pPr>
      <w:r w:rsidRPr="0070092D">
        <w:rPr>
          <w:rFonts w:ascii="Arial" w:hAnsi="Arial" w:cs="Arial"/>
        </w:rPr>
        <w:tab/>
        <w:t xml:space="preserve">Ovom Odlukom raspisuju se izbori za vijeće Mjesnog odbora Srb kojim su obuhvaćena naselja: Begluci,  Brotnja, Dabašnica, Drenovac Osredački, Dugopolje, Kaldrma, Kunovac Kupirovački, Kupirovo, Neteka, Osredci, Srb, </w:t>
      </w:r>
      <w:r w:rsidRPr="00993133">
        <w:rPr>
          <w:rFonts w:ascii="Arial" w:hAnsi="Arial" w:cs="Arial"/>
        </w:rPr>
        <w:t>Donja Suvaja, Gornja Suvaja, Tiškovac Lički i Zaklopac.</w:t>
      </w:r>
    </w:p>
    <w:p w:rsidR="00DC2E3C" w:rsidRPr="0070092D" w:rsidRDefault="00DC2E3C" w:rsidP="00DC2E3C">
      <w:pPr>
        <w:jc w:val="both"/>
        <w:rPr>
          <w:rFonts w:ascii="Arial" w:hAnsi="Arial" w:cs="Arial"/>
        </w:rPr>
      </w:pPr>
    </w:p>
    <w:p w:rsidR="00DC2E3C" w:rsidRPr="0070092D" w:rsidRDefault="00DC2E3C" w:rsidP="00DC2E3C">
      <w:pPr>
        <w:jc w:val="center"/>
        <w:rPr>
          <w:rFonts w:ascii="Arial" w:hAnsi="Arial" w:cs="Arial"/>
          <w:b/>
        </w:rPr>
      </w:pPr>
      <w:r w:rsidRPr="0070092D">
        <w:rPr>
          <w:rFonts w:ascii="Arial" w:hAnsi="Arial" w:cs="Arial"/>
          <w:b/>
        </w:rPr>
        <w:t>Članak 2.</w:t>
      </w:r>
    </w:p>
    <w:p w:rsidR="00DC2E3C" w:rsidRPr="0070092D" w:rsidRDefault="00DC2E3C" w:rsidP="00DC2E3C">
      <w:pPr>
        <w:jc w:val="both"/>
        <w:rPr>
          <w:rFonts w:ascii="Arial" w:hAnsi="Arial" w:cs="Arial"/>
        </w:rPr>
      </w:pPr>
      <w:r w:rsidRPr="0070092D">
        <w:rPr>
          <w:rFonts w:ascii="Arial" w:hAnsi="Arial" w:cs="Arial"/>
        </w:rPr>
        <w:tab/>
      </w:r>
      <w:r w:rsidRPr="00D7493C">
        <w:rPr>
          <w:rFonts w:ascii="Arial" w:hAnsi="Arial" w:cs="Arial"/>
        </w:rPr>
        <w:t xml:space="preserve">Izbori za vijeće Mjesnog odbora Srb održat će se u nedjelju, </w:t>
      </w:r>
      <w:r w:rsidRPr="009E0489">
        <w:rPr>
          <w:rFonts w:ascii="Arial" w:hAnsi="Arial" w:cs="Arial"/>
        </w:rPr>
        <w:t>11. prosinca</w:t>
      </w:r>
      <w:r w:rsidRPr="00126911">
        <w:rPr>
          <w:rFonts w:ascii="Arial" w:hAnsi="Arial" w:cs="Arial"/>
        </w:rPr>
        <w:t xml:space="preserve"> 2022.</w:t>
      </w:r>
      <w:r w:rsidRPr="0070092D">
        <w:rPr>
          <w:rFonts w:ascii="Arial" w:hAnsi="Arial" w:cs="Arial"/>
        </w:rPr>
        <w:t xml:space="preserve"> godine u vremenu od 07, 00- 19, 00 sati. </w:t>
      </w:r>
    </w:p>
    <w:p w:rsidR="00DC2E3C" w:rsidRPr="0070092D" w:rsidRDefault="00DC2E3C" w:rsidP="00DC2E3C">
      <w:pPr>
        <w:jc w:val="both"/>
        <w:rPr>
          <w:rFonts w:ascii="Arial" w:hAnsi="Arial" w:cs="Arial"/>
        </w:rPr>
      </w:pPr>
    </w:p>
    <w:p w:rsidR="00DC2E3C" w:rsidRPr="0070092D" w:rsidRDefault="00DC2E3C" w:rsidP="00DC2E3C">
      <w:pPr>
        <w:jc w:val="center"/>
        <w:rPr>
          <w:rFonts w:ascii="Arial" w:hAnsi="Arial" w:cs="Arial"/>
          <w:b/>
        </w:rPr>
      </w:pPr>
      <w:r w:rsidRPr="0070092D">
        <w:rPr>
          <w:rFonts w:ascii="Arial" w:hAnsi="Arial" w:cs="Arial"/>
          <w:b/>
        </w:rPr>
        <w:t>Članak 3.</w:t>
      </w:r>
    </w:p>
    <w:p w:rsidR="00DC2E3C" w:rsidRPr="0070092D" w:rsidRDefault="00DC2E3C" w:rsidP="00DC2E3C">
      <w:pPr>
        <w:jc w:val="both"/>
        <w:rPr>
          <w:rFonts w:ascii="Arial" w:hAnsi="Arial" w:cs="Arial"/>
        </w:rPr>
      </w:pPr>
      <w:r w:rsidRPr="0070092D">
        <w:rPr>
          <w:rFonts w:ascii="Arial" w:hAnsi="Arial" w:cs="Arial"/>
        </w:rPr>
        <w:tab/>
        <w:t>U vijeće Mjesnog odbora Srb bira se 5 članova.</w:t>
      </w:r>
    </w:p>
    <w:p w:rsidR="00DC2E3C" w:rsidRPr="0070092D" w:rsidRDefault="00DC2E3C" w:rsidP="00DC2E3C">
      <w:pPr>
        <w:jc w:val="both"/>
        <w:rPr>
          <w:rFonts w:ascii="Arial" w:hAnsi="Arial" w:cs="Arial"/>
        </w:rPr>
      </w:pPr>
    </w:p>
    <w:p w:rsidR="00DC2E3C" w:rsidRPr="0070092D" w:rsidRDefault="00DC2E3C" w:rsidP="00DC2E3C">
      <w:pPr>
        <w:jc w:val="center"/>
        <w:rPr>
          <w:rFonts w:ascii="Arial" w:hAnsi="Arial" w:cs="Arial"/>
          <w:b/>
        </w:rPr>
      </w:pPr>
      <w:r w:rsidRPr="0070092D">
        <w:rPr>
          <w:rFonts w:ascii="Arial" w:hAnsi="Arial" w:cs="Arial"/>
          <w:b/>
        </w:rPr>
        <w:t>Članak 4.</w:t>
      </w:r>
    </w:p>
    <w:p w:rsidR="00DC2E3C" w:rsidRPr="0070092D" w:rsidRDefault="00DC2E3C" w:rsidP="00DC2E3C">
      <w:pPr>
        <w:jc w:val="both"/>
        <w:rPr>
          <w:rFonts w:ascii="Arial" w:hAnsi="Arial" w:cs="Arial"/>
        </w:rPr>
      </w:pPr>
      <w:r w:rsidRPr="0070092D">
        <w:rPr>
          <w:rFonts w:ascii="Arial" w:hAnsi="Arial" w:cs="Arial"/>
        </w:rPr>
        <w:tab/>
        <w:t>Tijela za provedbu izbora su Općinsko izborno povjerenstvo i birački odbor.</w:t>
      </w:r>
    </w:p>
    <w:p w:rsidR="00DC2E3C" w:rsidRPr="0070092D" w:rsidRDefault="00DC2E3C" w:rsidP="00DC2E3C">
      <w:pPr>
        <w:jc w:val="both"/>
        <w:rPr>
          <w:rFonts w:ascii="Arial" w:hAnsi="Arial" w:cs="Arial"/>
        </w:rPr>
      </w:pPr>
    </w:p>
    <w:p w:rsidR="00DC2E3C" w:rsidRPr="0070092D" w:rsidRDefault="00DC2E3C" w:rsidP="00DC2E3C">
      <w:pPr>
        <w:jc w:val="center"/>
        <w:rPr>
          <w:rFonts w:ascii="Arial" w:hAnsi="Arial" w:cs="Arial"/>
          <w:b/>
        </w:rPr>
      </w:pPr>
      <w:r w:rsidRPr="0070092D">
        <w:rPr>
          <w:rFonts w:ascii="Arial" w:hAnsi="Arial" w:cs="Arial"/>
          <w:b/>
        </w:rPr>
        <w:t>Članak 5.</w:t>
      </w:r>
    </w:p>
    <w:p w:rsidR="00DC2E3C" w:rsidRPr="0070092D" w:rsidRDefault="00DC2E3C" w:rsidP="00DC2E3C">
      <w:pPr>
        <w:jc w:val="both"/>
        <w:rPr>
          <w:rFonts w:ascii="Arial" w:hAnsi="Arial" w:cs="Arial"/>
        </w:rPr>
      </w:pPr>
      <w:r w:rsidRPr="0070092D">
        <w:rPr>
          <w:rFonts w:ascii="Arial" w:hAnsi="Arial" w:cs="Arial"/>
        </w:rPr>
        <w:tab/>
        <w:t>Sve potrebne odluke, naputke i radnje potrebne za izvršenje ove Odluke, uz one propisane općim aktima, ovlašteno je donositi Općinsko izborno povjerenstvo.</w:t>
      </w:r>
    </w:p>
    <w:p w:rsidR="00DC2E3C" w:rsidRPr="0070092D" w:rsidRDefault="00DC2E3C" w:rsidP="00DC2E3C">
      <w:pPr>
        <w:jc w:val="both"/>
        <w:rPr>
          <w:rFonts w:ascii="Arial" w:hAnsi="Arial" w:cs="Arial"/>
        </w:rPr>
      </w:pPr>
    </w:p>
    <w:p w:rsidR="00DC2E3C" w:rsidRPr="0070092D" w:rsidRDefault="00DC2E3C" w:rsidP="00DC2E3C">
      <w:pPr>
        <w:jc w:val="center"/>
        <w:rPr>
          <w:rFonts w:ascii="Arial" w:hAnsi="Arial" w:cs="Arial"/>
          <w:b/>
        </w:rPr>
      </w:pPr>
      <w:r w:rsidRPr="0070092D">
        <w:rPr>
          <w:rFonts w:ascii="Arial" w:hAnsi="Arial" w:cs="Arial"/>
          <w:b/>
        </w:rPr>
        <w:t>Članak 6.</w:t>
      </w:r>
    </w:p>
    <w:p w:rsidR="00DC2E3C" w:rsidRPr="0070092D" w:rsidRDefault="00DC2E3C" w:rsidP="00DC2E3C">
      <w:pPr>
        <w:jc w:val="both"/>
        <w:rPr>
          <w:rFonts w:ascii="Arial" w:hAnsi="Arial" w:cs="Arial"/>
        </w:rPr>
      </w:pPr>
      <w:r w:rsidRPr="0070092D">
        <w:rPr>
          <w:rFonts w:ascii="Arial" w:hAnsi="Arial" w:cs="Arial"/>
        </w:rPr>
        <w:tab/>
        <w:t xml:space="preserve">Objava svih akata vezanih uz provedbu izbora za vijeće Mjesnog odbora Srb, tako i ove Odluke, obavit će se u skladu s mjesnim prilikama i to obavezno na službenim web stranicama Općine Gračac </w:t>
      </w:r>
      <w:hyperlink r:id="rId10" w:history="1">
        <w:r w:rsidRPr="0070092D">
          <w:rPr>
            <w:rStyle w:val="Hiperveza"/>
            <w:rFonts w:ascii="Arial" w:hAnsi="Arial" w:cs="Arial"/>
          </w:rPr>
          <w:t>www.gracac.hr</w:t>
        </w:r>
      </w:hyperlink>
      <w:r w:rsidR="00321503" w:rsidRPr="00321503">
        <w:rPr>
          <w:rStyle w:val="Hiperveza"/>
          <w:rFonts w:ascii="Arial" w:hAnsi="Arial" w:cs="Arial"/>
          <w:u w:val="none"/>
        </w:rPr>
        <w:t xml:space="preserve"> </w:t>
      </w:r>
      <w:r w:rsidRPr="00321503">
        <w:rPr>
          <w:rStyle w:val="Hiperveza"/>
          <w:rFonts w:ascii="Arial" w:hAnsi="Arial" w:cs="Arial"/>
          <w:color w:val="auto"/>
          <w:u w:val="none"/>
        </w:rPr>
        <w:t>te</w:t>
      </w:r>
      <w:r w:rsidRPr="00321503">
        <w:rPr>
          <w:rStyle w:val="Hiperveza"/>
          <w:rFonts w:ascii="Arial" w:hAnsi="Arial" w:cs="Arial"/>
          <w:u w:val="none"/>
        </w:rPr>
        <w:t xml:space="preserve"> </w:t>
      </w:r>
      <w:r w:rsidRPr="0070092D">
        <w:rPr>
          <w:rFonts w:ascii="Arial" w:hAnsi="Arial" w:cs="Arial"/>
        </w:rPr>
        <w:t>putem oglasnih ploča u sjedištu Općine Gračac u Gračacu te u sjedištu Mjesnog odbora Srb u Srbu, i na drugi prikladan način.</w:t>
      </w:r>
    </w:p>
    <w:p w:rsidR="00DC2E3C" w:rsidRPr="0070092D" w:rsidRDefault="00DC2E3C" w:rsidP="00DC2E3C">
      <w:pPr>
        <w:jc w:val="center"/>
        <w:rPr>
          <w:rFonts w:ascii="Arial" w:hAnsi="Arial" w:cs="Arial"/>
          <w:b/>
        </w:rPr>
      </w:pPr>
      <w:r w:rsidRPr="0070092D">
        <w:rPr>
          <w:rFonts w:ascii="Arial" w:hAnsi="Arial" w:cs="Arial"/>
          <w:b/>
        </w:rPr>
        <w:t>Članak 7.</w:t>
      </w:r>
    </w:p>
    <w:p w:rsidR="00DC2E3C" w:rsidRPr="0070092D" w:rsidRDefault="00DC2E3C" w:rsidP="00DC2E3C">
      <w:pPr>
        <w:jc w:val="both"/>
        <w:rPr>
          <w:rFonts w:ascii="Arial" w:hAnsi="Arial" w:cs="Arial"/>
        </w:rPr>
      </w:pPr>
      <w:r w:rsidRPr="0070092D">
        <w:rPr>
          <w:rFonts w:ascii="Arial" w:hAnsi="Arial" w:cs="Arial"/>
        </w:rPr>
        <w:tab/>
      </w:r>
      <w:r w:rsidRPr="00952CA0">
        <w:rPr>
          <w:rFonts w:ascii="Arial" w:hAnsi="Arial" w:cs="Arial"/>
        </w:rPr>
        <w:t>Ova Odluka stupa na snagu dan nakon objave u „Službenom glasniku Općine Gračac“.</w:t>
      </w:r>
    </w:p>
    <w:p w:rsidR="00DC2E3C" w:rsidRPr="0070092D" w:rsidRDefault="00DC2E3C" w:rsidP="00DC2E3C">
      <w:pPr>
        <w:tabs>
          <w:tab w:val="left" w:pos="6720"/>
        </w:tabs>
        <w:rPr>
          <w:rFonts w:ascii="Arial" w:hAnsi="Arial" w:cs="Arial"/>
          <w:b/>
        </w:rPr>
      </w:pPr>
    </w:p>
    <w:p w:rsidR="00DC2E3C" w:rsidRPr="0070092D" w:rsidRDefault="00DC2E3C" w:rsidP="00DC2E3C">
      <w:pPr>
        <w:tabs>
          <w:tab w:val="left" w:pos="6720"/>
        </w:tabs>
        <w:jc w:val="right"/>
        <w:rPr>
          <w:rFonts w:ascii="Arial" w:hAnsi="Arial" w:cs="Arial"/>
          <w:b/>
        </w:rPr>
      </w:pPr>
      <w:r>
        <w:rPr>
          <w:rFonts w:ascii="Arial" w:hAnsi="Arial" w:cs="Arial"/>
          <w:b/>
        </w:rPr>
        <w:t>PREDSJEDNICA</w:t>
      </w:r>
      <w:r w:rsidRPr="0070092D">
        <w:rPr>
          <w:rFonts w:ascii="Arial" w:hAnsi="Arial" w:cs="Arial"/>
          <w:b/>
        </w:rPr>
        <w:t>:</w:t>
      </w:r>
    </w:p>
    <w:p w:rsidR="00DC2E3C" w:rsidRPr="0070092D" w:rsidRDefault="00DC2E3C" w:rsidP="00DC2E3C">
      <w:pPr>
        <w:tabs>
          <w:tab w:val="left" w:pos="6720"/>
        </w:tabs>
        <w:jc w:val="right"/>
        <w:rPr>
          <w:rFonts w:ascii="Arial" w:hAnsi="Arial" w:cs="Arial"/>
          <w:b/>
        </w:rPr>
      </w:pPr>
      <w:r w:rsidRPr="0070092D">
        <w:rPr>
          <w:rFonts w:ascii="Arial" w:hAnsi="Arial" w:cs="Arial"/>
          <w:b/>
        </w:rPr>
        <w:t xml:space="preserve">                          </w:t>
      </w:r>
      <w:r>
        <w:rPr>
          <w:rFonts w:ascii="Arial" w:hAnsi="Arial" w:cs="Arial"/>
          <w:b/>
        </w:rPr>
        <w:t xml:space="preserve">        Slavica Miličić</w:t>
      </w:r>
    </w:p>
    <w:p w:rsidR="00DC2E3C" w:rsidRDefault="00DC2E3C"/>
    <w:p w:rsidR="00DC2E3C" w:rsidRDefault="00DC2E3C"/>
    <w:p w:rsidR="00C734AD" w:rsidRDefault="00C734AD" w:rsidP="00DC2E3C">
      <w:pPr>
        <w:jc w:val="both"/>
        <w:rPr>
          <w:rFonts w:ascii="Arial" w:hAnsi="Arial" w:cs="Arial"/>
          <w:b/>
          <w:sz w:val="22"/>
          <w:szCs w:val="22"/>
        </w:rPr>
      </w:pPr>
    </w:p>
    <w:p w:rsidR="00C734AD" w:rsidRDefault="00C734AD" w:rsidP="00DC2E3C">
      <w:pPr>
        <w:jc w:val="both"/>
        <w:rPr>
          <w:rFonts w:ascii="Arial" w:hAnsi="Arial" w:cs="Arial"/>
          <w:b/>
          <w:sz w:val="22"/>
          <w:szCs w:val="22"/>
        </w:rPr>
      </w:pPr>
    </w:p>
    <w:p w:rsidR="00C734AD" w:rsidRDefault="00C734AD" w:rsidP="00DC2E3C">
      <w:pPr>
        <w:jc w:val="both"/>
        <w:rPr>
          <w:rFonts w:ascii="Arial" w:hAnsi="Arial" w:cs="Arial"/>
          <w:b/>
          <w:sz w:val="22"/>
          <w:szCs w:val="22"/>
        </w:rPr>
      </w:pPr>
    </w:p>
    <w:p w:rsidR="00C734AD" w:rsidRDefault="00C734AD" w:rsidP="00DC2E3C">
      <w:pPr>
        <w:jc w:val="both"/>
        <w:rPr>
          <w:rFonts w:ascii="Arial" w:hAnsi="Arial" w:cs="Arial"/>
          <w:b/>
          <w:sz w:val="22"/>
          <w:szCs w:val="22"/>
        </w:rPr>
      </w:pPr>
    </w:p>
    <w:p w:rsidR="00DC2E3C" w:rsidRPr="00075F8B" w:rsidRDefault="00DC2E3C" w:rsidP="00DC2E3C">
      <w:pPr>
        <w:jc w:val="both"/>
        <w:rPr>
          <w:rFonts w:ascii="Arial" w:hAnsi="Arial" w:cs="Arial"/>
          <w:b/>
          <w:sz w:val="22"/>
          <w:szCs w:val="22"/>
        </w:rPr>
      </w:pPr>
      <w:r w:rsidRPr="00075F8B">
        <w:rPr>
          <w:rFonts w:ascii="Arial" w:hAnsi="Arial" w:cs="Arial"/>
          <w:b/>
          <w:sz w:val="22"/>
          <w:szCs w:val="22"/>
        </w:rPr>
        <w:t>OPĆINSKO VIJEĆE</w:t>
      </w:r>
    </w:p>
    <w:p w:rsidR="00DC2E3C" w:rsidRPr="008D01CA" w:rsidRDefault="00DC2E3C" w:rsidP="00DC2E3C">
      <w:pPr>
        <w:jc w:val="both"/>
        <w:rPr>
          <w:rFonts w:ascii="Arial" w:hAnsi="Arial" w:cs="Arial"/>
          <w:b/>
          <w:sz w:val="22"/>
          <w:szCs w:val="22"/>
        </w:rPr>
      </w:pPr>
      <w:r w:rsidRPr="008D01CA">
        <w:rPr>
          <w:rFonts w:ascii="Arial" w:hAnsi="Arial" w:cs="Arial"/>
          <w:b/>
          <w:sz w:val="22"/>
          <w:szCs w:val="22"/>
        </w:rPr>
        <w:t xml:space="preserve">KLASA: </w:t>
      </w:r>
      <w:r>
        <w:rPr>
          <w:rFonts w:ascii="Arial" w:hAnsi="Arial" w:cs="Arial"/>
          <w:b/>
          <w:sz w:val="22"/>
          <w:szCs w:val="22"/>
        </w:rPr>
        <w:t>012-01/22-01/1</w:t>
      </w:r>
    </w:p>
    <w:p w:rsidR="00DC2E3C" w:rsidRPr="00075F8B" w:rsidRDefault="00DC2E3C" w:rsidP="00DC2E3C">
      <w:pPr>
        <w:jc w:val="both"/>
        <w:rPr>
          <w:rFonts w:ascii="Arial" w:hAnsi="Arial" w:cs="Arial"/>
          <w:b/>
          <w:sz w:val="22"/>
          <w:szCs w:val="22"/>
        </w:rPr>
      </w:pPr>
      <w:r w:rsidRPr="008D01CA">
        <w:rPr>
          <w:rFonts w:ascii="Arial" w:hAnsi="Arial" w:cs="Arial"/>
          <w:b/>
          <w:sz w:val="22"/>
          <w:szCs w:val="22"/>
        </w:rPr>
        <w:t>URBROJ: 2198-31-02-22-</w:t>
      </w:r>
      <w:r>
        <w:rPr>
          <w:rFonts w:ascii="Arial" w:hAnsi="Arial" w:cs="Arial"/>
          <w:b/>
          <w:sz w:val="22"/>
          <w:szCs w:val="22"/>
        </w:rPr>
        <w:t>2</w:t>
      </w:r>
    </w:p>
    <w:p w:rsidR="00DC2E3C" w:rsidRPr="00075F8B" w:rsidRDefault="00DC2E3C" w:rsidP="00DC2E3C">
      <w:pPr>
        <w:jc w:val="both"/>
        <w:rPr>
          <w:rFonts w:ascii="Arial" w:hAnsi="Arial" w:cs="Arial"/>
          <w:b/>
          <w:sz w:val="22"/>
          <w:szCs w:val="22"/>
        </w:rPr>
      </w:pPr>
      <w:r>
        <w:rPr>
          <w:rFonts w:ascii="Arial" w:hAnsi="Arial" w:cs="Arial"/>
          <w:b/>
          <w:sz w:val="22"/>
          <w:szCs w:val="22"/>
        </w:rPr>
        <w:t>GRAČAC, 7. studenog</w:t>
      </w:r>
      <w:r w:rsidRPr="00075F8B">
        <w:rPr>
          <w:rFonts w:ascii="Arial" w:hAnsi="Arial" w:cs="Arial"/>
          <w:b/>
          <w:sz w:val="22"/>
          <w:szCs w:val="22"/>
        </w:rPr>
        <w:t xml:space="preserve"> 2022. g.</w:t>
      </w:r>
    </w:p>
    <w:p w:rsidR="00DC2E3C" w:rsidRPr="00075F8B" w:rsidRDefault="00DC2E3C" w:rsidP="00DC2E3C">
      <w:pPr>
        <w:jc w:val="both"/>
        <w:rPr>
          <w:rFonts w:ascii="Courier New" w:hAnsi="Courier New" w:cs="Courier New"/>
          <w:b/>
          <w:sz w:val="22"/>
          <w:szCs w:val="22"/>
        </w:rPr>
      </w:pPr>
    </w:p>
    <w:p w:rsidR="00DC2E3C" w:rsidRPr="00075F8B" w:rsidRDefault="00DC2E3C" w:rsidP="00DC2E3C">
      <w:pPr>
        <w:jc w:val="both"/>
        <w:rPr>
          <w:rFonts w:ascii="Arial" w:hAnsi="Arial" w:cs="Arial"/>
          <w:sz w:val="22"/>
          <w:szCs w:val="22"/>
        </w:rPr>
      </w:pPr>
      <w:r w:rsidRPr="00075F8B">
        <w:rPr>
          <w:rFonts w:ascii="Arial" w:hAnsi="Arial" w:cs="Arial"/>
          <w:b/>
          <w:sz w:val="22"/>
          <w:szCs w:val="22"/>
        </w:rPr>
        <w:tab/>
      </w:r>
      <w:r w:rsidRPr="00075F8B">
        <w:rPr>
          <w:rFonts w:ascii="Arial" w:hAnsi="Arial" w:cs="Arial"/>
          <w:sz w:val="22"/>
          <w:szCs w:val="22"/>
        </w:rPr>
        <w:t>Temeljem čl. 76. Statuta Općine Gračac («Službeni glasnik Zadarske županije» 11/13, „Službeni glasnik Općine Gračac“ 1/18, 1/20, 4/21) te čl. 6. Odluke o mjesnim odborima i provedbi izbora u mjesnim odborima («Službeni glasnik Zadarske županije» 9/04, 19/12, 11/13), Općinsko vijeće Općine Gračac na s</w:t>
      </w:r>
      <w:r>
        <w:rPr>
          <w:rFonts w:ascii="Arial" w:hAnsi="Arial" w:cs="Arial"/>
          <w:sz w:val="22"/>
          <w:szCs w:val="22"/>
        </w:rPr>
        <w:t xml:space="preserve">vojoj 12. sjednici održanoj 7. studenog </w:t>
      </w:r>
      <w:r w:rsidRPr="00075F8B">
        <w:rPr>
          <w:rFonts w:ascii="Arial" w:hAnsi="Arial" w:cs="Arial"/>
          <w:sz w:val="22"/>
          <w:szCs w:val="22"/>
        </w:rPr>
        <w:t xml:space="preserve">2022. godine, donosi </w:t>
      </w:r>
    </w:p>
    <w:p w:rsidR="00DC2E3C" w:rsidRPr="00075F8B" w:rsidRDefault="00DC2E3C" w:rsidP="00DC2E3C">
      <w:pPr>
        <w:jc w:val="both"/>
        <w:rPr>
          <w:rFonts w:ascii="Arial" w:hAnsi="Arial" w:cs="Arial"/>
          <w:sz w:val="22"/>
          <w:szCs w:val="22"/>
        </w:rPr>
      </w:pPr>
    </w:p>
    <w:p w:rsidR="00DC2E3C" w:rsidRPr="00075F8B" w:rsidRDefault="00DC2E3C" w:rsidP="00DC2E3C">
      <w:pPr>
        <w:jc w:val="center"/>
        <w:rPr>
          <w:rFonts w:ascii="Arial" w:hAnsi="Arial" w:cs="Arial"/>
          <w:b/>
          <w:sz w:val="22"/>
          <w:szCs w:val="22"/>
        </w:rPr>
      </w:pPr>
      <w:r w:rsidRPr="00075F8B">
        <w:rPr>
          <w:rFonts w:ascii="Arial" w:hAnsi="Arial" w:cs="Arial"/>
          <w:b/>
          <w:sz w:val="22"/>
          <w:szCs w:val="22"/>
        </w:rPr>
        <w:t>Odluku o imenovanju Općinskog izbornog povjerenstva</w:t>
      </w:r>
    </w:p>
    <w:p w:rsidR="00DC2E3C" w:rsidRPr="00075F8B" w:rsidRDefault="00DC2E3C" w:rsidP="00DC2E3C">
      <w:pPr>
        <w:jc w:val="center"/>
        <w:rPr>
          <w:rFonts w:ascii="Arial" w:hAnsi="Arial" w:cs="Arial"/>
          <w:b/>
          <w:sz w:val="22"/>
          <w:szCs w:val="22"/>
        </w:rPr>
      </w:pPr>
    </w:p>
    <w:p w:rsidR="00DC2E3C" w:rsidRPr="00075F8B" w:rsidRDefault="00DC2E3C" w:rsidP="00DC2E3C">
      <w:pPr>
        <w:pStyle w:val="Bezproreda"/>
        <w:jc w:val="center"/>
        <w:rPr>
          <w:rFonts w:ascii="Arial" w:hAnsi="Arial" w:cs="Arial"/>
          <w:b/>
        </w:rPr>
      </w:pPr>
      <w:r w:rsidRPr="00075F8B">
        <w:rPr>
          <w:rFonts w:ascii="Arial" w:hAnsi="Arial" w:cs="Arial"/>
          <w:b/>
        </w:rPr>
        <w:t>Članak 1.</w:t>
      </w:r>
    </w:p>
    <w:p w:rsidR="00DC2E3C" w:rsidRPr="00075F8B" w:rsidRDefault="00DC2E3C" w:rsidP="00DC2E3C">
      <w:pPr>
        <w:pStyle w:val="Bezproreda"/>
        <w:jc w:val="both"/>
        <w:rPr>
          <w:rFonts w:ascii="Arial" w:hAnsi="Arial" w:cs="Arial"/>
        </w:rPr>
      </w:pPr>
      <w:r w:rsidRPr="00075F8B">
        <w:rPr>
          <w:rFonts w:ascii="Arial" w:hAnsi="Arial" w:cs="Arial"/>
        </w:rPr>
        <w:tab/>
        <w:t>Općinsko izborno povjerenstvo za provedbu izbora za vijeće Mjesnog odbora Srb imenuje se u sastavu:</w:t>
      </w:r>
    </w:p>
    <w:p w:rsidR="00DC2E3C" w:rsidRPr="00075F8B" w:rsidRDefault="00DC2E3C" w:rsidP="00DC2E3C">
      <w:pPr>
        <w:ind w:left="720"/>
        <w:jc w:val="both"/>
        <w:rPr>
          <w:rFonts w:ascii="Arial" w:hAnsi="Arial" w:cs="Arial"/>
          <w:sz w:val="22"/>
          <w:szCs w:val="22"/>
        </w:rPr>
      </w:pPr>
      <w:r w:rsidRPr="00075F8B">
        <w:rPr>
          <w:rFonts w:ascii="Arial" w:hAnsi="Arial" w:cs="Arial"/>
          <w:sz w:val="22"/>
          <w:szCs w:val="22"/>
        </w:rPr>
        <w:t xml:space="preserve">1. </w:t>
      </w:r>
      <w:r>
        <w:rPr>
          <w:rFonts w:ascii="Arial" w:hAnsi="Arial" w:cs="Arial"/>
          <w:sz w:val="22"/>
          <w:szCs w:val="22"/>
        </w:rPr>
        <w:t>Bojana Fumić, predsjednica</w:t>
      </w:r>
    </w:p>
    <w:p w:rsidR="00DC2E3C" w:rsidRPr="00075F8B" w:rsidRDefault="00DC2E3C" w:rsidP="00DC2E3C">
      <w:pPr>
        <w:ind w:left="720"/>
        <w:jc w:val="both"/>
        <w:rPr>
          <w:rFonts w:ascii="Arial" w:hAnsi="Arial" w:cs="Arial"/>
          <w:sz w:val="22"/>
          <w:szCs w:val="22"/>
        </w:rPr>
      </w:pPr>
      <w:r w:rsidRPr="00075F8B">
        <w:rPr>
          <w:rFonts w:ascii="Arial" w:hAnsi="Arial" w:cs="Arial"/>
          <w:sz w:val="22"/>
          <w:szCs w:val="22"/>
        </w:rPr>
        <w:t>2.</w:t>
      </w:r>
      <w:r>
        <w:rPr>
          <w:rFonts w:ascii="Arial" w:hAnsi="Arial" w:cs="Arial"/>
          <w:sz w:val="22"/>
          <w:szCs w:val="22"/>
        </w:rPr>
        <w:t xml:space="preserve"> Sandra Kukić,</w:t>
      </w:r>
      <w:r w:rsidRPr="00075F8B">
        <w:rPr>
          <w:rFonts w:ascii="Arial" w:hAnsi="Arial" w:cs="Arial"/>
          <w:sz w:val="22"/>
          <w:szCs w:val="22"/>
        </w:rPr>
        <w:t xml:space="preserve"> član</w:t>
      </w:r>
      <w:r>
        <w:rPr>
          <w:rFonts w:ascii="Arial" w:hAnsi="Arial" w:cs="Arial"/>
          <w:sz w:val="22"/>
          <w:szCs w:val="22"/>
        </w:rPr>
        <w:t>ica,</w:t>
      </w:r>
    </w:p>
    <w:p w:rsidR="00DC2E3C" w:rsidRPr="00075F8B" w:rsidRDefault="00DC2E3C" w:rsidP="00DC2E3C">
      <w:pPr>
        <w:ind w:left="720"/>
        <w:jc w:val="both"/>
        <w:rPr>
          <w:rFonts w:ascii="Arial" w:hAnsi="Arial" w:cs="Arial"/>
          <w:sz w:val="22"/>
          <w:szCs w:val="22"/>
        </w:rPr>
      </w:pPr>
      <w:r w:rsidRPr="00075F8B">
        <w:rPr>
          <w:rFonts w:ascii="Arial" w:hAnsi="Arial" w:cs="Arial"/>
          <w:sz w:val="22"/>
          <w:szCs w:val="22"/>
        </w:rPr>
        <w:t>3.</w:t>
      </w:r>
      <w:r>
        <w:rPr>
          <w:rFonts w:ascii="Arial" w:hAnsi="Arial" w:cs="Arial"/>
          <w:sz w:val="22"/>
          <w:szCs w:val="22"/>
        </w:rPr>
        <w:t xml:space="preserve"> Jadranka Tomljenović,</w:t>
      </w:r>
      <w:r w:rsidRPr="00075F8B">
        <w:rPr>
          <w:rFonts w:ascii="Arial" w:hAnsi="Arial" w:cs="Arial"/>
          <w:sz w:val="22"/>
          <w:szCs w:val="22"/>
        </w:rPr>
        <w:t xml:space="preserve"> član</w:t>
      </w:r>
      <w:r>
        <w:rPr>
          <w:rFonts w:ascii="Arial" w:hAnsi="Arial" w:cs="Arial"/>
          <w:sz w:val="22"/>
          <w:szCs w:val="22"/>
        </w:rPr>
        <w:t>ica.</w:t>
      </w:r>
    </w:p>
    <w:p w:rsidR="00DC2E3C" w:rsidRPr="00075F8B" w:rsidRDefault="00DC2E3C" w:rsidP="00DC2E3C">
      <w:pPr>
        <w:ind w:left="720"/>
        <w:jc w:val="both"/>
        <w:rPr>
          <w:rFonts w:ascii="Arial" w:hAnsi="Arial" w:cs="Arial"/>
          <w:sz w:val="22"/>
          <w:szCs w:val="22"/>
        </w:rPr>
      </w:pPr>
    </w:p>
    <w:p w:rsidR="00DC2E3C" w:rsidRPr="00075F8B" w:rsidRDefault="00DC2E3C" w:rsidP="00DC2E3C">
      <w:pPr>
        <w:ind w:left="720"/>
        <w:jc w:val="both"/>
        <w:rPr>
          <w:rFonts w:ascii="Arial" w:hAnsi="Arial" w:cs="Arial"/>
          <w:sz w:val="22"/>
          <w:szCs w:val="22"/>
        </w:rPr>
      </w:pPr>
      <w:r w:rsidRPr="00075F8B">
        <w:rPr>
          <w:rFonts w:ascii="Arial" w:hAnsi="Arial" w:cs="Arial"/>
          <w:sz w:val="22"/>
          <w:szCs w:val="22"/>
        </w:rPr>
        <w:t>Općinsko izborno povjerenstvo:</w:t>
      </w:r>
    </w:p>
    <w:p w:rsidR="00DC2E3C" w:rsidRPr="00075F8B" w:rsidRDefault="00DC2E3C" w:rsidP="00DC2E3C">
      <w:pPr>
        <w:numPr>
          <w:ilvl w:val="0"/>
          <w:numId w:val="40"/>
        </w:numPr>
        <w:jc w:val="both"/>
        <w:rPr>
          <w:rFonts w:ascii="Arial" w:hAnsi="Arial" w:cs="Arial"/>
          <w:sz w:val="22"/>
          <w:szCs w:val="22"/>
        </w:rPr>
      </w:pPr>
      <w:r w:rsidRPr="00075F8B">
        <w:rPr>
          <w:rFonts w:ascii="Arial" w:hAnsi="Arial" w:cs="Arial"/>
          <w:sz w:val="22"/>
          <w:szCs w:val="22"/>
        </w:rPr>
        <w:t>propisuje obrasce u postupku kandidiranja i provedbe izbora,</w:t>
      </w:r>
    </w:p>
    <w:p w:rsidR="00DC2E3C" w:rsidRPr="00075F8B" w:rsidRDefault="00DC2E3C" w:rsidP="00DC2E3C">
      <w:pPr>
        <w:numPr>
          <w:ilvl w:val="0"/>
          <w:numId w:val="40"/>
        </w:numPr>
        <w:jc w:val="both"/>
        <w:rPr>
          <w:rFonts w:ascii="Arial" w:hAnsi="Arial" w:cs="Arial"/>
          <w:sz w:val="22"/>
          <w:szCs w:val="22"/>
        </w:rPr>
      </w:pPr>
      <w:r w:rsidRPr="00075F8B">
        <w:rPr>
          <w:rFonts w:ascii="Arial" w:hAnsi="Arial" w:cs="Arial"/>
          <w:sz w:val="22"/>
          <w:szCs w:val="22"/>
        </w:rPr>
        <w:t>daje obvezatne upute za izbor članova vijeća mjesnih odbora i uređuje kalendar izbornih radnji od dana raspisivanja izbora do njihovog održavanja, sukladno zakonu, Statutu i općem aktu Općinskog vijeća,</w:t>
      </w:r>
    </w:p>
    <w:p w:rsidR="00DC2E3C" w:rsidRPr="00075F8B" w:rsidRDefault="00DC2E3C" w:rsidP="00DC2E3C">
      <w:pPr>
        <w:numPr>
          <w:ilvl w:val="0"/>
          <w:numId w:val="40"/>
        </w:numPr>
        <w:jc w:val="both"/>
        <w:rPr>
          <w:rFonts w:ascii="Arial" w:hAnsi="Arial" w:cs="Arial"/>
          <w:sz w:val="22"/>
          <w:szCs w:val="22"/>
        </w:rPr>
      </w:pPr>
      <w:r w:rsidRPr="00075F8B">
        <w:rPr>
          <w:rFonts w:ascii="Arial" w:hAnsi="Arial" w:cs="Arial"/>
          <w:sz w:val="22"/>
          <w:szCs w:val="22"/>
        </w:rPr>
        <w:t>rješava po prigovoru zbog nepravilnosti u postupku kandidiranja i izbora članova vijeća mjesnih odbora,</w:t>
      </w:r>
    </w:p>
    <w:p w:rsidR="00DC2E3C" w:rsidRPr="00075F8B" w:rsidRDefault="00DC2E3C" w:rsidP="00DC2E3C">
      <w:pPr>
        <w:numPr>
          <w:ilvl w:val="0"/>
          <w:numId w:val="40"/>
        </w:numPr>
        <w:jc w:val="both"/>
        <w:rPr>
          <w:rFonts w:ascii="Arial" w:hAnsi="Arial" w:cs="Arial"/>
          <w:sz w:val="22"/>
          <w:szCs w:val="22"/>
        </w:rPr>
      </w:pPr>
      <w:r w:rsidRPr="00075F8B">
        <w:rPr>
          <w:rFonts w:ascii="Arial" w:hAnsi="Arial" w:cs="Arial"/>
          <w:sz w:val="22"/>
          <w:szCs w:val="22"/>
        </w:rPr>
        <w:t xml:space="preserve">odlučuje o troškovima izbora </w:t>
      </w:r>
    </w:p>
    <w:p w:rsidR="00DC2E3C" w:rsidRPr="00075F8B" w:rsidRDefault="00DC2E3C" w:rsidP="00DC2E3C">
      <w:pPr>
        <w:numPr>
          <w:ilvl w:val="0"/>
          <w:numId w:val="40"/>
        </w:numPr>
        <w:jc w:val="both"/>
        <w:rPr>
          <w:rFonts w:ascii="Arial" w:hAnsi="Arial" w:cs="Arial"/>
          <w:sz w:val="22"/>
          <w:szCs w:val="22"/>
        </w:rPr>
      </w:pPr>
      <w:r w:rsidRPr="00075F8B">
        <w:rPr>
          <w:rFonts w:ascii="Arial" w:hAnsi="Arial" w:cs="Arial"/>
          <w:sz w:val="22"/>
          <w:szCs w:val="22"/>
        </w:rPr>
        <w:t>brine za zakonitu pripremu i provedbu izbora za članove vijeća mjesnog odbora,</w:t>
      </w:r>
    </w:p>
    <w:p w:rsidR="00DC2E3C" w:rsidRPr="00075F8B" w:rsidRDefault="00DC2E3C" w:rsidP="00DC2E3C">
      <w:pPr>
        <w:numPr>
          <w:ilvl w:val="0"/>
          <w:numId w:val="40"/>
        </w:numPr>
        <w:jc w:val="both"/>
        <w:rPr>
          <w:rFonts w:ascii="Arial" w:hAnsi="Arial" w:cs="Arial"/>
          <w:sz w:val="22"/>
          <w:szCs w:val="22"/>
        </w:rPr>
      </w:pPr>
      <w:r w:rsidRPr="00075F8B">
        <w:rPr>
          <w:rFonts w:ascii="Arial" w:hAnsi="Arial" w:cs="Arial"/>
          <w:sz w:val="22"/>
          <w:szCs w:val="22"/>
        </w:rPr>
        <w:t>imenuje članove biračkih odbora za mjesne odbore,</w:t>
      </w:r>
    </w:p>
    <w:p w:rsidR="00DC2E3C" w:rsidRPr="00075F8B" w:rsidRDefault="00DC2E3C" w:rsidP="00DC2E3C">
      <w:pPr>
        <w:numPr>
          <w:ilvl w:val="0"/>
          <w:numId w:val="40"/>
        </w:numPr>
        <w:jc w:val="both"/>
        <w:rPr>
          <w:rFonts w:ascii="Arial" w:hAnsi="Arial" w:cs="Arial"/>
          <w:sz w:val="22"/>
          <w:szCs w:val="22"/>
        </w:rPr>
      </w:pPr>
      <w:r w:rsidRPr="00075F8B">
        <w:rPr>
          <w:rFonts w:ascii="Arial" w:hAnsi="Arial" w:cs="Arial"/>
          <w:sz w:val="22"/>
          <w:szCs w:val="22"/>
        </w:rPr>
        <w:t>određuje biračka mjesta za mjesne izbore,</w:t>
      </w:r>
    </w:p>
    <w:p w:rsidR="00DC2E3C" w:rsidRPr="00075F8B" w:rsidRDefault="00DC2E3C" w:rsidP="00DC2E3C">
      <w:pPr>
        <w:numPr>
          <w:ilvl w:val="0"/>
          <w:numId w:val="40"/>
        </w:numPr>
        <w:jc w:val="both"/>
        <w:rPr>
          <w:rFonts w:ascii="Arial" w:hAnsi="Arial" w:cs="Arial"/>
          <w:sz w:val="22"/>
          <w:szCs w:val="22"/>
        </w:rPr>
      </w:pPr>
      <w:r w:rsidRPr="00075F8B">
        <w:rPr>
          <w:rFonts w:ascii="Arial" w:hAnsi="Arial" w:cs="Arial"/>
          <w:sz w:val="22"/>
          <w:szCs w:val="22"/>
        </w:rPr>
        <w:t>nadzire rad biračkih odbora,</w:t>
      </w:r>
    </w:p>
    <w:p w:rsidR="00DC2E3C" w:rsidRPr="00075F8B" w:rsidRDefault="00DC2E3C" w:rsidP="00DC2E3C">
      <w:pPr>
        <w:numPr>
          <w:ilvl w:val="0"/>
          <w:numId w:val="40"/>
        </w:numPr>
        <w:jc w:val="both"/>
        <w:rPr>
          <w:rFonts w:ascii="Arial" w:hAnsi="Arial" w:cs="Arial"/>
          <w:sz w:val="22"/>
          <w:szCs w:val="22"/>
        </w:rPr>
      </w:pPr>
      <w:r w:rsidRPr="00075F8B">
        <w:rPr>
          <w:rFonts w:ascii="Arial" w:hAnsi="Arial" w:cs="Arial"/>
          <w:sz w:val="22"/>
          <w:szCs w:val="22"/>
        </w:rPr>
        <w:t>obavlja sve radnje za pripremu i provedbu izbora,</w:t>
      </w:r>
    </w:p>
    <w:p w:rsidR="00DC2E3C" w:rsidRPr="00075F8B" w:rsidRDefault="00DC2E3C" w:rsidP="00DC2E3C">
      <w:pPr>
        <w:numPr>
          <w:ilvl w:val="0"/>
          <w:numId w:val="40"/>
        </w:numPr>
        <w:jc w:val="both"/>
        <w:rPr>
          <w:rFonts w:ascii="Arial" w:hAnsi="Arial" w:cs="Arial"/>
          <w:sz w:val="22"/>
          <w:szCs w:val="22"/>
        </w:rPr>
      </w:pPr>
      <w:r w:rsidRPr="00075F8B">
        <w:rPr>
          <w:rFonts w:ascii="Arial" w:hAnsi="Arial" w:cs="Arial"/>
          <w:sz w:val="22"/>
          <w:szCs w:val="22"/>
        </w:rPr>
        <w:t>objavljuje liste za članove vijeća mjesnog odbora,</w:t>
      </w:r>
    </w:p>
    <w:p w:rsidR="00DC2E3C" w:rsidRPr="00075F8B" w:rsidRDefault="00DC2E3C" w:rsidP="00DC2E3C">
      <w:pPr>
        <w:numPr>
          <w:ilvl w:val="0"/>
          <w:numId w:val="40"/>
        </w:numPr>
        <w:jc w:val="both"/>
        <w:rPr>
          <w:rFonts w:ascii="Arial" w:hAnsi="Arial" w:cs="Arial"/>
          <w:sz w:val="22"/>
          <w:szCs w:val="22"/>
        </w:rPr>
      </w:pPr>
      <w:r w:rsidRPr="00075F8B">
        <w:rPr>
          <w:rFonts w:ascii="Arial" w:hAnsi="Arial" w:cs="Arial"/>
          <w:sz w:val="22"/>
          <w:szCs w:val="22"/>
        </w:rPr>
        <w:t>nadzire pravilnost izborne promidžbe,</w:t>
      </w:r>
    </w:p>
    <w:p w:rsidR="00DC2E3C" w:rsidRPr="00075F8B" w:rsidRDefault="00DC2E3C" w:rsidP="00DC2E3C">
      <w:pPr>
        <w:numPr>
          <w:ilvl w:val="0"/>
          <w:numId w:val="40"/>
        </w:numPr>
        <w:jc w:val="both"/>
        <w:rPr>
          <w:rFonts w:ascii="Arial" w:hAnsi="Arial" w:cs="Arial"/>
          <w:sz w:val="22"/>
          <w:szCs w:val="22"/>
        </w:rPr>
      </w:pPr>
      <w:r w:rsidRPr="00075F8B">
        <w:rPr>
          <w:rFonts w:ascii="Arial" w:hAnsi="Arial" w:cs="Arial"/>
          <w:sz w:val="22"/>
          <w:szCs w:val="22"/>
        </w:rPr>
        <w:t>objavljuje rezultate mjesnih izbora,</w:t>
      </w:r>
    </w:p>
    <w:p w:rsidR="00DC2E3C" w:rsidRPr="00075F8B" w:rsidRDefault="00DC2E3C" w:rsidP="00DC2E3C">
      <w:pPr>
        <w:numPr>
          <w:ilvl w:val="0"/>
          <w:numId w:val="40"/>
        </w:numPr>
        <w:jc w:val="both"/>
        <w:rPr>
          <w:rFonts w:ascii="Arial" w:hAnsi="Arial" w:cs="Arial"/>
          <w:sz w:val="22"/>
          <w:szCs w:val="22"/>
        </w:rPr>
      </w:pPr>
      <w:r w:rsidRPr="00075F8B">
        <w:rPr>
          <w:rFonts w:ascii="Arial" w:hAnsi="Arial" w:cs="Arial"/>
          <w:sz w:val="22"/>
          <w:szCs w:val="22"/>
        </w:rPr>
        <w:t>obavlja i druge radnje utvrđene zakonom, Statutom i općim  aktom Općinskog vijeća.</w:t>
      </w:r>
    </w:p>
    <w:p w:rsidR="00DC2E3C" w:rsidRPr="00075F8B" w:rsidRDefault="00DC2E3C" w:rsidP="00DC2E3C">
      <w:pPr>
        <w:jc w:val="both"/>
        <w:rPr>
          <w:rFonts w:ascii="Arial" w:hAnsi="Arial" w:cs="Arial"/>
          <w:sz w:val="22"/>
          <w:szCs w:val="22"/>
        </w:rPr>
      </w:pPr>
    </w:p>
    <w:p w:rsidR="00DC2E3C" w:rsidRPr="00075F8B" w:rsidRDefault="00DC2E3C" w:rsidP="00DC2E3C">
      <w:pPr>
        <w:jc w:val="center"/>
        <w:rPr>
          <w:rFonts w:ascii="Arial" w:hAnsi="Arial" w:cs="Arial"/>
          <w:b/>
          <w:sz w:val="22"/>
          <w:szCs w:val="22"/>
        </w:rPr>
      </w:pPr>
      <w:r w:rsidRPr="00075F8B">
        <w:rPr>
          <w:rFonts w:ascii="Arial" w:hAnsi="Arial" w:cs="Arial"/>
          <w:b/>
          <w:sz w:val="22"/>
          <w:szCs w:val="22"/>
        </w:rPr>
        <w:t>Članak 2.</w:t>
      </w:r>
    </w:p>
    <w:p w:rsidR="00DC2E3C" w:rsidRPr="00075F8B" w:rsidRDefault="00DC2E3C" w:rsidP="00DC2E3C">
      <w:pPr>
        <w:jc w:val="both"/>
        <w:rPr>
          <w:rFonts w:ascii="Arial" w:hAnsi="Arial" w:cs="Arial"/>
          <w:sz w:val="22"/>
          <w:szCs w:val="22"/>
        </w:rPr>
      </w:pPr>
      <w:r w:rsidRPr="00075F8B">
        <w:rPr>
          <w:rFonts w:ascii="Arial" w:hAnsi="Arial" w:cs="Arial"/>
          <w:sz w:val="22"/>
          <w:szCs w:val="22"/>
        </w:rPr>
        <w:tab/>
        <w:t>Ova Odluka stupa na snagu dan nakon objave u „Službenom glasniku Općine Gračac“.</w:t>
      </w:r>
    </w:p>
    <w:p w:rsidR="00DC2E3C" w:rsidRPr="00075F8B" w:rsidRDefault="00DC2E3C" w:rsidP="00DC2E3C">
      <w:pPr>
        <w:jc w:val="both"/>
        <w:rPr>
          <w:rFonts w:ascii="Arial" w:hAnsi="Arial" w:cs="Arial"/>
          <w:sz w:val="22"/>
          <w:szCs w:val="22"/>
        </w:rPr>
      </w:pPr>
    </w:p>
    <w:p w:rsidR="00DC2E3C" w:rsidRPr="00075F8B" w:rsidRDefault="00DC2E3C" w:rsidP="00DC2E3C">
      <w:pPr>
        <w:tabs>
          <w:tab w:val="left" w:pos="6720"/>
        </w:tabs>
        <w:jc w:val="right"/>
        <w:rPr>
          <w:rFonts w:ascii="Arial" w:hAnsi="Arial" w:cs="Arial"/>
          <w:b/>
          <w:sz w:val="22"/>
          <w:szCs w:val="22"/>
        </w:rPr>
      </w:pPr>
      <w:r w:rsidRPr="00075F8B">
        <w:rPr>
          <w:rFonts w:ascii="Arial" w:hAnsi="Arial" w:cs="Arial"/>
          <w:b/>
          <w:sz w:val="22"/>
          <w:szCs w:val="22"/>
        </w:rPr>
        <w:t xml:space="preserve">                                      PREDSJEDNICA:  </w:t>
      </w:r>
    </w:p>
    <w:p w:rsidR="00DC2E3C" w:rsidRPr="00075F8B" w:rsidRDefault="00DC2E3C" w:rsidP="00DC2E3C">
      <w:pPr>
        <w:tabs>
          <w:tab w:val="left" w:pos="6720"/>
        </w:tabs>
        <w:jc w:val="right"/>
        <w:rPr>
          <w:rFonts w:ascii="Arial" w:hAnsi="Arial" w:cs="Arial"/>
          <w:b/>
          <w:sz w:val="22"/>
          <w:szCs w:val="22"/>
        </w:rPr>
      </w:pPr>
      <w:r w:rsidRPr="00075F8B">
        <w:rPr>
          <w:rFonts w:ascii="Arial" w:hAnsi="Arial" w:cs="Arial"/>
          <w:b/>
          <w:sz w:val="22"/>
          <w:szCs w:val="22"/>
        </w:rPr>
        <w:t xml:space="preserve">                                  Slavica Miličić</w:t>
      </w:r>
    </w:p>
    <w:p w:rsidR="00DC2E3C" w:rsidRPr="001132B2" w:rsidRDefault="00DC2E3C" w:rsidP="00DC2E3C">
      <w:pPr>
        <w:tabs>
          <w:tab w:val="left" w:pos="6720"/>
        </w:tabs>
        <w:jc w:val="right"/>
        <w:rPr>
          <w:rFonts w:ascii="Arial" w:hAnsi="Arial" w:cs="Arial"/>
          <w:b/>
        </w:rPr>
      </w:pPr>
    </w:p>
    <w:p w:rsidR="00DC2E3C" w:rsidRDefault="00DC2E3C"/>
    <w:p w:rsidR="00C734AD" w:rsidRDefault="00C734AD"/>
    <w:p w:rsidR="00C734AD" w:rsidRDefault="00C734AD"/>
    <w:p w:rsidR="00C734AD" w:rsidRDefault="00C734AD" w:rsidP="00DC2E3C">
      <w:pPr>
        <w:autoSpaceDE w:val="0"/>
        <w:autoSpaceDN w:val="0"/>
        <w:adjustRightInd w:val="0"/>
        <w:jc w:val="both"/>
        <w:rPr>
          <w:rFonts w:ascii="Arial" w:hAnsi="Arial" w:cs="Arial"/>
          <w:b/>
        </w:rPr>
      </w:pPr>
    </w:p>
    <w:p w:rsidR="00C734AD" w:rsidRDefault="00C734AD" w:rsidP="00DC2E3C">
      <w:pPr>
        <w:autoSpaceDE w:val="0"/>
        <w:autoSpaceDN w:val="0"/>
        <w:adjustRightInd w:val="0"/>
        <w:jc w:val="both"/>
        <w:rPr>
          <w:rFonts w:ascii="Arial" w:hAnsi="Arial" w:cs="Arial"/>
          <w:b/>
        </w:rPr>
      </w:pPr>
    </w:p>
    <w:p w:rsidR="00C734AD" w:rsidRDefault="00C734AD" w:rsidP="00DC2E3C">
      <w:pPr>
        <w:autoSpaceDE w:val="0"/>
        <w:autoSpaceDN w:val="0"/>
        <w:adjustRightInd w:val="0"/>
        <w:jc w:val="both"/>
        <w:rPr>
          <w:rFonts w:ascii="Arial" w:hAnsi="Arial" w:cs="Arial"/>
          <w:b/>
        </w:rPr>
      </w:pPr>
    </w:p>
    <w:p w:rsidR="00C734AD" w:rsidRDefault="00C734AD" w:rsidP="00DC2E3C">
      <w:pPr>
        <w:autoSpaceDE w:val="0"/>
        <w:autoSpaceDN w:val="0"/>
        <w:adjustRightInd w:val="0"/>
        <w:jc w:val="both"/>
        <w:rPr>
          <w:rFonts w:ascii="Arial" w:hAnsi="Arial" w:cs="Arial"/>
          <w:b/>
        </w:rPr>
      </w:pPr>
    </w:p>
    <w:p w:rsidR="00DC2E3C" w:rsidRPr="00E46295" w:rsidRDefault="00DC2E3C" w:rsidP="00DC2E3C">
      <w:pPr>
        <w:autoSpaceDE w:val="0"/>
        <w:autoSpaceDN w:val="0"/>
        <w:adjustRightInd w:val="0"/>
        <w:jc w:val="both"/>
        <w:rPr>
          <w:rFonts w:ascii="Arial" w:hAnsi="Arial" w:cs="Arial"/>
          <w:b/>
        </w:rPr>
      </w:pPr>
      <w:r w:rsidRPr="00E46295">
        <w:rPr>
          <w:rFonts w:ascii="Arial" w:hAnsi="Arial" w:cs="Arial"/>
          <w:b/>
        </w:rPr>
        <w:t>OPĆINSKO VIJEĆE</w:t>
      </w:r>
    </w:p>
    <w:p w:rsidR="00DC2E3C" w:rsidRPr="00E46295" w:rsidRDefault="00DC2E3C" w:rsidP="00DC2E3C">
      <w:pPr>
        <w:autoSpaceDE w:val="0"/>
        <w:autoSpaceDN w:val="0"/>
        <w:adjustRightInd w:val="0"/>
        <w:jc w:val="both"/>
        <w:rPr>
          <w:rFonts w:ascii="Arial" w:hAnsi="Arial" w:cs="Arial"/>
          <w:b/>
        </w:rPr>
      </w:pPr>
      <w:r w:rsidRPr="00E46295">
        <w:rPr>
          <w:rFonts w:ascii="Arial" w:hAnsi="Arial" w:cs="Arial"/>
          <w:b/>
        </w:rPr>
        <w:t>KLASA:</w:t>
      </w:r>
      <w:r>
        <w:rPr>
          <w:rFonts w:ascii="Arial" w:hAnsi="Arial" w:cs="Arial"/>
          <w:b/>
        </w:rPr>
        <w:t xml:space="preserve"> 371-01/22-01/7</w:t>
      </w:r>
    </w:p>
    <w:p w:rsidR="00DC2E3C" w:rsidRPr="00E46295" w:rsidRDefault="00DC2E3C" w:rsidP="00DC2E3C">
      <w:pPr>
        <w:autoSpaceDE w:val="0"/>
        <w:autoSpaceDN w:val="0"/>
        <w:adjustRightInd w:val="0"/>
        <w:jc w:val="both"/>
        <w:rPr>
          <w:rFonts w:ascii="Arial" w:hAnsi="Arial" w:cs="Arial"/>
          <w:b/>
        </w:rPr>
      </w:pPr>
      <w:r w:rsidRPr="00E46295">
        <w:rPr>
          <w:rFonts w:ascii="Arial" w:hAnsi="Arial" w:cs="Arial"/>
          <w:b/>
        </w:rPr>
        <w:t>URBROJ:</w:t>
      </w:r>
      <w:r>
        <w:rPr>
          <w:rFonts w:ascii="Arial" w:hAnsi="Arial" w:cs="Arial"/>
          <w:b/>
        </w:rPr>
        <w:t xml:space="preserve"> 2198-31-02-22-3</w:t>
      </w:r>
    </w:p>
    <w:p w:rsidR="00DC2E3C" w:rsidRPr="00E46295" w:rsidRDefault="00DC2E3C" w:rsidP="00DC2E3C">
      <w:pPr>
        <w:autoSpaceDE w:val="0"/>
        <w:autoSpaceDN w:val="0"/>
        <w:adjustRightInd w:val="0"/>
        <w:jc w:val="both"/>
        <w:rPr>
          <w:rFonts w:ascii="Arial" w:hAnsi="Arial" w:cs="Arial"/>
          <w:b/>
        </w:rPr>
      </w:pPr>
      <w:r w:rsidRPr="00E46295">
        <w:rPr>
          <w:rFonts w:ascii="Arial" w:hAnsi="Arial" w:cs="Arial"/>
          <w:b/>
        </w:rPr>
        <w:t xml:space="preserve">Gračac, </w:t>
      </w:r>
      <w:r>
        <w:rPr>
          <w:rFonts w:ascii="Arial" w:hAnsi="Arial" w:cs="Arial"/>
          <w:b/>
        </w:rPr>
        <w:t>7. studenog 2022. godine</w:t>
      </w:r>
    </w:p>
    <w:p w:rsidR="00DC2E3C" w:rsidRPr="00E4563E" w:rsidRDefault="00DC2E3C" w:rsidP="00DC2E3C">
      <w:pPr>
        <w:autoSpaceDE w:val="0"/>
        <w:autoSpaceDN w:val="0"/>
        <w:adjustRightInd w:val="0"/>
        <w:jc w:val="both"/>
        <w:rPr>
          <w:rFonts w:ascii="Arial" w:hAnsi="Arial" w:cs="Arial"/>
        </w:rPr>
      </w:pPr>
    </w:p>
    <w:p w:rsidR="00DC2E3C" w:rsidRDefault="00DC2E3C" w:rsidP="00DC2E3C">
      <w:pPr>
        <w:jc w:val="both"/>
        <w:rPr>
          <w:rFonts w:ascii="Arial" w:eastAsiaTheme="minorEastAsia" w:hAnsi="Arial" w:cs="Arial"/>
          <w:lang w:eastAsia="zh-CN"/>
        </w:rPr>
      </w:pPr>
      <w:r w:rsidRPr="00625962">
        <w:rPr>
          <w:rFonts w:ascii="Arial" w:eastAsiaTheme="minorEastAsia" w:hAnsi="Arial" w:cs="Arial"/>
          <w:lang w:eastAsia="zh-CN"/>
        </w:rPr>
        <w:t xml:space="preserve">Na temelju </w:t>
      </w:r>
      <w:r w:rsidRPr="00625962">
        <w:rPr>
          <w:rFonts w:ascii="Arial" w:hAnsi="Arial" w:cs="Arial"/>
        </w:rPr>
        <w:t>članka 32. Statuta Općine Gračac (“Službeni glasnik Zadarske županije” 11/13, „Službeni glasnik Općine Gračac“ 1/18, 1/20, 4/21),</w:t>
      </w:r>
      <w:r w:rsidRPr="00625962">
        <w:rPr>
          <w:rFonts w:ascii="Arial" w:eastAsiaTheme="minorEastAsia" w:hAnsi="Arial" w:cs="Arial"/>
          <w:lang w:eastAsia="zh-CN"/>
        </w:rPr>
        <w:t xml:space="preserve"> </w:t>
      </w:r>
      <w:r w:rsidRPr="00625962">
        <w:rPr>
          <w:rFonts w:ascii="Arial" w:hAnsi="Arial" w:cs="Arial"/>
        </w:rPr>
        <w:t>Uredbe o održavanju zgrada („Narodne novine“, broj 64/97) i Podatka o etalonskoj cijeni građenja (“Narodne novine” 59/2020</w:t>
      </w:r>
      <w:r w:rsidRPr="00625962">
        <w:rPr>
          <w:rFonts w:ascii="Arial" w:eastAsiaTheme="minorEastAsia" w:hAnsi="Arial" w:cs="Arial"/>
          <w:lang w:eastAsia="zh-CN"/>
        </w:rPr>
        <w:t xml:space="preserve">, a u svezi s čl. 385. Zakona o vlasništvu i drugim stvarnim pravima („Narodne novine“ NN 91/96, 68/98, 137/99, 22/00, 73/00, 129/00, 114/01, 79/06, 141/06, 146/08, 38/09, 153/09, 143/12, 152/14, 81/15, 94/17), Općinsko vijeće Općine Gračac na </w:t>
      </w:r>
      <w:r>
        <w:rPr>
          <w:rFonts w:ascii="Arial" w:eastAsiaTheme="minorEastAsia" w:hAnsi="Arial" w:cs="Arial"/>
          <w:lang w:eastAsia="zh-CN"/>
        </w:rPr>
        <w:t>12. sjednici održanoj 7. studenog</w:t>
      </w:r>
      <w:r w:rsidRPr="00625962">
        <w:rPr>
          <w:rFonts w:ascii="Arial" w:eastAsiaTheme="minorEastAsia" w:hAnsi="Arial" w:cs="Arial"/>
          <w:lang w:eastAsia="zh-CN"/>
        </w:rPr>
        <w:t xml:space="preserve"> 2022. godine donosi</w:t>
      </w:r>
    </w:p>
    <w:p w:rsidR="00DC2E3C" w:rsidRDefault="00DC2E3C" w:rsidP="00DC2E3C">
      <w:pPr>
        <w:jc w:val="both"/>
        <w:rPr>
          <w:rFonts w:ascii="Arial" w:eastAsiaTheme="minorEastAsia" w:hAnsi="Arial" w:cs="Arial"/>
          <w:lang w:eastAsia="zh-CN"/>
        </w:rPr>
      </w:pPr>
    </w:p>
    <w:p w:rsidR="00DC2E3C" w:rsidRPr="00C37C7A" w:rsidRDefault="00DC2E3C" w:rsidP="00DC2E3C">
      <w:pPr>
        <w:pStyle w:val="Bezproreda"/>
        <w:jc w:val="center"/>
        <w:rPr>
          <w:rFonts w:ascii="Arial" w:hAnsi="Arial" w:cs="Arial"/>
          <w:b/>
          <w:sz w:val="24"/>
          <w:szCs w:val="24"/>
          <w:lang w:eastAsia="zh-CN"/>
        </w:rPr>
      </w:pPr>
      <w:r w:rsidRPr="00C37C7A">
        <w:rPr>
          <w:rFonts w:ascii="Arial" w:hAnsi="Arial" w:cs="Arial"/>
          <w:b/>
          <w:sz w:val="24"/>
          <w:szCs w:val="24"/>
          <w:lang w:eastAsia="zh-CN"/>
        </w:rPr>
        <w:t>Odluku o izmjenama i dopunama</w:t>
      </w:r>
    </w:p>
    <w:p w:rsidR="00DC2E3C" w:rsidRPr="00C37C7A" w:rsidRDefault="00DC2E3C" w:rsidP="00DC2E3C">
      <w:pPr>
        <w:pStyle w:val="Bezproreda"/>
        <w:jc w:val="center"/>
        <w:rPr>
          <w:rFonts w:ascii="Arial" w:hAnsi="Arial" w:cs="Arial"/>
          <w:b/>
          <w:sz w:val="24"/>
          <w:szCs w:val="24"/>
          <w:lang w:eastAsia="zh-CN"/>
        </w:rPr>
      </w:pPr>
      <w:r>
        <w:rPr>
          <w:rFonts w:ascii="Arial" w:hAnsi="Arial" w:cs="Arial"/>
          <w:b/>
          <w:sz w:val="24"/>
          <w:szCs w:val="24"/>
          <w:lang w:eastAsia="zh-CN"/>
        </w:rPr>
        <w:t xml:space="preserve">Odluke </w:t>
      </w:r>
      <w:r w:rsidRPr="00C37C7A">
        <w:rPr>
          <w:rFonts w:ascii="Arial" w:hAnsi="Arial" w:cs="Arial"/>
          <w:b/>
          <w:sz w:val="24"/>
          <w:szCs w:val="24"/>
          <w:lang w:eastAsia="zh-CN"/>
        </w:rPr>
        <w:t>o određivanju visine prinudne zajedničke pričuve</w:t>
      </w:r>
    </w:p>
    <w:p w:rsidR="00DC2E3C" w:rsidRDefault="00DC2E3C" w:rsidP="00DC2E3C">
      <w:pPr>
        <w:jc w:val="center"/>
        <w:rPr>
          <w:rFonts w:ascii="Arial" w:hAnsi="Arial" w:cs="Arial"/>
          <w:b/>
        </w:rPr>
      </w:pPr>
    </w:p>
    <w:p w:rsidR="00DC2E3C" w:rsidRPr="00C37C7A" w:rsidRDefault="00DC2E3C" w:rsidP="00DC2E3C">
      <w:pPr>
        <w:jc w:val="center"/>
        <w:rPr>
          <w:rFonts w:ascii="Arial" w:hAnsi="Arial" w:cs="Arial"/>
          <w:b/>
        </w:rPr>
      </w:pPr>
      <w:r w:rsidRPr="00C37C7A">
        <w:rPr>
          <w:rFonts w:ascii="Arial" w:hAnsi="Arial" w:cs="Arial"/>
          <w:b/>
        </w:rPr>
        <w:t xml:space="preserve">Članak 1.                                                    </w:t>
      </w:r>
    </w:p>
    <w:p w:rsidR="00DC2E3C" w:rsidRPr="00C37C7A" w:rsidRDefault="00DC2E3C" w:rsidP="00DC2E3C">
      <w:pPr>
        <w:jc w:val="both"/>
        <w:rPr>
          <w:rFonts w:ascii="Arial" w:hAnsi="Arial" w:cs="Arial"/>
        </w:rPr>
      </w:pPr>
      <w:r w:rsidRPr="00C37C7A">
        <w:rPr>
          <w:rFonts w:ascii="Arial" w:hAnsi="Arial" w:cs="Arial"/>
        </w:rPr>
        <w:tab/>
        <w:t>U Odluci o određivanju visine prinudne zajedničke pričuve („Službeni glasnik Općine Gračac“ 1/13, 3/15), članak 2. mijenja se i glasi:</w:t>
      </w:r>
    </w:p>
    <w:p w:rsidR="00DC2E3C" w:rsidRPr="00C37C7A" w:rsidRDefault="00DC2E3C" w:rsidP="00DC2E3C">
      <w:pPr>
        <w:ind w:left="3540"/>
        <w:jc w:val="both"/>
        <w:rPr>
          <w:rFonts w:ascii="Arial" w:hAnsi="Arial" w:cs="Arial"/>
        </w:rPr>
      </w:pPr>
      <w:r w:rsidRPr="00C37C7A">
        <w:rPr>
          <w:rFonts w:ascii="Arial" w:hAnsi="Arial" w:cs="Arial"/>
        </w:rPr>
        <w:t xml:space="preserve">        “Članak 2.</w:t>
      </w:r>
    </w:p>
    <w:p w:rsidR="00DC2E3C" w:rsidRPr="00F34165" w:rsidRDefault="00DC2E3C" w:rsidP="00DC2E3C">
      <w:pPr>
        <w:jc w:val="both"/>
        <w:rPr>
          <w:rFonts w:ascii="Arial" w:hAnsi="Arial" w:cs="Arial"/>
        </w:rPr>
      </w:pPr>
      <w:r w:rsidRPr="00C37C7A">
        <w:rPr>
          <w:rFonts w:ascii="Arial" w:hAnsi="Arial" w:cs="Arial"/>
        </w:rPr>
        <w:tab/>
      </w:r>
      <w:r w:rsidRPr="000A0AE2">
        <w:rPr>
          <w:rFonts w:ascii="Arial" w:hAnsi="Arial" w:cs="Arial"/>
        </w:rPr>
        <w:t>Zajednička pričuva utvrđuje se u iznosu od 0,36 eura</w:t>
      </w:r>
      <w:r>
        <w:rPr>
          <w:rFonts w:ascii="Arial" w:hAnsi="Arial" w:cs="Arial"/>
        </w:rPr>
        <w:t xml:space="preserve"> </w:t>
      </w:r>
      <w:r w:rsidRPr="000A0AE2">
        <w:rPr>
          <w:rFonts w:ascii="Arial" w:hAnsi="Arial" w:cs="Arial"/>
        </w:rPr>
        <w:t>po m2 površine.</w:t>
      </w:r>
      <w:r>
        <w:rPr>
          <w:rFonts w:ascii="Arial" w:hAnsi="Arial" w:cs="Arial"/>
        </w:rPr>
        <w:t xml:space="preserve"> </w:t>
      </w:r>
      <w:r w:rsidRPr="00C37C7A">
        <w:rPr>
          <w:rFonts w:ascii="Arial" w:hAnsi="Arial" w:cs="Arial"/>
        </w:rPr>
        <w:t>„</w:t>
      </w:r>
    </w:p>
    <w:p w:rsidR="00DC2E3C" w:rsidRPr="00C37C7A" w:rsidRDefault="00DC2E3C" w:rsidP="00DC2E3C">
      <w:pPr>
        <w:jc w:val="center"/>
        <w:rPr>
          <w:rFonts w:ascii="Arial" w:hAnsi="Arial" w:cs="Arial"/>
          <w:b/>
        </w:rPr>
      </w:pPr>
      <w:r w:rsidRPr="00C37C7A">
        <w:rPr>
          <w:rFonts w:ascii="Arial" w:hAnsi="Arial" w:cs="Arial"/>
          <w:b/>
        </w:rPr>
        <w:t>Članak 2.</w:t>
      </w:r>
    </w:p>
    <w:p w:rsidR="00DC2E3C" w:rsidRPr="00C37C7A" w:rsidRDefault="00DC2E3C" w:rsidP="00DC2E3C">
      <w:pPr>
        <w:jc w:val="both"/>
        <w:rPr>
          <w:rFonts w:ascii="Arial" w:hAnsi="Arial" w:cs="Arial"/>
        </w:rPr>
      </w:pPr>
      <w:r w:rsidRPr="00C37C7A">
        <w:rPr>
          <w:rFonts w:ascii="Arial" w:hAnsi="Arial" w:cs="Arial"/>
        </w:rPr>
        <w:tab/>
        <w:t>Članak 3. mijenja se i glasi:</w:t>
      </w:r>
    </w:p>
    <w:p w:rsidR="00DC2E3C" w:rsidRPr="00C37C7A" w:rsidRDefault="00DC2E3C" w:rsidP="00DC2E3C">
      <w:pPr>
        <w:jc w:val="center"/>
        <w:rPr>
          <w:rFonts w:ascii="Arial" w:hAnsi="Arial" w:cs="Arial"/>
        </w:rPr>
      </w:pPr>
      <w:r w:rsidRPr="00C37C7A">
        <w:rPr>
          <w:rFonts w:ascii="Arial" w:hAnsi="Arial" w:cs="Arial"/>
        </w:rPr>
        <w:t>“Članak 3.</w:t>
      </w:r>
    </w:p>
    <w:p w:rsidR="00DC2E3C" w:rsidRDefault="00DC2E3C" w:rsidP="00DC2E3C">
      <w:pPr>
        <w:jc w:val="both"/>
        <w:rPr>
          <w:rFonts w:ascii="Arial" w:hAnsi="Arial" w:cs="Arial"/>
        </w:rPr>
      </w:pPr>
      <w:r w:rsidRPr="00C37C7A">
        <w:rPr>
          <w:rFonts w:ascii="Arial" w:hAnsi="Arial" w:cs="Arial"/>
        </w:rPr>
        <w:tab/>
        <w:t xml:space="preserve">Iz naplaćene zajedničke pričuve prinudnom upravitelju pripada naknada u visini </w:t>
      </w:r>
      <w:r w:rsidRPr="000A0AE2">
        <w:rPr>
          <w:rFonts w:ascii="Arial" w:hAnsi="Arial" w:cs="Arial"/>
        </w:rPr>
        <w:t>od 0,08 eura po m2 površine.”</w:t>
      </w:r>
    </w:p>
    <w:p w:rsidR="00DC2E3C" w:rsidRPr="00C37C7A" w:rsidRDefault="00DC2E3C" w:rsidP="00DC2E3C">
      <w:pPr>
        <w:jc w:val="both"/>
        <w:rPr>
          <w:rFonts w:ascii="Arial" w:hAnsi="Arial" w:cs="Arial"/>
        </w:rPr>
      </w:pPr>
    </w:p>
    <w:p w:rsidR="00DC2E3C" w:rsidRDefault="00DC2E3C" w:rsidP="00DC2E3C">
      <w:pPr>
        <w:autoSpaceDE w:val="0"/>
        <w:autoSpaceDN w:val="0"/>
        <w:adjustRightInd w:val="0"/>
        <w:jc w:val="center"/>
        <w:rPr>
          <w:rFonts w:ascii="Arial" w:hAnsi="Arial" w:cs="Arial"/>
          <w:b/>
          <w:bCs/>
        </w:rPr>
      </w:pPr>
      <w:r>
        <w:rPr>
          <w:rFonts w:ascii="Arial" w:hAnsi="Arial" w:cs="Arial"/>
          <w:b/>
          <w:bCs/>
        </w:rPr>
        <w:t>Članak 3.</w:t>
      </w:r>
    </w:p>
    <w:p w:rsidR="00DC2E3C" w:rsidRPr="00E4563E" w:rsidRDefault="00DC2E3C" w:rsidP="00DC2E3C">
      <w:pPr>
        <w:autoSpaceDE w:val="0"/>
        <w:autoSpaceDN w:val="0"/>
        <w:adjustRightInd w:val="0"/>
        <w:ind w:firstLine="708"/>
        <w:jc w:val="both"/>
        <w:rPr>
          <w:rFonts w:ascii="Arial" w:hAnsi="Arial" w:cs="Arial"/>
        </w:rPr>
      </w:pPr>
      <w:r>
        <w:rPr>
          <w:rFonts w:ascii="Arial" w:hAnsi="Arial" w:cs="Arial"/>
        </w:rPr>
        <w:t>Ova O</w:t>
      </w:r>
      <w:r w:rsidRPr="00E4563E">
        <w:rPr>
          <w:rFonts w:ascii="Arial" w:hAnsi="Arial" w:cs="Arial"/>
        </w:rPr>
        <w:t>dluka objavit će se u „Službenom glasniku Općine Gračac“</w:t>
      </w:r>
      <w:r>
        <w:rPr>
          <w:rFonts w:ascii="Arial" w:hAnsi="Arial" w:cs="Arial"/>
        </w:rPr>
        <w:t xml:space="preserve">, a stupa na </w:t>
      </w:r>
      <w:r w:rsidRPr="000A0AE2">
        <w:rPr>
          <w:rFonts w:ascii="Arial" w:hAnsi="Arial" w:cs="Arial"/>
        </w:rPr>
        <w:t>snagu 1. siječnja 2023. godine.</w:t>
      </w:r>
    </w:p>
    <w:p w:rsidR="00DC2E3C" w:rsidRPr="00E4563E" w:rsidRDefault="00DC2E3C" w:rsidP="00DC2E3C">
      <w:pPr>
        <w:autoSpaceDE w:val="0"/>
        <w:autoSpaceDN w:val="0"/>
        <w:adjustRightInd w:val="0"/>
        <w:jc w:val="both"/>
        <w:rPr>
          <w:rFonts w:ascii="Arial" w:hAnsi="Arial" w:cs="Arial"/>
        </w:rPr>
      </w:pPr>
    </w:p>
    <w:p w:rsidR="00DC2E3C" w:rsidRPr="00E4563E" w:rsidRDefault="00DC2E3C" w:rsidP="00DC2E3C">
      <w:pPr>
        <w:autoSpaceDE w:val="0"/>
        <w:autoSpaceDN w:val="0"/>
        <w:adjustRightInd w:val="0"/>
        <w:ind w:left="5664"/>
        <w:jc w:val="center"/>
        <w:rPr>
          <w:rFonts w:ascii="Arial" w:hAnsi="Arial" w:cs="Arial"/>
        </w:rPr>
      </w:pPr>
      <w:r w:rsidRPr="00E4563E">
        <w:rPr>
          <w:rFonts w:ascii="Arial" w:hAnsi="Arial" w:cs="Arial"/>
          <w:b/>
        </w:rPr>
        <w:t>PREDSJEDNICA:</w:t>
      </w:r>
    </w:p>
    <w:p w:rsidR="00DC2E3C" w:rsidRPr="00E4563E" w:rsidRDefault="00DC2E3C" w:rsidP="00DC2E3C">
      <w:pPr>
        <w:autoSpaceDE w:val="0"/>
        <w:autoSpaceDN w:val="0"/>
        <w:adjustRightInd w:val="0"/>
        <w:ind w:left="5664"/>
        <w:rPr>
          <w:rFonts w:ascii="Arial" w:hAnsi="Arial" w:cs="Arial"/>
          <w:b/>
        </w:rPr>
      </w:pPr>
      <w:r w:rsidRPr="00E4563E">
        <w:rPr>
          <w:rFonts w:ascii="Arial" w:hAnsi="Arial" w:cs="Arial"/>
          <w:b/>
        </w:rPr>
        <w:t xml:space="preserve">                Slavica Miličić</w:t>
      </w:r>
    </w:p>
    <w:p w:rsidR="006771F2" w:rsidRDefault="006771F2" w:rsidP="006771F2">
      <w:pPr>
        <w:pStyle w:val="Bezproreda"/>
        <w:rPr>
          <w:rFonts w:ascii="Arial" w:hAnsi="Arial" w:cs="Arial"/>
          <w:b/>
          <w:color w:val="000000"/>
          <w:sz w:val="24"/>
          <w:szCs w:val="24"/>
        </w:rPr>
      </w:pPr>
    </w:p>
    <w:p w:rsidR="006771F2" w:rsidRDefault="006771F2" w:rsidP="006771F2">
      <w:pPr>
        <w:pStyle w:val="Bezproreda"/>
        <w:rPr>
          <w:rFonts w:ascii="Arial" w:hAnsi="Arial" w:cs="Arial"/>
          <w:b/>
          <w:color w:val="000000"/>
          <w:sz w:val="24"/>
          <w:szCs w:val="24"/>
        </w:rPr>
      </w:pPr>
    </w:p>
    <w:p w:rsidR="006771F2" w:rsidRDefault="006771F2" w:rsidP="006771F2">
      <w:pPr>
        <w:pStyle w:val="Bezproreda"/>
        <w:rPr>
          <w:rFonts w:ascii="Arial" w:hAnsi="Arial" w:cs="Arial"/>
          <w:b/>
          <w:color w:val="000000"/>
          <w:sz w:val="24"/>
          <w:szCs w:val="24"/>
        </w:rPr>
      </w:pPr>
    </w:p>
    <w:p w:rsidR="00C734AD" w:rsidRDefault="00C734AD" w:rsidP="006771F2">
      <w:pPr>
        <w:pStyle w:val="Bezproreda"/>
        <w:rPr>
          <w:rFonts w:ascii="Arial" w:hAnsi="Arial" w:cs="Arial"/>
          <w:b/>
          <w:color w:val="000000"/>
          <w:sz w:val="24"/>
          <w:szCs w:val="24"/>
        </w:rPr>
      </w:pPr>
    </w:p>
    <w:p w:rsidR="00C734AD" w:rsidRDefault="00C734AD" w:rsidP="006771F2">
      <w:pPr>
        <w:pStyle w:val="Bezproreda"/>
        <w:rPr>
          <w:rFonts w:ascii="Arial" w:hAnsi="Arial" w:cs="Arial"/>
          <w:b/>
          <w:color w:val="000000"/>
          <w:sz w:val="24"/>
          <w:szCs w:val="24"/>
        </w:rPr>
      </w:pPr>
    </w:p>
    <w:p w:rsidR="00C734AD" w:rsidRDefault="00C734AD" w:rsidP="006771F2">
      <w:pPr>
        <w:pStyle w:val="Bezproreda"/>
        <w:rPr>
          <w:rFonts w:ascii="Arial" w:hAnsi="Arial" w:cs="Arial"/>
          <w:b/>
          <w:color w:val="000000"/>
          <w:sz w:val="24"/>
          <w:szCs w:val="24"/>
        </w:rPr>
      </w:pPr>
    </w:p>
    <w:p w:rsidR="00C734AD" w:rsidRDefault="00C734AD" w:rsidP="006771F2">
      <w:pPr>
        <w:pStyle w:val="Bezproreda"/>
        <w:rPr>
          <w:rFonts w:ascii="Arial" w:hAnsi="Arial" w:cs="Arial"/>
          <w:b/>
          <w:color w:val="000000"/>
          <w:sz w:val="24"/>
          <w:szCs w:val="24"/>
        </w:rPr>
      </w:pPr>
    </w:p>
    <w:p w:rsidR="00C734AD" w:rsidRDefault="00C734AD" w:rsidP="006771F2">
      <w:pPr>
        <w:pStyle w:val="Bezproreda"/>
        <w:rPr>
          <w:rFonts w:ascii="Arial" w:hAnsi="Arial" w:cs="Arial"/>
          <w:b/>
          <w:color w:val="000000"/>
          <w:sz w:val="24"/>
          <w:szCs w:val="24"/>
        </w:rPr>
      </w:pPr>
    </w:p>
    <w:p w:rsidR="00C734AD" w:rsidRDefault="00C734AD" w:rsidP="006771F2">
      <w:pPr>
        <w:pStyle w:val="Bezproreda"/>
        <w:rPr>
          <w:rFonts w:ascii="Arial" w:hAnsi="Arial" w:cs="Arial"/>
          <w:b/>
          <w:color w:val="000000"/>
          <w:sz w:val="24"/>
          <w:szCs w:val="24"/>
        </w:rPr>
      </w:pPr>
    </w:p>
    <w:p w:rsidR="00C734AD" w:rsidRDefault="00C734AD" w:rsidP="006771F2">
      <w:pPr>
        <w:pStyle w:val="Bezproreda"/>
        <w:rPr>
          <w:rFonts w:ascii="Arial" w:hAnsi="Arial" w:cs="Arial"/>
          <w:b/>
          <w:color w:val="000000"/>
          <w:sz w:val="24"/>
          <w:szCs w:val="24"/>
        </w:rPr>
      </w:pPr>
    </w:p>
    <w:p w:rsidR="00C734AD" w:rsidRDefault="00C734AD" w:rsidP="006771F2">
      <w:pPr>
        <w:pStyle w:val="Bezproreda"/>
        <w:rPr>
          <w:rFonts w:ascii="Arial" w:hAnsi="Arial" w:cs="Arial"/>
          <w:b/>
          <w:color w:val="000000"/>
          <w:sz w:val="24"/>
          <w:szCs w:val="24"/>
        </w:rPr>
      </w:pPr>
    </w:p>
    <w:p w:rsidR="00C734AD" w:rsidRDefault="00C734AD" w:rsidP="006771F2">
      <w:pPr>
        <w:pStyle w:val="Bezproreda"/>
        <w:rPr>
          <w:rFonts w:ascii="Arial" w:hAnsi="Arial" w:cs="Arial"/>
          <w:b/>
          <w:color w:val="000000"/>
          <w:sz w:val="24"/>
          <w:szCs w:val="24"/>
        </w:rPr>
      </w:pPr>
    </w:p>
    <w:p w:rsidR="00C734AD" w:rsidRDefault="00C734AD" w:rsidP="006771F2">
      <w:pPr>
        <w:pStyle w:val="Bezproreda"/>
        <w:rPr>
          <w:rFonts w:ascii="Arial" w:hAnsi="Arial" w:cs="Arial"/>
          <w:b/>
          <w:color w:val="000000"/>
          <w:sz w:val="24"/>
          <w:szCs w:val="24"/>
        </w:rPr>
      </w:pPr>
    </w:p>
    <w:p w:rsidR="00C734AD" w:rsidRDefault="00C734AD" w:rsidP="006771F2">
      <w:pPr>
        <w:pStyle w:val="Bezproreda"/>
        <w:rPr>
          <w:rFonts w:ascii="Arial" w:hAnsi="Arial" w:cs="Arial"/>
          <w:b/>
          <w:color w:val="000000"/>
          <w:sz w:val="24"/>
          <w:szCs w:val="24"/>
        </w:rPr>
      </w:pPr>
    </w:p>
    <w:p w:rsidR="006771F2" w:rsidRDefault="006771F2" w:rsidP="006771F2">
      <w:pPr>
        <w:pStyle w:val="Bezproreda"/>
        <w:rPr>
          <w:rFonts w:ascii="Arial" w:hAnsi="Arial" w:cs="Arial"/>
          <w:b/>
          <w:color w:val="000000"/>
          <w:sz w:val="24"/>
          <w:szCs w:val="24"/>
        </w:rPr>
      </w:pPr>
      <w:r>
        <w:rPr>
          <w:rFonts w:ascii="Arial" w:hAnsi="Arial" w:cs="Arial"/>
          <w:b/>
          <w:color w:val="000000"/>
          <w:sz w:val="24"/>
          <w:szCs w:val="24"/>
        </w:rPr>
        <w:t>OPĆINSKO VIJEĆE</w:t>
      </w:r>
    </w:p>
    <w:p w:rsidR="006771F2" w:rsidRDefault="006771F2" w:rsidP="006771F2">
      <w:pPr>
        <w:pStyle w:val="Bezproreda"/>
        <w:rPr>
          <w:rFonts w:ascii="Arial" w:hAnsi="Arial" w:cs="Arial"/>
          <w:b/>
          <w:sz w:val="24"/>
          <w:szCs w:val="24"/>
        </w:rPr>
      </w:pPr>
      <w:r>
        <w:rPr>
          <w:rFonts w:ascii="Arial" w:hAnsi="Arial" w:cs="Arial"/>
          <w:b/>
          <w:sz w:val="24"/>
          <w:szCs w:val="24"/>
        </w:rPr>
        <w:t>KLASA: 363-01/22-01/3</w:t>
      </w:r>
    </w:p>
    <w:p w:rsidR="006771F2" w:rsidRDefault="006771F2" w:rsidP="006771F2">
      <w:pPr>
        <w:pStyle w:val="Bezproreda"/>
        <w:rPr>
          <w:rFonts w:ascii="Arial" w:hAnsi="Arial" w:cs="Arial"/>
          <w:b/>
          <w:sz w:val="24"/>
          <w:szCs w:val="24"/>
        </w:rPr>
      </w:pPr>
      <w:r>
        <w:rPr>
          <w:rFonts w:ascii="Arial" w:hAnsi="Arial" w:cs="Arial"/>
          <w:b/>
          <w:sz w:val="24"/>
          <w:szCs w:val="24"/>
        </w:rPr>
        <w:t>URBROJ: 2198-31-02-22-6</w:t>
      </w:r>
    </w:p>
    <w:p w:rsidR="006771F2" w:rsidRDefault="006771F2" w:rsidP="006771F2">
      <w:pPr>
        <w:pStyle w:val="Bezproreda"/>
        <w:rPr>
          <w:rFonts w:ascii="Arial" w:hAnsi="Arial" w:cs="Arial"/>
          <w:b/>
          <w:sz w:val="24"/>
          <w:szCs w:val="24"/>
        </w:rPr>
      </w:pPr>
      <w:r>
        <w:rPr>
          <w:rFonts w:ascii="Arial" w:hAnsi="Arial" w:cs="Arial"/>
          <w:b/>
          <w:sz w:val="24"/>
          <w:szCs w:val="24"/>
        </w:rPr>
        <w:t>Gračac, 7. studenog 2022. godine</w:t>
      </w:r>
    </w:p>
    <w:p w:rsidR="006771F2" w:rsidRDefault="006771F2" w:rsidP="006771F2">
      <w:pPr>
        <w:rPr>
          <w:rFonts w:ascii="Arial" w:hAnsi="Arial" w:cs="Arial"/>
        </w:rPr>
      </w:pPr>
    </w:p>
    <w:p w:rsidR="006771F2" w:rsidRPr="008E5E7A" w:rsidRDefault="006771F2" w:rsidP="006771F2">
      <w:pPr>
        <w:jc w:val="both"/>
        <w:rPr>
          <w:rFonts w:ascii="Arial" w:hAnsi="Arial" w:cs="Arial"/>
        </w:rPr>
      </w:pPr>
      <w:r w:rsidRPr="008E5E7A">
        <w:rPr>
          <w:rFonts w:ascii="Arial" w:hAnsi="Arial" w:cs="Arial"/>
        </w:rPr>
        <w:t xml:space="preserve">Na temelju članka 30. stavka 2. Zakona o komunalnom gospodarstvu (”Narodne novine“ broj 68/18, 110/18 i 32/20) i članka 32. Statuta Općine Gračac („Službeni glasnik Zadarske županije“, broj 11/13, „Službeni glasnik Općine Gračac“ 1/18, 1/20, 4/21), Općinsko vijeće Općine Gračac na svojoj </w:t>
      </w:r>
      <w:r>
        <w:rPr>
          <w:rFonts w:ascii="Arial" w:hAnsi="Arial" w:cs="Arial"/>
        </w:rPr>
        <w:t>12. sjednici održanoj 7. studenog</w:t>
      </w:r>
      <w:r w:rsidRPr="008E5E7A">
        <w:rPr>
          <w:rFonts w:ascii="Arial" w:hAnsi="Arial" w:cs="Arial"/>
        </w:rPr>
        <w:t xml:space="preserve"> 2022. godine donosi</w:t>
      </w:r>
    </w:p>
    <w:p w:rsidR="006771F2" w:rsidRPr="008E5E7A" w:rsidRDefault="006771F2" w:rsidP="006771F2">
      <w:pPr>
        <w:spacing w:before="100" w:beforeAutospacing="1" w:after="100" w:afterAutospacing="1"/>
        <w:jc w:val="center"/>
        <w:rPr>
          <w:rFonts w:ascii="Arial" w:hAnsi="Arial" w:cs="Arial"/>
          <w:b/>
          <w:bCs/>
        </w:rPr>
      </w:pPr>
      <w:r w:rsidRPr="008E5E7A">
        <w:rPr>
          <w:rFonts w:ascii="Arial" w:hAnsi="Arial" w:cs="Arial"/>
          <w:b/>
          <w:bCs/>
        </w:rPr>
        <w:t xml:space="preserve">ODLUKU </w:t>
      </w:r>
    </w:p>
    <w:p w:rsidR="006771F2" w:rsidRPr="008E5E7A" w:rsidRDefault="006771F2" w:rsidP="006771F2">
      <w:pPr>
        <w:spacing w:before="100" w:beforeAutospacing="1" w:after="100" w:afterAutospacing="1"/>
        <w:jc w:val="center"/>
        <w:rPr>
          <w:rFonts w:ascii="Arial" w:hAnsi="Arial" w:cs="Arial"/>
          <w:b/>
          <w:bCs/>
        </w:rPr>
      </w:pPr>
      <w:r w:rsidRPr="008E5E7A">
        <w:rPr>
          <w:rFonts w:ascii="Arial" w:hAnsi="Arial" w:cs="Arial"/>
          <w:b/>
          <w:bCs/>
        </w:rPr>
        <w:t>o davanju suglasnosti na Opće uvjete isporuke komunalne usluge</w:t>
      </w:r>
    </w:p>
    <w:p w:rsidR="006771F2" w:rsidRPr="00F72940" w:rsidRDefault="006771F2" w:rsidP="006771F2">
      <w:pPr>
        <w:spacing w:before="100" w:beforeAutospacing="1" w:after="100" w:afterAutospacing="1"/>
        <w:jc w:val="center"/>
        <w:rPr>
          <w:rFonts w:ascii="Arial" w:hAnsi="Arial" w:cs="Arial"/>
          <w:b/>
          <w:bCs/>
        </w:rPr>
      </w:pPr>
      <w:r w:rsidRPr="008E5E7A">
        <w:rPr>
          <w:rFonts w:ascii="Arial" w:hAnsi="Arial" w:cs="Arial"/>
          <w:b/>
          <w:bCs/>
        </w:rPr>
        <w:t xml:space="preserve"> </w:t>
      </w:r>
      <w:r w:rsidRPr="00F72940">
        <w:rPr>
          <w:rFonts w:ascii="Arial" w:hAnsi="Arial" w:cs="Arial"/>
          <w:b/>
          <w:bCs/>
        </w:rPr>
        <w:t>javne tržnice na malo</w:t>
      </w:r>
    </w:p>
    <w:p w:rsidR="006771F2" w:rsidRPr="00F72940" w:rsidRDefault="006771F2" w:rsidP="006771F2">
      <w:pPr>
        <w:spacing w:before="100" w:beforeAutospacing="1" w:after="100" w:afterAutospacing="1"/>
        <w:jc w:val="center"/>
        <w:rPr>
          <w:rFonts w:ascii="Arial" w:hAnsi="Arial" w:cs="Arial"/>
          <w:b/>
        </w:rPr>
      </w:pPr>
      <w:r w:rsidRPr="00F72940">
        <w:rPr>
          <w:rFonts w:ascii="Arial" w:hAnsi="Arial" w:cs="Arial"/>
          <w:b/>
        </w:rPr>
        <w:t>Članak 1.</w:t>
      </w:r>
    </w:p>
    <w:p w:rsidR="006771F2" w:rsidRPr="008E5E7A" w:rsidRDefault="006771F2" w:rsidP="006771F2">
      <w:pPr>
        <w:spacing w:before="100" w:beforeAutospacing="1" w:after="100" w:afterAutospacing="1"/>
        <w:jc w:val="both"/>
        <w:rPr>
          <w:rFonts w:ascii="Arial" w:hAnsi="Arial" w:cs="Arial"/>
        </w:rPr>
      </w:pPr>
      <w:r w:rsidRPr="00F72940">
        <w:rPr>
          <w:rFonts w:ascii="Arial" w:hAnsi="Arial" w:cs="Arial"/>
        </w:rPr>
        <w:t>Trgovačkom društvu GRAČAC ČISTOĆA d.o.o. za komunalne djelatnosti, Park sv. Jurja 1, 23 440 Gračac,</w:t>
      </w:r>
      <w:r w:rsidRPr="00F72940">
        <w:rPr>
          <w:rFonts w:ascii="Arial" w:hAnsi="Arial" w:cs="Arial"/>
          <w:color w:val="000000"/>
        </w:rPr>
        <w:t xml:space="preserve"> OIB: </w:t>
      </w:r>
      <w:r w:rsidRPr="00F72940">
        <w:rPr>
          <w:rFonts w:ascii="Arial" w:hAnsi="Arial" w:cs="Arial"/>
          <w:shd w:val="clear" w:color="auto" w:fill="FFFFFF"/>
        </w:rPr>
        <w:t xml:space="preserve">11250206587, </w:t>
      </w:r>
      <w:r w:rsidRPr="00F72940">
        <w:rPr>
          <w:rFonts w:ascii="Arial" w:hAnsi="Arial" w:cs="Arial"/>
        </w:rPr>
        <w:t>daje se suglasnost na Opće uvjete isporuke komunalne usluge javne tržnice na malo na području Općine Gračac.</w:t>
      </w:r>
    </w:p>
    <w:p w:rsidR="006771F2" w:rsidRPr="008E5E7A" w:rsidRDefault="006771F2" w:rsidP="006771F2">
      <w:pPr>
        <w:spacing w:before="100" w:beforeAutospacing="1" w:after="100" w:afterAutospacing="1"/>
        <w:jc w:val="center"/>
        <w:rPr>
          <w:rFonts w:ascii="Arial" w:hAnsi="Arial" w:cs="Arial"/>
          <w:b/>
        </w:rPr>
      </w:pPr>
      <w:r w:rsidRPr="008E5E7A">
        <w:rPr>
          <w:rFonts w:ascii="Arial" w:hAnsi="Arial" w:cs="Arial"/>
          <w:b/>
        </w:rPr>
        <w:t>Članak 2.</w:t>
      </w:r>
    </w:p>
    <w:p w:rsidR="006771F2" w:rsidRPr="008E5E7A" w:rsidRDefault="006771F2" w:rsidP="006771F2">
      <w:pPr>
        <w:spacing w:before="100" w:beforeAutospacing="1" w:after="100" w:afterAutospacing="1"/>
        <w:jc w:val="both"/>
        <w:rPr>
          <w:rFonts w:ascii="Arial" w:hAnsi="Arial" w:cs="Arial"/>
        </w:rPr>
      </w:pPr>
      <w:r w:rsidRPr="008E5E7A">
        <w:rPr>
          <w:rFonts w:ascii="Arial" w:hAnsi="Arial" w:cs="Arial"/>
        </w:rPr>
        <w:t>Opći uvjeti isporuke komunalne usluge iz članka 1.</w:t>
      </w:r>
      <w:r>
        <w:rPr>
          <w:rFonts w:ascii="Arial" w:hAnsi="Arial" w:cs="Arial"/>
        </w:rPr>
        <w:t xml:space="preserve"> </w:t>
      </w:r>
      <w:r w:rsidRPr="008E5E7A">
        <w:rPr>
          <w:rFonts w:ascii="Arial" w:hAnsi="Arial" w:cs="Arial"/>
        </w:rPr>
        <w:t>ove Odluke objavljuju se u „Službenom glasniku Općine Gračac” i na mrežnim stranicama Općine Gračac te na oglasnoj ploči i mrežnim stranicama isporučitelja komunalne usluge.</w:t>
      </w:r>
    </w:p>
    <w:p w:rsidR="006771F2" w:rsidRPr="008E5E7A" w:rsidRDefault="006771F2" w:rsidP="006771F2">
      <w:pPr>
        <w:spacing w:before="100" w:beforeAutospacing="1" w:after="100" w:afterAutospacing="1"/>
        <w:jc w:val="center"/>
        <w:rPr>
          <w:rFonts w:ascii="Arial" w:hAnsi="Arial" w:cs="Arial"/>
          <w:b/>
        </w:rPr>
      </w:pPr>
      <w:r w:rsidRPr="008E5E7A">
        <w:rPr>
          <w:rFonts w:ascii="Arial" w:hAnsi="Arial" w:cs="Arial"/>
          <w:b/>
        </w:rPr>
        <w:t>Članak 3.</w:t>
      </w:r>
    </w:p>
    <w:p w:rsidR="006771F2" w:rsidRPr="006771F2" w:rsidRDefault="006771F2" w:rsidP="006771F2">
      <w:pPr>
        <w:spacing w:before="100" w:beforeAutospacing="1" w:after="100" w:afterAutospacing="1"/>
        <w:rPr>
          <w:rFonts w:ascii="Arial" w:hAnsi="Arial" w:cs="Arial"/>
        </w:rPr>
      </w:pPr>
      <w:r w:rsidRPr="006771F2">
        <w:rPr>
          <w:rFonts w:ascii="Arial" w:hAnsi="Arial" w:cs="Arial"/>
        </w:rPr>
        <w:t>Ova Odluka stupa na snagu danom donošenja, a objavit će se u “Službenom glasniku Općine Gračac”.</w:t>
      </w:r>
    </w:p>
    <w:p w:rsidR="006771F2" w:rsidRPr="006771F2" w:rsidRDefault="006771F2" w:rsidP="006771F2">
      <w:pPr>
        <w:pStyle w:val="Bezproreda"/>
        <w:jc w:val="right"/>
        <w:rPr>
          <w:rFonts w:ascii="Arial" w:hAnsi="Arial" w:cs="Arial"/>
          <w:b/>
          <w:sz w:val="24"/>
          <w:szCs w:val="24"/>
        </w:rPr>
      </w:pPr>
      <w:r w:rsidRPr="006771F2">
        <w:rPr>
          <w:rFonts w:ascii="Arial" w:hAnsi="Arial" w:cs="Arial"/>
          <w:b/>
          <w:sz w:val="24"/>
          <w:szCs w:val="24"/>
        </w:rPr>
        <w:t>PREDSJEDNICA:</w:t>
      </w:r>
    </w:p>
    <w:p w:rsidR="006771F2" w:rsidRPr="008E5E7A" w:rsidRDefault="006771F2" w:rsidP="006771F2">
      <w:pPr>
        <w:pStyle w:val="Bezproreda"/>
        <w:jc w:val="right"/>
        <w:rPr>
          <w:rFonts w:ascii="Arial" w:hAnsi="Arial" w:cs="Arial"/>
          <w:b/>
          <w:sz w:val="24"/>
          <w:szCs w:val="24"/>
        </w:rPr>
      </w:pPr>
      <w:r w:rsidRPr="006771F2">
        <w:rPr>
          <w:rFonts w:ascii="Arial" w:hAnsi="Arial" w:cs="Arial"/>
          <w:b/>
          <w:sz w:val="24"/>
          <w:szCs w:val="24"/>
        </w:rPr>
        <w:t>Slavica Miličić</w:t>
      </w:r>
    </w:p>
    <w:p w:rsidR="00DC2E3C" w:rsidRDefault="00DC2E3C"/>
    <w:p w:rsidR="00DC2E3C" w:rsidRDefault="00DC2E3C"/>
    <w:p w:rsidR="00C734AD" w:rsidRDefault="00C734AD" w:rsidP="006771F2">
      <w:pPr>
        <w:spacing w:line="276" w:lineRule="auto"/>
        <w:rPr>
          <w:rFonts w:ascii="Calibri" w:eastAsia="Calibri" w:hAnsi="Calibri"/>
          <w:b/>
          <w:sz w:val="22"/>
          <w:szCs w:val="22"/>
          <w:lang w:eastAsia="en-US"/>
        </w:rPr>
      </w:pPr>
    </w:p>
    <w:p w:rsidR="00C734AD" w:rsidRDefault="00C734AD" w:rsidP="006771F2">
      <w:pPr>
        <w:spacing w:line="276" w:lineRule="auto"/>
        <w:rPr>
          <w:rFonts w:ascii="Calibri" w:eastAsia="Calibri" w:hAnsi="Calibri"/>
          <w:b/>
          <w:sz w:val="22"/>
          <w:szCs w:val="22"/>
          <w:lang w:eastAsia="en-US"/>
        </w:rPr>
      </w:pPr>
    </w:p>
    <w:p w:rsidR="00C734AD" w:rsidRDefault="00C734AD" w:rsidP="006771F2">
      <w:pPr>
        <w:spacing w:line="276" w:lineRule="auto"/>
        <w:rPr>
          <w:rFonts w:ascii="Calibri" w:eastAsia="Calibri" w:hAnsi="Calibri"/>
          <w:b/>
          <w:sz w:val="22"/>
          <w:szCs w:val="22"/>
          <w:lang w:eastAsia="en-US"/>
        </w:rPr>
      </w:pPr>
    </w:p>
    <w:p w:rsidR="00C734AD" w:rsidRDefault="00C734AD" w:rsidP="006771F2">
      <w:pPr>
        <w:spacing w:line="276" w:lineRule="auto"/>
        <w:rPr>
          <w:rFonts w:ascii="Calibri" w:eastAsia="Calibri" w:hAnsi="Calibri"/>
          <w:b/>
          <w:sz w:val="22"/>
          <w:szCs w:val="22"/>
          <w:lang w:eastAsia="en-US"/>
        </w:rPr>
      </w:pPr>
    </w:p>
    <w:p w:rsidR="00C734AD" w:rsidRDefault="00C734AD" w:rsidP="006771F2">
      <w:pPr>
        <w:spacing w:line="276" w:lineRule="auto"/>
        <w:rPr>
          <w:rFonts w:ascii="Calibri" w:eastAsia="Calibri" w:hAnsi="Calibri"/>
          <w:b/>
          <w:sz w:val="22"/>
          <w:szCs w:val="22"/>
          <w:lang w:eastAsia="en-US"/>
        </w:rPr>
      </w:pPr>
    </w:p>
    <w:p w:rsidR="00C734AD" w:rsidRDefault="00C734AD" w:rsidP="006771F2">
      <w:pPr>
        <w:spacing w:line="276" w:lineRule="auto"/>
        <w:rPr>
          <w:rFonts w:ascii="Calibri" w:eastAsia="Calibri" w:hAnsi="Calibri"/>
          <w:b/>
          <w:sz w:val="22"/>
          <w:szCs w:val="22"/>
          <w:lang w:eastAsia="en-US"/>
        </w:rPr>
      </w:pPr>
    </w:p>
    <w:p w:rsidR="006771F2" w:rsidRPr="006771F2" w:rsidRDefault="006771F2" w:rsidP="006771F2">
      <w:pPr>
        <w:spacing w:line="276" w:lineRule="auto"/>
        <w:rPr>
          <w:rFonts w:ascii="Calibri" w:eastAsia="Calibri" w:hAnsi="Calibri"/>
          <w:b/>
          <w:sz w:val="22"/>
          <w:szCs w:val="22"/>
          <w:lang w:eastAsia="en-US"/>
        </w:rPr>
      </w:pPr>
      <w:r w:rsidRPr="006771F2">
        <w:rPr>
          <w:rFonts w:ascii="Calibri" w:eastAsia="Calibri" w:hAnsi="Calibri"/>
          <w:b/>
          <w:sz w:val="22"/>
          <w:szCs w:val="22"/>
          <w:lang w:eastAsia="en-US"/>
        </w:rPr>
        <w:lastRenderedPageBreak/>
        <w:t>KLASA: 406-01/22-01/01</w:t>
      </w:r>
    </w:p>
    <w:p w:rsidR="006771F2" w:rsidRPr="006771F2" w:rsidRDefault="006771F2" w:rsidP="006771F2">
      <w:pPr>
        <w:spacing w:line="276" w:lineRule="auto"/>
        <w:rPr>
          <w:rFonts w:ascii="Calibri" w:eastAsia="Calibri" w:hAnsi="Calibri"/>
          <w:b/>
          <w:sz w:val="22"/>
          <w:szCs w:val="22"/>
          <w:lang w:eastAsia="en-US"/>
        </w:rPr>
      </w:pPr>
      <w:r w:rsidRPr="006771F2">
        <w:rPr>
          <w:rFonts w:ascii="Calibri" w:eastAsia="Calibri" w:hAnsi="Calibri"/>
          <w:b/>
          <w:sz w:val="22"/>
          <w:szCs w:val="22"/>
          <w:lang w:eastAsia="en-US"/>
        </w:rPr>
        <w:t>URBROJ: 2198-31-10-22-01</w:t>
      </w:r>
    </w:p>
    <w:p w:rsidR="006771F2" w:rsidRPr="006771F2" w:rsidRDefault="006771F2" w:rsidP="006771F2">
      <w:pPr>
        <w:spacing w:line="276" w:lineRule="auto"/>
        <w:rPr>
          <w:rFonts w:ascii="Calibri" w:eastAsia="Calibri" w:hAnsi="Calibri"/>
          <w:b/>
          <w:sz w:val="22"/>
          <w:szCs w:val="22"/>
          <w:lang w:eastAsia="en-US"/>
        </w:rPr>
      </w:pPr>
      <w:r w:rsidRPr="006771F2">
        <w:rPr>
          <w:rFonts w:ascii="Calibri" w:eastAsia="Calibri" w:hAnsi="Calibri"/>
          <w:b/>
          <w:sz w:val="22"/>
          <w:szCs w:val="22"/>
          <w:lang w:eastAsia="en-US"/>
        </w:rPr>
        <w:t>Gračac, 8. studenog 2022. godine</w:t>
      </w:r>
    </w:p>
    <w:p w:rsidR="006771F2" w:rsidRPr="006771F2" w:rsidRDefault="006771F2" w:rsidP="006771F2">
      <w:pPr>
        <w:spacing w:after="200" w:line="276" w:lineRule="auto"/>
        <w:rPr>
          <w:rFonts w:ascii="Calibri" w:eastAsia="Calibri" w:hAnsi="Calibri"/>
          <w:sz w:val="22"/>
          <w:szCs w:val="22"/>
          <w:lang w:eastAsia="en-US"/>
        </w:rPr>
      </w:pPr>
    </w:p>
    <w:p w:rsidR="006771F2" w:rsidRPr="006771F2" w:rsidRDefault="006771F2" w:rsidP="006771F2">
      <w:pPr>
        <w:jc w:val="both"/>
        <w:rPr>
          <w:rFonts w:ascii="Calibri" w:hAnsi="Calibri" w:cs="Calibri"/>
          <w:bCs/>
          <w:sz w:val="22"/>
          <w:szCs w:val="22"/>
          <w:lang w:eastAsia="en-US"/>
        </w:rPr>
      </w:pPr>
      <w:r w:rsidRPr="006771F2">
        <w:rPr>
          <w:rFonts w:ascii="Calibri" w:eastAsia="Calibri" w:hAnsi="Calibri" w:cs="Calibri"/>
          <w:sz w:val="22"/>
          <w:szCs w:val="22"/>
          <w:lang w:eastAsia="en-US"/>
        </w:rPr>
        <w:t>Na temelju članka 30. Zakona o komunalnom gospodarstvu („Narodne novine“, br. 68/18, 110/18, 32/20), Uprava društva Gračac čistoća d.o.o. za komunalne djelatnosti, Gračac, Park Sv. Jurja 1, uz prethodnu suglasnost Općinskog vijeća Općine Gračac (</w:t>
      </w:r>
      <w:r w:rsidRPr="006771F2">
        <w:rPr>
          <w:rFonts w:ascii="Calibri" w:hAnsi="Calibri" w:cs="Calibri"/>
          <w:bCs/>
          <w:sz w:val="22"/>
          <w:szCs w:val="22"/>
          <w:lang w:eastAsia="en-US"/>
        </w:rPr>
        <w:t xml:space="preserve">Odluka o davanju suglasnosti na Opće uvjete isporuke komunalne usluge javne tržnice na malo) </w:t>
      </w:r>
      <w:r w:rsidRPr="006771F2">
        <w:rPr>
          <w:rFonts w:ascii="Calibri" w:eastAsia="Calibri" w:hAnsi="Calibri" w:cs="Calibri"/>
          <w:sz w:val="22"/>
          <w:szCs w:val="22"/>
          <w:lang w:eastAsia="en-US"/>
        </w:rPr>
        <w:t>KLASA: 363-01/22-01/3</w:t>
      </w:r>
      <w:r w:rsidRPr="006771F2">
        <w:rPr>
          <w:rFonts w:ascii="Calibri" w:hAnsi="Calibri" w:cs="Calibri"/>
          <w:bCs/>
          <w:sz w:val="22"/>
          <w:szCs w:val="22"/>
          <w:lang w:eastAsia="en-US"/>
        </w:rPr>
        <w:t xml:space="preserve">, </w:t>
      </w:r>
      <w:r w:rsidRPr="006771F2">
        <w:rPr>
          <w:rFonts w:ascii="Calibri" w:eastAsia="Calibri" w:hAnsi="Calibri" w:cs="Calibri"/>
          <w:sz w:val="22"/>
          <w:szCs w:val="22"/>
          <w:lang w:eastAsia="en-US"/>
        </w:rPr>
        <w:t>URBROJ: 2198-31-02-22-6</w:t>
      </w:r>
      <w:r w:rsidRPr="006771F2">
        <w:rPr>
          <w:rFonts w:ascii="Calibri" w:hAnsi="Calibri" w:cs="Calibri"/>
          <w:bCs/>
          <w:sz w:val="22"/>
          <w:szCs w:val="22"/>
          <w:lang w:eastAsia="en-US"/>
        </w:rPr>
        <w:t xml:space="preserve"> </w:t>
      </w:r>
      <w:r w:rsidRPr="006771F2">
        <w:rPr>
          <w:rFonts w:ascii="Calibri" w:eastAsia="Calibri" w:hAnsi="Calibri" w:cs="Calibri"/>
          <w:sz w:val="22"/>
          <w:szCs w:val="22"/>
          <w:lang w:eastAsia="en-US"/>
        </w:rPr>
        <w:t>od 7. studenog 2022. godine</w:t>
      </w:r>
      <w:r w:rsidRPr="006771F2">
        <w:rPr>
          <w:rFonts w:ascii="Calibri" w:hAnsi="Calibri" w:cs="Calibri"/>
          <w:bCs/>
          <w:sz w:val="22"/>
          <w:szCs w:val="22"/>
          <w:lang w:eastAsia="en-US"/>
        </w:rPr>
        <w:t xml:space="preserve">, </w:t>
      </w:r>
      <w:r w:rsidRPr="006771F2">
        <w:rPr>
          <w:rFonts w:ascii="Calibri" w:eastAsia="Calibri" w:hAnsi="Calibri" w:cs="Calibri"/>
          <w:sz w:val="22"/>
          <w:szCs w:val="22"/>
          <w:lang w:eastAsia="en-US"/>
        </w:rPr>
        <w:t>donosi</w:t>
      </w:r>
    </w:p>
    <w:p w:rsidR="006771F2" w:rsidRPr="006771F2" w:rsidRDefault="006771F2" w:rsidP="006771F2">
      <w:pPr>
        <w:spacing w:line="276" w:lineRule="auto"/>
        <w:rPr>
          <w:rFonts w:ascii="Calibri" w:eastAsia="Calibri" w:hAnsi="Calibri"/>
          <w:sz w:val="36"/>
          <w:szCs w:val="36"/>
          <w:lang w:eastAsia="en-US"/>
        </w:rPr>
      </w:pPr>
    </w:p>
    <w:p w:rsidR="006771F2" w:rsidRPr="006771F2" w:rsidRDefault="006771F2" w:rsidP="006771F2">
      <w:pPr>
        <w:spacing w:line="276" w:lineRule="auto"/>
        <w:jc w:val="center"/>
        <w:rPr>
          <w:rFonts w:ascii="Calibri" w:eastAsia="Calibri" w:hAnsi="Calibri"/>
          <w:b/>
          <w:sz w:val="36"/>
          <w:szCs w:val="36"/>
          <w:lang w:eastAsia="en-US"/>
        </w:rPr>
      </w:pPr>
      <w:r w:rsidRPr="006771F2">
        <w:rPr>
          <w:rFonts w:ascii="Calibri" w:eastAsia="Calibri" w:hAnsi="Calibri"/>
          <w:b/>
          <w:sz w:val="36"/>
          <w:szCs w:val="36"/>
          <w:lang w:eastAsia="en-US"/>
        </w:rPr>
        <w:t>OPĆE UVJETE</w:t>
      </w:r>
    </w:p>
    <w:p w:rsidR="006771F2" w:rsidRPr="006771F2" w:rsidRDefault="006771F2" w:rsidP="006771F2">
      <w:pPr>
        <w:spacing w:line="276" w:lineRule="auto"/>
        <w:jc w:val="center"/>
        <w:rPr>
          <w:rFonts w:ascii="Calibri" w:eastAsia="Calibri" w:hAnsi="Calibri"/>
          <w:b/>
          <w:sz w:val="36"/>
          <w:szCs w:val="36"/>
          <w:lang w:eastAsia="en-US"/>
        </w:rPr>
      </w:pPr>
      <w:r w:rsidRPr="006771F2">
        <w:rPr>
          <w:rFonts w:ascii="Calibri" w:eastAsia="Calibri" w:hAnsi="Calibri"/>
          <w:b/>
          <w:sz w:val="36"/>
          <w:szCs w:val="36"/>
          <w:lang w:eastAsia="en-US"/>
        </w:rPr>
        <w:t>USLUGE JAVNIH TRŽNICA NA MALO</w:t>
      </w:r>
    </w:p>
    <w:p w:rsidR="006771F2" w:rsidRPr="006771F2" w:rsidRDefault="006771F2" w:rsidP="006771F2">
      <w:pPr>
        <w:spacing w:line="276" w:lineRule="auto"/>
        <w:jc w:val="center"/>
        <w:rPr>
          <w:rFonts w:ascii="Calibri" w:eastAsia="Calibri" w:hAnsi="Calibri"/>
          <w:b/>
          <w:sz w:val="22"/>
          <w:szCs w:val="22"/>
          <w:lang w:eastAsia="en-US"/>
        </w:rPr>
      </w:pPr>
    </w:p>
    <w:p w:rsidR="006771F2" w:rsidRDefault="006771F2" w:rsidP="006771F2">
      <w:pPr>
        <w:numPr>
          <w:ilvl w:val="0"/>
          <w:numId w:val="41"/>
        </w:numPr>
        <w:spacing w:after="160" w:line="259" w:lineRule="auto"/>
        <w:contextualSpacing/>
        <w:jc w:val="center"/>
        <w:rPr>
          <w:rFonts w:ascii="Calibri" w:eastAsia="Calibri" w:hAnsi="Calibri"/>
          <w:sz w:val="22"/>
          <w:szCs w:val="22"/>
          <w:lang w:eastAsia="en-US"/>
        </w:rPr>
      </w:pPr>
      <w:r w:rsidRPr="006771F2">
        <w:rPr>
          <w:rFonts w:ascii="Calibri" w:eastAsia="Calibri" w:hAnsi="Calibri"/>
          <w:sz w:val="22"/>
          <w:szCs w:val="22"/>
          <w:lang w:eastAsia="en-US"/>
        </w:rPr>
        <w:t>UVJETI PRUŽANJA KOMUNALNE USLUGE</w:t>
      </w:r>
    </w:p>
    <w:p w:rsidR="006771F2" w:rsidRPr="006771F2" w:rsidRDefault="006771F2" w:rsidP="006771F2">
      <w:pPr>
        <w:spacing w:after="160" w:line="259" w:lineRule="auto"/>
        <w:ind w:left="720"/>
        <w:contextualSpacing/>
        <w:rPr>
          <w:rFonts w:ascii="Calibri" w:eastAsia="Calibri" w:hAnsi="Calibri"/>
          <w:sz w:val="22"/>
          <w:szCs w:val="22"/>
          <w:lang w:eastAsia="en-US"/>
        </w:rPr>
      </w:pPr>
    </w:p>
    <w:p w:rsidR="006771F2" w:rsidRPr="006771F2" w:rsidRDefault="006771F2" w:rsidP="006771F2">
      <w:pPr>
        <w:spacing w:after="200" w:line="276" w:lineRule="auto"/>
        <w:jc w:val="center"/>
        <w:rPr>
          <w:rFonts w:ascii="Calibri" w:eastAsia="Calibri" w:hAnsi="Calibri"/>
          <w:sz w:val="22"/>
          <w:szCs w:val="22"/>
          <w:lang w:eastAsia="en-US"/>
        </w:rPr>
      </w:pPr>
      <w:r w:rsidRPr="006771F2">
        <w:rPr>
          <w:rFonts w:ascii="Calibri" w:eastAsia="Calibri" w:hAnsi="Calibri"/>
          <w:sz w:val="22"/>
          <w:szCs w:val="22"/>
          <w:lang w:eastAsia="en-US"/>
        </w:rPr>
        <w:t>Članak 1.</w:t>
      </w:r>
    </w:p>
    <w:p w:rsidR="006771F2" w:rsidRPr="006771F2" w:rsidRDefault="006771F2" w:rsidP="006771F2">
      <w:pPr>
        <w:spacing w:after="200" w:line="276" w:lineRule="auto"/>
        <w:rPr>
          <w:rFonts w:ascii="Calibri" w:eastAsia="Calibri" w:hAnsi="Calibri"/>
          <w:sz w:val="22"/>
          <w:szCs w:val="22"/>
          <w:lang w:eastAsia="en-US"/>
        </w:rPr>
      </w:pPr>
      <w:r w:rsidRPr="006771F2">
        <w:rPr>
          <w:rFonts w:ascii="Calibri" w:eastAsia="Calibri" w:hAnsi="Calibri"/>
          <w:sz w:val="22"/>
          <w:szCs w:val="22"/>
          <w:lang w:eastAsia="en-US"/>
        </w:rPr>
        <w:t>Ovim se Općim uvjetima usluge javnih tržnica na malo (u daljnjem tekstu: Opći uvjeti) uređuju međusobni odnosi između Isporučitelja usluge i Korisnika usluge i to:</w:t>
      </w:r>
    </w:p>
    <w:p w:rsidR="006771F2" w:rsidRPr="006771F2" w:rsidRDefault="006771F2" w:rsidP="006771F2">
      <w:pPr>
        <w:numPr>
          <w:ilvl w:val="0"/>
          <w:numId w:val="42"/>
        </w:numPr>
        <w:spacing w:after="160" w:line="259" w:lineRule="auto"/>
        <w:contextualSpacing/>
        <w:rPr>
          <w:rFonts w:ascii="Calibri" w:eastAsia="Calibri" w:hAnsi="Calibri"/>
          <w:sz w:val="22"/>
          <w:szCs w:val="22"/>
          <w:lang w:eastAsia="en-US"/>
        </w:rPr>
      </w:pPr>
      <w:r w:rsidRPr="006771F2">
        <w:rPr>
          <w:rFonts w:ascii="Calibri" w:eastAsia="Calibri" w:hAnsi="Calibri"/>
          <w:sz w:val="22"/>
          <w:szCs w:val="22"/>
          <w:lang w:eastAsia="en-US"/>
        </w:rPr>
        <w:t>Uvjeti pružanja odnosno korištenja usluge i Korisnika usluge</w:t>
      </w:r>
    </w:p>
    <w:p w:rsidR="006771F2" w:rsidRPr="006771F2" w:rsidRDefault="006771F2" w:rsidP="006771F2">
      <w:pPr>
        <w:numPr>
          <w:ilvl w:val="0"/>
          <w:numId w:val="42"/>
        </w:numPr>
        <w:spacing w:after="160" w:line="259" w:lineRule="auto"/>
        <w:contextualSpacing/>
        <w:rPr>
          <w:rFonts w:ascii="Calibri" w:eastAsia="Calibri" w:hAnsi="Calibri"/>
          <w:sz w:val="22"/>
          <w:szCs w:val="22"/>
          <w:lang w:eastAsia="en-US"/>
        </w:rPr>
      </w:pPr>
      <w:r w:rsidRPr="006771F2">
        <w:rPr>
          <w:rFonts w:ascii="Calibri" w:eastAsia="Calibri" w:hAnsi="Calibri"/>
          <w:sz w:val="22"/>
          <w:szCs w:val="22"/>
          <w:lang w:eastAsia="en-US"/>
        </w:rPr>
        <w:t>Međusobna prava i obveze isporučitelja  i korisnika komunalne usluge</w:t>
      </w:r>
    </w:p>
    <w:p w:rsidR="006771F2" w:rsidRPr="006771F2" w:rsidRDefault="006771F2" w:rsidP="006771F2">
      <w:pPr>
        <w:numPr>
          <w:ilvl w:val="0"/>
          <w:numId w:val="42"/>
        </w:numPr>
        <w:spacing w:after="160" w:line="259" w:lineRule="auto"/>
        <w:contextualSpacing/>
        <w:rPr>
          <w:rFonts w:ascii="Calibri" w:eastAsia="Calibri" w:hAnsi="Calibri"/>
          <w:sz w:val="22"/>
          <w:szCs w:val="22"/>
          <w:lang w:eastAsia="en-US"/>
        </w:rPr>
      </w:pPr>
      <w:r w:rsidRPr="006771F2">
        <w:rPr>
          <w:rFonts w:ascii="Calibri" w:eastAsia="Calibri" w:hAnsi="Calibri"/>
          <w:sz w:val="22"/>
          <w:szCs w:val="22"/>
          <w:lang w:eastAsia="en-US"/>
        </w:rPr>
        <w:t>Način mjerenja, obračuna i plaćanja isporučene komunalne usluge.</w:t>
      </w:r>
    </w:p>
    <w:p w:rsidR="006771F2" w:rsidRDefault="006771F2" w:rsidP="006771F2">
      <w:pPr>
        <w:spacing w:after="200" w:line="276" w:lineRule="auto"/>
        <w:jc w:val="center"/>
        <w:rPr>
          <w:rFonts w:ascii="Calibri" w:eastAsia="Calibri" w:hAnsi="Calibri"/>
          <w:sz w:val="22"/>
          <w:szCs w:val="22"/>
          <w:lang w:eastAsia="en-US"/>
        </w:rPr>
      </w:pPr>
    </w:p>
    <w:p w:rsidR="006771F2" w:rsidRPr="006771F2" w:rsidRDefault="006771F2" w:rsidP="006771F2">
      <w:pPr>
        <w:spacing w:after="200" w:line="276" w:lineRule="auto"/>
        <w:jc w:val="center"/>
        <w:rPr>
          <w:rFonts w:ascii="Calibri" w:eastAsia="Calibri" w:hAnsi="Calibri"/>
          <w:sz w:val="22"/>
          <w:szCs w:val="22"/>
          <w:lang w:eastAsia="en-US"/>
        </w:rPr>
      </w:pPr>
      <w:r w:rsidRPr="006771F2">
        <w:rPr>
          <w:rFonts w:ascii="Calibri" w:eastAsia="Calibri" w:hAnsi="Calibri"/>
          <w:sz w:val="22"/>
          <w:szCs w:val="22"/>
          <w:lang w:eastAsia="en-US"/>
        </w:rPr>
        <w:t>Članak 2.</w:t>
      </w:r>
    </w:p>
    <w:p w:rsidR="006771F2" w:rsidRPr="006771F2" w:rsidRDefault="006771F2" w:rsidP="006771F2">
      <w:pPr>
        <w:spacing w:after="200" w:line="276" w:lineRule="auto"/>
        <w:rPr>
          <w:rFonts w:ascii="Calibri" w:eastAsia="Calibri" w:hAnsi="Calibri"/>
          <w:sz w:val="22"/>
          <w:szCs w:val="22"/>
          <w:lang w:eastAsia="en-US"/>
        </w:rPr>
      </w:pPr>
      <w:r w:rsidRPr="006771F2">
        <w:rPr>
          <w:rFonts w:ascii="Calibri" w:eastAsia="Calibri" w:hAnsi="Calibri"/>
          <w:sz w:val="22"/>
          <w:szCs w:val="22"/>
          <w:lang w:eastAsia="en-US"/>
        </w:rPr>
        <w:t>Isporučitelj komunalne usluge javne tržnice na malo je Komunalno trgovačko društvo Gračac čistoća d.o.o., Park Sv. Jurja 1, 23440 Gračac, OIB:11250206587, (u daljnjem tekstu: Isporučitelj usluge).</w:t>
      </w:r>
    </w:p>
    <w:p w:rsidR="006771F2" w:rsidRPr="006771F2" w:rsidRDefault="006771F2" w:rsidP="006771F2">
      <w:pPr>
        <w:spacing w:after="200" w:line="276" w:lineRule="auto"/>
        <w:jc w:val="center"/>
        <w:rPr>
          <w:rFonts w:ascii="Calibri" w:eastAsia="Calibri" w:hAnsi="Calibri"/>
          <w:sz w:val="22"/>
          <w:szCs w:val="22"/>
          <w:lang w:eastAsia="en-US"/>
        </w:rPr>
      </w:pPr>
      <w:r w:rsidRPr="006771F2">
        <w:rPr>
          <w:rFonts w:ascii="Calibri" w:eastAsia="Calibri" w:hAnsi="Calibri"/>
          <w:sz w:val="22"/>
          <w:szCs w:val="22"/>
          <w:lang w:eastAsia="en-US"/>
        </w:rPr>
        <w:t>Korisnici uslužne komunalne djelatnosti tržnice na malo su pravne i fizičke osobe koje pod određenih uvjetima koriste prostor tržnice u cilju izravne prodaje proizvoda, odnosno koje se putem tržnica bave djelatnošću trgovine na osnovi odgovarajućeg ugovora zaključenog s Isporučiteljem usluge.</w:t>
      </w:r>
    </w:p>
    <w:p w:rsidR="006771F2" w:rsidRPr="006771F2" w:rsidRDefault="006771F2" w:rsidP="006771F2">
      <w:pPr>
        <w:spacing w:after="200" w:line="276" w:lineRule="auto"/>
        <w:jc w:val="center"/>
        <w:rPr>
          <w:rFonts w:ascii="Calibri" w:eastAsia="Calibri" w:hAnsi="Calibri"/>
          <w:sz w:val="22"/>
          <w:szCs w:val="22"/>
          <w:lang w:eastAsia="en-US"/>
        </w:rPr>
      </w:pPr>
      <w:r w:rsidRPr="006771F2">
        <w:rPr>
          <w:rFonts w:ascii="Calibri" w:eastAsia="Calibri" w:hAnsi="Calibri"/>
          <w:sz w:val="22"/>
          <w:szCs w:val="22"/>
          <w:lang w:eastAsia="en-US"/>
        </w:rPr>
        <w:t>Članak 3.</w:t>
      </w:r>
    </w:p>
    <w:p w:rsidR="006771F2" w:rsidRPr="006771F2" w:rsidRDefault="006771F2" w:rsidP="006771F2">
      <w:pPr>
        <w:spacing w:after="200" w:line="276" w:lineRule="auto"/>
        <w:rPr>
          <w:rFonts w:ascii="Calibri" w:eastAsia="Calibri" w:hAnsi="Calibri"/>
          <w:sz w:val="22"/>
          <w:szCs w:val="22"/>
          <w:lang w:eastAsia="en-US"/>
        </w:rPr>
      </w:pPr>
      <w:r w:rsidRPr="006771F2">
        <w:rPr>
          <w:rFonts w:ascii="Calibri" w:eastAsia="Calibri" w:hAnsi="Calibri"/>
          <w:sz w:val="22"/>
          <w:szCs w:val="22"/>
          <w:lang w:eastAsia="en-US"/>
        </w:rPr>
        <w:t>Tržnica je organizirani i uređeni prostor gdje Korisnik usluge obavlja izravnu prodaju proizvoda nudeći ih u provom redu Građanima kao krajnjim potrošačima, sukladno odredbama zakona, drugih propisa i ovih Općih uvjeta.</w:t>
      </w:r>
    </w:p>
    <w:p w:rsidR="006771F2" w:rsidRDefault="006771F2" w:rsidP="006771F2">
      <w:pPr>
        <w:spacing w:after="200" w:line="276" w:lineRule="auto"/>
        <w:rPr>
          <w:rFonts w:ascii="Calibri" w:eastAsia="Calibri" w:hAnsi="Calibri"/>
          <w:sz w:val="22"/>
          <w:szCs w:val="22"/>
          <w:lang w:eastAsia="en-US"/>
        </w:rPr>
      </w:pPr>
      <w:r w:rsidRPr="006771F2">
        <w:rPr>
          <w:rFonts w:ascii="Calibri" w:eastAsia="Calibri" w:hAnsi="Calibri"/>
          <w:sz w:val="22"/>
          <w:szCs w:val="22"/>
          <w:lang w:eastAsia="en-US"/>
        </w:rPr>
        <w:t xml:space="preserve">Promet poljoprivrednih i drugih proizvoda na javnim tržnicama na malo je slobodan, a obavlja se na način kako to uređuju pozitivni propisi i Opći uvjeti. </w:t>
      </w:r>
    </w:p>
    <w:p w:rsidR="00C734AD" w:rsidRPr="006771F2" w:rsidRDefault="00C734AD" w:rsidP="006771F2">
      <w:pPr>
        <w:spacing w:after="200" w:line="276" w:lineRule="auto"/>
        <w:rPr>
          <w:rFonts w:ascii="Calibri" w:eastAsia="Calibri" w:hAnsi="Calibri"/>
          <w:sz w:val="22"/>
          <w:szCs w:val="22"/>
          <w:lang w:eastAsia="en-US"/>
        </w:rPr>
      </w:pPr>
    </w:p>
    <w:p w:rsidR="006771F2" w:rsidRPr="006771F2" w:rsidRDefault="006771F2" w:rsidP="006771F2">
      <w:pPr>
        <w:spacing w:after="200" w:line="276" w:lineRule="auto"/>
        <w:jc w:val="center"/>
        <w:rPr>
          <w:rFonts w:ascii="Calibri" w:eastAsia="Calibri" w:hAnsi="Calibri"/>
          <w:sz w:val="22"/>
          <w:szCs w:val="22"/>
          <w:lang w:eastAsia="en-US"/>
        </w:rPr>
      </w:pPr>
      <w:r w:rsidRPr="006771F2">
        <w:rPr>
          <w:rFonts w:ascii="Calibri" w:eastAsia="Calibri" w:hAnsi="Calibri"/>
          <w:sz w:val="22"/>
          <w:szCs w:val="22"/>
          <w:lang w:eastAsia="en-US"/>
        </w:rPr>
        <w:lastRenderedPageBreak/>
        <w:t>Članak 4.</w:t>
      </w:r>
    </w:p>
    <w:p w:rsidR="006771F2" w:rsidRPr="006771F2" w:rsidRDefault="006771F2" w:rsidP="006771F2">
      <w:pPr>
        <w:spacing w:after="200" w:line="276" w:lineRule="auto"/>
        <w:rPr>
          <w:rFonts w:ascii="Calibri" w:eastAsia="Calibri" w:hAnsi="Calibri"/>
          <w:sz w:val="22"/>
          <w:szCs w:val="22"/>
          <w:lang w:eastAsia="en-US"/>
        </w:rPr>
      </w:pPr>
      <w:r w:rsidRPr="006771F2">
        <w:rPr>
          <w:rFonts w:ascii="Calibri" w:eastAsia="Calibri" w:hAnsi="Calibri"/>
          <w:sz w:val="22"/>
          <w:szCs w:val="22"/>
          <w:lang w:eastAsia="en-US"/>
        </w:rPr>
        <w:t>Prodajno mjesto na tržnici je uređeni prostor namijenjen za prodaju u pravilu istovrsnih i sličnih proizvoda. Prodajna mjesta mogu biti:</w:t>
      </w:r>
    </w:p>
    <w:p w:rsidR="006771F2" w:rsidRPr="006771F2" w:rsidRDefault="006771F2" w:rsidP="006771F2">
      <w:pPr>
        <w:numPr>
          <w:ilvl w:val="0"/>
          <w:numId w:val="43"/>
        </w:numPr>
        <w:spacing w:after="160" w:line="259" w:lineRule="auto"/>
        <w:contextualSpacing/>
        <w:rPr>
          <w:rFonts w:ascii="Calibri" w:eastAsia="Calibri" w:hAnsi="Calibri"/>
          <w:sz w:val="22"/>
          <w:szCs w:val="22"/>
          <w:lang w:eastAsia="en-US"/>
        </w:rPr>
      </w:pPr>
      <w:r w:rsidRPr="006771F2">
        <w:rPr>
          <w:rFonts w:ascii="Calibri" w:eastAsia="Calibri" w:hAnsi="Calibri"/>
          <w:sz w:val="22"/>
          <w:szCs w:val="22"/>
          <w:lang w:eastAsia="en-US"/>
        </w:rPr>
        <w:t>Betonski stol u unutrašnjosti tržnice</w:t>
      </w:r>
    </w:p>
    <w:p w:rsidR="006771F2" w:rsidRPr="006771F2" w:rsidRDefault="006771F2" w:rsidP="006771F2">
      <w:pPr>
        <w:numPr>
          <w:ilvl w:val="0"/>
          <w:numId w:val="43"/>
        </w:numPr>
        <w:spacing w:after="160" w:line="259" w:lineRule="auto"/>
        <w:contextualSpacing/>
        <w:rPr>
          <w:rFonts w:ascii="Calibri" w:eastAsia="Calibri" w:hAnsi="Calibri"/>
          <w:sz w:val="22"/>
          <w:szCs w:val="22"/>
          <w:lang w:eastAsia="en-US"/>
        </w:rPr>
      </w:pPr>
      <w:r w:rsidRPr="006771F2">
        <w:rPr>
          <w:rFonts w:ascii="Calibri" w:eastAsia="Calibri" w:hAnsi="Calibri"/>
          <w:sz w:val="22"/>
          <w:szCs w:val="22"/>
          <w:lang w:eastAsia="en-US"/>
        </w:rPr>
        <w:t xml:space="preserve">Plastični stol na natkrivenoj tržnici </w:t>
      </w:r>
    </w:p>
    <w:p w:rsidR="006771F2" w:rsidRPr="006771F2" w:rsidRDefault="006771F2" w:rsidP="006771F2">
      <w:pPr>
        <w:numPr>
          <w:ilvl w:val="0"/>
          <w:numId w:val="43"/>
        </w:numPr>
        <w:spacing w:after="160" w:line="259" w:lineRule="auto"/>
        <w:contextualSpacing/>
        <w:rPr>
          <w:rFonts w:ascii="Calibri" w:eastAsia="Calibri" w:hAnsi="Calibri"/>
          <w:sz w:val="22"/>
          <w:szCs w:val="22"/>
          <w:lang w:eastAsia="en-US"/>
        </w:rPr>
      </w:pPr>
      <w:r w:rsidRPr="006771F2">
        <w:rPr>
          <w:rFonts w:ascii="Calibri" w:eastAsia="Calibri" w:hAnsi="Calibri"/>
          <w:sz w:val="22"/>
          <w:szCs w:val="22"/>
          <w:lang w:eastAsia="en-US"/>
        </w:rPr>
        <w:t>Plastični stol na otvorenoj tržnici</w:t>
      </w:r>
    </w:p>
    <w:p w:rsidR="006771F2" w:rsidRPr="006771F2" w:rsidRDefault="006771F2" w:rsidP="006771F2">
      <w:pPr>
        <w:numPr>
          <w:ilvl w:val="0"/>
          <w:numId w:val="43"/>
        </w:numPr>
        <w:spacing w:after="160" w:line="259" w:lineRule="auto"/>
        <w:contextualSpacing/>
        <w:rPr>
          <w:rFonts w:ascii="Calibri" w:eastAsia="Calibri" w:hAnsi="Calibri"/>
          <w:sz w:val="22"/>
          <w:szCs w:val="22"/>
          <w:lang w:eastAsia="en-US"/>
        </w:rPr>
      </w:pPr>
      <w:r w:rsidRPr="006771F2">
        <w:rPr>
          <w:rFonts w:ascii="Calibri" w:eastAsia="Calibri" w:hAnsi="Calibri"/>
          <w:sz w:val="22"/>
          <w:szCs w:val="22"/>
          <w:lang w:eastAsia="en-US"/>
        </w:rPr>
        <w:t>Zatvoreni prostor na vanjskom prostoru – kiosk ili Štand-kiosk</w:t>
      </w:r>
    </w:p>
    <w:p w:rsidR="006771F2" w:rsidRPr="006771F2" w:rsidRDefault="006771F2" w:rsidP="006771F2">
      <w:pPr>
        <w:numPr>
          <w:ilvl w:val="0"/>
          <w:numId w:val="43"/>
        </w:numPr>
        <w:spacing w:after="160" w:line="259" w:lineRule="auto"/>
        <w:contextualSpacing/>
        <w:rPr>
          <w:rFonts w:ascii="Calibri" w:eastAsia="Calibri" w:hAnsi="Calibri"/>
          <w:sz w:val="22"/>
          <w:szCs w:val="22"/>
          <w:lang w:eastAsia="en-US"/>
        </w:rPr>
      </w:pPr>
      <w:r w:rsidRPr="006771F2">
        <w:rPr>
          <w:rFonts w:ascii="Calibri" w:eastAsia="Calibri" w:hAnsi="Calibri"/>
          <w:sz w:val="22"/>
          <w:szCs w:val="22"/>
          <w:lang w:eastAsia="en-US"/>
        </w:rPr>
        <w:t>Zatvoreni prostor lokal, boks, arkada i slično.</w:t>
      </w:r>
    </w:p>
    <w:p w:rsidR="006771F2" w:rsidRPr="006771F2" w:rsidRDefault="006771F2" w:rsidP="006771F2">
      <w:pPr>
        <w:spacing w:after="200" w:line="276" w:lineRule="auto"/>
        <w:rPr>
          <w:rFonts w:ascii="Calibri" w:eastAsia="Calibri" w:hAnsi="Calibri"/>
          <w:sz w:val="22"/>
          <w:szCs w:val="22"/>
          <w:lang w:eastAsia="en-US"/>
        </w:rPr>
      </w:pPr>
      <w:r w:rsidRPr="006771F2">
        <w:rPr>
          <w:rFonts w:ascii="Calibri" w:eastAsia="Calibri" w:hAnsi="Calibri"/>
          <w:sz w:val="22"/>
          <w:szCs w:val="22"/>
          <w:lang w:eastAsia="en-US"/>
        </w:rPr>
        <w:t>Općim uvjetima se uređuje promet na javnoj tržnici na malo u Gračacu, Hrvatskog proljeća 1 i Srbu, Dinarska 1.</w:t>
      </w:r>
    </w:p>
    <w:p w:rsidR="006771F2" w:rsidRPr="006771F2" w:rsidRDefault="006771F2" w:rsidP="006771F2">
      <w:pPr>
        <w:spacing w:after="200" w:line="276" w:lineRule="auto"/>
        <w:rPr>
          <w:rFonts w:ascii="Calibri" w:eastAsia="Calibri" w:hAnsi="Calibri"/>
          <w:sz w:val="22"/>
          <w:szCs w:val="22"/>
          <w:lang w:eastAsia="en-US"/>
        </w:rPr>
      </w:pPr>
      <w:r w:rsidRPr="006771F2">
        <w:rPr>
          <w:rFonts w:ascii="Calibri" w:eastAsia="Calibri" w:hAnsi="Calibri"/>
          <w:sz w:val="22"/>
          <w:szCs w:val="22"/>
          <w:lang w:eastAsia="en-US"/>
        </w:rPr>
        <w:t>Isporučitelj usluge može organizirati po potrebi i drugu/e tržnice na drugim za to prikladnim prostorima u Općini Gračac, ako ih za te namjene odredi i odobri nadležno tijelo Općine Gračac. U tom slučaju odredbe Općih uvjeta odnose se i na te prostore ukoliko njima upravlja Isporučitelj usluge.</w:t>
      </w:r>
    </w:p>
    <w:p w:rsidR="006771F2" w:rsidRPr="006771F2" w:rsidRDefault="006771F2" w:rsidP="006771F2">
      <w:pPr>
        <w:spacing w:after="200" w:line="276" w:lineRule="auto"/>
        <w:jc w:val="center"/>
        <w:rPr>
          <w:rFonts w:ascii="Calibri" w:eastAsia="Calibri" w:hAnsi="Calibri"/>
          <w:sz w:val="22"/>
          <w:szCs w:val="22"/>
          <w:lang w:eastAsia="en-US"/>
        </w:rPr>
      </w:pPr>
      <w:r w:rsidRPr="006771F2">
        <w:rPr>
          <w:rFonts w:ascii="Calibri" w:eastAsia="Calibri" w:hAnsi="Calibri"/>
          <w:sz w:val="22"/>
          <w:szCs w:val="22"/>
          <w:lang w:eastAsia="en-US"/>
        </w:rPr>
        <w:t>Članak 5.</w:t>
      </w:r>
    </w:p>
    <w:p w:rsidR="006771F2" w:rsidRPr="006771F2" w:rsidRDefault="006771F2" w:rsidP="006771F2">
      <w:pPr>
        <w:spacing w:after="200" w:line="276" w:lineRule="auto"/>
        <w:rPr>
          <w:rFonts w:ascii="Calibri" w:eastAsia="Calibri" w:hAnsi="Calibri"/>
          <w:sz w:val="22"/>
          <w:szCs w:val="22"/>
          <w:lang w:eastAsia="en-US"/>
        </w:rPr>
      </w:pPr>
      <w:r w:rsidRPr="006771F2">
        <w:rPr>
          <w:rFonts w:ascii="Calibri" w:eastAsia="Calibri" w:hAnsi="Calibri"/>
          <w:sz w:val="22"/>
          <w:szCs w:val="22"/>
          <w:lang w:eastAsia="en-US"/>
        </w:rPr>
        <w:t>Promet roba na tržnici na malo i na otvorenim prostorima obavlja se u skladu sa zakonom i drugim propisima, odlukama nadležnih tijela, tržnim redom, ovim Općim uvjetima i dobrim poslovnim običajima.</w:t>
      </w:r>
    </w:p>
    <w:p w:rsidR="006771F2" w:rsidRPr="006771F2" w:rsidRDefault="006771F2" w:rsidP="006771F2">
      <w:pPr>
        <w:spacing w:after="200" w:line="276" w:lineRule="auto"/>
        <w:jc w:val="center"/>
        <w:rPr>
          <w:rFonts w:ascii="Calibri" w:eastAsia="Calibri" w:hAnsi="Calibri"/>
          <w:sz w:val="22"/>
          <w:szCs w:val="22"/>
          <w:lang w:eastAsia="en-US"/>
        </w:rPr>
      </w:pPr>
      <w:r w:rsidRPr="006771F2">
        <w:rPr>
          <w:rFonts w:ascii="Calibri" w:eastAsia="Calibri" w:hAnsi="Calibri"/>
          <w:sz w:val="22"/>
          <w:szCs w:val="22"/>
          <w:lang w:eastAsia="en-US"/>
        </w:rPr>
        <w:t>Članak 6.</w:t>
      </w:r>
    </w:p>
    <w:p w:rsidR="006771F2" w:rsidRPr="006771F2" w:rsidRDefault="006771F2" w:rsidP="006771F2">
      <w:pPr>
        <w:spacing w:after="200" w:line="276" w:lineRule="auto"/>
        <w:rPr>
          <w:rFonts w:ascii="Calibri" w:eastAsia="Calibri" w:hAnsi="Calibri"/>
          <w:sz w:val="22"/>
          <w:szCs w:val="22"/>
          <w:lang w:eastAsia="en-US"/>
        </w:rPr>
      </w:pPr>
      <w:r w:rsidRPr="006771F2">
        <w:rPr>
          <w:rFonts w:ascii="Calibri" w:eastAsia="Calibri" w:hAnsi="Calibri"/>
          <w:sz w:val="22"/>
          <w:szCs w:val="22"/>
          <w:lang w:eastAsia="en-US"/>
        </w:rPr>
        <w:t>Roba na tržnici izložena prodaji može se prodavati samo na malo individualnim potrošačima za njihove potrebe. Preprodaja roba na tržnici je zabranjena.</w:t>
      </w:r>
    </w:p>
    <w:p w:rsidR="006771F2" w:rsidRPr="006771F2" w:rsidRDefault="006771F2" w:rsidP="006771F2">
      <w:pPr>
        <w:spacing w:after="200" w:line="276" w:lineRule="auto"/>
        <w:jc w:val="center"/>
        <w:rPr>
          <w:rFonts w:ascii="Calibri" w:eastAsia="Calibri" w:hAnsi="Calibri"/>
          <w:sz w:val="22"/>
          <w:szCs w:val="22"/>
          <w:lang w:eastAsia="en-US"/>
        </w:rPr>
      </w:pPr>
      <w:r w:rsidRPr="006771F2">
        <w:rPr>
          <w:rFonts w:ascii="Calibri" w:eastAsia="Calibri" w:hAnsi="Calibri"/>
          <w:sz w:val="22"/>
          <w:szCs w:val="22"/>
          <w:lang w:eastAsia="en-US"/>
        </w:rPr>
        <w:t>Članak 7.</w:t>
      </w:r>
    </w:p>
    <w:p w:rsidR="006771F2" w:rsidRPr="006771F2" w:rsidRDefault="006771F2" w:rsidP="006771F2">
      <w:pPr>
        <w:spacing w:after="200" w:line="276" w:lineRule="auto"/>
        <w:rPr>
          <w:rFonts w:ascii="Calibri" w:eastAsia="Calibri" w:hAnsi="Calibri"/>
          <w:sz w:val="22"/>
          <w:szCs w:val="22"/>
          <w:lang w:eastAsia="en-US"/>
        </w:rPr>
      </w:pPr>
      <w:r w:rsidRPr="006771F2">
        <w:rPr>
          <w:rFonts w:ascii="Calibri" w:eastAsia="Calibri" w:hAnsi="Calibri"/>
          <w:sz w:val="22"/>
          <w:szCs w:val="22"/>
          <w:lang w:eastAsia="en-US"/>
        </w:rPr>
        <w:t>Pravo obavljanja  prometa roba na malo i pravo korištenja tržnih usluga imaju, pod jednakim uvjetima, sve fizičke i pravne osobe ako udovoljavaju odredbama zakona, drugih propisa i ovih Općih uvjeta.</w:t>
      </w:r>
    </w:p>
    <w:p w:rsidR="006771F2" w:rsidRPr="006771F2" w:rsidRDefault="006771F2" w:rsidP="006771F2">
      <w:pPr>
        <w:spacing w:after="200" w:line="276" w:lineRule="auto"/>
        <w:rPr>
          <w:rFonts w:ascii="Calibri" w:eastAsia="Calibri" w:hAnsi="Calibri"/>
          <w:sz w:val="22"/>
          <w:szCs w:val="22"/>
          <w:lang w:eastAsia="en-US"/>
        </w:rPr>
      </w:pPr>
      <w:r w:rsidRPr="006771F2">
        <w:rPr>
          <w:rFonts w:ascii="Calibri" w:eastAsia="Calibri" w:hAnsi="Calibri"/>
          <w:sz w:val="22"/>
          <w:szCs w:val="22"/>
          <w:lang w:eastAsia="en-US"/>
        </w:rPr>
        <w:t>Na tržnici može prodavati:</w:t>
      </w:r>
    </w:p>
    <w:p w:rsidR="006771F2" w:rsidRPr="006771F2" w:rsidRDefault="006771F2" w:rsidP="006771F2">
      <w:pPr>
        <w:numPr>
          <w:ilvl w:val="0"/>
          <w:numId w:val="42"/>
        </w:numPr>
        <w:spacing w:after="160" w:line="259" w:lineRule="auto"/>
        <w:contextualSpacing/>
        <w:rPr>
          <w:rFonts w:ascii="Calibri" w:eastAsia="Calibri" w:hAnsi="Calibri"/>
          <w:sz w:val="22"/>
          <w:szCs w:val="22"/>
          <w:lang w:eastAsia="en-US"/>
        </w:rPr>
      </w:pPr>
      <w:r w:rsidRPr="006771F2">
        <w:rPr>
          <w:rFonts w:ascii="Calibri" w:eastAsia="Calibri" w:hAnsi="Calibri"/>
          <w:sz w:val="22"/>
          <w:szCs w:val="22"/>
          <w:lang w:eastAsia="en-US"/>
        </w:rPr>
        <w:t>Pravna ili fizička osoba registrirana za obavljanje djelatnosti trgovine na malo,</w:t>
      </w:r>
    </w:p>
    <w:p w:rsidR="006771F2" w:rsidRPr="006771F2" w:rsidRDefault="006771F2" w:rsidP="006771F2">
      <w:pPr>
        <w:numPr>
          <w:ilvl w:val="0"/>
          <w:numId w:val="42"/>
        </w:numPr>
        <w:spacing w:after="160" w:line="259" w:lineRule="auto"/>
        <w:contextualSpacing/>
        <w:rPr>
          <w:rFonts w:ascii="Calibri" w:eastAsia="Calibri" w:hAnsi="Calibri"/>
          <w:sz w:val="22"/>
          <w:szCs w:val="22"/>
          <w:lang w:eastAsia="en-US"/>
        </w:rPr>
      </w:pPr>
      <w:r w:rsidRPr="006771F2">
        <w:rPr>
          <w:rFonts w:ascii="Calibri" w:eastAsia="Calibri" w:hAnsi="Calibri"/>
          <w:sz w:val="22"/>
          <w:szCs w:val="22"/>
          <w:lang w:eastAsia="en-US"/>
        </w:rPr>
        <w:t>Pravna ili fizička osoba  registrirana za obavljanje djelatnosti proizvodnje koja svoje proizvode prodaje na tržnici,</w:t>
      </w:r>
    </w:p>
    <w:p w:rsidR="006771F2" w:rsidRPr="006771F2" w:rsidRDefault="006771F2" w:rsidP="006771F2">
      <w:pPr>
        <w:numPr>
          <w:ilvl w:val="0"/>
          <w:numId w:val="42"/>
        </w:numPr>
        <w:spacing w:after="160" w:line="259" w:lineRule="auto"/>
        <w:contextualSpacing/>
        <w:rPr>
          <w:rFonts w:ascii="Calibri" w:eastAsia="Calibri" w:hAnsi="Calibri"/>
          <w:sz w:val="22"/>
          <w:szCs w:val="22"/>
          <w:lang w:eastAsia="en-US"/>
        </w:rPr>
      </w:pPr>
      <w:r w:rsidRPr="006771F2">
        <w:rPr>
          <w:rFonts w:ascii="Calibri" w:eastAsia="Calibri" w:hAnsi="Calibri"/>
          <w:sz w:val="22"/>
          <w:szCs w:val="22"/>
          <w:lang w:eastAsia="en-US"/>
        </w:rPr>
        <w:t>Fizička osoba koja se bavi poljoprivrednom proizvodnjom i prodaje vlastite proizvode u skladu s propisima.</w:t>
      </w:r>
    </w:p>
    <w:p w:rsidR="006771F2" w:rsidRPr="006771F2" w:rsidRDefault="006771F2" w:rsidP="006771F2">
      <w:pPr>
        <w:spacing w:after="200" w:line="276" w:lineRule="auto"/>
        <w:rPr>
          <w:rFonts w:ascii="Calibri" w:eastAsia="Calibri" w:hAnsi="Calibri"/>
          <w:sz w:val="22"/>
          <w:szCs w:val="22"/>
          <w:lang w:eastAsia="en-US"/>
        </w:rPr>
      </w:pPr>
      <w:r w:rsidRPr="006771F2">
        <w:rPr>
          <w:rFonts w:ascii="Calibri" w:eastAsia="Calibri" w:hAnsi="Calibri"/>
          <w:sz w:val="22"/>
          <w:szCs w:val="22"/>
          <w:lang w:eastAsia="en-US"/>
        </w:rPr>
        <w:t>Svi korisnici usluga na tržnici moraju imati dokaz o pravu na obavljanje djelatnosti.</w:t>
      </w:r>
    </w:p>
    <w:p w:rsidR="00C734AD" w:rsidRDefault="00C734AD" w:rsidP="006771F2">
      <w:pPr>
        <w:spacing w:after="200" w:line="276" w:lineRule="auto"/>
        <w:jc w:val="center"/>
        <w:rPr>
          <w:rFonts w:ascii="Calibri" w:eastAsia="Calibri" w:hAnsi="Calibri"/>
          <w:sz w:val="22"/>
          <w:szCs w:val="22"/>
          <w:lang w:eastAsia="en-US"/>
        </w:rPr>
      </w:pPr>
    </w:p>
    <w:p w:rsidR="00C734AD" w:rsidRDefault="00C734AD" w:rsidP="006771F2">
      <w:pPr>
        <w:spacing w:after="200" w:line="276" w:lineRule="auto"/>
        <w:jc w:val="center"/>
        <w:rPr>
          <w:rFonts w:ascii="Calibri" w:eastAsia="Calibri" w:hAnsi="Calibri"/>
          <w:sz w:val="22"/>
          <w:szCs w:val="22"/>
          <w:lang w:eastAsia="en-US"/>
        </w:rPr>
      </w:pPr>
    </w:p>
    <w:p w:rsidR="00C734AD" w:rsidRDefault="00C734AD" w:rsidP="006771F2">
      <w:pPr>
        <w:spacing w:after="200" w:line="276" w:lineRule="auto"/>
        <w:jc w:val="center"/>
        <w:rPr>
          <w:rFonts w:ascii="Calibri" w:eastAsia="Calibri" w:hAnsi="Calibri"/>
          <w:sz w:val="22"/>
          <w:szCs w:val="22"/>
          <w:lang w:eastAsia="en-US"/>
        </w:rPr>
      </w:pPr>
    </w:p>
    <w:p w:rsidR="006771F2" w:rsidRPr="006771F2" w:rsidRDefault="006771F2" w:rsidP="006771F2">
      <w:pPr>
        <w:spacing w:after="200" w:line="276" w:lineRule="auto"/>
        <w:jc w:val="center"/>
        <w:rPr>
          <w:rFonts w:ascii="Calibri" w:eastAsia="Calibri" w:hAnsi="Calibri"/>
          <w:sz w:val="22"/>
          <w:szCs w:val="22"/>
          <w:lang w:eastAsia="en-US"/>
        </w:rPr>
      </w:pPr>
      <w:r w:rsidRPr="006771F2">
        <w:rPr>
          <w:rFonts w:ascii="Calibri" w:eastAsia="Calibri" w:hAnsi="Calibri"/>
          <w:sz w:val="22"/>
          <w:szCs w:val="22"/>
          <w:lang w:eastAsia="en-US"/>
        </w:rPr>
        <w:lastRenderedPageBreak/>
        <w:t>Članak 8.</w:t>
      </w:r>
    </w:p>
    <w:p w:rsidR="006771F2" w:rsidRPr="006771F2" w:rsidRDefault="006771F2" w:rsidP="006771F2">
      <w:pPr>
        <w:spacing w:after="200" w:line="276" w:lineRule="auto"/>
        <w:rPr>
          <w:rFonts w:ascii="Calibri" w:eastAsia="Calibri" w:hAnsi="Calibri"/>
          <w:sz w:val="22"/>
          <w:szCs w:val="22"/>
          <w:lang w:eastAsia="en-US"/>
        </w:rPr>
      </w:pPr>
    </w:p>
    <w:p w:rsidR="006771F2" w:rsidRPr="006771F2" w:rsidRDefault="006771F2" w:rsidP="006771F2">
      <w:pPr>
        <w:spacing w:after="200" w:line="276" w:lineRule="auto"/>
        <w:rPr>
          <w:rFonts w:ascii="Calibri" w:eastAsia="Calibri" w:hAnsi="Calibri"/>
          <w:sz w:val="22"/>
          <w:szCs w:val="22"/>
          <w:lang w:eastAsia="en-US"/>
        </w:rPr>
      </w:pPr>
      <w:r w:rsidRPr="006771F2">
        <w:rPr>
          <w:rFonts w:ascii="Calibri" w:eastAsia="Calibri" w:hAnsi="Calibri"/>
          <w:sz w:val="22"/>
          <w:szCs w:val="22"/>
          <w:lang w:eastAsia="en-US"/>
        </w:rPr>
        <w:t>Proizvodi koji se nude na tržnici i otvorenim prostorima moraju odgovarati sanitarnim, veterinarskim i drugim uvjetima određenim u odgovarajućim propisima, vezano uz prodaju roba na malo.</w:t>
      </w:r>
    </w:p>
    <w:p w:rsidR="006771F2" w:rsidRPr="006771F2" w:rsidRDefault="006771F2" w:rsidP="006771F2">
      <w:pPr>
        <w:spacing w:after="200" w:line="276" w:lineRule="auto"/>
        <w:rPr>
          <w:rFonts w:ascii="Calibri" w:eastAsia="Calibri" w:hAnsi="Calibri"/>
          <w:sz w:val="22"/>
          <w:szCs w:val="22"/>
          <w:lang w:eastAsia="en-US"/>
        </w:rPr>
      </w:pPr>
      <w:r w:rsidRPr="006771F2">
        <w:rPr>
          <w:rFonts w:ascii="Calibri" w:eastAsia="Calibri" w:hAnsi="Calibri"/>
          <w:sz w:val="22"/>
          <w:szCs w:val="22"/>
          <w:lang w:eastAsia="en-US"/>
        </w:rPr>
        <w:t>Odgovornost preuzimaju korisnici usluga – prodavatelji.</w:t>
      </w:r>
    </w:p>
    <w:p w:rsidR="006771F2" w:rsidRPr="006771F2" w:rsidRDefault="006771F2" w:rsidP="006771F2">
      <w:pPr>
        <w:spacing w:after="200" w:line="276" w:lineRule="auto"/>
        <w:jc w:val="center"/>
        <w:rPr>
          <w:rFonts w:ascii="Calibri" w:eastAsia="Calibri" w:hAnsi="Calibri"/>
          <w:sz w:val="22"/>
          <w:szCs w:val="22"/>
          <w:lang w:eastAsia="en-US"/>
        </w:rPr>
      </w:pPr>
      <w:r w:rsidRPr="006771F2">
        <w:rPr>
          <w:rFonts w:ascii="Calibri" w:eastAsia="Calibri" w:hAnsi="Calibri"/>
          <w:sz w:val="22"/>
          <w:szCs w:val="22"/>
          <w:lang w:eastAsia="en-US"/>
        </w:rPr>
        <w:t>Članak 9.</w:t>
      </w:r>
    </w:p>
    <w:p w:rsidR="006771F2" w:rsidRPr="006771F2" w:rsidRDefault="006771F2" w:rsidP="006771F2">
      <w:pPr>
        <w:spacing w:after="200" w:line="276" w:lineRule="auto"/>
        <w:rPr>
          <w:rFonts w:ascii="Calibri" w:eastAsia="Calibri" w:hAnsi="Calibri"/>
          <w:sz w:val="22"/>
          <w:szCs w:val="22"/>
          <w:lang w:eastAsia="en-US"/>
        </w:rPr>
      </w:pPr>
      <w:r w:rsidRPr="006771F2">
        <w:rPr>
          <w:rFonts w:ascii="Calibri" w:eastAsia="Calibri" w:hAnsi="Calibri"/>
          <w:sz w:val="22"/>
          <w:szCs w:val="22"/>
          <w:lang w:eastAsia="en-US"/>
        </w:rPr>
        <w:t>Isporučitelj usluge na tržnici pruža sljedeće uvjete:</w:t>
      </w:r>
    </w:p>
    <w:p w:rsidR="006771F2" w:rsidRPr="006771F2" w:rsidRDefault="006771F2" w:rsidP="006771F2">
      <w:pPr>
        <w:numPr>
          <w:ilvl w:val="0"/>
          <w:numId w:val="42"/>
        </w:numPr>
        <w:spacing w:after="160" w:line="259" w:lineRule="auto"/>
        <w:contextualSpacing/>
        <w:rPr>
          <w:rFonts w:ascii="Calibri" w:eastAsia="Calibri" w:hAnsi="Calibri"/>
          <w:sz w:val="22"/>
          <w:szCs w:val="22"/>
          <w:lang w:eastAsia="en-US"/>
        </w:rPr>
      </w:pPr>
      <w:r w:rsidRPr="006771F2">
        <w:rPr>
          <w:rFonts w:ascii="Calibri" w:eastAsia="Calibri" w:hAnsi="Calibri"/>
          <w:sz w:val="22"/>
          <w:szCs w:val="22"/>
          <w:lang w:eastAsia="en-US"/>
        </w:rPr>
        <w:t>Daje na korištenje prodajna mjesta,</w:t>
      </w:r>
    </w:p>
    <w:p w:rsidR="006771F2" w:rsidRPr="006771F2" w:rsidRDefault="006771F2" w:rsidP="006771F2">
      <w:pPr>
        <w:numPr>
          <w:ilvl w:val="0"/>
          <w:numId w:val="42"/>
        </w:numPr>
        <w:spacing w:after="160" w:line="259" w:lineRule="auto"/>
        <w:contextualSpacing/>
        <w:rPr>
          <w:rFonts w:ascii="Calibri" w:eastAsia="Calibri" w:hAnsi="Calibri"/>
          <w:sz w:val="22"/>
          <w:szCs w:val="22"/>
          <w:lang w:eastAsia="en-US"/>
        </w:rPr>
      </w:pPr>
      <w:r w:rsidRPr="006771F2">
        <w:rPr>
          <w:rFonts w:ascii="Calibri" w:eastAsia="Calibri" w:hAnsi="Calibri"/>
          <w:sz w:val="22"/>
          <w:szCs w:val="22"/>
          <w:lang w:eastAsia="en-US"/>
        </w:rPr>
        <w:t>Daje na korištenje tehnička sredstva i uređaje potrebne pri obavljanju prometa robe,</w:t>
      </w:r>
    </w:p>
    <w:p w:rsidR="006771F2" w:rsidRPr="006771F2" w:rsidRDefault="006771F2" w:rsidP="006771F2">
      <w:pPr>
        <w:numPr>
          <w:ilvl w:val="0"/>
          <w:numId w:val="42"/>
        </w:numPr>
        <w:spacing w:after="160" w:line="259" w:lineRule="auto"/>
        <w:contextualSpacing/>
        <w:rPr>
          <w:rFonts w:ascii="Calibri" w:eastAsia="Calibri" w:hAnsi="Calibri"/>
          <w:sz w:val="22"/>
          <w:szCs w:val="22"/>
          <w:lang w:eastAsia="en-US"/>
        </w:rPr>
      </w:pPr>
      <w:r w:rsidRPr="006771F2">
        <w:rPr>
          <w:rFonts w:ascii="Calibri" w:eastAsia="Calibri" w:hAnsi="Calibri"/>
          <w:sz w:val="22"/>
          <w:szCs w:val="22"/>
          <w:lang w:eastAsia="en-US"/>
        </w:rPr>
        <w:t>Daje na korištenje poslovne prostore izgrađene u sklopu tržnice,</w:t>
      </w:r>
    </w:p>
    <w:p w:rsidR="006771F2" w:rsidRPr="006771F2" w:rsidRDefault="006771F2" w:rsidP="006771F2">
      <w:pPr>
        <w:numPr>
          <w:ilvl w:val="0"/>
          <w:numId w:val="42"/>
        </w:numPr>
        <w:spacing w:after="160" w:line="259" w:lineRule="auto"/>
        <w:contextualSpacing/>
        <w:rPr>
          <w:rFonts w:ascii="Calibri" w:eastAsia="Calibri" w:hAnsi="Calibri"/>
          <w:sz w:val="22"/>
          <w:szCs w:val="22"/>
          <w:lang w:eastAsia="en-US"/>
        </w:rPr>
      </w:pPr>
      <w:r w:rsidRPr="006771F2">
        <w:rPr>
          <w:rFonts w:ascii="Calibri" w:eastAsia="Calibri" w:hAnsi="Calibri"/>
          <w:sz w:val="22"/>
          <w:szCs w:val="22"/>
          <w:lang w:eastAsia="en-US"/>
        </w:rPr>
        <w:t>Daje u zakup poslovne prostore izgrađene u sklopu tržnice,</w:t>
      </w:r>
    </w:p>
    <w:p w:rsidR="006771F2" w:rsidRPr="006771F2" w:rsidRDefault="006771F2" w:rsidP="006771F2">
      <w:pPr>
        <w:numPr>
          <w:ilvl w:val="0"/>
          <w:numId w:val="42"/>
        </w:numPr>
        <w:spacing w:after="160" w:line="259" w:lineRule="auto"/>
        <w:contextualSpacing/>
        <w:rPr>
          <w:rFonts w:ascii="Calibri" w:eastAsia="Calibri" w:hAnsi="Calibri"/>
          <w:sz w:val="22"/>
          <w:szCs w:val="22"/>
          <w:lang w:eastAsia="en-US"/>
        </w:rPr>
      </w:pPr>
      <w:r w:rsidRPr="006771F2">
        <w:rPr>
          <w:rFonts w:ascii="Calibri" w:eastAsia="Calibri" w:hAnsi="Calibri"/>
          <w:sz w:val="22"/>
          <w:szCs w:val="22"/>
          <w:lang w:eastAsia="en-US"/>
        </w:rPr>
        <w:t>Daje na korištenje skladišne prostore,</w:t>
      </w:r>
    </w:p>
    <w:p w:rsidR="006771F2" w:rsidRPr="006771F2" w:rsidRDefault="006771F2" w:rsidP="006771F2">
      <w:pPr>
        <w:numPr>
          <w:ilvl w:val="0"/>
          <w:numId w:val="42"/>
        </w:numPr>
        <w:spacing w:after="160" w:line="259" w:lineRule="auto"/>
        <w:contextualSpacing/>
        <w:rPr>
          <w:rFonts w:ascii="Calibri" w:eastAsia="Calibri" w:hAnsi="Calibri"/>
          <w:sz w:val="22"/>
          <w:szCs w:val="22"/>
          <w:lang w:eastAsia="en-US"/>
        </w:rPr>
      </w:pPr>
      <w:r w:rsidRPr="006771F2">
        <w:rPr>
          <w:rFonts w:ascii="Calibri" w:eastAsia="Calibri" w:hAnsi="Calibri"/>
          <w:sz w:val="22"/>
          <w:szCs w:val="22"/>
          <w:lang w:eastAsia="en-US"/>
        </w:rPr>
        <w:t>Vrši rezervaciju prodajnih mjesta i skladišnog prostora,</w:t>
      </w:r>
    </w:p>
    <w:p w:rsidR="006771F2" w:rsidRPr="006771F2" w:rsidRDefault="006771F2" w:rsidP="006771F2">
      <w:pPr>
        <w:numPr>
          <w:ilvl w:val="0"/>
          <w:numId w:val="42"/>
        </w:numPr>
        <w:spacing w:after="160" w:line="259" w:lineRule="auto"/>
        <w:contextualSpacing/>
        <w:rPr>
          <w:rFonts w:ascii="Calibri" w:eastAsia="Calibri" w:hAnsi="Calibri"/>
          <w:sz w:val="22"/>
          <w:szCs w:val="22"/>
          <w:lang w:eastAsia="en-US"/>
        </w:rPr>
      </w:pPr>
      <w:r w:rsidRPr="006771F2">
        <w:rPr>
          <w:rFonts w:ascii="Calibri" w:eastAsia="Calibri" w:hAnsi="Calibri"/>
          <w:sz w:val="22"/>
          <w:szCs w:val="22"/>
          <w:lang w:eastAsia="en-US"/>
        </w:rPr>
        <w:t>Obavlja i druge poslove vezane za promet na tržnicama.</w:t>
      </w:r>
    </w:p>
    <w:p w:rsidR="006771F2" w:rsidRPr="006771F2" w:rsidRDefault="006771F2" w:rsidP="006771F2">
      <w:pPr>
        <w:spacing w:after="200" w:line="276" w:lineRule="auto"/>
        <w:rPr>
          <w:rFonts w:ascii="Calibri" w:eastAsia="Calibri" w:hAnsi="Calibri"/>
          <w:sz w:val="22"/>
          <w:szCs w:val="22"/>
          <w:lang w:eastAsia="en-US"/>
        </w:rPr>
      </w:pPr>
      <w:r w:rsidRPr="006771F2">
        <w:rPr>
          <w:rFonts w:ascii="Calibri" w:eastAsia="Calibri" w:hAnsi="Calibri"/>
          <w:sz w:val="22"/>
          <w:szCs w:val="22"/>
          <w:lang w:eastAsia="en-US"/>
        </w:rPr>
        <w:t>Isporučitelj usluge osigurava potrebne tehničke i sanitarne uvjete za korištenje tržnih prostora, održava tržne objekte i prostore, uređaje i opremu te provodi sanitarne mjere.</w:t>
      </w:r>
    </w:p>
    <w:p w:rsidR="006771F2" w:rsidRPr="006771F2" w:rsidRDefault="006771F2" w:rsidP="006771F2">
      <w:pPr>
        <w:spacing w:after="200" w:line="276" w:lineRule="auto"/>
        <w:jc w:val="center"/>
        <w:rPr>
          <w:rFonts w:ascii="Calibri" w:eastAsia="Calibri" w:hAnsi="Calibri"/>
          <w:sz w:val="22"/>
          <w:szCs w:val="22"/>
          <w:lang w:eastAsia="en-US"/>
        </w:rPr>
      </w:pPr>
      <w:r w:rsidRPr="006771F2">
        <w:rPr>
          <w:rFonts w:ascii="Calibri" w:eastAsia="Calibri" w:hAnsi="Calibri"/>
          <w:sz w:val="22"/>
          <w:szCs w:val="22"/>
          <w:lang w:eastAsia="en-US"/>
        </w:rPr>
        <w:t>Članak 10.</w:t>
      </w:r>
    </w:p>
    <w:p w:rsidR="006771F2" w:rsidRPr="006771F2" w:rsidRDefault="006771F2" w:rsidP="006771F2">
      <w:pPr>
        <w:spacing w:after="200" w:line="276" w:lineRule="auto"/>
        <w:jc w:val="both"/>
        <w:rPr>
          <w:rFonts w:ascii="Calibri" w:eastAsia="Calibri" w:hAnsi="Calibri"/>
          <w:sz w:val="22"/>
          <w:szCs w:val="22"/>
          <w:lang w:eastAsia="en-US"/>
        </w:rPr>
      </w:pPr>
      <w:r w:rsidRPr="006771F2">
        <w:rPr>
          <w:rFonts w:ascii="Calibri" w:eastAsia="Calibri" w:hAnsi="Calibri"/>
          <w:sz w:val="22"/>
          <w:szCs w:val="22"/>
          <w:lang w:eastAsia="en-US"/>
        </w:rPr>
        <w:t>Na tržnici se mogu prodavati:</w:t>
      </w:r>
    </w:p>
    <w:p w:rsidR="006771F2" w:rsidRPr="006771F2" w:rsidRDefault="006771F2" w:rsidP="006771F2">
      <w:pPr>
        <w:numPr>
          <w:ilvl w:val="0"/>
          <w:numId w:val="42"/>
        </w:numPr>
        <w:spacing w:after="160" w:line="259" w:lineRule="auto"/>
        <w:contextualSpacing/>
        <w:jc w:val="both"/>
        <w:rPr>
          <w:rFonts w:ascii="Calibri" w:eastAsia="Calibri" w:hAnsi="Calibri"/>
          <w:sz w:val="22"/>
          <w:szCs w:val="22"/>
          <w:lang w:eastAsia="en-US"/>
        </w:rPr>
      </w:pPr>
      <w:r w:rsidRPr="006771F2">
        <w:rPr>
          <w:rFonts w:ascii="Calibri" w:eastAsia="Calibri" w:hAnsi="Calibri"/>
          <w:sz w:val="22"/>
          <w:szCs w:val="22"/>
          <w:lang w:eastAsia="en-US"/>
        </w:rPr>
        <w:t>Poljoprivredni proizvodi: voće, povrće, kruh i pekarski proizvodi, mliječni proizvodi vlastite proizvodnje, meso i mesni proizvodi, jaja, med vlastite proizvodnje, jestivo ulje vlastite proizvodnje, uzgojene i samonikle jestive gljive, cvijeće</w:t>
      </w:r>
    </w:p>
    <w:p w:rsidR="006771F2" w:rsidRPr="006771F2" w:rsidRDefault="006771F2" w:rsidP="006771F2">
      <w:pPr>
        <w:numPr>
          <w:ilvl w:val="0"/>
          <w:numId w:val="42"/>
        </w:numPr>
        <w:spacing w:after="160" w:line="259" w:lineRule="auto"/>
        <w:contextualSpacing/>
        <w:jc w:val="both"/>
        <w:rPr>
          <w:rFonts w:ascii="Calibri" w:eastAsia="Calibri" w:hAnsi="Calibri"/>
          <w:sz w:val="22"/>
          <w:szCs w:val="22"/>
          <w:lang w:eastAsia="en-US"/>
        </w:rPr>
      </w:pPr>
      <w:r w:rsidRPr="006771F2">
        <w:rPr>
          <w:rFonts w:ascii="Calibri" w:eastAsia="Calibri" w:hAnsi="Calibri"/>
          <w:sz w:val="22"/>
          <w:szCs w:val="22"/>
          <w:lang w:eastAsia="en-US"/>
        </w:rPr>
        <w:t>Morska i slatkovodna riba, rakovi, školjke i drugo</w:t>
      </w:r>
    </w:p>
    <w:p w:rsidR="006771F2" w:rsidRPr="006771F2" w:rsidRDefault="006771F2" w:rsidP="006771F2">
      <w:pPr>
        <w:numPr>
          <w:ilvl w:val="0"/>
          <w:numId w:val="42"/>
        </w:numPr>
        <w:spacing w:after="160" w:line="259" w:lineRule="auto"/>
        <w:contextualSpacing/>
        <w:jc w:val="both"/>
        <w:rPr>
          <w:rFonts w:ascii="Calibri" w:eastAsia="Calibri" w:hAnsi="Calibri"/>
          <w:sz w:val="22"/>
          <w:szCs w:val="22"/>
          <w:lang w:eastAsia="en-US"/>
        </w:rPr>
      </w:pPr>
      <w:r w:rsidRPr="006771F2">
        <w:rPr>
          <w:rFonts w:ascii="Calibri" w:eastAsia="Calibri" w:hAnsi="Calibri"/>
          <w:sz w:val="22"/>
          <w:szCs w:val="22"/>
          <w:lang w:eastAsia="en-US"/>
        </w:rPr>
        <w:t>Proizvodi za kućanstvo izrađeni od pruća, slame, drveta i drugih materijala, razni alati za kućanstvo, posuđe, pribor za jelo te proizvodi od keramike, stakla i plastike.</w:t>
      </w:r>
    </w:p>
    <w:p w:rsidR="006771F2" w:rsidRPr="006771F2" w:rsidRDefault="006771F2" w:rsidP="006771F2">
      <w:pPr>
        <w:numPr>
          <w:ilvl w:val="0"/>
          <w:numId w:val="42"/>
        </w:numPr>
        <w:spacing w:after="160" w:line="259" w:lineRule="auto"/>
        <w:contextualSpacing/>
        <w:jc w:val="both"/>
        <w:rPr>
          <w:rFonts w:ascii="Calibri" w:eastAsia="Calibri" w:hAnsi="Calibri"/>
          <w:sz w:val="22"/>
          <w:szCs w:val="22"/>
          <w:lang w:eastAsia="en-US"/>
        </w:rPr>
      </w:pPr>
      <w:r w:rsidRPr="006771F2">
        <w:rPr>
          <w:rFonts w:ascii="Calibri" w:eastAsia="Calibri" w:hAnsi="Calibri"/>
          <w:sz w:val="22"/>
          <w:szCs w:val="22"/>
          <w:lang w:eastAsia="en-US"/>
        </w:rPr>
        <w:t>Ostali proizvodi čija je prodaja sukladno propisima dozvoljena na tržnici, kao što su duhan, tekstil i dr.</w:t>
      </w:r>
    </w:p>
    <w:p w:rsidR="006771F2" w:rsidRDefault="006771F2" w:rsidP="006771F2">
      <w:pPr>
        <w:spacing w:after="200" w:line="276" w:lineRule="auto"/>
        <w:jc w:val="center"/>
        <w:rPr>
          <w:rFonts w:ascii="Calibri" w:eastAsia="Calibri" w:hAnsi="Calibri"/>
          <w:sz w:val="22"/>
          <w:szCs w:val="22"/>
          <w:lang w:eastAsia="en-US"/>
        </w:rPr>
      </w:pPr>
    </w:p>
    <w:p w:rsidR="006771F2" w:rsidRPr="006771F2" w:rsidRDefault="006771F2" w:rsidP="006771F2">
      <w:pPr>
        <w:spacing w:after="200" w:line="276" w:lineRule="auto"/>
        <w:jc w:val="center"/>
        <w:rPr>
          <w:rFonts w:ascii="Calibri" w:eastAsia="Calibri" w:hAnsi="Calibri"/>
          <w:sz w:val="22"/>
          <w:szCs w:val="22"/>
          <w:lang w:eastAsia="en-US"/>
        </w:rPr>
      </w:pPr>
      <w:r w:rsidRPr="006771F2">
        <w:rPr>
          <w:rFonts w:ascii="Calibri" w:eastAsia="Calibri" w:hAnsi="Calibri"/>
          <w:sz w:val="22"/>
          <w:szCs w:val="22"/>
          <w:lang w:eastAsia="en-US"/>
        </w:rPr>
        <w:t>Članak 11.</w:t>
      </w:r>
    </w:p>
    <w:p w:rsidR="006771F2" w:rsidRPr="006771F2" w:rsidRDefault="006771F2" w:rsidP="006771F2">
      <w:pPr>
        <w:spacing w:after="200" w:line="276" w:lineRule="auto"/>
        <w:jc w:val="both"/>
        <w:rPr>
          <w:rFonts w:ascii="Calibri" w:eastAsia="Calibri" w:hAnsi="Calibri"/>
          <w:sz w:val="22"/>
          <w:szCs w:val="22"/>
          <w:lang w:eastAsia="en-US"/>
        </w:rPr>
      </w:pPr>
    </w:p>
    <w:p w:rsidR="006771F2" w:rsidRPr="006771F2" w:rsidRDefault="006771F2" w:rsidP="006771F2">
      <w:pPr>
        <w:spacing w:after="200" w:line="276" w:lineRule="auto"/>
        <w:rPr>
          <w:rFonts w:ascii="Calibri" w:eastAsia="Calibri" w:hAnsi="Calibri"/>
          <w:sz w:val="22"/>
          <w:szCs w:val="22"/>
          <w:lang w:eastAsia="en-US"/>
        </w:rPr>
      </w:pPr>
      <w:r w:rsidRPr="006771F2">
        <w:rPr>
          <w:rFonts w:ascii="Calibri" w:eastAsia="Calibri" w:hAnsi="Calibri"/>
          <w:sz w:val="22"/>
          <w:szCs w:val="22"/>
          <w:lang w:eastAsia="en-US"/>
        </w:rPr>
        <w:t>Svježe voće i povrće, meso i mesne prerađevine, pasterizirano i sterilizirano mlijeko u originalnom pakiranju, mliječne proizvode i svi drugi prehrambeni proizvodi moraju se prodavati, čuvati i uskladištavati na način kojim se osigurava čuvanje kvalitete i higijenske ispravnosti namirnica.</w:t>
      </w:r>
    </w:p>
    <w:p w:rsidR="006771F2" w:rsidRPr="006771F2" w:rsidRDefault="006771F2" w:rsidP="006771F2">
      <w:pPr>
        <w:spacing w:after="200" w:line="276" w:lineRule="auto"/>
        <w:rPr>
          <w:rFonts w:ascii="Calibri" w:eastAsia="Calibri" w:hAnsi="Calibri"/>
          <w:sz w:val="22"/>
          <w:szCs w:val="22"/>
          <w:lang w:eastAsia="en-US"/>
        </w:rPr>
      </w:pPr>
      <w:r w:rsidRPr="006771F2">
        <w:rPr>
          <w:rFonts w:ascii="Calibri" w:eastAsia="Calibri" w:hAnsi="Calibri"/>
          <w:sz w:val="22"/>
          <w:szCs w:val="22"/>
          <w:lang w:eastAsia="en-US"/>
        </w:rPr>
        <w:t>Prehrambeni proizvodi izloženi prodaji moraju udovoljavati sanitarnim i veterinarskim uvjetima propisnim zakonom i drugim propisima.</w:t>
      </w:r>
    </w:p>
    <w:p w:rsidR="006771F2" w:rsidRPr="006771F2" w:rsidRDefault="006771F2" w:rsidP="006771F2">
      <w:pPr>
        <w:spacing w:after="200" w:line="276" w:lineRule="auto"/>
        <w:rPr>
          <w:rFonts w:ascii="Calibri" w:eastAsia="Calibri" w:hAnsi="Calibri"/>
          <w:sz w:val="22"/>
          <w:szCs w:val="22"/>
          <w:lang w:eastAsia="en-US"/>
        </w:rPr>
      </w:pPr>
      <w:r w:rsidRPr="006771F2">
        <w:rPr>
          <w:rFonts w:ascii="Calibri" w:eastAsia="Calibri" w:hAnsi="Calibri"/>
          <w:sz w:val="22"/>
          <w:szCs w:val="22"/>
          <w:lang w:eastAsia="en-US"/>
        </w:rPr>
        <w:lastRenderedPageBreak/>
        <w:t>Higijenski neispravni i zdravlju škodljivi prehrambeni proizvodi ne smiju se prodavati i pohranjivati na prostorima tržnice.</w:t>
      </w:r>
    </w:p>
    <w:p w:rsidR="006771F2" w:rsidRPr="006771F2" w:rsidRDefault="006771F2" w:rsidP="006771F2">
      <w:pPr>
        <w:spacing w:after="200" w:line="276" w:lineRule="auto"/>
        <w:rPr>
          <w:rFonts w:ascii="Calibri" w:eastAsia="Calibri" w:hAnsi="Calibri"/>
          <w:sz w:val="22"/>
          <w:szCs w:val="22"/>
          <w:lang w:eastAsia="en-US"/>
        </w:rPr>
      </w:pPr>
      <w:r w:rsidRPr="006771F2">
        <w:rPr>
          <w:rFonts w:ascii="Calibri" w:eastAsia="Calibri" w:hAnsi="Calibri"/>
          <w:sz w:val="22"/>
          <w:szCs w:val="22"/>
          <w:lang w:eastAsia="en-US"/>
        </w:rPr>
        <w:t>Proizvodi koji podliježu odredbama propisa o kakvoći moraju biti vidljivo označeni oznakom odgovarajuće kakvoće.</w:t>
      </w:r>
    </w:p>
    <w:p w:rsidR="006771F2" w:rsidRPr="006771F2" w:rsidRDefault="006771F2" w:rsidP="006771F2">
      <w:pPr>
        <w:spacing w:after="200" w:line="276" w:lineRule="auto"/>
        <w:jc w:val="center"/>
        <w:rPr>
          <w:rFonts w:ascii="Calibri" w:eastAsia="Calibri" w:hAnsi="Calibri"/>
          <w:sz w:val="22"/>
          <w:szCs w:val="22"/>
          <w:lang w:eastAsia="en-US"/>
        </w:rPr>
      </w:pPr>
      <w:r w:rsidRPr="006771F2">
        <w:rPr>
          <w:rFonts w:ascii="Calibri" w:eastAsia="Calibri" w:hAnsi="Calibri"/>
          <w:sz w:val="22"/>
          <w:szCs w:val="22"/>
          <w:lang w:eastAsia="en-US"/>
        </w:rPr>
        <w:t>Članak 12.</w:t>
      </w:r>
    </w:p>
    <w:p w:rsidR="006771F2" w:rsidRPr="006771F2" w:rsidRDefault="006771F2" w:rsidP="006771F2">
      <w:pPr>
        <w:spacing w:after="200" w:line="276" w:lineRule="auto"/>
        <w:rPr>
          <w:rFonts w:ascii="Calibri" w:eastAsia="Calibri" w:hAnsi="Calibri"/>
          <w:sz w:val="22"/>
          <w:szCs w:val="22"/>
          <w:lang w:eastAsia="en-US"/>
        </w:rPr>
      </w:pPr>
      <w:r w:rsidRPr="006771F2">
        <w:rPr>
          <w:rFonts w:ascii="Calibri" w:eastAsia="Calibri" w:hAnsi="Calibri"/>
          <w:sz w:val="22"/>
          <w:szCs w:val="22"/>
          <w:lang w:eastAsia="en-US"/>
        </w:rPr>
        <w:t>Roba se mora prodavati samo na za to određenom prodajnom mjestu, prema utvrđenom rasporedu i namjeni prostora tržnice.</w:t>
      </w:r>
    </w:p>
    <w:p w:rsidR="006771F2" w:rsidRPr="006771F2" w:rsidRDefault="006771F2" w:rsidP="006771F2">
      <w:pPr>
        <w:spacing w:after="200" w:line="276" w:lineRule="auto"/>
        <w:rPr>
          <w:rFonts w:ascii="Calibri" w:eastAsia="Calibri" w:hAnsi="Calibri"/>
          <w:sz w:val="22"/>
          <w:szCs w:val="22"/>
          <w:lang w:eastAsia="en-US"/>
        </w:rPr>
      </w:pPr>
      <w:r w:rsidRPr="006771F2">
        <w:rPr>
          <w:rFonts w:ascii="Calibri" w:eastAsia="Calibri" w:hAnsi="Calibri"/>
          <w:sz w:val="22"/>
          <w:szCs w:val="22"/>
          <w:lang w:eastAsia="en-US"/>
        </w:rPr>
        <w:t>Roba se mora prodavati s klupe, štanda iz vitrine ili kioska. Nije dozvoljena prodaja roba s tla. Nije dozvoljeno montiranje nikakvih naprava kojima se proširuje ili povećava kapacitet prodajnog mjesta.</w:t>
      </w:r>
    </w:p>
    <w:p w:rsidR="006771F2" w:rsidRPr="006771F2" w:rsidRDefault="006771F2" w:rsidP="006771F2">
      <w:pPr>
        <w:spacing w:after="200" w:line="276" w:lineRule="auto"/>
        <w:rPr>
          <w:rFonts w:ascii="Calibri" w:eastAsia="Calibri" w:hAnsi="Calibri"/>
          <w:sz w:val="22"/>
          <w:szCs w:val="22"/>
          <w:lang w:eastAsia="en-US"/>
        </w:rPr>
      </w:pPr>
    </w:p>
    <w:p w:rsidR="006771F2" w:rsidRPr="006771F2" w:rsidRDefault="006771F2" w:rsidP="006771F2">
      <w:pPr>
        <w:spacing w:after="200" w:line="276" w:lineRule="auto"/>
        <w:jc w:val="center"/>
        <w:rPr>
          <w:rFonts w:ascii="Calibri" w:eastAsia="Calibri" w:hAnsi="Calibri"/>
          <w:sz w:val="22"/>
          <w:szCs w:val="22"/>
          <w:lang w:eastAsia="en-US"/>
        </w:rPr>
      </w:pPr>
      <w:r w:rsidRPr="006771F2">
        <w:rPr>
          <w:rFonts w:ascii="Calibri" w:eastAsia="Calibri" w:hAnsi="Calibri"/>
          <w:sz w:val="22"/>
          <w:szCs w:val="22"/>
          <w:lang w:eastAsia="en-US"/>
        </w:rPr>
        <w:t xml:space="preserve">II. MEĐUSOBNA PRAVA I OBVEZE ISPORUČITELJA I KORISNIKA KOMUNALNE USLUGE JAVNE TRŽNICE NA MALO </w:t>
      </w:r>
    </w:p>
    <w:p w:rsidR="006771F2" w:rsidRPr="006771F2" w:rsidRDefault="006771F2" w:rsidP="006771F2">
      <w:pPr>
        <w:spacing w:after="200" w:line="276" w:lineRule="auto"/>
        <w:jc w:val="center"/>
        <w:rPr>
          <w:rFonts w:ascii="Calibri" w:eastAsia="Calibri" w:hAnsi="Calibri"/>
          <w:sz w:val="22"/>
          <w:szCs w:val="22"/>
          <w:lang w:eastAsia="en-US"/>
        </w:rPr>
      </w:pPr>
      <w:r w:rsidRPr="006771F2">
        <w:rPr>
          <w:rFonts w:ascii="Calibri" w:eastAsia="Calibri" w:hAnsi="Calibri"/>
          <w:sz w:val="22"/>
          <w:szCs w:val="22"/>
          <w:lang w:eastAsia="en-US"/>
        </w:rPr>
        <w:t>Članak 13.</w:t>
      </w:r>
    </w:p>
    <w:p w:rsidR="006771F2" w:rsidRPr="006771F2" w:rsidRDefault="006771F2" w:rsidP="006771F2">
      <w:pPr>
        <w:spacing w:after="200" w:line="276" w:lineRule="auto"/>
        <w:rPr>
          <w:rFonts w:ascii="Calibri" w:eastAsia="Calibri" w:hAnsi="Calibri"/>
          <w:sz w:val="22"/>
          <w:szCs w:val="22"/>
          <w:lang w:eastAsia="en-US"/>
        </w:rPr>
      </w:pPr>
      <w:r w:rsidRPr="006771F2">
        <w:rPr>
          <w:rFonts w:ascii="Calibri" w:eastAsia="Calibri" w:hAnsi="Calibri"/>
          <w:sz w:val="22"/>
          <w:szCs w:val="22"/>
          <w:lang w:eastAsia="en-US"/>
        </w:rPr>
        <w:t>Isporučitelj osigurava pružanje usluge javne tržnice na malo svim sudionicima u prometu roba na malo pod jednakim uvjetima.</w:t>
      </w:r>
    </w:p>
    <w:p w:rsidR="006771F2" w:rsidRPr="006771F2" w:rsidRDefault="006771F2" w:rsidP="006771F2">
      <w:pPr>
        <w:spacing w:after="200" w:line="276" w:lineRule="auto"/>
        <w:rPr>
          <w:rFonts w:ascii="Calibri" w:eastAsia="Calibri" w:hAnsi="Calibri"/>
          <w:sz w:val="22"/>
          <w:szCs w:val="22"/>
          <w:lang w:eastAsia="en-US"/>
        </w:rPr>
      </w:pPr>
      <w:r w:rsidRPr="006771F2">
        <w:rPr>
          <w:rFonts w:ascii="Calibri" w:eastAsia="Calibri" w:hAnsi="Calibri"/>
          <w:sz w:val="22"/>
          <w:szCs w:val="22"/>
          <w:lang w:eastAsia="en-US"/>
        </w:rPr>
        <w:t>Isporučitelj usluge daje korisniku usluge na korištenje prodajno mjesto temeljem ugovora o zakupu na određeno vrijeme, ugovora o najmu na određeno vrijeme ili temeljem usmenog dogovora kada se radi o jednodnevnom zakupu.</w:t>
      </w:r>
    </w:p>
    <w:p w:rsidR="006771F2" w:rsidRPr="006771F2" w:rsidRDefault="006771F2" w:rsidP="006771F2">
      <w:pPr>
        <w:spacing w:after="200" w:line="276" w:lineRule="auto"/>
        <w:rPr>
          <w:rFonts w:ascii="Calibri" w:eastAsia="Calibri" w:hAnsi="Calibri"/>
          <w:sz w:val="22"/>
          <w:szCs w:val="22"/>
          <w:lang w:eastAsia="en-US"/>
        </w:rPr>
      </w:pPr>
      <w:r w:rsidRPr="006771F2">
        <w:rPr>
          <w:rFonts w:ascii="Calibri" w:eastAsia="Calibri" w:hAnsi="Calibri"/>
          <w:sz w:val="22"/>
          <w:szCs w:val="22"/>
          <w:lang w:eastAsia="en-US"/>
        </w:rPr>
        <w:t>Prodajna mjesta ne mogu se dati u podzakup.</w:t>
      </w:r>
    </w:p>
    <w:p w:rsidR="006771F2" w:rsidRPr="006771F2" w:rsidRDefault="006771F2" w:rsidP="006771F2">
      <w:pPr>
        <w:spacing w:after="200" w:line="276" w:lineRule="auto"/>
        <w:jc w:val="center"/>
        <w:rPr>
          <w:rFonts w:ascii="Calibri" w:eastAsia="Calibri" w:hAnsi="Calibri"/>
          <w:sz w:val="22"/>
          <w:szCs w:val="22"/>
          <w:lang w:eastAsia="en-US"/>
        </w:rPr>
      </w:pPr>
      <w:r w:rsidRPr="006771F2">
        <w:rPr>
          <w:rFonts w:ascii="Calibri" w:eastAsia="Calibri" w:hAnsi="Calibri"/>
          <w:sz w:val="22"/>
          <w:szCs w:val="22"/>
          <w:lang w:eastAsia="en-US"/>
        </w:rPr>
        <w:t>Članak 14.</w:t>
      </w:r>
    </w:p>
    <w:p w:rsidR="006771F2" w:rsidRPr="006771F2" w:rsidRDefault="006771F2" w:rsidP="006771F2">
      <w:pPr>
        <w:spacing w:after="200" w:line="276" w:lineRule="auto"/>
        <w:rPr>
          <w:rFonts w:ascii="Calibri" w:eastAsia="Calibri" w:hAnsi="Calibri"/>
          <w:sz w:val="22"/>
          <w:szCs w:val="22"/>
          <w:lang w:eastAsia="en-US"/>
        </w:rPr>
      </w:pPr>
      <w:r w:rsidRPr="006771F2">
        <w:rPr>
          <w:rFonts w:ascii="Calibri" w:eastAsia="Calibri" w:hAnsi="Calibri"/>
          <w:sz w:val="22"/>
          <w:szCs w:val="22"/>
          <w:lang w:eastAsia="en-US"/>
        </w:rPr>
        <w:t>Korisnik usluge se prilikom prodaje mora koristiti tehničkim sredstvima i uređajima (vaga i utezi).</w:t>
      </w:r>
    </w:p>
    <w:p w:rsidR="006771F2" w:rsidRPr="006771F2" w:rsidRDefault="006771F2" w:rsidP="006771F2">
      <w:pPr>
        <w:spacing w:after="200" w:line="276" w:lineRule="auto"/>
        <w:rPr>
          <w:rFonts w:ascii="Calibri" w:eastAsia="Calibri" w:hAnsi="Calibri"/>
          <w:sz w:val="22"/>
          <w:szCs w:val="22"/>
          <w:lang w:eastAsia="en-US"/>
        </w:rPr>
      </w:pPr>
      <w:r w:rsidRPr="006771F2">
        <w:rPr>
          <w:rFonts w:ascii="Calibri" w:eastAsia="Calibri" w:hAnsi="Calibri"/>
          <w:sz w:val="22"/>
          <w:szCs w:val="22"/>
          <w:lang w:eastAsia="en-US"/>
        </w:rPr>
        <w:t>Za točnost upotrebe istih odgovara korisnik. Korisnik usluga mora vagu smjestiti na prodajnom mjestu na način da kupac može neometano kontrolirati vaganje robe.</w:t>
      </w:r>
    </w:p>
    <w:p w:rsidR="006771F2" w:rsidRPr="006771F2" w:rsidRDefault="006771F2" w:rsidP="006771F2">
      <w:pPr>
        <w:spacing w:after="200" w:line="276" w:lineRule="auto"/>
        <w:jc w:val="center"/>
        <w:rPr>
          <w:rFonts w:ascii="Calibri" w:eastAsia="Calibri" w:hAnsi="Calibri"/>
          <w:sz w:val="22"/>
          <w:szCs w:val="22"/>
          <w:lang w:eastAsia="en-US"/>
        </w:rPr>
      </w:pPr>
      <w:r w:rsidRPr="006771F2">
        <w:rPr>
          <w:rFonts w:ascii="Calibri" w:eastAsia="Calibri" w:hAnsi="Calibri"/>
          <w:sz w:val="22"/>
          <w:szCs w:val="22"/>
          <w:lang w:eastAsia="en-US"/>
        </w:rPr>
        <w:t>Članak 15.</w:t>
      </w:r>
    </w:p>
    <w:p w:rsidR="006771F2" w:rsidRPr="006771F2" w:rsidRDefault="006771F2" w:rsidP="006771F2">
      <w:pPr>
        <w:spacing w:after="200" w:line="276" w:lineRule="auto"/>
        <w:rPr>
          <w:rFonts w:ascii="Calibri" w:eastAsia="Calibri" w:hAnsi="Calibri"/>
          <w:sz w:val="22"/>
          <w:szCs w:val="22"/>
          <w:lang w:eastAsia="en-US"/>
        </w:rPr>
      </w:pPr>
      <w:r w:rsidRPr="006771F2">
        <w:rPr>
          <w:rFonts w:ascii="Calibri" w:eastAsia="Calibri" w:hAnsi="Calibri"/>
          <w:sz w:val="22"/>
          <w:szCs w:val="22"/>
          <w:lang w:eastAsia="en-US"/>
        </w:rPr>
        <w:t>Korisnik ugovorenog prodajnog mjesta ne može taj prostor ustupiti drugoj osobi na stalnu, privremenu ili zajedničku upotrebu, niti vršiti bilo kakve preinake ili adaptacije bez suglasnosti Isporučitelja usluge.</w:t>
      </w:r>
    </w:p>
    <w:p w:rsidR="006771F2" w:rsidRPr="006771F2" w:rsidRDefault="006771F2" w:rsidP="006771F2">
      <w:pPr>
        <w:spacing w:after="200" w:line="276" w:lineRule="auto"/>
        <w:jc w:val="center"/>
        <w:rPr>
          <w:rFonts w:ascii="Calibri" w:eastAsia="Calibri" w:hAnsi="Calibri"/>
          <w:sz w:val="22"/>
          <w:szCs w:val="22"/>
          <w:lang w:eastAsia="en-US"/>
        </w:rPr>
      </w:pPr>
      <w:r w:rsidRPr="006771F2">
        <w:rPr>
          <w:rFonts w:ascii="Calibri" w:eastAsia="Calibri" w:hAnsi="Calibri"/>
          <w:sz w:val="22"/>
          <w:szCs w:val="22"/>
          <w:lang w:eastAsia="en-US"/>
        </w:rPr>
        <w:t>Članak 16.</w:t>
      </w:r>
    </w:p>
    <w:p w:rsidR="006771F2" w:rsidRPr="006771F2" w:rsidRDefault="006771F2" w:rsidP="006771F2">
      <w:pPr>
        <w:spacing w:after="200" w:line="276" w:lineRule="auto"/>
        <w:rPr>
          <w:rFonts w:ascii="Calibri" w:eastAsia="Calibri" w:hAnsi="Calibri"/>
          <w:sz w:val="22"/>
          <w:szCs w:val="22"/>
          <w:lang w:eastAsia="en-US"/>
        </w:rPr>
      </w:pPr>
      <w:r w:rsidRPr="006771F2">
        <w:rPr>
          <w:rFonts w:ascii="Calibri" w:eastAsia="Calibri" w:hAnsi="Calibri"/>
          <w:sz w:val="22"/>
          <w:szCs w:val="22"/>
          <w:lang w:eastAsia="en-US"/>
        </w:rPr>
        <w:t>Za korištenje poslovnog prodajnog prostora, korištenje tehničkih sredstava i pružanja usluga korisnici su dužni plaćati zakupninu ili najamninu, odnosno naknadu.</w:t>
      </w:r>
    </w:p>
    <w:p w:rsidR="00C734AD" w:rsidRDefault="00C734AD" w:rsidP="006771F2">
      <w:pPr>
        <w:spacing w:after="200" w:line="276" w:lineRule="auto"/>
        <w:jc w:val="center"/>
        <w:rPr>
          <w:rFonts w:ascii="Calibri" w:eastAsia="Calibri" w:hAnsi="Calibri"/>
          <w:sz w:val="22"/>
          <w:szCs w:val="22"/>
          <w:lang w:eastAsia="en-US"/>
        </w:rPr>
      </w:pPr>
    </w:p>
    <w:p w:rsidR="006771F2" w:rsidRPr="006771F2" w:rsidRDefault="006771F2" w:rsidP="006771F2">
      <w:pPr>
        <w:spacing w:after="200" w:line="276" w:lineRule="auto"/>
        <w:jc w:val="center"/>
        <w:rPr>
          <w:rFonts w:ascii="Calibri" w:eastAsia="Calibri" w:hAnsi="Calibri"/>
          <w:sz w:val="22"/>
          <w:szCs w:val="22"/>
          <w:lang w:eastAsia="en-US"/>
        </w:rPr>
      </w:pPr>
      <w:r w:rsidRPr="006771F2">
        <w:rPr>
          <w:rFonts w:ascii="Calibri" w:eastAsia="Calibri" w:hAnsi="Calibri"/>
          <w:sz w:val="22"/>
          <w:szCs w:val="22"/>
          <w:lang w:eastAsia="en-US"/>
        </w:rPr>
        <w:lastRenderedPageBreak/>
        <w:t>Članak 17.</w:t>
      </w:r>
    </w:p>
    <w:p w:rsidR="006771F2" w:rsidRPr="006771F2" w:rsidRDefault="006771F2" w:rsidP="006771F2">
      <w:pPr>
        <w:spacing w:after="200" w:line="276" w:lineRule="auto"/>
        <w:rPr>
          <w:rFonts w:ascii="Calibri" w:eastAsia="Calibri" w:hAnsi="Calibri"/>
          <w:sz w:val="22"/>
          <w:szCs w:val="22"/>
          <w:lang w:eastAsia="en-US"/>
        </w:rPr>
      </w:pPr>
      <w:r w:rsidRPr="006771F2">
        <w:rPr>
          <w:rFonts w:ascii="Calibri" w:eastAsia="Calibri" w:hAnsi="Calibri"/>
          <w:sz w:val="22"/>
          <w:szCs w:val="22"/>
          <w:lang w:eastAsia="en-US"/>
        </w:rPr>
        <w:t>Prodajna mjesta se mogu rezervirati u obliku:</w:t>
      </w:r>
    </w:p>
    <w:p w:rsidR="006771F2" w:rsidRPr="006771F2" w:rsidRDefault="006771F2" w:rsidP="006771F2">
      <w:pPr>
        <w:numPr>
          <w:ilvl w:val="0"/>
          <w:numId w:val="42"/>
        </w:numPr>
        <w:spacing w:after="160" w:line="259" w:lineRule="auto"/>
        <w:contextualSpacing/>
        <w:rPr>
          <w:rFonts w:ascii="Calibri" w:eastAsia="Calibri" w:hAnsi="Calibri"/>
          <w:sz w:val="22"/>
          <w:szCs w:val="22"/>
          <w:lang w:eastAsia="en-US"/>
        </w:rPr>
      </w:pPr>
      <w:r w:rsidRPr="006771F2">
        <w:rPr>
          <w:rFonts w:ascii="Calibri" w:eastAsia="Calibri" w:hAnsi="Calibri"/>
          <w:sz w:val="22"/>
          <w:szCs w:val="22"/>
          <w:lang w:eastAsia="en-US"/>
        </w:rPr>
        <w:t>Stalne,</w:t>
      </w:r>
    </w:p>
    <w:p w:rsidR="006771F2" w:rsidRPr="006771F2" w:rsidRDefault="006771F2" w:rsidP="006771F2">
      <w:pPr>
        <w:numPr>
          <w:ilvl w:val="0"/>
          <w:numId w:val="42"/>
        </w:numPr>
        <w:spacing w:after="160" w:line="259" w:lineRule="auto"/>
        <w:contextualSpacing/>
        <w:rPr>
          <w:rFonts w:ascii="Calibri" w:eastAsia="Calibri" w:hAnsi="Calibri"/>
          <w:sz w:val="22"/>
          <w:szCs w:val="22"/>
          <w:lang w:eastAsia="en-US"/>
        </w:rPr>
      </w:pPr>
      <w:r w:rsidRPr="006771F2">
        <w:rPr>
          <w:rFonts w:ascii="Calibri" w:eastAsia="Calibri" w:hAnsi="Calibri"/>
          <w:sz w:val="22"/>
          <w:szCs w:val="22"/>
          <w:lang w:eastAsia="en-US"/>
        </w:rPr>
        <w:t>Sezonske</w:t>
      </w:r>
    </w:p>
    <w:p w:rsidR="006771F2" w:rsidRPr="006771F2" w:rsidRDefault="006771F2" w:rsidP="006771F2">
      <w:pPr>
        <w:numPr>
          <w:ilvl w:val="0"/>
          <w:numId w:val="42"/>
        </w:numPr>
        <w:spacing w:after="160" w:line="259" w:lineRule="auto"/>
        <w:contextualSpacing/>
        <w:rPr>
          <w:rFonts w:ascii="Calibri" w:eastAsia="Calibri" w:hAnsi="Calibri"/>
          <w:sz w:val="22"/>
          <w:szCs w:val="22"/>
          <w:lang w:eastAsia="en-US"/>
        </w:rPr>
      </w:pPr>
      <w:r w:rsidRPr="006771F2">
        <w:rPr>
          <w:rFonts w:ascii="Calibri" w:eastAsia="Calibri" w:hAnsi="Calibri"/>
          <w:sz w:val="22"/>
          <w:szCs w:val="22"/>
          <w:lang w:eastAsia="en-US"/>
        </w:rPr>
        <w:t>Prigodne rezervacije</w:t>
      </w:r>
    </w:p>
    <w:p w:rsidR="006771F2" w:rsidRPr="006771F2" w:rsidRDefault="006771F2" w:rsidP="006771F2">
      <w:pPr>
        <w:spacing w:after="200" w:line="276" w:lineRule="auto"/>
        <w:jc w:val="center"/>
        <w:rPr>
          <w:rFonts w:ascii="Calibri" w:eastAsia="Calibri" w:hAnsi="Calibri"/>
          <w:sz w:val="22"/>
          <w:szCs w:val="22"/>
          <w:lang w:eastAsia="en-US"/>
        </w:rPr>
      </w:pPr>
      <w:r w:rsidRPr="006771F2">
        <w:rPr>
          <w:rFonts w:ascii="Calibri" w:eastAsia="Calibri" w:hAnsi="Calibri"/>
          <w:sz w:val="22"/>
          <w:szCs w:val="22"/>
          <w:lang w:eastAsia="en-US"/>
        </w:rPr>
        <w:t>Članak 18.</w:t>
      </w:r>
    </w:p>
    <w:p w:rsidR="006771F2" w:rsidRPr="006771F2" w:rsidRDefault="006771F2" w:rsidP="006771F2">
      <w:pPr>
        <w:spacing w:after="200" w:line="276" w:lineRule="auto"/>
        <w:jc w:val="both"/>
        <w:rPr>
          <w:rFonts w:ascii="Calibri" w:eastAsia="Calibri" w:hAnsi="Calibri"/>
          <w:sz w:val="22"/>
          <w:szCs w:val="22"/>
          <w:lang w:eastAsia="en-US"/>
        </w:rPr>
      </w:pPr>
      <w:r w:rsidRPr="006771F2">
        <w:rPr>
          <w:rFonts w:ascii="Calibri" w:eastAsia="Calibri" w:hAnsi="Calibri"/>
          <w:sz w:val="22"/>
          <w:szCs w:val="22"/>
          <w:lang w:eastAsia="en-US"/>
        </w:rPr>
        <w:t>Stalne rezervacije prodajnog mjesta izdaju se na razdoblje od 1 godine.</w:t>
      </w:r>
    </w:p>
    <w:p w:rsidR="006771F2" w:rsidRPr="006771F2" w:rsidRDefault="006771F2" w:rsidP="006771F2">
      <w:pPr>
        <w:spacing w:after="200" w:line="276" w:lineRule="auto"/>
        <w:jc w:val="both"/>
        <w:rPr>
          <w:rFonts w:ascii="Calibri" w:eastAsia="Calibri" w:hAnsi="Calibri"/>
          <w:sz w:val="22"/>
          <w:szCs w:val="22"/>
          <w:lang w:eastAsia="en-US"/>
        </w:rPr>
      </w:pPr>
      <w:r w:rsidRPr="006771F2">
        <w:rPr>
          <w:rFonts w:ascii="Calibri" w:eastAsia="Calibri" w:hAnsi="Calibri"/>
          <w:sz w:val="22"/>
          <w:szCs w:val="22"/>
          <w:lang w:eastAsia="en-US"/>
        </w:rPr>
        <w:t>Sezonske rezervacije prodajnih mjesta izdaju se tijekom cijele godine.</w:t>
      </w:r>
    </w:p>
    <w:p w:rsidR="006771F2" w:rsidRPr="006771F2" w:rsidRDefault="006771F2" w:rsidP="006771F2">
      <w:pPr>
        <w:spacing w:after="200" w:line="276" w:lineRule="auto"/>
        <w:jc w:val="both"/>
        <w:rPr>
          <w:rFonts w:ascii="Calibri" w:eastAsia="Calibri" w:hAnsi="Calibri"/>
          <w:sz w:val="22"/>
          <w:szCs w:val="22"/>
          <w:lang w:eastAsia="en-US"/>
        </w:rPr>
      </w:pPr>
      <w:r w:rsidRPr="006771F2">
        <w:rPr>
          <w:rFonts w:ascii="Calibri" w:eastAsia="Calibri" w:hAnsi="Calibri"/>
          <w:sz w:val="22"/>
          <w:szCs w:val="22"/>
          <w:lang w:eastAsia="en-US"/>
        </w:rPr>
        <w:t>Prigodne rezervacije prodajnih mjesta izdaju se za razdoblje do 10 dana (Božić i Novogodišnji blagdani, Uskrs, Dan mrtvih i druge prigodne prodaje).</w:t>
      </w:r>
    </w:p>
    <w:p w:rsidR="006771F2" w:rsidRPr="006771F2" w:rsidRDefault="006771F2" w:rsidP="006771F2">
      <w:pPr>
        <w:spacing w:after="200" w:line="276" w:lineRule="auto"/>
        <w:jc w:val="both"/>
        <w:rPr>
          <w:rFonts w:ascii="Calibri" w:eastAsia="Calibri" w:hAnsi="Calibri"/>
          <w:sz w:val="22"/>
          <w:szCs w:val="22"/>
          <w:lang w:eastAsia="en-US"/>
        </w:rPr>
      </w:pPr>
      <w:r w:rsidRPr="006771F2">
        <w:rPr>
          <w:rFonts w:ascii="Calibri" w:eastAsia="Calibri" w:hAnsi="Calibri"/>
          <w:sz w:val="22"/>
          <w:szCs w:val="22"/>
          <w:lang w:eastAsia="en-US"/>
        </w:rPr>
        <w:t>Zahtjev za prigodnom rezervacijom podnosi se Isporučitelju najranije 1 mjeseca prije datuma rezervacije. Pod stalnom rezervacijom podrazumijeva se sklapanje Ugovora o zakupu na razdoblje od 1 godine.</w:t>
      </w:r>
    </w:p>
    <w:p w:rsidR="006771F2" w:rsidRPr="006771F2" w:rsidRDefault="006771F2" w:rsidP="006771F2">
      <w:pPr>
        <w:spacing w:after="200" w:line="276" w:lineRule="auto"/>
        <w:jc w:val="both"/>
        <w:rPr>
          <w:rFonts w:ascii="Calibri" w:eastAsia="Calibri" w:hAnsi="Calibri"/>
          <w:sz w:val="22"/>
          <w:szCs w:val="22"/>
          <w:lang w:eastAsia="en-US"/>
        </w:rPr>
      </w:pPr>
      <w:r w:rsidRPr="006771F2">
        <w:rPr>
          <w:rFonts w:ascii="Calibri" w:eastAsia="Calibri" w:hAnsi="Calibri"/>
          <w:sz w:val="22"/>
          <w:szCs w:val="22"/>
          <w:lang w:eastAsia="en-US"/>
        </w:rPr>
        <w:t>Ako se korisnik tijekom kontrole zatekne bez potvrde o plaćenoj naknadi za korištenje prodajnog mjesta, tehničkog sredstva ili uređaja, dužan je platiti novčanu naknadu u peterostrukom iznosu.</w:t>
      </w:r>
    </w:p>
    <w:p w:rsidR="006771F2" w:rsidRPr="006771F2" w:rsidRDefault="006771F2" w:rsidP="006771F2">
      <w:pPr>
        <w:spacing w:after="200" w:line="276" w:lineRule="auto"/>
        <w:jc w:val="center"/>
        <w:rPr>
          <w:rFonts w:ascii="Calibri" w:eastAsia="Calibri" w:hAnsi="Calibri"/>
          <w:sz w:val="22"/>
          <w:szCs w:val="22"/>
          <w:lang w:eastAsia="en-US"/>
        </w:rPr>
      </w:pPr>
      <w:r w:rsidRPr="006771F2">
        <w:rPr>
          <w:rFonts w:ascii="Calibri" w:eastAsia="Calibri" w:hAnsi="Calibri"/>
          <w:sz w:val="22"/>
          <w:szCs w:val="22"/>
          <w:lang w:eastAsia="en-US"/>
        </w:rPr>
        <w:t>Članak 19.</w:t>
      </w:r>
    </w:p>
    <w:p w:rsidR="006771F2" w:rsidRPr="006771F2" w:rsidRDefault="006771F2" w:rsidP="006771F2">
      <w:pPr>
        <w:spacing w:line="276" w:lineRule="auto"/>
        <w:jc w:val="both"/>
        <w:rPr>
          <w:rFonts w:ascii="Calibri" w:eastAsia="Calibri" w:hAnsi="Calibri"/>
          <w:sz w:val="22"/>
          <w:szCs w:val="22"/>
          <w:lang w:eastAsia="en-US"/>
        </w:rPr>
      </w:pPr>
      <w:r w:rsidRPr="006771F2">
        <w:rPr>
          <w:rFonts w:ascii="Calibri" w:eastAsia="Calibri" w:hAnsi="Calibri"/>
          <w:sz w:val="22"/>
          <w:szCs w:val="22"/>
          <w:lang w:eastAsia="en-US"/>
        </w:rPr>
        <w:t xml:space="preserve"> Radno vrijeme tržnice na malo određuje se Odlukom o radnom vremenu koju donosi isporučitelj. Javna tržnica na malo radi svaki dan osim nedjeljom,  državnim praznicima i blagdanima u vremenu od 06:00 sati do 19:00 sati.</w:t>
      </w:r>
    </w:p>
    <w:p w:rsidR="006771F2" w:rsidRPr="006771F2" w:rsidRDefault="006771F2" w:rsidP="006771F2">
      <w:pPr>
        <w:spacing w:line="276" w:lineRule="auto"/>
        <w:jc w:val="both"/>
        <w:rPr>
          <w:rFonts w:ascii="Calibri" w:eastAsia="Calibri" w:hAnsi="Calibri"/>
          <w:sz w:val="22"/>
          <w:szCs w:val="22"/>
          <w:lang w:eastAsia="en-US"/>
        </w:rPr>
      </w:pPr>
      <w:r w:rsidRPr="006771F2">
        <w:rPr>
          <w:rFonts w:ascii="Calibri" w:eastAsia="Calibri" w:hAnsi="Calibri"/>
          <w:sz w:val="22"/>
          <w:szCs w:val="22"/>
          <w:lang w:eastAsia="en-US"/>
        </w:rPr>
        <w:t>Po potrebi Isporučitelj može izmijeniti radno vrijeme i dane rada javne tržnice.</w:t>
      </w:r>
    </w:p>
    <w:p w:rsidR="006771F2" w:rsidRPr="006771F2" w:rsidRDefault="006771F2" w:rsidP="006771F2">
      <w:pPr>
        <w:spacing w:line="276" w:lineRule="auto"/>
        <w:jc w:val="center"/>
        <w:rPr>
          <w:rFonts w:ascii="Calibri" w:eastAsia="Calibri" w:hAnsi="Calibri"/>
          <w:sz w:val="22"/>
          <w:szCs w:val="22"/>
          <w:lang w:eastAsia="en-US"/>
        </w:rPr>
      </w:pPr>
    </w:p>
    <w:p w:rsidR="006771F2" w:rsidRPr="006771F2" w:rsidRDefault="006771F2" w:rsidP="006771F2">
      <w:pPr>
        <w:spacing w:line="276" w:lineRule="auto"/>
        <w:jc w:val="center"/>
        <w:rPr>
          <w:rFonts w:ascii="Calibri" w:eastAsia="Calibri" w:hAnsi="Calibri"/>
          <w:sz w:val="22"/>
          <w:szCs w:val="22"/>
          <w:lang w:eastAsia="en-US"/>
        </w:rPr>
      </w:pPr>
      <w:r w:rsidRPr="006771F2">
        <w:rPr>
          <w:rFonts w:ascii="Calibri" w:eastAsia="Calibri" w:hAnsi="Calibri"/>
          <w:sz w:val="22"/>
          <w:szCs w:val="22"/>
          <w:lang w:eastAsia="en-US"/>
        </w:rPr>
        <w:t>Članak 20.</w:t>
      </w:r>
    </w:p>
    <w:p w:rsidR="006771F2" w:rsidRPr="006771F2" w:rsidRDefault="006771F2" w:rsidP="006771F2">
      <w:pPr>
        <w:spacing w:line="276" w:lineRule="auto"/>
        <w:jc w:val="both"/>
        <w:rPr>
          <w:rFonts w:ascii="Calibri" w:eastAsia="Calibri" w:hAnsi="Calibri"/>
          <w:sz w:val="22"/>
          <w:szCs w:val="22"/>
          <w:lang w:eastAsia="en-US"/>
        </w:rPr>
      </w:pPr>
      <w:r w:rsidRPr="006771F2">
        <w:rPr>
          <w:rFonts w:ascii="Calibri" w:eastAsia="Calibri" w:hAnsi="Calibri"/>
          <w:sz w:val="22"/>
          <w:szCs w:val="22"/>
          <w:lang w:eastAsia="en-US"/>
        </w:rPr>
        <w:t>Sve trgovine u sklopu tržnice dužne su organizirati svoje radno vrijeme sukladno radnom vremenu tržnice.</w:t>
      </w:r>
    </w:p>
    <w:p w:rsidR="006771F2" w:rsidRPr="006771F2" w:rsidRDefault="006771F2" w:rsidP="006771F2">
      <w:pPr>
        <w:spacing w:line="276" w:lineRule="auto"/>
        <w:jc w:val="both"/>
        <w:rPr>
          <w:rFonts w:ascii="Calibri" w:eastAsia="Calibri" w:hAnsi="Calibri"/>
          <w:sz w:val="22"/>
          <w:szCs w:val="22"/>
          <w:lang w:eastAsia="en-US"/>
        </w:rPr>
      </w:pPr>
    </w:p>
    <w:p w:rsidR="006771F2" w:rsidRPr="006771F2" w:rsidRDefault="006771F2" w:rsidP="006771F2">
      <w:pPr>
        <w:spacing w:line="276" w:lineRule="auto"/>
        <w:jc w:val="center"/>
        <w:rPr>
          <w:rFonts w:ascii="Calibri" w:eastAsia="Calibri" w:hAnsi="Calibri"/>
          <w:sz w:val="22"/>
          <w:szCs w:val="22"/>
          <w:lang w:eastAsia="en-US"/>
        </w:rPr>
      </w:pPr>
      <w:r w:rsidRPr="006771F2">
        <w:rPr>
          <w:rFonts w:ascii="Calibri" w:eastAsia="Calibri" w:hAnsi="Calibri"/>
          <w:sz w:val="22"/>
          <w:szCs w:val="22"/>
          <w:lang w:eastAsia="en-US"/>
        </w:rPr>
        <w:t>Članak 21.</w:t>
      </w:r>
    </w:p>
    <w:p w:rsidR="006771F2" w:rsidRPr="006771F2" w:rsidRDefault="006771F2" w:rsidP="006771F2">
      <w:pPr>
        <w:spacing w:line="276" w:lineRule="auto"/>
        <w:jc w:val="both"/>
        <w:rPr>
          <w:rFonts w:ascii="Calibri" w:eastAsia="Calibri" w:hAnsi="Calibri"/>
          <w:sz w:val="22"/>
          <w:szCs w:val="22"/>
          <w:lang w:eastAsia="en-US"/>
        </w:rPr>
      </w:pPr>
      <w:r w:rsidRPr="006771F2">
        <w:rPr>
          <w:rFonts w:ascii="Calibri" w:eastAsia="Calibri" w:hAnsi="Calibri"/>
          <w:sz w:val="22"/>
          <w:szCs w:val="22"/>
          <w:lang w:eastAsia="en-US"/>
        </w:rPr>
        <w:t>Radno vrijeme tržnice mora biti vidljivo istaknuto. Prije početka i nakon završetka radnog vremena na javnoj tržnici nije dozvoljeno trgovati.</w:t>
      </w:r>
    </w:p>
    <w:p w:rsidR="006771F2" w:rsidRPr="006771F2" w:rsidRDefault="006771F2" w:rsidP="006771F2">
      <w:pPr>
        <w:spacing w:line="276" w:lineRule="auto"/>
        <w:jc w:val="both"/>
        <w:rPr>
          <w:rFonts w:ascii="Calibri" w:eastAsia="Calibri" w:hAnsi="Calibri"/>
          <w:sz w:val="22"/>
          <w:szCs w:val="22"/>
          <w:lang w:eastAsia="en-US"/>
        </w:rPr>
      </w:pPr>
      <w:r w:rsidRPr="006771F2">
        <w:rPr>
          <w:rFonts w:ascii="Calibri" w:eastAsia="Calibri" w:hAnsi="Calibri"/>
          <w:sz w:val="22"/>
          <w:szCs w:val="22"/>
          <w:lang w:eastAsia="en-US"/>
        </w:rPr>
        <w:t>III. PRAVILA PONAŠANJA NA TRŽNICI</w:t>
      </w:r>
    </w:p>
    <w:p w:rsidR="006771F2" w:rsidRPr="006771F2" w:rsidRDefault="006771F2" w:rsidP="006771F2">
      <w:pPr>
        <w:spacing w:line="276" w:lineRule="auto"/>
        <w:jc w:val="both"/>
        <w:rPr>
          <w:rFonts w:ascii="Calibri" w:eastAsia="Calibri" w:hAnsi="Calibri"/>
          <w:sz w:val="22"/>
          <w:szCs w:val="22"/>
          <w:lang w:eastAsia="en-US"/>
        </w:rPr>
      </w:pPr>
    </w:p>
    <w:p w:rsidR="006771F2" w:rsidRPr="006771F2" w:rsidRDefault="006771F2" w:rsidP="006771F2">
      <w:pPr>
        <w:spacing w:line="276" w:lineRule="auto"/>
        <w:jc w:val="center"/>
        <w:rPr>
          <w:rFonts w:ascii="Calibri" w:eastAsia="Calibri" w:hAnsi="Calibri"/>
          <w:sz w:val="22"/>
          <w:szCs w:val="22"/>
          <w:lang w:eastAsia="en-US"/>
        </w:rPr>
      </w:pPr>
      <w:r w:rsidRPr="006771F2">
        <w:rPr>
          <w:rFonts w:ascii="Calibri" w:eastAsia="Calibri" w:hAnsi="Calibri"/>
          <w:sz w:val="22"/>
          <w:szCs w:val="22"/>
          <w:lang w:eastAsia="en-US"/>
        </w:rPr>
        <w:t>Članak 22.</w:t>
      </w:r>
    </w:p>
    <w:p w:rsidR="006771F2" w:rsidRPr="006771F2" w:rsidRDefault="006771F2" w:rsidP="006771F2">
      <w:pPr>
        <w:spacing w:line="276" w:lineRule="auto"/>
        <w:jc w:val="both"/>
        <w:rPr>
          <w:rFonts w:ascii="Calibri" w:eastAsia="Calibri" w:hAnsi="Calibri"/>
          <w:sz w:val="22"/>
          <w:szCs w:val="22"/>
          <w:lang w:eastAsia="en-US"/>
        </w:rPr>
      </w:pPr>
      <w:r w:rsidRPr="006771F2">
        <w:rPr>
          <w:rFonts w:ascii="Calibri" w:eastAsia="Calibri" w:hAnsi="Calibri"/>
          <w:sz w:val="22"/>
          <w:szCs w:val="22"/>
          <w:lang w:eastAsia="en-US"/>
        </w:rPr>
        <w:t>Kako bi se neometano obavljao rad i poslovanje tržnice i održavao red, svi sudionici događanja na tržnici dužni su pridržavati se zakona, drugih propisa i odredaba ovih Općih uvjeta.</w:t>
      </w:r>
    </w:p>
    <w:p w:rsidR="006771F2" w:rsidRPr="006771F2" w:rsidRDefault="006771F2" w:rsidP="006771F2">
      <w:pPr>
        <w:spacing w:line="276" w:lineRule="auto"/>
        <w:jc w:val="both"/>
        <w:rPr>
          <w:rFonts w:ascii="Calibri" w:eastAsia="Calibri" w:hAnsi="Calibri"/>
          <w:sz w:val="22"/>
          <w:szCs w:val="22"/>
          <w:lang w:eastAsia="en-US"/>
        </w:rPr>
      </w:pPr>
      <w:r w:rsidRPr="006771F2">
        <w:rPr>
          <w:rFonts w:ascii="Calibri" w:eastAsia="Calibri" w:hAnsi="Calibri"/>
          <w:sz w:val="22"/>
          <w:szCs w:val="22"/>
          <w:lang w:eastAsia="en-US"/>
        </w:rPr>
        <w:t>Međusobno ponašanje svih sudionika mora biti civilizirano. Eventualne nesporazume između pojedinih sudionika događanja na tržnici rješava naplatničar, a o složenijim situacijama rukovoditelj tržnicama, nadležne inspekcijske službe i MUP.</w:t>
      </w:r>
    </w:p>
    <w:p w:rsidR="006771F2" w:rsidRPr="006771F2" w:rsidRDefault="006771F2" w:rsidP="006771F2">
      <w:pPr>
        <w:spacing w:line="276" w:lineRule="auto"/>
        <w:jc w:val="both"/>
        <w:rPr>
          <w:rFonts w:ascii="Calibri" w:eastAsia="Calibri" w:hAnsi="Calibri"/>
          <w:sz w:val="22"/>
          <w:szCs w:val="22"/>
          <w:lang w:eastAsia="en-US"/>
        </w:rPr>
      </w:pPr>
      <w:r w:rsidRPr="006771F2">
        <w:rPr>
          <w:rFonts w:ascii="Calibri" w:eastAsia="Calibri" w:hAnsi="Calibri"/>
          <w:sz w:val="22"/>
          <w:szCs w:val="22"/>
          <w:lang w:eastAsia="en-US"/>
        </w:rPr>
        <w:lastRenderedPageBreak/>
        <w:t>Izvan vremena određenog za dostavu zabranjena je vožnja i parkiranje vozila kako na prodajnom prostoru tržnice tako i na pješačkoj komunikaciji tržnice. Ova zabrana se odnosi na sve vrste vozila uključujući i bicikle, mopede, motocikle.</w:t>
      </w:r>
    </w:p>
    <w:p w:rsidR="006771F2" w:rsidRPr="006771F2" w:rsidRDefault="006771F2" w:rsidP="006771F2">
      <w:pPr>
        <w:spacing w:line="276" w:lineRule="auto"/>
        <w:jc w:val="center"/>
        <w:rPr>
          <w:rFonts w:ascii="Calibri" w:eastAsia="Calibri" w:hAnsi="Calibri"/>
          <w:sz w:val="22"/>
          <w:szCs w:val="22"/>
          <w:lang w:eastAsia="en-US"/>
        </w:rPr>
      </w:pPr>
    </w:p>
    <w:p w:rsidR="006771F2" w:rsidRPr="006771F2" w:rsidRDefault="006771F2" w:rsidP="006771F2">
      <w:pPr>
        <w:spacing w:line="276" w:lineRule="auto"/>
        <w:jc w:val="center"/>
        <w:rPr>
          <w:rFonts w:ascii="Calibri" w:eastAsia="Calibri" w:hAnsi="Calibri"/>
          <w:sz w:val="22"/>
          <w:szCs w:val="22"/>
          <w:lang w:eastAsia="en-US"/>
        </w:rPr>
      </w:pPr>
      <w:r w:rsidRPr="006771F2">
        <w:rPr>
          <w:rFonts w:ascii="Calibri" w:eastAsia="Calibri" w:hAnsi="Calibri"/>
          <w:sz w:val="22"/>
          <w:szCs w:val="22"/>
          <w:lang w:eastAsia="en-US"/>
        </w:rPr>
        <w:t>Članak 23.</w:t>
      </w:r>
    </w:p>
    <w:p w:rsidR="006771F2" w:rsidRPr="006771F2" w:rsidRDefault="006771F2" w:rsidP="006771F2">
      <w:pPr>
        <w:spacing w:line="276" w:lineRule="auto"/>
        <w:jc w:val="both"/>
        <w:rPr>
          <w:rFonts w:ascii="Calibri" w:eastAsia="Calibri" w:hAnsi="Calibri"/>
          <w:sz w:val="22"/>
          <w:szCs w:val="22"/>
          <w:lang w:eastAsia="en-US"/>
        </w:rPr>
      </w:pPr>
      <w:r w:rsidRPr="006771F2">
        <w:rPr>
          <w:rFonts w:ascii="Calibri" w:eastAsia="Calibri" w:hAnsi="Calibri"/>
          <w:sz w:val="22"/>
          <w:szCs w:val="22"/>
          <w:lang w:eastAsia="en-US"/>
        </w:rPr>
        <w:t>Djelatnici tržnice dužni su se ponašati u skladu s ovim Općim uvjetima i drugim propisima a osobito:</w:t>
      </w:r>
    </w:p>
    <w:p w:rsidR="006771F2" w:rsidRPr="006771F2" w:rsidRDefault="006771F2" w:rsidP="006771F2">
      <w:pPr>
        <w:numPr>
          <w:ilvl w:val="0"/>
          <w:numId w:val="42"/>
        </w:numPr>
        <w:spacing w:after="200" w:line="259" w:lineRule="auto"/>
        <w:contextualSpacing/>
        <w:jc w:val="both"/>
        <w:rPr>
          <w:rFonts w:ascii="Calibri" w:eastAsia="Calibri" w:hAnsi="Calibri"/>
          <w:sz w:val="22"/>
          <w:szCs w:val="22"/>
          <w:lang w:eastAsia="en-US"/>
        </w:rPr>
      </w:pPr>
      <w:r w:rsidRPr="006771F2">
        <w:rPr>
          <w:rFonts w:ascii="Calibri" w:eastAsia="Calibri" w:hAnsi="Calibri"/>
          <w:sz w:val="22"/>
          <w:szCs w:val="22"/>
          <w:lang w:eastAsia="en-US"/>
        </w:rPr>
        <w:t>Kod korisnika usluga i kupaca održavati red i disciplinu na tržnici,</w:t>
      </w:r>
    </w:p>
    <w:p w:rsidR="006771F2" w:rsidRPr="006771F2" w:rsidRDefault="006771F2" w:rsidP="006771F2">
      <w:pPr>
        <w:numPr>
          <w:ilvl w:val="0"/>
          <w:numId w:val="42"/>
        </w:numPr>
        <w:spacing w:after="200" w:line="259" w:lineRule="auto"/>
        <w:contextualSpacing/>
        <w:jc w:val="both"/>
        <w:rPr>
          <w:rFonts w:ascii="Calibri" w:eastAsia="Calibri" w:hAnsi="Calibri"/>
          <w:sz w:val="22"/>
          <w:szCs w:val="22"/>
          <w:lang w:eastAsia="en-US"/>
        </w:rPr>
      </w:pPr>
      <w:r w:rsidRPr="006771F2">
        <w:rPr>
          <w:rFonts w:ascii="Calibri" w:eastAsia="Calibri" w:hAnsi="Calibri"/>
          <w:sz w:val="22"/>
          <w:szCs w:val="22"/>
          <w:lang w:eastAsia="en-US"/>
        </w:rPr>
        <w:t>S inspekcijskim službama i drugim tijelima surađivati u sprečavanju prodaje prehrambenih i drugih proizvoda i usluga, kao i prometa robe koji nije dozvoljen, jer nemaju utvrđeno podrijetlo i zdravstvenu ispravnost, higijenski nisu ispravni, i u promet nisu stavljeni pod propisanim uvjetima, nisu deklarirani, te ih s pojedinog prostora uklanjati na posebno određeno mjesto,</w:t>
      </w:r>
    </w:p>
    <w:p w:rsidR="006771F2" w:rsidRPr="006771F2" w:rsidRDefault="006771F2" w:rsidP="006771F2">
      <w:pPr>
        <w:numPr>
          <w:ilvl w:val="0"/>
          <w:numId w:val="42"/>
        </w:numPr>
        <w:spacing w:after="200" w:line="259" w:lineRule="auto"/>
        <w:contextualSpacing/>
        <w:jc w:val="both"/>
        <w:rPr>
          <w:rFonts w:ascii="Calibri" w:eastAsia="Calibri" w:hAnsi="Calibri"/>
          <w:sz w:val="22"/>
          <w:szCs w:val="22"/>
          <w:lang w:eastAsia="en-US"/>
        </w:rPr>
      </w:pPr>
      <w:r w:rsidRPr="006771F2">
        <w:rPr>
          <w:rFonts w:ascii="Calibri" w:eastAsia="Calibri" w:hAnsi="Calibri"/>
          <w:sz w:val="22"/>
          <w:szCs w:val="22"/>
          <w:lang w:eastAsia="en-US"/>
        </w:rPr>
        <w:t>Za vrijeme radnog vremena stalno biti na usluzi korisnicima tržnice.</w:t>
      </w:r>
    </w:p>
    <w:p w:rsidR="006771F2" w:rsidRPr="006771F2" w:rsidRDefault="006771F2" w:rsidP="006771F2">
      <w:pPr>
        <w:spacing w:line="276" w:lineRule="auto"/>
        <w:jc w:val="both"/>
        <w:rPr>
          <w:rFonts w:ascii="Calibri" w:eastAsia="Calibri" w:hAnsi="Calibri"/>
          <w:sz w:val="22"/>
          <w:szCs w:val="22"/>
          <w:lang w:eastAsia="en-US"/>
        </w:rPr>
      </w:pPr>
      <w:r w:rsidRPr="006771F2">
        <w:rPr>
          <w:rFonts w:ascii="Calibri" w:eastAsia="Calibri" w:hAnsi="Calibri"/>
          <w:sz w:val="22"/>
          <w:szCs w:val="22"/>
          <w:lang w:eastAsia="en-US"/>
        </w:rPr>
        <w:t xml:space="preserve"> </w:t>
      </w:r>
    </w:p>
    <w:p w:rsidR="006771F2" w:rsidRPr="006771F2" w:rsidRDefault="006771F2" w:rsidP="006771F2">
      <w:pPr>
        <w:spacing w:line="276" w:lineRule="auto"/>
        <w:jc w:val="center"/>
        <w:rPr>
          <w:rFonts w:ascii="Calibri" w:eastAsia="Calibri" w:hAnsi="Calibri"/>
          <w:sz w:val="22"/>
          <w:szCs w:val="22"/>
          <w:lang w:eastAsia="en-US"/>
        </w:rPr>
      </w:pPr>
      <w:r w:rsidRPr="006771F2">
        <w:rPr>
          <w:rFonts w:ascii="Calibri" w:eastAsia="Calibri" w:hAnsi="Calibri"/>
          <w:sz w:val="22"/>
          <w:szCs w:val="22"/>
          <w:lang w:eastAsia="en-US"/>
        </w:rPr>
        <w:t>Članak 24.</w:t>
      </w:r>
    </w:p>
    <w:p w:rsidR="006771F2" w:rsidRPr="006771F2" w:rsidRDefault="006771F2" w:rsidP="006771F2">
      <w:pPr>
        <w:spacing w:line="276" w:lineRule="auto"/>
        <w:jc w:val="both"/>
        <w:rPr>
          <w:rFonts w:ascii="Calibri" w:eastAsia="Calibri" w:hAnsi="Calibri"/>
          <w:sz w:val="22"/>
          <w:szCs w:val="22"/>
          <w:lang w:eastAsia="en-US"/>
        </w:rPr>
      </w:pPr>
      <w:r w:rsidRPr="006771F2">
        <w:rPr>
          <w:rFonts w:ascii="Calibri" w:eastAsia="Calibri" w:hAnsi="Calibri"/>
          <w:sz w:val="22"/>
          <w:szCs w:val="22"/>
          <w:lang w:eastAsia="en-US"/>
        </w:rPr>
        <w:t>Korisnici tržnih usluga dužni su se ponašati tako da ne remete red a osobito:</w:t>
      </w:r>
    </w:p>
    <w:p w:rsidR="006771F2" w:rsidRPr="006771F2" w:rsidRDefault="006771F2" w:rsidP="006771F2">
      <w:pPr>
        <w:numPr>
          <w:ilvl w:val="0"/>
          <w:numId w:val="42"/>
        </w:numPr>
        <w:spacing w:after="200" w:line="259" w:lineRule="auto"/>
        <w:contextualSpacing/>
        <w:jc w:val="both"/>
        <w:rPr>
          <w:rFonts w:ascii="Calibri" w:eastAsia="Calibri" w:hAnsi="Calibri"/>
          <w:sz w:val="22"/>
          <w:szCs w:val="22"/>
          <w:lang w:eastAsia="en-US"/>
        </w:rPr>
      </w:pPr>
      <w:r w:rsidRPr="006771F2">
        <w:rPr>
          <w:rFonts w:ascii="Calibri" w:eastAsia="Calibri" w:hAnsi="Calibri"/>
          <w:sz w:val="22"/>
          <w:szCs w:val="22"/>
          <w:lang w:eastAsia="en-US"/>
        </w:rPr>
        <w:t>Pridržavati se ovih Općih uvjeta i drugih propisa kojima se uređuje promet roba, javni red i mir, ponašanje na javnim površinama,</w:t>
      </w:r>
    </w:p>
    <w:p w:rsidR="006771F2" w:rsidRPr="006771F2" w:rsidRDefault="006771F2" w:rsidP="006771F2">
      <w:pPr>
        <w:numPr>
          <w:ilvl w:val="0"/>
          <w:numId w:val="42"/>
        </w:numPr>
        <w:spacing w:after="200" w:line="259" w:lineRule="auto"/>
        <w:contextualSpacing/>
        <w:jc w:val="both"/>
        <w:rPr>
          <w:rFonts w:ascii="Calibri" w:eastAsia="Calibri" w:hAnsi="Calibri"/>
          <w:sz w:val="22"/>
          <w:szCs w:val="22"/>
          <w:lang w:eastAsia="en-US"/>
        </w:rPr>
      </w:pPr>
      <w:r w:rsidRPr="006771F2">
        <w:rPr>
          <w:rFonts w:ascii="Calibri" w:eastAsia="Calibri" w:hAnsi="Calibri"/>
          <w:sz w:val="22"/>
          <w:szCs w:val="22"/>
          <w:lang w:eastAsia="en-US"/>
        </w:rPr>
        <w:t>Na svakoj robi izloženoj prodaji jasno i vidljivo istaknuti cijenu i oznaku mjere i količine</w:t>
      </w:r>
    </w:p>
    <w:p w:rsidR="006771F2" w:rsidRPr="006771F2" w:rsidRDefault="006771F2" w:rsidP="006771F2">
      <w:pPr>
        <w:numPr>
          <w:ilvl w:val="0"/>
          <w:numId w:val="42"/>
        </w:numPr>
        <w:spacing w:after="200" w:line="259" w:lineRule="auto"/>
        <w:contextualSpacing/>
        <w:jc w:val="both"/>
        <w:rPr>
          <w:rFonts w:ascii="Calibri" w:eastAsia="Calibri" w:hAnsi="Calibri"/>
          <w:sz w:val="22"/>
          <w:szCs w:val="22"/>
          <w:lang w:eastAsia="en-US"/>
        </w:rPr>
      </w:pPr>
      <w:r w:rsidRPr="006771F2">
        <w:rPr>
          <w:rFonts w:ascii="Calibri" w:eastAsia="Calibri" w:hAnsi="Calibri"/>
          <w:sz w:val="22"/>
          <w:szCs w:val="22"/>
          <w:lang w:eastAsia="en-US"/>
        </w:rPr>
        <w:t>Na prodajnom mjestu vidljivo na ploči istaknuti naziv tvrtke</w:t>
      </w:r>
    </w:p>
    <w:p w:rsidR="006771F2" w:rsidRPr="006771F2" w:rsidRDefault="006771F2" w:rsidP="006771F2">
      <w:pPr>
        <w:numPr>
          <w:ilvl w:val="0"/>
          <w:numId w:val="42"/>
        </w:numPr>
        <w:spacing w:after="200" w:line="259" w:lineRule="auto"/>
        <w:contextualSpacing/>
        <w:jc w:val="both"/>
        <w:rPr>
          <w:rFonts w:ascii="Calibri" w:eastAsia="Calibri" w:hAnsi="Calibri"/>
          <w:sz w:val="22"/>
          <w:szCs w:val="22"/>
          <w:lang w:eastAsia="en-US"/>
        </w:rPr>
      </w:pPr>
      <w:r w:rsidRPr="006771F2">
        <w:rPr>
          <w:rFonts w:ascii="Calibri" w:eastAsia="Calibri" w:hAnsi="Calibri"/>
          <w:sz w:val="22"/>
          <w:szCs w:val="22"/>
          <w:lang w:eastAsia="en-US"/>
        </w:rPr>
        <w:t>Robu izloženu prodaji složiti tako da ne zaklanja vidik susjednog prodajnog mjesta</w:t>
      </w:r>
    </w:p>
    <w:p w:rsidR="006771F2" w:rsidRPr="006771F2" w:rsidRDefault="006771F2" w:rsidP="006771F2">
      <w:pPr>
        <w:numPr>
          <w:ilvl w:val="0"/>
          <w:numId w:val="42"/>
        </w:numPr>
        <w:spacing w:after="200" w:line="259" w:lineRule="auto"/>
        <w:contextualSpacing/>
        <w:jc w:val="both"/>
        <w:rPr>
          <w:rFonts w:ascii="Calibri" w:eastAsia="Calibri" w:hAnsi="Calibri"/>
          <w:sz w:val="22"/>
          <w:szCs w:val="22"/>
          <w:lang w:eastAsia="en-US"/>
        </w:rPr>
      </w:pPr>
      <w:r w:rsidRPr="006771F2">
        <w:rPr>
          <w:rFonts w:ascii="Calibri" w:eastAsia="Calibri" w:hAnsi="Calibri"/>
          <w:sz w:val="22"/>
          <w:szCs w:val="22"/>
          <w:lang w:eastAsia="en-US"/>
        </w:rPr>
        <w:t>Prodanu robu kupcu uredno upakirati</w:t>
      </w:r>
    </w:p>
    <w:p w:rsidR="006771F2" w:rsidRPr="006771F2" w:rsidRDefault="006771F2" w:rsidP="006771F2">
      <w:pPr>
        <w:numPr>
          <w:ilvl w:val="0"/>
          <w:numId w:val="42"/>
        </w:numPr>
        <w:spacing w:after="200" w:line="259" w:lineRule="auto"/>
        <w:contextualSpacing/>
        <w:jc w:val="both"/>
        <w:rPr>
          <w:rFonts w:ascii="Calibri" w:eastAsia="Calibri" w:hAnsi="Calibri"/>
          <w:sz w:val="22"/>
          <w:szCs w:val="22"/>
          <w:lang w:eastAsia="en-US"/>
        </w:rPr>
      </w:pPr>
      <w:r w:rsidRPr="006771F2">
        <w:rPr>
          <w:rFonts w:ascii="Calibri" w:eastAsia="Calibri" w:hAnsi="Calibri"/>
          <w:sz w:val="22"/>
          <w:szCs w:val="22"/>
          <w:lang w:eastAsia="en-US"/>
        </w:rPr>
        <w:t>Zabranjeno je vikanje, dozivanje i prisiljavanje na kupnju</w:t>
      </w:r>
    </w:p>
    <w:p w:rsidR="006771F2" w:rsidRPr="006771F2" w:rsidRDefault="006771F2" w:rsidP="006771F2">
      <w:pPr>
        <w:numPr>
          <w:ilvl w:val="0"/>
          <w:numId w:val="42"/>
        </w:numPr>
        <w:spacing w:after="200" w:line="259" w:lineRule="auto"/>
        <w:contextualSpacing/>
        <w:jc w:val="both"/>
        <w:rPr>
          <w:rFonts w:ascii="Calibri" w:eastAsia="Calibri" w:hAnsi="Calibri"/>
          <w:sz w:val="22"/>
          <w:szCs w:val="22"/>
          <w:lang w:eastAsia="en-US"/>
        </w:rPr>
      </w:pPr>
      <w:r w:rsidRPr="006771F2">
        <w:rPr>
          <w:rFonts w:ascii="Calibri" w:eastAsia="Calibri" w:hAnsi="Calibri"/>
          <w:sz w:val="22"/>
          <w:szCs w:val="22"/>
          <w:lang w:eastAsia="en-US"/>
        </w:rPr>
        <w:t>Prilikom napuštanja prodajnog mjesta ili nakon isteka radnog vremena tržnice ukloniti neprodane proizvode</w:t>
      </w:r>
    </w:p>
    <w:p w:rsidR="006771F2" w:rsidRPr="006771F2" w:rsidRDefault="006771F2" w:rsidP="006771F2">
      <w:pPr>
        <w:spacing w:line="276" w:lineRule="auto"/>
        <w:jc w:val="both"/>
        <w:rPr>
          <w:rFonts w:ascii="Calibri" w:eastAsia="Calibri" w:hAnsi="Calibri"/>
          <w:sz w:val="22"/>
          <w:szCs w:val="22"/>
          <w:lang w:eastAsia="en-US"/>
        </w:rPr>
      </w:pPr>
      <w:r w:rsidRPr="006771F2">
        <w:rPr>
          <w:rFonts w:ascii="Calibri" w:eastAsia="Calibri" w:hAnsi="Calibri"/>
          <w:sz w:val="22"/>
          <w:szCs w:val="22"/>
          <w:lang w:eastAsia="en-US"/>
        </w:rPr>
        <w:t>Potrošači svojim ponašanjem ne smiju narušavati red i mir na tržnici.</w:t>
      </w:r>
    </w:p>
    <w:p w:rsidR="006771F2" w:rsidRPr="006771F2" w:rsidRDefault="006771F2" w:rsidP="006771F2">
      <w:pPr>
        <w:spacing w:line="276" w:lineRule="auto"/>
        <w:jc w:val="both"/>
        <w:rPr>
          <w:rFonts w:ascii="Calibri" w:eastAsia="Calibri" w:hAnsi="Calibri"/>
          <w:sz w:val="22"/>
          <w:szCs w:val="22"/>
          <w:lang w:eastAsia="en-US"/>
        </w:rPr>
      </w:pPr>
      <w:r w:rsidRPr="006771F2">
        <w:rPr>
          <w:rFonts w:ascii="Calibri" w:eastAsia="Calibri" w:hAnsi="Calibri"/>
          <w:sz w:val="22"/>
          <w:szCs w:val="22"/>
          <w:lang w:eastAsia="en-US"/>
        </w:rPr>
        <w:t>Korisnik gubi pravo na korištenje usluge tržnice:</w:t>
      </w:r>
    </w:p>
    <w:p w:rsidR="006771F2" w:rsidRPr="006771F2" w:rsidRDefault="006771F2" w:rsidP="006771F2">
      <w:pPr>
        <w:numPr>
          <w:ilvl w:val="0"/>
          <w:numId w:val="42"/>
        </w:numPr>
        <w:spacing w:after="200" w:line="259" w:lineRule="auto"/>
        <w:contextualSpacing/>
        <w:jc w:val="both"/>
        <w:rPr>
          <w:rFonts w:ascii="Calibri" w:eastAsia="Calibri" w:hAnsi="Calibri"/>
          <w:sz w:val="22"/>
          <w:szCs w:val="22"/>
          <w:lang w:eastAsia="en-US"/>
        </w:rPr>
      </w:pPr>
      <w:r w:rsidRPr="006771F2">
        <w:rPr>
          <w:rFonts w:ascii="Calibri" w:eastAsia="Calibri" w:hAnsi="Calibri"/>
          <w:sz w:val="22"/>
          <w:szCs w:val="22"/>
          <w:lang w:eastAsia="en-US"/>
        </w:rPr>
        <w:t>U slučaju opetovanog nepridržavanja odredbi ovih Općih uvjeta i sklopljenog ugovora,</w:t>
      </w:r>
    </w:p>
    <w:p w:rsidR="006771F2" w:rsidRPr="006771F2" w:rsidRDefault="006771F2" w:rsidP="006771F2">
      <w:pPr>
        <w:numPr>
          <w:ilvl w:val="0"/>
          <w:numId w:val="42"/>
        </w:numPr>
        <w:spacing w:after="200" w:line="259" w:lineRule="auto"/>
        <w:contextualSpacing/>
        <w:jc w:val="both"/>
        <w:rPr>
          <w:rFonts w:ascii="Calibri" w:eastAsia="Calibri" w:hAnsi="Calibri"/>
          <w:sz w:val="22"/>
          <w:szCs w:val="22"/>
          <w:lang w:eastAsia="en-US"/>
        </w:rPr>
      </w:pPr>
      <w:r w:rsidRPr="006771F2">
        <w:rPr>
          <w:rFonts w:ascii="Calibri" w:eastAsia="Calibri" w:hAnsi="Calibri"/>
          <w:sz w:val="22"/>
          <w:szCs w:val="22"/>
          <w:lang w:eastAsia="en-US"/>
        </w:rPr>
        <w:t>U slučajevima neurednog ispunjavanja obveza preuzetih zaključenim ugovorom o zakupu ili drugim odgovarajućim ugovorom,</w:t>
      </w:r>
    </w:p>
    <w:p w:rsidR="006771F2" w:rsidRPr="006771F2" w:rsidRDefault="006771F2" w:rsidP="006771F2">
      <w:pPr>
        <w:numPr>
          <w:ilvl w:val="0"/>
          <w:numId w:val="42"/>
        </w:numPr>
        <w:spacing w:after="200" w:line="259" w:lineRule="auto"/>
        <w:contextualSpacing/>
        <w:jc w:val="both"/>
        <w:rPr>
          <w:rFonts w:ascii="Calibri" w:eastAsia="Calibri" w:hAnsi="Calibri"/>
          <w:sz w:val="22"/>
          <w:szCs w:val="22"/>
          <w:lang w:eastAsia="en-US"/>
        </w:rPr>
      </w:pPr>
      <w:r w:rsidRPr="006771F2">
        <w:rPr>
          <w:rFonts w:ascii="Calibri" w:eastAsia="Calibri" w:hAnsi="Calibri"/>
          <w:sz w:val="22"/>
          <w:szCs w:val="22"/>
          <w:lang w:eastAsia="en-US"/>
        </w:rPr>
        <w:t>U slučajevima učestalog neprimjerenog ponašanja prema drugim korisnicima, građanima ili djelatnicima tržnice,</w:t>
      </w:r>
    </w:p>
    <w:p w:rsidR="006771F2" w:rsidRPr="006771F2" w:rsidRDefault="006771F2" w:rsidP="006771F2">
      <w:pPr>
        <w:numPr>
          <w:ilvl w:val="0"/>
          <w:numId w:val="42"/>
        </w:numPr>
        <w:spacing w:after="200" w:line="259" w:lineRule="auto"/>
        <w:contextualSpacing/>
        <w:jc w:val="both"/>
        <w:rPr>
          <w:rFonts w:ascii="Calibri" w:eastAsia="Calibri" w:hAnsi="Calibri"/>
          <w:sz w:val="22"/>
          <w:szCs w:val="22"/>
          <w:lang w:eastAsia="en-US"/>
        </w:rPr>
      </w:pPr>
      <w:r w:rsidRPr="006771F2">
        <w:rPr>
          <w:rFonts w:ascii="Calibri" w:eastAsia="Calibri" w:hAnsi="Calibri"/>
          <w:sz w:val="22"/>
          <w:szCs w:val="22"/>
          <w:lang w:eastAsia="en-US"/>
        </w:rPr>
        <w:t>U slučajevima samovoljnog i učestalog proširivanja ili preuređivanja dodijeljenog mu prodajnog mjesta.</w:t>
      </w:r>
    </w:p>
    <w:p w:rsidR="006771F2" w:rsidRPr="006771F2" w:rsidRDefault="006771F2" w:rsidP="006771F2">
      <w:pPr>
        <w:spacing w:line="276" w:lineRule="auto"/>
        <w:jc w:val="both"/>
        <w:rPr>
          <w:rFonts w:ascii="Calibri" w:eastAsia="Calibri" w:hAnsi="Calibri"/>
          <w:sz w:val="22"/>
          <w:szCs w:val="22"/>
          <w:lang w:eastAsia="en-US"/>
        </w:rPr>
      </w:pPr>
    </w:p>
    <w:p w:rsidR="006771F2" w:rsidRPr="006771F2" w:rsidRDefault="006771F2" w:rsidP="006771F2">
      <w:pPr>
        <w:spacing w:line="276" w:lineRule="auto"/>
        <w:jc w:val="both"/>
        <w:rPr>
          <w:rFonts w:ascii="Calibri" w:eastAsia="Calibri" w:hAnsi="Calibri"/>
          <w:sz w:val="22"/>
          <w:szCs w:val="22"/>
          <w:lang w:eastAsia="en-US"/>
        </w:rPr>
      </w:pPr>
      <w:r w:rsidRPr="006771F2">
        <w:rPr>
          <w:rFonts w:ascii="Calibri" w:eastAsia="Calibri" w:hAnsi="Calibri"/>
          <w:sz w:val="22"/>
          <w:szCs w:val="22"/>
          <w:lang w:eastAsia="en-US"/>
        </w:rPr>
        <w:t>IV. ZDRAVSTVENE, SANITARNE I TEHNIČKE MJERE</w:t>
      </w:r>
    </w:p>
    <w:p w:rsidR="006771F2" w:rsidRPr="006771F2" w:rsidRDefault="006771F2" w:rsidP="006771F2">
      <w:pPr>
        <w:spacing w:line="276" w:lineRule="auto"/>
        <w:jc w:val="both"/>
        <w:rPr>
          <w:rFonts w:ascii="Calibri" w:eastAsia="Calibri" w:hAnsi="Calibri"/>
          <w:sz w:val="22"/>
          <w:szCs w:val="22"/>
          <w:lang w:eastAsia="en-US"/>
        </w:rPr>
      </w:pPr>
    </w:p>
    <w:p w:rsidR="006771F2" w:rsidRPr="006771F2" w:rsidRDefault="006771F2" w:rsidP="006771F2">
      <w:pPr>
        <w:spacing w:line="276" w:lineRule="auto"/>
        <w:jc w:val="center"/>
        <w:rPr>
          <w:rFonts w:ascii="Calibri" w:eastAsia="Calibri" w:hAnsi="Calibri"/>
          <w:sz w:val="22"/>
          <w:szCs w:val="22"/>
          <w:lang w:eastAsia="en-US"/>
        </w:rPr>
      </w:pPr>
      <w:r w:rsidRPr="006771F2">
        <w:rPr>
          <w:rFonts w:ascii="Calibri" w:eastAsia="Calibri" w:hAnsi="Calibri"/>
          <w:sz w:val="22"/>
          <w:szCs w:val="22"/>
          <w:lang w:eastAsia="en-US"/>
        </w:rPr>
        <w:t>Članak 25.</w:t>
      </w:r>
    </w:p>
    <w:p w:rsidR="006771F2" w:rsidRPr="006771F2" w:rsidRDefault="006771F2" w:rsidP="006771F2">
      <w:pPr>
        <w:spacing w:line="276" w:lineRule="auto"/>
        <w:jc w:val="both"/>
        <w:rPr>
          <w:rFonts w:ascii="Calibri" w:eastAsia="Calibri" w:hAnsi="Calibri"/>
          <w:sz w:val="22"/>
          <w:szCs w:val="22"/>
          <w:lang w:eastAsia="en-US"/>
        </w:rPr>
      </w:pPr>
      <w:r w:rsidRPr="006771F2">
        <w:rPr>
          <w:rFonts w:ascii="Calibri" w:eastAsia="Calibri" w:hAnsi="Calibri"/>
          <w:sz w:val="22"/>
          <w:szCs w:val="22"/>
          <w:lang w:eastAsia="en-US"/>
        </w:rPr>
        <w:t>Na tržnici se mogu prodavati samo zdravstveno ispravni i za ljudsku upotrebu neškodljivi proizvodi.</w:t>
      </w:r>
    </w:p>
    <w:p w:rsidR="006771F2" w:rsidRPr="006771F2" w:rsidRDefault="006771F2" w:rsidP="006771F2">
      <w:pPr>
        <w:spacing w:line="276" w:lineRule="auto"/>
        <w:jc w:val="both"/>
        <w:rPr>
          <w:rFonts w:ascii="Calibri" w:eastAsia="Calibri" w:hAnsi="Calibri"/>
          <w:sz w:val="22"/>
          <w:szCs w:val="22"/>
          <w:lang w:eastAsia="en-US"/>
        </w:rPr>
      </w:pPr>
      <w:r w:rsidRPr="006771F2">
        <w:rPr>
          <w:rFonts w:ascii="Calibri" w:eastAsia="Calibri" w:hAnsi="Calibri"/>
          <w:sz w:val="22"/>
          <w:szCs w:val="22"/>
          <w:lang w:eastAsia="en-US"/>
        </w:rPr>
        <w:t>Proizvodi koji podliježu zdravstvenom nadzoru i kontroli, mogu se prodavati samo nakon pregleda i uz potvrdu ili žig o izvršenom pregledu.</w:t>
      </w:r>
    </w:p>
    <w:p w:rsidR="006771F2" w:rsidRDefault="006771F2" w:rsidP="006771F2">
      <w:pPr>
        <w:spacing w:line="276" w:lineRule="auto"/>
        <w:jc w:val="center"/>
        <w:rPr>
          <w:rFonts w:ascii="Calibri" w:eastAsia="Calibri" w:hAnsi="Calibri"/>
          <w:sz w:val="22"/>
          <w:szCs w:val="22"/>
          <w:lang w:eastAsia="en-US"/>
        </w:rPr>
      </w:pPr>
    </w:p>
    <w:p w:rsidR="00C734AD" w:rsidRDefault="00C734AD" w:rsidP="006771F2">
      <w:pPr>
        <w:spacing w:line="276" w:lineRule="auto"/>
        <w:jc w:val="center"/>
        <w:rPr>
          <w:rFonts w:ascii="Calibri" w:eastAsia="Calibri" w:hAnsi="Calibri"/>
          <w:sz w:val="22"/>
          <w:szCs w:val="22"/>
          <w:lang w:eastAsia="en-US"/>
        </w:rPr>
      </w:pPr>
    </w:p>
    <w:p w:rsidR="00C734AD" w:rsidRPr="006771F2" w:rsidRDefault="00C734AD" w:rsidP="006771F2">
      <w:pPr>
        <w:spacing w:line="276" w:lineRule="auto"/>
        <w:jc w:val="center"/>
        <w:rPr>
          <w:rFonts w:ascii="Calibri" w:eastAsia="Calibri" w:hAnsi="Calibri"/>
          <w:sz w:val="22"/>
          <w:szCs w:val="22"/>
          <w:lang w:eastAsia="en-US"/>
        </w:rPr>
      </w:pPr>
    </w:p>
    <w:p w:rsidR="006771F2" w:rsidRPr="006771F2" w:rsidRDefault="006771F2" w:rsidP="006771F2">
      <w:pPr>
        <w:spacing w:line="276" w:lineRule="auto"/>
        <w:jc w:val="center"/>
        <w:rPr>
          <w:rFonts w:ascii="Calibri" w:eastAsia="Calibri" w:hAnsi="Calibri"/>
          <w:sz w:val="22"/>
          <w:szCs w:val="22"/>
          <w:lang w:eastAsia="en-US"/>
        </w:rPr>
      </w:pPr>
      <w:r w:rsidRPr="006771F2">
        <w:rPr>
          <w:rFonts w:ascii="Calibri" w:eastAsia="Calibri" w:hAnsi="Calibri"/>
          <w:sz w:val="22"/>
          <w:szCs w:val="22"/>
          <w:lang w:eastAsia="en-US"/>
        </w:rPr>
        <w:lastRenderedPageBreak/>
        <w:t>Članak 26.</w:t>
      </w:r>
    </w:p>
    <w:p w:rsidR="006771F2" w:rsidRPr="006771F2" w:rsidRDefault="006771F2" w:rsidP="006771F2">
      <w:pPr>
        <w:spacing w:line="276" w:lineRule="auto"/>
        <w:jc w:val="both"/>
        <w:rPr>
          <w:rFonts w:ascii="Calibri" w:eastAsia="Calibri" w:hAnsi="Calibri"/>
          <w:sz w:val="22"/>
          <w:szCs w:val="22"/>
          <w:lang w:eastAsia="en-US"/>
        </w:rPr>
      </w:pPr>
      <w:r w:rsidRPr="006771F2">
        <w:rPr>
          <w:rFonts w:ascii="Calibri" w:eastAsia="Calibri" w:hAnsi="Calibri"/>
          <w:sz w:val="22"/>
          <w:szCs w:val="22"/>
          <w:lang w:eastAsia="en-US"/>
        </w:rPr>
        <w:t>Tehnička sredstva, uređaji i ambalaža u kojima se drži roba izložena prodaji, moraju biti uredna, čista i tehnički ispravna.</w:t>
      </w:r>
    </w:p>
    <w:p w:rsidR="006771F2" w:rsidRPr="006771F2" w:rsidRDefault="006771F2" w:rsidP="006771F2">
      <w:pPr>
        <w:spacing w:line="276" w:lineRule="auto"/>
        <w:jc w:val="both"/>
        <w:rPr>
          <w:rFonts w:ascii="Calibri" w:eastAsia="Calibri" w:hAnsi="Calibri"/>
          <w:sz w:val="22"/>
          <w:szCs w:val="22"/>
          <w:lang w:eastAsia="en-US"/>
        </w:rPr>
      </w:pPr>
      <w:r w:rsidRPr="006771F2">
        <w:rPr>
          <w:rFonts w:ascii="Calibri" w:eastAsia="Calibri" w:hAnsi="Calibri"/>
          <w:sz w:val="22"/>
          <w:szCs w:val="22"/>
          <w:lang w:eastAsia="en-US"/>
        </w:rPr>
        <w:t>Prehrambeni proizvodi moraju biti zaštićeni od utjecaja mikroklime i zagađivanja.</w:t>
      </w:r>
    </w:p>
    <w:p w:rsidR="006771F2" w:rsidRPr="006771F2" w:rsidRDefault="006771F2" w:rsidP="006771F2">
      <w:pPr>
        <w:spacing w:line="276" w:lineRule="auto"/>
        <w:jc w:val="both"/>
        <w:rPr>
          <w:rFonts w:ascii="Calibri" w:eastAsia="Calibri" w:hAnsi="Calibri"/>
          <w:sz w:val="22"/>
          <w:szCs w:val="22"/>
          <w:lang w:eastAsia="en-US"/>
        </w:rPr>
      </w:pPr>
      <w:r w:rsidRPr="006771F2">
        <w:rPr>
          <w:rFonts w:ascii="Calibri" w:eastAsia="Calibri" w:hAnsi="Calibri"/>
          <w:sz w:val="22"/>
          <w:szCs w:val="22"/>
          <w:lang w:eastAsia="en-US"/>
        </w:rPr>
        <w:t>Za umatanje i zaštitu prehrambenih proizvoda moraju se upotrijebiti samo čisti bijeli papir, papirnate i plastične vrećice, plastične i aluminijske folije.</w:t>
      </w:r>
    </w:p>
    <w:p w:rsidR="006771F2" w:rsidRPr="006771F2" w:rsidRDefault="006771F2" w:rsidP="006771F2">
      <w:pPr>
        <w:spacing w:line="276" w:lineRule="auto"/>
        <w:jc w:val="both"/>
        <w:rPr>
          <w:rFonts w:ascii="Calibri" w:eastAsia="Calibri" w:hAnsi="Calibri"/>
          <w:sz w:val="22"/>
          <w:szCs w:val="22"/>
          <w:lang w:eastAsia="en-US"/>
        </w:rPr>
      </w:pPr>
    </w:p>
    <w:p w:rsidR="006771F2" w:rsidRPr="006771F2" w:rsidRDefault="006771F2" w:rsidP="006771F2">
      <w:pPr>
        <w:spacing w:line="276" w:lineRule="auto"/>
        <w:jc w:val="center"/>
        <w:rPr>
          <w:rFonts w:ascii="Calibri" w:eastAsia="Calibri" w:hAnsi="Calibri"/>
          <w:sz w:val="22"/>
          <w:szCs w:val="22"/>
          <w:lang w:eastAsia="en-US"/>
        </w:rPr>
      </w:pPr>
      <w:r w:rsidRPr="006771F2">
        <w:rPr>
          <w:rFonts w:ascii="Calibri" w:eastAsia="Calibri" w:hAnsi="Calibri"/>
          <w:sz w:val="22"/>
          <w:szCs w:val="22"/>
          <w:lang w:eastAsia="en-US"/>
        </w:rPr>
        <w:t>Članak 27.</w:t>
      </w:r>
    </w:p>
    <w:p w:rsidR="006771F2" w:rsidRPr="006771F2" w:rsidRDefault="006771F2" w:rsidP="006771F2">
      <w:pPr>
        <w:spacing w:line="276" w:lineRule="auto"/>
        <w:jc w:val="both"/>
        <w:rPr>
          <w:rFonts w:ascii="Calibri" w:eastAsia="Calibri" w:hAnsi="Calibri"/>
          <w:sz w:val="22"/>
          <w:szCs w:val="22"/>
          <w:lang w:eastAsia="en-US"/>
        </w:rPr>
      </w:pPr>
      <w:r w:rsidRPr="006771F2">
        <w:rPr>
          <w:rFonts w:ascii="Calibri" w:eastAsia="Calibri" w:hAnsi="Calibri"/>
          <w:sz w:val="22"/>
          <w:szCs w:val="22"/>
          <w:lang w:eastAsia="en-US"/>
        </w:rPr>
        <w:t>Tijekom prodaje i uskladištavanja robe, korisnici tržnih usluga dužni su sve otpatke i nepovratnu ambalažu odlagati u posude ili vrećice za smeće, te odnositi na za to određena mjesta.</w:t>
      </w:r>
    </w:p>
    <w:p w:rsidR="006771F2" w:rsidRPr="006771F2" w:rsidRDefault="006771F2" w:rsidP="006771F2">
      <w:pPr>
        <w:spacing w:line="276" w:lineRule="auto"/>
        <w:jc w:val="both"/>
        <w:rPr>
          <w:rFonts w:ascii="Calibri" w:eastAsia="Calibri" w:hAnsi="Calibri"/>
          <w:sz w:val="22"/>
          <w:szCs w:val="22"/>
          <w:lang w:eastAsia="en-US"/>
        </w:rPr>
      </w:pPr>
      <w:r w:rsidRPr="006771F2">
        <w:rPr>
          <w:rFonts w:ascii="Calibri" w:eastAsia="Calibri" w:hAnsi="Calibri"/>
          <w:sz w:val="22"/>
          <w:szCs w:val="22"/>
          <w:lang w:eastAsia="en-US"/>
        </w:rPr>
        <w:t>Nakon isteka radnog vremena, a prilikom napuštanja svojih prodajnih mjesta, korisnici su dužni ukloniti otpatke i ambalažu.</w:t>
      </w:r>
    </w:p>
    <w:p w:rsidR="006771F2" w:rsidRPr="006771F2" w:rsidRDefault="006771F2" w:rsidP="006771F2">
      <w:pPr>
        <w:spacing w:line="276" w:lineRule="auto"/>
        <w:jc w:val="both"/>
        <w:rPr>
          <w:rFonts w:ascii="Calibri" w:eastAsia="Calibri" w:hAnsi="Calibri"/>
          <w:sz w:val="22"/>
          <w:szCs w:val="22"/>
          <w:lang w:eastAsia="en-US"/>
        </w:rPr>
      </w:pPr>
    </w:p>
    <w:p w:rsidR="006771F2" w:rsidRPr="006771F2" w:rsidRDefault="006771F2" w:rsidP="006771F2">
      <w:pPr>
        <w:spacing w:line="276" w:lineRule="auto"/>
        <w:jc w:val="center"/>
        <w:rPr>
          <w:rFonts w:ascii="Calibri" w:eastAsia="Calibri" w:hAnsi="Calibri"/>
          <w:sz w:val="22"/>
          <w:szCs w:val="22"/>
          <w:lang w:eastAsia="en-US"/>
        </w:rPr>
      </w:pPr>
      <w:r w:rsidRPr="006771F2">
        <w:rPr>
          <w:rFonts w:ascii="Calibri" w:eastAsia="Calibri" w:hAnsi="Calibri"/>
          <w:sz w:val="22"/>
          <w:szCs w:val="22"/>
          <w:lang w:eastAsia="en-US"/>
        </w:rPr>
        <w:t>Članak 28.</w:t>
      </w:r>
    </w:p>
    <w:p w:rsidR="006771F2" w:rsidRPr="006771F2" w:rsidRDefault="006771F2" w:rsidP="006771F2">
      <w:pPr>
        <w:spacing w:line="276" w:lineRule="auto"/>
        <w:jc w:val="both"/>
        <w:rPr>
          <w:rFonts w:ascii="Calibri" w:eastAsia="Calibri" w:hAnsi="Calibri"/>
          <w:sz w:val="22"/>
          <w:szCs w:val="22"/>
          <w:lang w:eastAsia="en-US"/>
        </w:rPr>
      </w:pPr>
      <w:r w:rsidRPr="006771F2">
        <w:rPr>
          <w:rFonts w:ascii="Calibri" w:eastAsia="Calibri" w:hAnsi="Calibri"/>
          <w:sz w:val="22"/>
          <w:szCs w:val="22"/>
          <w:lang w:eastAsia="en-US"/>
        </w:rPr>
        <w:t>Propisani zdravstveni pregled, posebnu radnu obuću ili odjeću moraju imati oni prodavači za koje zakon ili posebni propisi nalažu.</w:t>
      </w:r>
    </w:p>
    <w:p w:rsidR="006771F2" w:rsidRPr="006771F2" w:rsidRDefault="006771F2" w:rsidP="006771F2">
      <w:pPr>
        <w:spacing w:line="276" w:lineRule="auto"/>
        <w:jc w:val="center"/>
        <w:rPr>
          <w:rFonts w:ascii="Calibri" w:eastAsia="Calibri" w:hAnsi="Calibri"/>
          <w:sz w:val="22"/>
          <w:szCs w:val="22"/>
          <w:lang w:eastAsia="en-US"/>
        </w:rPr>
      </w:pPr>
    </w:p>
    <w:p w:rsidR="006771F2" w:rsidRPr="006771F2" w:rsidRDefault="006771F2" w:rsidP="006771F2">
      <w:pPr>
        <w:spacing w:line="276" w:lineRule="auto"/>
        <w:jc w:val="center"/>
        <w:rPr>
          <w:rFonts w:ascii="Calibri" w:eastAsia="Calibri" w:hAnsi="Calibri"/>
          <w:sz w:val="22"/>
          <w:szCs w:val="22"/>
          <w:lang w:eastAsia="en-US"/>
        </w:rPr>
      </w:pPr>
      <w:r w:rsidRPr="006771F2">
        <w:rPr>
          <w:rFonts w:ascii="Calibri" w:eastAsia="Calibri" w:hAnsi="Calibri"/>
          <w:sz w:val="22"/>
          <w:szCs w:val="22"/>
          <w:lang w:eastAsia="en-US"/>
        </w:rPr>
        <w:t>Članak 29.</w:t>
      </w:r>
    </w:p>
    <w:p w:rsidR="006771F2" w:rsidRPr="006771F2" w:rsidRDefault="006771F2" w:rsidP="006771F2">
      <w:pPr>
        <w:spacing w:line="276" w:lineRule="auto"/>
        <w:jc w:val="both"/>
        <w:rPr>
          <w:rFonts w:ascii="Calibri" w:eastAsia="Calibri" w:hAnsi="Calibri"/>
          <w:sz w:val="22"/>
          <w:szCs w:val="22"/>
          <w:lang w:eastAsia="en-US"/>
        </w:rPr>
      </w:pPr>
      <w:r w:rsidRPr="006771F2">
        <w:rPr>
          <w:rFonts w:ascii="Calibri" w:eastAsia="Calibri" w:hAnsi="Calibri"/>
          <w:sz w:val="22"/>
          <w:szCs w:val="22"/>
          <w:lang w:eastAsia="en-US"/>
        </w:rPr>
        <w:t>Sudionici u prometu na tržnici dužni su voditi računa o osobnoj higijeni, moraju biti čisti i uredni, primjereno odjeveni, ne smiju biti pod utjecajem alkohola, droga, previše bučni ili nedostojnog ponašanja.</w:t>
      </w:r>
    </w:p>
    <w:p w:rsidR="006771F2" w:rsidRPr="006771F2" w:rsidRDefault="006771F2" w:rsidP="006771F2">
      <w:pPr>
        <w:spacing w:line="276" w:lineRule="auto"/>
        <w:jc w:val="both"/>
        <w:rPr>
          <w:rFonts w:ascii="Calibri" w:eastAsia="Calibri" w:hAnsi="Calibri"/>
          <w:sz w:val="22"/>
          <w:szCs w:val="22"/>
          <w:lang w:eastAsia="en-US"/>
        </w:rPr>
      </w:pPr>
    </w:p>
    <w:p w:rsidR="006771F2" w:rsidRPr="006771F2" w:rsidRDefault="006771F2" w:rsidP="006771F2">
      <w:pPr>
        <w:spacing w:line="276" w:lineRule="auto"/>
        <w:jc w:val="center"/>
        <w:rPr>
          <w:rFonts w:ascii="Calibri" w:eastAsia="Calibri" w:hAnsi="Calibri"/>
          <w:sz w:val="22"/>
          <w:szCs w:val="22"/>
          <w:lang w:eastAsia="en-US"/>
        </w:rPr>
      </w:pPr>
      <w:r w:rsidRPr="006771F2">
        <w:rPr>
          <w:rFonts w:ascii="Calibri" w:eastAsia="Calibri" w:hAnsi="Calibri"/>
          <w:sz w:val="22"/>
          <w:szCs w:val="22"/>
          <w:lang w:eastAsia="en-US"/>
        </w:rPr>
        <w:t>Članak 30.</w:t>
      </w:r>
    </w:p>
    <w:p w:rsidR="006771F2" w:rsidRPr="006771F2" w:rsidRDefault="006771F2" w:rsidP="006771F2">
      <w:pPr>
        <w:spacing w:line="276" w:lineRule="auto"/>
        <w:jc w:val="both"/>
        <w:rPr>
          <w:rFonts w:ascii="Calibri" w:eastAsia="Calibri" w:hAnsi="Calibri"/>
          <w:sz w:val="22"/>
          <w:szCs w:val="22"/>
          <w:lang w:eastAsia="en-US"/>
        </w:rPr>
      </w:pPr>
      <w:r w:rsidRPr="006771F2">
        <w:rPr>
          <w:rFonts w:ascii="Calibri" w:eastAsia="Calibri" w:hAnsi="Calibri"/>
          <w:sz w:val="22"/>
          <w:szCs w:val="22"/>
          <w:lang w:eastAsia="en-US"/>
        </w:rPr>
        <w:t>Djelatnici isporučitelja koji rade na pružanju tržnih usluga dužni su obavijestiti nadležne organe ako zapaze neprimjereno ponašanje, nedostojno vladanje ili izazivanje nereda.</w:t>
      </w:r>
    </w:p>
    <w:p w:rsidR="006771F2" w:rsidRPr="006771F2" w:rsidRDefault="006771F2" w:rsidP="006771F2">
      <w:pPr>
        <w:spacing w:line="276" w:lineRule="auto"/>
        <w:jc w:val="both"/>
        <w:rPr>
          <w:rFonts w:ascii="Calibri" w:eastAsia="Calibri" w:hAnsi="Calibri"/>
          <w:sz w:val="22"/>
          <w:szCs w:val="22"/>
          <w:lang w:eastAsia="en-US"/>
        </w:rPr>
      </w:pPr>
    </w:p>
    <w:p w:rsidR="006771F2" w:rsidRPr="006771F2" w:rsidRDefault="006771F2" w:rsidP="006771F2">
      <w:pPr>
        <w:spacing w:line="276" w:lineRule="auto"/>
        <w:jc w:val="center"/>
        <w:rPr>
          <w:rFonts w:ascii="Calibri" w:eastAsia="Calibri" w:hAnsi="Calibri"/>
          <w:sz w:val="22"/>
          <w:szCs w:val="22"/>
          <w:lang w:eastAsia="en-US"/>
        </w:rPr>
      </w:pPr>
      <w:r w:rsidRPr="006771F2">
        <w:rPr>
          <w:rFonts w:ascii="Calibri" w:eastAsia="Calibri" w:hAnsi="Calibri"/>
          <w:sz w:val="22"/>
          <w:szCs w:val="22"/>
          <w:lang w:eastAsia="en-US"/>
        </w:rPr>
        <w:t>Članak 31.</w:t>
      </w:r>
    </w:p>
    <w:p w:rsidR="006771F2" w:rsidRPr="006771F2" w:rsidRDefault="006771F2" w:rsidP="006771F2">
      <w:pPr>
        <w:spacing w:line="276" w:lineRule="auto"/>
        <w:jc w:val="both"/>
        <w:rPr>
          <w:rFonts w:ascii="Calibri" w:eastAsia="Calibri" w:hAnsi="Calibri"/>
          <w:sz w:val="22"/>
          <w:szCs w:val="22"/>
          <w:lang w:eastAsia="en-US"/>
        </w:rPr>
      </w:pPr>
      <w:r w:rsidRPr="006771F2">
        <w:rPr>
          <w:rFonts w:ascii="Calibri" w:eastAsia="Calibri" w:hAnsi="Calibri"/>
          <w:sz w:val="22"/>
          <w:szCs w:val="22"/>
          <w:lang w:eastAsia="en-US"/>
        </w:rPr>
        <w:t>Prostori tržnica moraju biti tijekom radnog vremena uredni i čisti, a nakon završetka rada očišćeni i oprani te otpad odvezen.</w:t>
      </w:r>
    </w:p>
    <w:p w:rsidR="006771F2" w:rsidRPr="006771F2" w:rsidRDefault="006771F2" w:rsidP="006771F2">
      <w:pPr>
        <w:spacing w:line="276" w:lineRule="auto"/>
        <w:jc w:val="both"/>
        <w:rPr>
          <w:rFonts w:ascii="Calibri" w:eastAsia="Calibri" w:hAnsi="Calibri"/>
          <w:sz w:val="22"/>
          <w:szCs w:val="22"/>
          <w:lang w:eastAsia="en-US"/>
        </w:rPr>
      </w:pPr>
      <w:r w:rsidRPr="006771F2">
        <w:rPr>
          <w:rFonts w:ascii="Calibri" w:eastAsia="Calibri" w:hAnsi="Calibri"/>
          <w:sz w:val="22"/>
          <w:szCs w:val="22"/>
          <w:lang w:eastAsia="en-US"/>
        </w:rPr>
        <w:t>Korisnici prodajnih prostora odgovorni su za čistoću prodajnog mjesta.</w:t>
      </w:r>
    </w:p>
    <w:p w:rsidR="006771F2" w:rsidRPr="006771F2" w:rsidRDefault="006771F2" w:rsidP="006771F2">
      <w:pPr>
        <w:spacing w:line="276" w:lineRule="auto"/>
        <w:jc w:val="center"/>
        <w:rPr>
          <w:rFonts w:ascii="Calibri" w:eastAsia="Calibri" w:hAnsi="Calibri"/>
          <w:sz w:val="22"/>
          <w:szCs w:val="22"/>
          <w:lang w:eastAsia="en-US"/>
        </w:rPr>
      </w:pPr>
    </w:p>
    <w:p w:rsidR="006771F2" w:rsidRPr="006771F2" w:rsidRDefault="006771F2" w:rsidP="006771F2">
      <w:pPr>
        <w:spacing w:line="276" w:lineRule="auto"/>
        <w:jc w:val="center"/>
        <w:rPr>
          <w:rFonts w:ascii="Calibri" w:eastAsia="Calibri" w:hAnsi="Calibri"/>
          <w:sz w:val="22"/>
          <w:szCs w:val="22"/>
          <w:lang w:eastAsia="en-US"/>
        </w:rPr>
      </w:pPr>
      <w:r w:rsidRPr="006771F2">
        <w:rPr>
          <w:rFonts w:ascii="Calibri" w:eastAsia="Calibri" w:hAnsi="Calibri"/>
          <w:sz w:val="22"/>
          <w:szCs w:val="22"/>
          <w:lang w:eastAsia="en-US"/>
        </w:rPr>
        <w:t>Članak 32.</w:t>
      </w:r>
    </w:p>
    <w:p w:rsidR="006771F2" w:rsidRPr="006771F2" w:rsidRDefault="006771F2" w:rsidP="006771F2">
      <w:pPr>
        <w:spacing w:line="276" w:lineRule="auto"/>
        <w:jc w:val="both"/>
        <w:rPr>
          <w:rFonts w:ascii="Calibri" w:eastAsia="Calibri" w:hAnsi="Calibri"/>
          <w:sz w:val="22"/>
          <w:szCs w:val="22"/>
          <w:lang w:eastAsia="en-US"/>
        </w:rPr>
      </w:pPr>
      <w:r w:rsidRPr="006771F2">
        <w:rPr>
          <w:rFonts w:ascii="Calibri" w:eastAsia="Calibri" w:hAnsi="Calibri"/>
          <w:sz w:val="22"/>
          <w:szCs w:val="22"/>
          <w:lang w:eastAsia="en-US"/>
        </w:rPr>
        <w:t>Najkasnije u roku jednog sata po isteku radnog vremena tržnice, korisnici prodajnog prostora u potpunosti su dužni ukloniti proizvode  i robu s prodajnog prostora, kako bi se tržnica mogla očistiti i oprati.</w:t>
      </w:r>
    </w:p>
    <w:p w:rsidR="006771F2" w:rsidRPr="006771F2" w:rsidRDefault="006771F2" w:rsidP="006771F2">
      <w:pPr>
        <w:spacing w:line="276" w:lineRule="auto"/>
        <w:jc w:val="center"/>
        <w:rPr>
          <w:rFonts w:ascii="Calibri" w:eastAsia="Calibri" w:hAnsi="Calibri"/>
          <w:sz w:val="22"/>
          <w:szCs w:val="22"/>
          <w:lang w:eastAsia="en-US"/>
        </w:rPr>
      </w:pPr>
    </w:p>
    <w:p w:rsidR="006771F2" w:rsidRPr="006771F2" w:rsidRDefault="006771F2" w:rsidP="006771F2">
      <w:pPr>
        <w:spacing w:line="276" w:lineRule="auto"/>
        <w:jc w:val="center"/>
        <w:rPr>
          <w:rFonts w:ascii="Calibri" w:eastAsia="Calibri" w:hAnsi="Calibri"/>
          <w:sz w:val="22"/>
          <w:szCs w:val="22"/>
          <w:lang w:eastAsia="en-US"/>
        </w:rPr>
      </w:pPr>
      <w:r w:rsidRPr="006771F2">
        <w:rPr>
          <w:rFonts w:ascii="Calibri" w:eastAsia="Calibri" w:hAnsi="Calibri"/>
          <w:sz w:val="22"/>
          <w:szCs w:val="22"/>
          <w:lang w:eastAsia="en-US"/>
        </w:rPr>
        <w:t>Članak 33.</w:t>
      </w:r>
    </w:p>
    <w:p w:rsidR="006771F2" w:rsidRPr="006771F2" w:rsidRDefault="006771F2" w:rsidP="006771F2">
      <w:pPr>
        <w:spacing w:line="276" w:lineRule="auto"/>
        <w:jc w:val="both"/>
        <w:rPr>
          <w:rFonts w:ascii="Calibri" w:eastAsia="Calibri" w:hAnsi="Calibri"/>
          <w:sz w:val="22"/>
          <w:szCs w:val="22"/>
          <w:lang w:eastAsia="en-US"/>
        </w:rPr>
      </w:pPr>
      <w:r w:rsidRPr="006771F2">
        <w:rPr>
          <w:rFonts w:ascii="Calibri" w:eastAsia="Calibri" w:hAnsi="Calibri"/>
          <w:sz w:val="22"/>
          <w:szCs w:val="22"/>
          <w:lang w:eastAsia="en-US"/>
        </w:rPr>
        <w:t>Isporučitelj osigurava redovnu dezinfekciju tržnog prostora, te dostatan broj kontejnera za smeće. Sanitarno higijenski uređaji, WC i drugi javni objekti moraju tijekom rada tržnice biti otvoreni.</w:t>
      </w:r>
    </w:p>
    <w:p w:rsidR="006771F2" w:rsidRDefault="006771F2" w:rsidP="006771F2">
      <w:pPr>
        <w:spacing w:line="276" w:lineRule="auto"/>
        <w:jc w:val="both"/>
        <w:rPr>
          <w:rFonts w:ascii="Calibri" w:eastAsia="Calibri" w:hAnsi="Calibri"/>
          <w:sz w:val="22"/>
          <w:szCs w:val="22"/>
          <w:lang w:eastAsia="en-US"/>
        </w:rPr>
      </w:pPr>
    </w:p>
    <w:p w:rsidR="00C734AD" w:rsidRDefault="00C734AD" w:rsidP="006771F2">
      <w:pPr>
        <w:spacing w:line="276" w:lineRule="auto"/>
        <w:jc w:val="both"/>
        <w:rPr>
          <w:rFonts w:ascii="Calibri" w:eastAsia="Calibri" w:hAnsi="Calibri"/>
          <w:sz w:val="22"/>
          <w:szCs w:val="22"/>
          <w:lang w:eastAsia="en-US"/>
        </w:rPr>
      </w:pPr>
    </w:p>
    <w:p w:rsidR="00C734AD" w:rsidRDefault="00C734AD" w:rsidP="006771F2">
      <w:pPr>
        <w:spacing w:line="276" w:lineRule="auto"/>
        <w:jc w:val="both"/>
        <w:rPr>
          <w:rFonts w:ascii="Calibri" w:eastAsia="Calibri" w:hAnsi="Calibri"/>
          <w:sz w:val="22"/>
          <w:szCs w:val="22"/>
          <w:lang w:eastAsia="en-US"/>
        </w:rPr>
      </w:pPr>
    </w:p>
    <w:p w:rsidR="00C734AD" w:rsidRPr="006771F2" w:rsidRDefault="00C734AD" w:rsidP="006771F2">
      <w:pPr>
        <w:spacing w:line="276" w:lineRule="auto"/>
        <w:jc w:val="both"/>
        <w:rPr>
          <w:rFonts w:ascii="Calibri" w:eastAsia="Calibri" w:hAnsi="Calibri"/>
          <w:sz w:val="22"/>
          <w:szCs w:val="22"/>
          <w:lang w:eastAsia="en-US"/>
        </w:rPr>
      </w:pPr>
    </w:p>
    <w:p w:rsidR="006771F2" w:rsidRPr="006771F2" w:rsidRDefault="006771F2" w:rsidP="006771F2">
      <w:pPr>
        <w:spacing w:line="276" w:lineRule="auto"/>
        <w:jc w:val="center"/>
        <w:rPr>
          <w:rFonts w:ascii="Calibri" w:eastAsia="Calibri" w:hAnsi="Calibri"/>
          <w:sz w:val="22"/>
          <w:szCs w:val="22"/>
          <w:lang w:eastAsia="en-US"/>
        </w:rPr>
      </w:pPr>
      <w:r w:rsidRPr="006771F2">
        <w:rPr>
          <w:rFonts w:ascii="Calibri" w:eastAsia="Calibri" w:hAnsi="Calibri"/>
          <w:sz w:val="22"/>
          <w:szCs w:val="22"/>
          <w:lang w:eastAsia="en-US"/>
        </w:rPr>
        <w:lastRenderedPageBreak/>
        <w:t>Članak 34.</w:t>
      </w:r>
    </w:p>
    <w:p w:rsidR="006771F2" w:rsidRPr="006771F2" w:rsidRDefault="006771F2" w:rsidP="006771F2">
      <w:pPr>
        <w:spacing w:line="276" w:lineRule="auto"/>
        <w:jc w:val="both"/>
        <w:rPr>
          <w:rFonts w:ascii="Calibri" w:eastAsia="Calibri" w:hAnsi="Calibri"/>
          <w:sz w:val="22"/>
          <w:szCs w:val="22"/>
          <w:lang w:eastAsia="en-US"/>
        </w:rPr>
      </w:pPr>
      <w:r w:rsidRPr="006771F2">
        <w:rPr>
          <w:rFonts w:ascii="Calibri" w:eastAsia="Calibri" w:hAnsi="Calibri"/>
          <w:sz w:val="22"/>
          <w:szCs w:val="22"/>
          <w:lang w:eastAsia="en-US"/>
        </w:rPr>
        <w:t>Zabranjeno je na prodajne prostore dovoditi pse, pušiti u prostorima u kojima se prodaju živežne namirnice te na bilo koji drugi način zagađivati tržne prostore (odbacivanjem opušaka, otpadaka i slično).</w:t>
      </w:r>
    </w:p>
    <w:p w:rsidR="006771F2" w:rsidRPr="006771F2" w:rsidRDefault="006771F2" w:rsidP="006771F2">
      <w:pPr>
        <w:spacing w:line="276" w:lineRule="auto"/>
        <w:jc w:val="both"/>
        <w:rPr>
          <w:rFonts w:ascii="Calibri" w:eastAsia="Calibri" w:hAnsi="Calibri"/>
          <w:sz w:val="22"/>
          <w:szCs w:val="22"/>
          <w:lang w:eastAsia="en-US"/>
        </w:rPr>
      </w:pPr>
    </w:p>
    <w:p w:rsidR="006771F2" w:rsidRPr="006771F2" w:rsidRDefault="006771F2" w:rsidP="006771F2">
      <w:pPr>
        <w:spacing w:line="276" w:lineRule="auto"/>
        <w:jc w:val="both"/>
        <w:rPr>
          <w:rFonts w:ascii="Calibri" w:eastAsia="Calibri" w:hAnsi="Calibri"/>
          <w:sz w:val="22"/>
          <w:szCs w:val="22"/>
          <w:lang w:eastAsia="en-US"/>
        </w:rPr>
      </w:pPr>
      <w:r w:rsidRPr="006771F2">
        <w:rPr>
          <w:rFonts w:ascii="Calibri" w:eastAsia="Calibri" w:hAnsi="Calibri"/>
          <w:sz w:val="22"/>
          <w:szCs w:val="22"/>
          <w:lang w:eastAsia="en-US"/>
        </w:rPr>
        <w:t>V. ODGOVORNOST ZA ŠTETU</w:t>
      </w:r>
    </w:p>
    <w:p w:rsidR="006771F2" w:rsidRPr="006771F2" w:rsidRDefault="006771F2" w:rsidP="006771F2">
      <w:pPr>
        <w:spacing w:line="276" w:lineRule="auto"/>
        <w:jc w:val="both"/>
        <w:rPr>
          <w:rFonts w:ascii="Calibri" w:eastAsia="Calibri" w:hAnsi="Calibri"/>
          <w:sz w:val="22"/>
          <w:szCs w:val="22"/>
          <w:lang w:eastAsia="en-US"/>
        </w:rPr>
      </w:pPr>
    </w:p>
    <w:p w:rsidR="006771F2" w:rsidRPr="006771F2" w:rsidRDefault="006771F2" w:rsidP="006771F2">
      <w:pPr>
        <w:spacing w:line="276" w:lineRule="auto"/>
        <w:jc w:val="center"/>
        <w:rPr>
          <w:rFonts w:ascii="Calibri" w:eastAsia="Calibri" w:hAnsi="Calibri"/>
          <w:sz w:val="22"/>
          <w:szCs w:val="22"/>
          <w:lang w:eastAsia="en-US"/>
        </w:rPr>
      </w:pPr>
      <w:r w:rsidRPr="006771F2">
        <w:rPr>
          <w:rFonts w:ascii="Calibri" w:eastAsia="Calibri" w:hAnsi="Calibri"/>
          <w:sz w:val="22"/>
          <w:szCs w:val="22"/>
          <w:lang w:eastAsia="en-US"/>
        </w:rPr>
        <w:t>Članak 35.</w:t>
      </w:r>
    </w:p>
    <w:p w:rsidR="006771F2" w:rsidRPr="006771F2" w:rsidRDefault="006771F2" w:rsidP="006771F2">
      <w:pPr>
        <w:spacing w:line="276" w:lineRule="auto"/>
        <w:jc w:val="both"/>
        <w:rPr>
          <w:rFonts w:ascii="Calibri" w:eastAsia="Calibri" w:hAnsi="Calibri"/>
          <w:sz w:val="22"/>
          <w:szCs w:val="22"/>
          <w:lang w:eastAsia="en-US"/>
        </w:rPr>
      </w:pPr>
      <w:r w:rsidRPr="006771F2">
        <w:rPr>
          <w:rFonts w:ascii="Calibri" w:eastAsia="Calibri" w:hAnsi="Calibri"/>
          <w:sz w:val="22"/>
          <w:szCs w:val="22"/>
          <w:lang w:eastAsia="en-US"/>
        </w:rPr>
        <w:t>Sudionici događanja na tržnici bez obzira na razloge njihove nazočnosti na prostorima tržnice, moraju biti svjesni da uobičajeno funkcioniranje tržnice podrazumijeva i određene opasnosti koje sa sobom nosi velika koncentracija ljudi, nužnost manipuliranja opremom, robama i ambalažom i druge uobičajene značajke redovnog funkcioniranja tržnica te da se iz tih razloga moraju ponašai na način koji uključuje viši stupanj pažnje (pažnja dobrog gospodara odnosno domaćina).</w:t>
      </w:r>
    </w:p>
    <w:p w:rsidR="006771F2" w:rsidRPr="006771F2" w:rsidRDefault="006771F2" w:rsidP="006771F2">
      <w:pPr>
        <w:spacing w:line="276" w:lineRule="auto"/>
        <w:jc w:val="both"/>
        <w:rPr>
          <w:rFonts w:ascii="Calibri" w:eastAsia="Calibri" w:hAnsi="Calibri"/>
          <w:sz w:val="22"/>
          <w:szCs w:val="22"/>
          <w:lang w:eastAsia="en-US"/>
        </w:rPr>
      </w:pPr>
      <w:r w:rsidRPr="006771F2">
        <w:rPr>
          <w:rFonts w:ascii="Calibri" w:eastAsia="Calibri" w:hAnsi="Calibri"/>
          <w:sz w:val="22"/>
          <w:szCs w:val="22"/>
          <w:lang w:eastAsia="en-US"/>
        </w:rPr>
        <w:t>Isporučitelj nije odgovoran za štete koje je bilo moguće izbjeći postupanjem na način određen prethodnim stavkom.</w:t>
      </w:r>
    </w:p>
    <w:p w:rsidR="006771F2" w:rsidRPr="006771F2" w:rsidRDefault="006771F2" w:rsidP="006771F2">
      <w:pPr>
        <w:spacing w:line="276" w:lineRule="auto"/>
        <w:jc w:val="both"/>
        <w:rPr>
          <w:rFonts w:ascii="Calibri" w:eastAsia="Calibri" w:hAnsi="Calibri"/>
          <w:sz w:val="22"/>
          <w:szCs w:val="22"/>
          <w:lang w:eastAsia="en-US"/>
        </w:rPr>
      </w:pPr>
    </w:p>
    <w:p w:rsidR="006771F2" w:rsidRPr="006771F2" w:rsidRDefault="006771F2" w:rsidP="006771F2">
      <w:pPr>
        <w:spacing w:line="276" w:lineRule="auto"/>
        <w:jc w:val="center"/>
        <w:rPr>
          <w:rFonts w:ascii="Calibri" w:eastAsia="Calibri" w:hAnsi="Calibri"/>
          <w:sz w:val="22"/>
          <w:szCs w:val="22"/>
          <w:lang w:eastAsia="en-US"/>
        </w:rPr>
      </w:pPr>
      <w:r w:rsidRPr="006771F2">
        <w:rPr>
          <w:rFonts w:ascii="Calibri" w:eastAsia="Calibri" w:hAnsi="Calibri"/>
          <w:sz w:val="22"/>
          <w:szCs w:val="22"/>
          <w:lang w:eastAsia="en-US"/>
        </w:rPr>
        <w:t>Članak 36.</w:t>
      </w:r>
    </w:p>
    <w:p w:rsidR="006771F2" w:rsidRPr="006771F2" w:rsidRDefault="006771F2" w:rsidP="006771F2">
      <w:pPr>
        <w:spacing w:line="276" w:lineRule="auto"/>
        <w:jc w:val="both"/>
        <w:rPr>
          <w:rFonts w:ascii="Calibri" w:eastAsia="Calibri" w:hAnsi="Calibri"/>
          <w:sz w:val="22"/>
          <w:szCs w:val="22"/>
          <w:lang w:eastAsia="en-US"/>
        </w:rPr>
      </w:pPr>
      <w:r w:rsidRPr="006771F2">
        <w:rPr>
          <w:rFonts w:ascii="Calibri" w:eastAsia="Calibri" w:hAnsi="Calibri"/>
          <w:sz w:val="22"/>
          <w:szCs w:val="22"/>
          <w:lang w:eastAsia="en-US"/>
        </w:rPr>
        <w:t>Za eventualnu štetu do koje bi došlo radi neizvršavanja ili neurednog izvršavanja obveza koje za sudionike događanja na tržnicama proizlaze iz odredaba ovih Općih uvjeta ili iz zaključenih ugovora temeljem ovih Općih uvjeta, odgovara onaj čijom je radnjom ili propuštanjem radnje šteta uzrokovana.</w:t>
      </w:r>
    </w:p>
    <w:p w:rsidR="006771F2" w:rsidRPr="006771F2" w:rsidRDefault="006771F2" w:rsidP="006771F2">
      <w:pPr>
        <w:spacing w:line="276" w:lineRule="auto"/>
        <w:jc w:val="both"/>
        <w:rPr>
          <w:rFonts w:ascii="Calibri" w:eastAsia="Calibri" w:hAnsi="Calibri"/>
          <w:sz w:val="22"/>
          <w:szCs w:val="22"/>
          <w:lang w:eastAsia="en-US"/>
        </w:rPr>
      </w:pPr>
    </w:p>
    <w:p w:rsidR="006771F2" w:rsidRPr="006771F2" w:rsidRDefault="006771F2" w:rsidP="006771F2">
      <w:pPr>
        <w:spacing w:line="276" w:lineRule="auto"/>
        <w:jc w:val="both"/>
        <w:rPr>
          <w:rFonts w:ascii="Calibri" w:eastAsia="Calibri" w:hAnsi="Calibri"/>
          <w:sz w:val="22"/>
          <w:szCs w:val="22"/>
          <w:lang w:eastAsia="en-US"/>
        </w:rPr>
      </w:pPr>
      <w:r w:rsidRPr="006771F2">
        <w:rPr>
          <w:rFonts w:ascii="Calibri" w:eastAsia="Calibri" w:hAnsi="Calibri"/>
          <w:sz w:val="22"/>
          <w:szCs w:val="22"/>
          <w:lang w:eastAsia="en-US"/>
        </w:rPr>
        <w:t>VI. PRIJELAZNE I ZAVRŠNE ODREDBE</w:t>
      </w:r>
    </w:p>
    <w:p w:rsidR="006771F2" w:rsidRPr="006771F2" w:rsidRDefault="006771F2" w:rsidP="006771F2">
      <w:pPr>
        <w:spacing w:line="276" w:lineRule="auto"/>
        <w:jc w:val="both"/>
        <w:rPr>
          <w:rFonts w:ascii="Calibri" w:eastAsia="Calibri" w:hAnsi="Calibri"/>
          <w:sz w:val="22"/>
          <w:szCs w:val="22"/>
          <w:lang w:eastAsia="en-US"/>
        </w:rPr>
      </w:pPr>
    </w:p>
    <w:p w:rsidR="006771F2" w:rsidRPr="006771F2" w:rsidRDefault="006771F2" w:rsidP="006771F2">
      <w:pPr>
        <w:spacing w:line="276" w:lineRule="auto"/>
        <w:jc w:val="center"/>
        <w:rPr>
          <w:rFonts w:ascii="Calibri" w:eastAsia="Calibri" w:hAnsi="Calibri"/>
          <w:sz w:val="22"/>
          <w:szCs w:val="22"/>
          <w:lang w:eastAsia="en-US"/>
        </w:rPr>
      </w:pPr>
      <w:r w:rsidRPr="006771F2">
        <w:rPr>
          <w:rFonts w:ascii="Calibri" w:eastAsia="Calibri" w:hAnsi="Calibri"/>
          <w:sz w:val="22"/>
          <w:szCs w:val="22"/>
          <w:lang w:eastAsia="en-US"/>
        </w:rPr>
        <w:t>Članak 37.</w:t>
      </w:r>
    </w:p>
    <w:p w:rsidR="006771F2" w:rsidRPr="006771F2" w:rsidRDefault="006771F2" w:rsidP="006771F2">
      <w:pPr>
        <w:spacing w:line="276" w:lineRule="auto"/>
        <w:jc w:val="both"/>
        <w:rPr>
          <w:rFonts w:ascii="Calibri" w:hAnsi="Calibri" w:cs="Calibri"/>
          <w:sz w:val="22"/>
          <w:szCs w:val="22"/>
          <w:lang w:eastAsia="en-US"/>
        </w:rPr>
      </w:pPr>
      <w:r w:rsidRPr="006771F2">
        <w:rPr>
          <w:rFonts w:ascii="Calibri" w:eastAsia="Calibri" w:hAnsi="Calibri" w:cs="Calibri"/>
          <w:sz w:val="22"/>
          <w:szCs w:val="22"/>
          <w:lang w:eastAsia="en-US"/>
        </w:rPr>
        <w:t xml:space="preserve">Ovi Opći uvjeti stupaju na snagu 11. studenog 2022. godine, a objavit će se </w:t>
      </w:r>
      <w:r w:rsidRPr="006771F2">
        <w:rPr>
          <w:rFonts w:ascii="Calibri" w:hAnsi="Calibri" w:cs="Calibri"/>
          <w:sz w:val="22"/>
          <w:szCs w:val="22"/>
          <w:lang w:eastAsia="en-US"/>
        </w:rPr>
        <w:t>u „Službenom glasniku Općine Gračac” i na mrežnim stranicama Općine Gračac te na oglasnoj ploči i mrežnim stranicama isporučitelja komunalne usluge.</w:t>
      </w:r>
    </w:p>
    <w:p w:rsidR="006771F2" w:rsidRPr="006771F2" w:rsidRDefault="006771F2" w:rsidP="006771F2">
      <w:pPr>
        <w:spacing w:line="276" w:lineRule="auto"/>
        <w:jc w:val="both"/>
        <w:rPr>
          <w:rFonts w:ascii="Calibri" w:eastAsia="Calibri" w:hAnsi="Calibri"/>
          <w:sz w:val="22"/>
          <w:szCs w:val="22"/>
          <w:lang w:eastAsia="en-US"/>
        </w:rPr>
      </w:pPr>
    </w:p>
    <w:p w:rsidR="006771F2" w:rsidRPr="006771F2" w:rsidRDefault="006771F2" w:rsidP="006771F2">
      <w:pPr>
        <w:ind w:left="720"/>
        <w:contextualSpacing/>
        <w:rPr>
          <w:rFonts w:ascii="Calibri" w:eastAsia="Calibri" w:hAnsi="Calibri"/>
          <w:sz w:val="22"/>
          <w:szCs w:val="22"/>
          <w:lang w:eastAsia="en-US"/>
        </w:rPr>
      </w:pPr>
    </w:p>
    <w:p w:rsidR="006771F2" w:rsidRPr="006771F2" w:rsidRDefault="006771F2" w:rsidP="006771F2">
      <w:pPr>
        <w:ind w:left="720"/>
        <w:contextualSpacing/>
        <w:rPr>
          <w:rFonts w:ascii="Calibri" w:eastAsia="Calibri" w:hAnsi="Calibri"/>
          <w:sz w:val="22"/>
          <w:szCs w:val="22"/>
          <w:lang w:eastAsia="en-US"/>
        </w:rPr>
      </w:pPr>
    </w:p>
    <w:p w:rsidR="006771F2" w:rsidRPr="006771F2" w:rsidRDefault="006771F2" w:rsidP="006771F2">
      <w:pPr>
        <w:spacing w:after="80"/>
        <w:ind w:left="720"/>
        <w:contextualSpacing/>
        <w:rPr>
          <w:rFonts w:ascii="Calibri" w:eastAsia="Calibri" w:hAnsi="Calibri"/>
          <w:sz w:val="22"/>
          <w:szCs w:val="22"/>
          <w:lang w:eastAsia="en-US"/>
        </w:rPr>
      </w:pPr>
    </w:p>
    <w:p w:rsidR="006771F2" w:rsidRPr="006771F2" w:rsidRDefault="006771F2" w:rsidP="006771F2">
      <w:pPr>
        <w:spacing w:after="80"/>
        <w:ind w:left="720"/>
        <w:contextualSpacing/>
        <w:rPr>
          <w:rFonts w:ascii="Calibri" w:eastAsia="Calibri" w:hAnsi="Calibri"/>
          <w:sz w:val="22"/>
          <w:szCs w:val="22"/>
          <w:lang w:eastAsia="en-US"/>
        </w:rPr>
      </w:pPr>
    </w:p>
    <w:p w:rsidR="006771F2" w:rsidRPr="006771F2" w:rsidRDefault="006771F2" w:rsidP="006771F2">
      <w:pPr>
        <w:spacing w:after="80"/>
        <w:ind w:left="720"/>
        <w:contextualSpacing/>
        <w:rPr>
          <w:rFonts w:ascii="Calibri" w:eastAsia="Calibri" w:hAnsi="Calibri"/>
          <w:sz w:val="22"/>
          <w:szCs w:val="22"/>
          <w:lang w:eastAsia="en-US"/>
        </w:rPr>
      </w:pPr>
    </w:p>
    <w:p w:rsidR="006771F2" w:rsidRPr="006771F2" w:rsidRDefault="006771F2" w:rsidP="006771F2">
      <w:pPr>
        <w:spacing w:after="80"/>
        <w:ind w:left="720"/>
        <w:contextualSpacing/>
        <w:jc w:val="right"/>
        <w:rPr>
          <w:rFonts w:ascii="Calibri" w:eastAsia="Calibri" w:hAnsi="Calibri"/>
          <w:sz w:val="22"/>
          <w:szCs w:val="22"/>
          <w:lang w:eastAsia="en-US"/>
        </w:rPr>
      </w:pPr>
      <w:r w:rsidRPr="006771F2">
        <w:rPr>
          <w:rFonts w:ascii="Calibri" w:eastAsia="Calibri" w:hAnsi="Calibri"/>
          <w:sz w:val="22"/>
          <w:szCs w:val="22"/>
          <w:lang w:eastAsia="en-US"/>
        </w:rPr>
        <w:t>Gračac čistoća d.o.o.</w:t>
      </w:r>
    </w:p>
    <w:p w:rsidR="006771F2" w:rsidRPr="006771F2" w:rsidRDefault="006771F2" w:rsidP="006771F2">
      <w:pPr>
        <w:spacing w:after="80"/>
        <w:ind w:left="720"/>
        <w:contextualSpacing/>
        <w:jc w:val="right"/>
        <w:rPr>
          <w:rFonts w:ascii="Calibri" w:eastAsia="Calibri" w:hAnsi="Calibri"/>
          <w:sz w:val="22"/>
          <w:szCs w:val="22"/>
          <w:lang w:eastAsia="en-US"/>
        </w:rPr>
      </w:pPr>
      <w:r w:rsidRPr="006771F2">
        <w:rPr>
          <w:rFonts w:ascii="Calibri" w:eastAsia="Calibri" w:hAnsi="Calibri"/>
          <w:sz w:val="22"/>
          <w:szCs w:val="22"/>
          <w:lang w:eastAsia="en-US"/>
        </w:rPr>
        <w:t>Direktor:</w:t>
      </w:r>
    </w:p>
    <w:p w:rsidR="006771F2" w:rsidRPr="006771F2" w:rsidRDefault="006771F2" w:rsidP="006771F2">
      <w:pPr>
        <w:spacing w:after="80"/>
        <w:ind w:left="720"/>
        <w:contextualSpacing/>
        <w:jc w:val="right"/>
        <w:rPr>
          <w:rFonts w:ascii="Calibri" w:eastAsia="Calibri" w:hAnsi="Calibri"/>
          <w:sz w:val="22"/>
          <w:szCs w:val="22"/>
          <w:lang w:eastAsia="en-US"/>
        </w:rPr>
      </w:pPr>
      <w:r w:rsidRPr="006771F2">
        <w:rPr>
          <w:rFonts w:ascii="Calibri" w:eastAsia="Calibri" w:hAnsi="Calibri"/>
          <w:sz w:val="22"/>
          <w:szCs w:val="22"/>
          <w:lang w:eastAsia="en-US"/>
        </w:rPr>
        <w:t>Marko Gale</w:t>
      </w:r>
    </w:p>
    <w:p w:rsidR="006771F2" w:rsidRDefault="006771F2"/>
    <w:p w:rsidR="006771F2" w:rsidRDefault="006771F2"/>
    <w:p w:rsidR="00C734AD" w:rsidRDefault="00C734AD" w:rsidP="00DC2E3C">
      <w:pPr>
        <w:autoSpaceDE w:val="0"/>
        <w:autoSpaceDN w:val="0"/>
        <w:adjustRightInd w:val="0"/>
        <w:jc w:val="both"/>
        <w:rPr>
          <w:rFonts w:ascii="Arial" w:hAnsi="Arial" w:cs="Arial"/>
          <w:b/>
        </w:rPr>
      </w:pPr>
    </w:p>
    <w:p w:rsidR="00C734AD" w:rsidRDefault="00C734AD" w:rsidP="00DC2E3C">
      <w:pPr>
        <w:autoSpaceDE w:val="0"/>
        <w:autoSpaceDN w:val="0"/>
        <w:adjustRightInd w:val="0"/>
        <w:jc w:val="both"/>
        <w:rPr>
          <w:rFonts w:ascii="Arial" w:hAnsi="Arial" w:cs="Arial"/>
          <w:b/>
        </w:rPr>
      </w:pPr>
    </w:p>
    <w:p w:rsidR="00C734AD" w:rsidRDefault="00C734AD" w:rsidP="00DC2E3C">
      <w:pPr>
        <w:autoSpaceDE w:val="0"/>
        <w:autoSpaceDN w:val="0"/>
        <w:adjustRightInd w:val="0"/>
        <w:jc w:val="both"/>
        <w:rPr>
          <w:rFonts w:ascii="Arial" w:hAnsi="Arial" w:cs="Arial"/>
          <w:b/>
        </w:rPr>
      </w:pPr>
    </w:p>
    <w:p w:rsidR="00C734AD" w:rsidRDefault="00C734AD" w:rsidP="00DC2E3C">
      <w:pPr>
        <w:autoSpaceDE w:val="0"/>
        <w:autoSpaceDN w:val="0"/>
        <w:adjustRightInd w:val="0"/>
        <w:jc w:val="both"/>
        <w:rPr>
          <w:rFonts w:ascii="Arial" w:hAnsi="Arial" w:cs="Arial"/>
          <w:b/>
        </w:rPr>
      </w:pPr>
    </w:p>
    <w:p w:rsidR="00C734AD" w:rsidRDefault="00C734AD" w:rsidP="00DC2E3C">
      <w:pPr>
        <w:autoSpaceDE w:val="0"/>
        <w:autoSpaceDN w:val="0"/>
        <w:adjustRightInd w:val="0"/>
        <w:jc w:val="both"/>
        <w:rPr>
          <w:rFonts w:ascii="Arial" w:hAnsi="Arial" w:cs="Arial"/>
          <w:b/>
        </w:rPr>
      </w:pPr>
    </w:p>
    <w:p w:rsidR="00C734AD" w:rsidRDefault="00C734AD" w:rsidP="00DC2E3C">
      <w:pPr>
        <w:autoSpaceDE w:val="0"/>
        <w:autoSpaceDN w:val="0"/>
        <w:adjustRightInd w:val="0"/>
        <w:jc w:val="both"/>
        <w:rPr>
          <w:rFonts w:ascii="Arial" w:hAnsi="Arial" w:cs="Arial"/>
          <w:b/>
        </w:rPr>
      </w:pPr>
    </w:p>
    <w:p w:rsidR="00DC2E3C" w:rsidRPr="00E46295" w:rsidRDefault="00DC2E3C" w:rsidP="00DC2E3C">
      <w:pPr>
        <w:autoSpaceDE w:val="0"/>
        <w:autoSpaceDN w:val="0"/>
        <w:adjustRightInd w:val="0"/>
        <w:jc w:val="both"/>
        <w:rPr>
          <w:rFonts w:ascii="Arial" w:hAnsi="Arial" w:cs="Arial"/>
          <w:b/>
        </w:rPr>
      </w:pPr>
      <w:r w:rsidRPr="00E46295">
        <w:rPr>
          <w:rFonts w:ascii="Arial" w:hAnsi="Arial" w:cs="Arial"/>
          <w:b/>
        </w:rPr>
        <w:lastRenderedPageBreak/>
        <w:t>OPĆINSKO VIJEĆE</w:t>
      </w:r>
    </w:p>
    <w:p w:rsidR="00DC2E3C" w:rsidRPr="00E46295" w:rsidRDefault="00DC2E3C" w:rsidP="00DC2E3C">
      <w:pPr>
        <w:autoSpaceDE w:val="0"/>
        <w:autoSpaceDN w:val="0"/>
        <w:adjustRightInd w:val="0"/>
        <w:jc w:val="both"/>
        <w:rPr>
          <w:rFonts w:ascii="Arial" w:hAnsi="Arial" w:cs="Arial"/>
          <w:b/>
        </w:rPr>
      </w:pPr>
      <w:r w:rsidRPr="00E46295">
        <w:rPr>
          <w:rFonts w:ascii="Arial" w:hAnsi="Arial" w:cs="Arial"/>
          <w:b/>
        </w:rPr>
        <w:t>KLASA:</w:t>
      </w:r>
      <w:r>
        <w:rPr>
          <w:rFonts w:ascii="Arial" w:hAnsi="Arial" w:cs="Arial"/>
          <w:b/>
        </w:rPr>
        <w:t xml:space="preserve"> 024-04/22-01/10</w:t>
      </w:r>
    </w:p>
    <w:p w:rsidR="00DC2E3C" w:rsidRPr="00E46295" w:rsidRDefault="00DC2E3C" w:rsidP="00DC2E3C">
      <w:pPr>
        <w:autoSpaceDE w:val="0"/>
        <w:autoSpaceDN w:val="0"/>
        <w:adjustRightInd w:val="0"/>
        <w:jc w:val="both"/>
        <w:rPr>
          <w:rFonts w:ascii="Arial" w:hAnsi="Arial" w:cs="Arial"/>
          <w:b/>
        </w:rPr>
      </w:pPr>
      <w:r w:rsidRPr="00E46295">
        <w:rPr>
          <w:rFonts w:ascii="Arial" w:hAnsi="Arial" w:cs="Arial"/>
          <w:b/>
        </w:rPr>
        <w:t>URBROJ:</w:t>
      </w:r>
      <w:r>
        <w:rPr>
          <w:rFonts w:ascii="Arial" w:hAnsi="Arial" w:cs="Arial"/>
          <w:b/>
        </w:rPr>
        <w:t xml:space="preserve"> 2198-31-02-22-1</w:t>
      </w:r>
    </w:p>
    <w:p w:rsidR="00DC2E3C" w:rsidRPr="00E46295" w:rsidRDefault="00DC2E3C" w:rsidP="00DC2E3C">
      <w:pPr>
        <w:autoSpaceDE w:val="0"/>
        <w:autoSpaceDN w:val="0"/>
        <w:adjustRightInd w:val="0"/>
        <w:jc w:val="both"/>
        <w:rPr>
          <w:rFonts w:ascii="Arial" w:hAnsi="Arial" w:cs="Arial"/>
          <w:b/>
        </w:rPr>
      </w:pPr>
      <w:r w:rsidRPr="00E46295">
        <w:rPr>
          <w:rFonts w:ascii="Arial" w:hAnsi="Arial" w:cs="Arial"/>
          <w:b/>
        </w:rPr>
        <w:t xml:space="preserve">Gračac, </w:t>
      </w:r>
      <w:r>
        <w:rPr>
          <w:rFonts w:ascii="Arial" w:hAnsi="Arial" w:cs="Arial"/>
          <w:b/>
        </w:rPr>
        <w:t>7. studenog 2022. godine</w:t>
      </w:r>
    </w:p>
    <w:p w:rsidR="00DC2E3C" w:rsidRPr="00E4563E" w:rsidRDefault="00DC2E3C" w:rsidP="00DC2E3C">
      <w:pPr>
        <w:autoSpaceDE w:val="0"/>
        <w:autoSpaceDN w:val="0"/>
        <w:adjustRightInd w:val="0"/>
        <w:jc w:val="both"/>
        <w:rPr>
          <w:rFonts w:ascii="Arial" w:hAnsi="Arial" w:cs="Arial"/>
        </w:rPr>
      </w:pPr>
    </w:p>
    <w:p w:rsidR="00DC2E3C" w:rsidRPr="00E4563E" w:rsidRDefault="00DC2E3C" w:rsidP="00DC2E3C">
      <w:pPr>
        <w:autoSpaceDE w:val="0"/>
        <w:autoSpaceDN w:val="0"/>
        <w:adjustRightInd w:val="0"/>
        <w:jc w:val="both"/>
        <w:rPr>
          <w:rFonts w:ascii="Arial" w:hAnsi="Arial" w:cs="Arial"/>
        </w:rPr>
      </w:pPr>
    </w:p>
    <w:p w:rsidR="00DC2E3C" w:rsidRPr="00E4563E" w:rsidRDefault="00DC2E3C" w:rsidP="00DC2E3C">
      <w:pPr>
        <w:spacing w:line="259" w:lineRule="auto"/>
        <w:jc w:val="both"/>
        <w:rPr>
          <w:rFonts w:ascii="Arial" w:eastAsiaTheme="minorEastAsia" w:hAnsi="Arial" w:cs="Arial"/>
          <w:lang w:eastAsia="zh-CN"/>
        </w:rPr>
      </w:pPr>
      <w:r w:rsidRPr="00E4563E">
        <w:rPr>
          <w:rFonts w:ascii="Arial" w:eastAsiaTheme="minorEastAsia" w:hAnsi="Arial" w:cs="Arial"/>
          <w:lang w:eastAsia="zh-CN"/>
        </w:rPr>
        <w:t xml:space="preserve">Na temelju </w:t>
      </w:r>
      <w:r w:rsidRPr="00E4563E">
        <w:rPr>
          <w:rFonts w:ascii="Arial" w:hAnsi="Arial" w:cs="Arial"/>
        </w:rPr>
        <w:t>članka 32. Statuta Općine Gračac («Službeni glasnik Zadarske županije» 11/13, „Službeni glasnik Općine Gračac“ 1/18, 1/20, 4/21)</w:t>
      </w:r>
      <w:r w:rsidRPr="00E4563E">
        <w:rPr>
          <w:rFonts w:ascii="Arial" w:eastAsiaTheme="minorEastAsia" w:hAnsi="Arial" w:cs="Arial"/>
          <w:lang w:eastAsia="zh-CN"/>
        </w:rPr>
        <w:t xml:space="preserve"> te članka 12. i 13. Kodeksa ponašanja članova Općinskog vijeća Općine Gračac („Službeni glasnik Općine Gračac“ 4/22), Općinsko vijeće Općine Gračac na </w:t>
      </w:r>
      <w:r>
        <w:rPr>
          <w:rFonts w:ascii="Arial" w:eastAsiaTheme="minorEastAsia" w:hAnsi="Arial" w:cs="Arial"/>
          <w:lang w:eastAsia="zh-CN"/>
        </w:rPr>
        <w:t xml:space="preserve">12. sjednici održanoj 7. studenog </w:t>
      </w:r>
      <w:r w:rsidRPr="00E4563E">
        <w:rPr>
          <w:rFonts w:ascii="Arial" w:eastAsiaTheme="minorEastAsia" w:hAnsi="Arial" w:cs="Arial"/>
          <w:lang w:eastAsia="zh-CN"/>
        </w:rPr>
        <w:t>2022. godine donosi</w:t>
      </w:r>
    </w:p>
    <w:p w:rsidR="00DC2E3C" w:rsidRPr="00E4563E" w:rsidRDefault="00DC2E3C" w:rsidP="00DC2E3C">
      <w:pPr>
        <w:autoSpaceDE w:val="0"/>
        <w:autoSpaceDN w:val="0"/>
        <w:adjustRightInd w:val="0"/>
        <w:jc w:val="center"/>
        <w:rPr>
          <w:rFonts w:ascii="Arial" w:hAnsi="Arial" w:cs="Arial"/>
          <w:b/>
          <w:bCs/>
        </w:rPr>
      </w:pPr>
      <w:r w:rsidRPr="00E4563E">
        <w:rPr>
          <w:rFonts w:ascii="Arial" w:hAnsi="Arial" w:cs="Arial"/>
          <w:b/>
          <w:bCs/>
        </w:rPr>
        <w:t xml:space="preserve">ODLUKU </w:t>
      </w:r>
    </w:p>
    <w:p w:rsidR="00DC2E3C" w:rsidRPr="00E4563E" w:rsidRDefault="00DC2E3C" w:rsidP="00DC2E3C">
      <w:pPr>
        <w:autoSpaceDE w:val="0"/>
        <w:autoSpaceDN w:val="0"/>
        <w:adjustRightInd w:val="0"/>
        <w:jc w:val="center"/>
        <w:rPr>
          <w:rFonts w:ascii="Arial" w:hAnsi="Arial" w:cs="Arial"/>
          <w:b/>
          <w:bCs/>
        </w:rPr>
      </w:pPr>
      <w:r w:rsidRPr="00E4563E">
        <w:rPr>
          <w:rFonts w:ascii="Arial" w:hAnsi="Arial" w:cs="Arial"/>
          <w:b/>
          <w:bCs/>
        </w:rPr>
        <w:t xml:space="preserve">o imenovanju Etičkog odbora </w:t>
      </w:r>
    </w:p>
    <w:p w:rsidR="00DC2E3C" w:rsidRPr="00E4563E" w:rsidRDefault="00DC2E3C" w:rsidP="00DC2E3C">
      <w:pPr>
        <w:autoSpaceDE w:val="0"/>
        <w:autoSpaceDN w:val="0"/>
        <w:adjustRightInd w:val="0"/>
        <w:rPr>
          <w:rFonts w:ascii="Arial" w:hAnsi="Arial" w:cs="Arial"/>
          <w:b/>
          <w:bCs/>
        </w:rPr>
      </w:pPr>
    </w:p>
    <w:p w:rsidR="00DC2E3C" w:rsidRDefault="00DC2E3C" w:rsidP="00DC2E3C">
      <w:pPr>
        <w:autoSpaceDE w:val="0"/>
        <w:autoSpaceDN w:val="0"/>
        <w:adjustRightInd w:val="0"/>
        <w:jc w:val="center"/>
        <w:rPr>
          <w:rFonts w:ascii="Arial" w:hAnsi="Arial" w:cs="Arial"/>
          <w:b/>
          <w:bCs/>
        </w:rPr>
      </w:pPr>
      <w:r>
        <w:rPr>
          <w:rFonts w:ascii="Arial" w:hAnsi="Arial" w:cs="Arial"/>
          <w:b/>
          <w:bCs/>
        </w:rPr>
        <w:t>Članak 1.</w:t>
      </w:r>
    </w:p>
    <w:p w:rsidR="00DC2E3C" w:rsidRPr="00E4563E" w:rsidRDefault="00DC2E3C" w:rsidP="00DC2E3C">
      <w:pPr>
        <w:autoSpaceDE w:val="0"/>
        <w:autoSpaceDN w:val="0"/>
        <w:adjustRightInd w:val="0"/>
        <w:jc w:val="center"/>
        <w:rPr>
          <w:rFonts w:ascii="Arial" w:hAnsi="Arial" w:cs="Arial"/>
          <w:b/>
          <w:bCs/>
        </w:rPr>
      </w:pPr>
    </w:p>
    <w:p w:rsidR="00DC2E3C" w:rsidRDefault="00DC2E3C" w:rsidP="00DC2E3C">
      <w:pPr>
        <w:autoSpaceDE w:val="0"/>
        <w:autoSpaceDN w:val="0"/>
        <w:adjustRightInd w:val="0"/>
        <w:ind w:firstLine="708"/>
        <w:jc w:val="both"/>
        <w:rPr>
          <w:rFonts w:ascii="Arial" w:hAnsi="Arial" w:cs="Arial"/>
        </w:rPr>
      </w:pPr>
      <w:r w:rsidRPr="00E4563E">
        <w:rPr>
          <w:rFonts w:ascii="Arial" w:hAnsi="Arial" w:cs="Arial"/>
        </w:rPr>
        <w:t xml:space="preserve">Ovom se Odlukom imenuje Etički odbor Općine Gračac. </w:t>
      </w:r>
    </w:p>
    <w:p w:rsidR="00DC2E3C" w:rsidRDefault="00DC2E3C" w:rsidP="00DC2E3C">
      <w:pPr>
        <w:autoSpaceDE w:val="0"/>
        <w:autoSpaceDN w:val="0"/>
        <w:adjustRightInd w:val="0"/>
        <w:ind w:firstLine="708"/>
        <w:jc w:val="both"/>
        <w:rPr>
          <w:rFonts w:ascii="Arial" w:hAnsi="Arial" w:cs="Arial"/>
        </w:rPr>
      </w:pPr>
    </w:p>
    <w:p w:rsidR="00DC2E3C" w:rsidRDefault="00DC2E3C" w:rsidP="00DC2E3C">
      <w:pPr>
        <w:autoSpaceDE w:val="0"/>
        <w:autoSpaceDN w:val="0"/>
        <w:adjustRightInd w:val="0"/>
        <w:ind w:firstLine="708"/>
        <w:jc w:val="both"/>
        <w:rPr>
          <w:rFonts w:ascii="Arial" w:hAnsi="Arial" w:cs="Arial"/>
        </w:rPr>
      </w:pPr>
      <w:r w:rsidRPr="00E4563E">
        <w:rPr>
          <w:rFonts w:ascii="Arial" w:hAnsi="Arial" w:cs="Arial"/>
        </w:rPr>
        <w:t xml:space="preserve">Predsjednik Etičkoga odbora imenuje se iz reda osoba nedvojbenoga javnog ugleda u lokalnoj zajednici. </w:t>
      </w:r>
    </w:p>
    <w:p w:rsidR="00DC2E3C" w:rsidRDefault="00DC2E3C" w:rsidP="00DC2E3C">
      <w:pPr>
        <w:autoSpaceDE w:val="0"/>
        <w:autoSpaceDN w:val="0"/>
        <w:adjustRightInd w:val="0"/>
        <w:ind w:firstLine="708"/>
        <w:jc w:val="both"/>
        <w:rPr>
          <w:rFonts w:ascii="Arial" w:hAnsi="Arial" w:cs="Arial"/>
        </w:rPr>
      </w:pPr>
    </w:p>
    <w:p w:rsidR="00DC2E3C" w:rsidRDefault="00DC2E3C" w:rsidP="00DC2E3C">
      <w:pPr>
        <w:autoSpaceDE w:val="0"/>
        <w:autoSpaceDN w:val="0"/>
        <w:adjustRightInd w:val="0"/>
        <w:ind w:firstLine="708"/>
        <w:jc w:val="both"/>
        <w:rPr>
          <w:rFonts w:ascii="Arial" w:hAnsi="Arial" w:cs="Arial"/>
        </w:rPr>
      </w:pPr>
      <w:r w:rsidRPr="00E4563E">
        <w:rPr>
          <w:rFonts w:ascii="Arial" w:hAnsi="Arial" w:cs="Arial"/>
        </w:rPr>
        <w:t>Predsjednik Etičkoga odbora ne može biti nositelj političke dužnosti, niti član političke stranke, odnosno kandidat nezavisne liste zastupljene u Općinskom vijeću.</w:t>
      </w:r>
    </w:p>
    <w:p w:rsidR="00DC2E3C" w:rsidRPr="00E4563E" w:rsidRDefault="00DC2E3C" w:rsidP="00DC2E3C">
      <w:pPr>
        <w:autoSpaceDE w:val="0"/>
        <w:autoSpaceDN w:val="0"/>
        <w:adjustRightInd w:val="0"/>
        <w:ind w:firstLine="708"/>
        <w:jc w:val="both"/>
        <w:rPr>
          <w:rFonts w:ascii="Arial" w:hAnsi="Arial" w:cs="Arial"/>
        </w:rPr>
      </w:pPr>
    </w:p>
    <w:p w:rsidR="00DC2E3C" w:rsidRPr="00E4563E" w:rsidRDefault="00DC2E3C" w:rsidP="00DC2E3C">
      <w:pPr>
        <w:autoSpaceDE w:val="0"/>
        <w:autoSpaceDN w:val="0"/>
        <w:adjustRightInd w:val="0"/>
        <w:ind w:firstLine="708"/>
        <w:jc w:val="both"/>
        <w:rPr>
          <w:rFonts w:ascii="Arial" w:hAnsi="Arial" w:cs="Arial"/>
        </w:rPr>
      </w:pPr>
      <w:r w:rsidRPr="00E4563E">
        <w:rPr>
          <w:rFonts w:ascii="Arial" w:hAnsi="Arial" w:cs="Arial"/>
        </w:rPr>
        <w:t>Članovi Etičkoga odbora imenuju se iz reda vijećnika Općinskog vijeća, jedan član iz vlasti i jedan iz oporbe.</w:t>
      </w:r>
    </w:p>
    <w:p w:rsidR="00DC2E3C" w:rsidRPr="00E4563E" w:rsidRDefault="00DC2E3C" w:rsidP="00DC2E3C">
      <w:pPr>
        <w:autoSpaceDE w:val="0"/>
        <w:autoSpaceDN w:val="0"/>
        <w:adjustRightInd w:val="0"/>
        <w:ind w:firstLine="720"/>
        <w:jc w:val="center"/>
        <w:rPr>
          <w:rFonts w:ascii="Arial" w:hAnsi="Arial" w:cs="Arial"/>
          <w:b/>
          <w:bCs/>
        </w:rPr>
      </w:pPr>
    </w:p>
    <w:p w:rsidR="00DC2E3C" w:rsidRDefault="00DC2E3C" w:rsidP="00DC2E3C">
      <w:pPr>
        <w:autoSpaceDE w:val="0"/>
        <w:autoSpaceDN w:val="0"/>
        <w:adjustRightInd w:val="0"/>
        <w:jc w:val="center"/>
        <w:rPr>
          <w:rFonts w:ascii="Arial" w:hAnsi="Arial" w:cs="Arial"/>
          <w:b/>
          <w:bCs/>
        </w:rPr>
      </w:pPr>
      <w:r>
        <w:rPr>
          <w:rFonts w:ascii="Arial" w:hAnsi="Arial" w:cs="Arial"/>
          <w:b/>
          <w:bCs/>
        </w:rPr>
        <w:t>Članak 2.</w:t>
      </w:r>
    </w:p>
    <w:p w:rsidR="00DC2E3C" w:rsidRPr="00E4563E" w:rsidRDefault="00DC2E3C" w:rsidP="00DC2E3C">
      <w:pPr>
        <w:autoSpaceDE w:val="0"/>
        <w:autoSpaceDN w:val="0"/>
        <w:adjustRightInd w:val="0"/>
        <w:ind w:firstLine="708"/>
        <w:rPr>
          <w:rFonts w:ascii="Arial" w:hAnsi="Arial" w:cs="Arial"/>
        </w:rPr>
      </w:pPr>
      <w:r w:rsidRPr="00E4563E">
        <w:rPr>
          <w:rFonts w:ascii="Arial" w:hAnsi="Arial" w:cs="Arial"/>
        </w:rPr>
        <w:t>U Etički odbor imenuju se:</w:t>
      </w:r>
    </w:p>
    <w:p w:rsidR="00DC2E3C" w:rsidRPr="00E4563E" w:rsidRDefault="00DC2E3C" w:rsidP="00DC2E3C">
      <w:pPr>
        <w:autoSpaceDE w:val="0"/>
        <w:autoSpaceDN w:val="0"/>
        <w:adjustRightInd w:val="0"/>
        <w:rPr>
          <w:rFonts w:ascii="Arial" w:hAnsi="Arial" w:cs="Arial"/>
        </w:rPr>
      </w:pPr>
    </w:p>
    <w:p w:rsidR="00DC2E3C" w:rsidRPr="00E4563E" w:rsidRDefault="00DC2E3C" w:rsidP="00DC2E3C">
      <w:pPr>
        <w:autoSpaceDE w:val="0"/>
        <w:autoSpaceDN w:val="0"/>
        <w:adjustRightInd w:val="0"/>
        <w:rPr>
          <w:rFonts w:ascii="Arial" w:hAnsi="Arial" w:cs="Arial"/>
        </w:rPr>
      </w:pPr>
      <w:r w:rsidRPr="00E4563E">
        <w:rPr>
          <w:rFonts w:ascii="Arial" w:hAnsi="Arial" w:cs="Arial"/>
        </w:rPr>
        <w:t xml:space="preserve">1. </w:t>
      </w:r>
      <w:r>
        <w:rPr>
          <w:rFonts w:ascii="Arial" w:hAnsi="Arial" w:cs="Arial"/>
        </w:rPr>
        <w:t>Bojana Fumić, predsjednica,</w:t>
      </w:r>
    </w:p>
    <w:p w:rsidR="00DC2E3C" w:rsidRPr="00E4563E" w:rsidRDefault="00DC2E3C" w:rsidP="00DC2E3C">
      <w:pPr>
        <w:autoSpaceDE w:val="0"/>
        <w:autoSpaceDN w:val="0"/>
        <w:adjustRightInd w:val="0"/>
        <w:rPr>
          <w:rFonts w:ascii="Arial" w:hAnsi="Arial" w:cs="Arial"/>
        </w:rPr>
      </w:pPr>
      <w:r w:rsidRPr="00E4563E">
        <w:rPr>
          <w:rFonts w:ascii="Arial" w:hAnsi="Arial" w:cs="Arial"/>
        </w:rPr>
        <w:t xml:space="preserve">2. </w:t>
      </w:r>
      <w:r>
        <w:rPr>
          <w:rFonts w:ascii="Arial" w:hAnsi="Arial" w:cs="Arial"/>
        </w:rPr>
        <w:t>Ankica Rosandić</w:t>
      </w:r>
      <w:r w:rsidRPr="00E4563E">
        <w:rPr>
          <w:rFonts w:ascii="Arial" w:hAnsi="Arial" w:cs="Arial"/>
        </w:rPr>
        <w:t>, član</w:t>
      </w:r>
      <w:r>
        <w:rPr>
          <w:rFonts w:ascii="Arial" w:hAnsi="Arial" w:cs="Arial"/>
        </w:rPr>
        <w:t>ica,</w:t>
      </w:r>
    </w:p>
    <w:p w:rsidR="00DC2E3C" w:rsidRPr="00E4563E" w:rsidRDefault="00DC2E3C" w:rsidP="00DC2E3C">
      <w:pPr>
        <w:autoSpaceDE w:val="0"/>
        <w:autoSpaceDN w:val="0"/>
        <w:adjustRightInd w:val="0"/>
        <w:rPr>
          <w:rFonts w:ascii="Arial" w:hAnsi="Arial" w:cs="Arial"/>
        </w:rPr>
      </w:pPr>
      <w:r w:rsidRPr="00E4563E">
        <w:rPr>
          <w:rFonts w:ascii="Arial" w:hAnsi="Arial" w:cs="Arial"/>
        </w:rPr>
        <w:t xml:space="preserve">3. </w:t>
      </w:r>
      <w:r>
        <w:rPr>
          <w:rFonts w:ascii="Arial" w:hAnsi="Arial" w:cs="Arial"/>
        </w:rPr>
        <w:t>Luka Radusin</w:t>
      </w:r>
      <w:r w:rsidRPr="00E4563E">
        <w:rPr>
          <w:rFonts w:ascii="Arial" w:hAnsi="Arial" w:cs="Arial"/>
        </w:rPr>
        <w:t>, član</w:t>
      </w:r>
      <w:r>
        <w:rPr>
          <w:rFonts w:ascii="Arial" w:hAnsi="Arial" w:cs="Arial"/>
        </w:rPr>
        <w:t>.</w:t>
      </w:r>
    </w:p>
    <w:p w:rsidR="00DC2E3C" w:rsidRPr="00E4563E" w:rsidRDefault="00DC2E3C" w:rsidP="00DC2E3C">
      <w:pPr>
        <w:autoSpaceDE w:val="0"/>
        <w:autoSpaceDN w:val="0"/>
        <w:adjustRightInd w:val="0"/>
        <w:rPr>
          <w:rFonts w:ascii="Arial" w:hAnsi="Arial" w:cs="Arial"/>
          <w:highlight w:val="yellow"/>
        </w:rPr>
      </w:pPr>
    </w:p>
    <w:p w:rsidR="00DC2E3C" w:rsidRDefault="00DC2E3C" w:rsidP="00DC2E3C">
      <w:pPr>
        <w:autoSpaceDE w:val="0"/>
        <w:autoSpaceDN w:val="0"/>
        <w:adjustRightInd w:val="0"/>
        <w:jc w:val="center"/>
        <w:rPr>
          <w:rFonts w:ascii="Arial" w:hAnsi="Arial" w:cs="Arial"/>
          <w:b/>
          <w:bCs/>
        </w:rPr>
      </w:pPr>
      <w:r>
        <w:rPr>
          <w:rFonts w:ascii="Arial" w:hAnsi="Arial" w:cs="Arial"/>
          <w:b/>
          <w:bCs/>
        </w:rPr>
        <w:t>Članak 3.</w:t>
      </w:r>
    </w:p>
    <w:p w:rsidR="00DC2E3C" w:rsidRPr="00E4563E" w:rsidRDefault="00DC2E3C" w:rsidP="00DC2E3C">
      <w:pPr>
        <w:autoSpaceDE w:val="0"/>
        <w:autoSpaceDN w:val="0"/>
        <w:adjustRightInd w:val="0"/>
        <w:ind w:firstLine="708"/>
        <w:jc w:val="both"/>
        <w:rPr>
          <w:rFonts w:ascii="Arial" w:hAnsi="Arial" w:cs="Arial"/>
        </w:rPr>
      </w:pPr>
      <w:r w:rsidRPr="00E4563E">
        <w:rPr>
          <w:rFonts w:ascii="Arial" w:hAnsi="Arial" w:cs="Arial"/>
        </w:rPr>
        <w:t>Mandat predsjednika i članova Etičkog odbora traje do isteka mandata članova Općinskog vijeća Općine Gračac.</w:t>
      </w:r>
    </w:p>
    <w:p w:rsidR="00DC2E3C" w:rsidRPr="00E4563E" w:rsidRDefault="00DC2E3C" w:rsidP="00DC2E3C">
      <w:pPr>
        <w:autoSpaceDE w:val="0"/>
        <w:autoSpaceDN w:val="0"/>
        <w:adjustRightInd w:val="0"/>
        <w:jc w:val="center"/>
        <w:rPr>
          <w:rFonts w:ascii="Arial" w:hAnsi="Arial" w:cs="Arial"/>
          <w:b/>
          <w:bCs/>
        </w:rPr>
      </w:pPr>
    </w:p>
    <w:p w:rsidR="00DC2E3C" w:rsidRDefault="00DC2E3C" w:rsidP="00DC2E3C">
      <w:pPr>
        <w:autoSpaceDE w:val="0"/>
        <w:autoSpaceDN w:val="0"/>
        <w:adjustRightInd w:val="0"/>
        <w:jc w:val="center"/>
        <w:rPr>
          <w:rFonts w:ascii="Arial" w:hAnsi="Arial" w:cs="Arial"/>
          <w:b/>
          <w:bCs/>
        </w:rPr>
      </w:pPr>
      <w:r>
        <w:rPr>
          <w:rFonts w:ascii="Arial" w:hAnsi="Arial" w:cs="Arial"/>
          <w:b/>
          <w:bCs/>
        </w:rPr>
        <w:t>Članak 4.</w:t>
      </w:r>
    </w:p>
    <w:p w:rsidR="00DC2E3C" w:rsidRPr="00E4563E" w:rsidRDefault="00DC2E3C" w:rsidP="00DC2E3C">
      <w:pPr>
        <w:autoSpaceDE w:val="0"/>
        <w:autoSpaceDN w:val="0"/>
        <w:adjustRightInd w:val="0"/>
        <w:ind w:firstLine="708"/>
        <w:jc w:val="both"/>
        <w:rPr>
          <w:rFonts w:ascii="Arial" w:hAnsi="Arial" w:cs="Arial"/>
        </w:rPr>
      </w:pPr>
      <w:r>
        <w:rPr>
          <w:rFonts w:ascii="Arial" w:hAnsi="Arial" w:cs="Arial"/>
        </w:rPr>
        <w:t>Ova O</w:t>
      </w:r>
      <w:r w:rsidRPr="00E4563E">
        <w:rPr>
          <w:rFonts w:ascii="Arial" w:hAnsi="Arial" w:cs="Arial"/>
        </w:rPr>
        <w:t>dluka stupa na snagu danom donošenja, a objavit će se u „Službenom glasniku Općine Gračac“.</w:t>
      </w:r>
    </w:p>
    <w:p w:rsidR="00DC2E3C" w:rsidRPr="00E4563E" w:rsidRDefault="00DC2E3C" w:rsidP="00DC2E3C">
      <w:pPr>
        <w:autoSpaceDE w:val="0"/>
        <w:autoSpaceDN w:val="0"/>
        <w:adjustRightInd w:val="0"/>
        <w:jc w:val="both"/>
        <w:rPr>
          <w:rFonts w:ascii="Arial" w:hAnsi="Arial" w:cs="Arial"/>
        </w:rPr>
      </w:pPr>
    </w:p>
    <w:p w:rsidR="00DC2E3C" w:rsidRPr="00E4563E" w:rsidRDefault="00DC2E3C" w:rsidP="00DC2E3C">
      <w:pPr>
        <w:autoSpaceDE w:val="0"/>
        <w:autoSpaceDN w:val="0"/>
        <w:adjustRightInd w:val="0"/>
        <w:jc w:val="both"/>
        <w:rPr>
          <w:rFonts w:ascii="Arial" w:hAnsi="Arial" w:cs="Arial"/>
        </w:rPr>
      </w:pPr>
    </w:p>
    <w:p w:rsidR="00DC2E3C" w:rsidRPr="00E4563E" w:rsidRDefault="00DC2E3C" w:rsidP="00DC2E3C">
      <w:pPr>
        <w:autoSpaceDE w:val="0"/>
        <w:autoSpaceDN w:val="0"/>
        <w:adjustRightInd w:val="0"/>
        <w:ind w:left="5664"/>
        <w:jc w:val="center"/>
        <w:rPr>
          <w:rFonts w:ascii="Arial" w:hAnsi="Arial" w:cs="Arial"/>
        </w:rPr>
      </w:pPr>
      <w:r w:rsidRPr="00E4563E">
        <w:rPr>
          <w:rFonts w:ascii="Arial" w:hAnsi="Arial" w:cs="Arial"/>
          <w:b/>
        </w:rPr>
        <w:t>PREDSJEDNICA:</w:t>
      </w:r>
    </w:p>
    <w:p w:rsidR="00DC2E3C" w:rsidRPr="00E4563E" w:rsidRDefault="00DC2E3C" w:rsidP="00DC2E3C">
      <w:pPr>
        <w:autoSpaceDE w:val="0"/>
        <w:autoSpaceDN w:val="0"/>
        <w:adjustRightInd w:val="0"/>
        <w:ind w:left="5664"/>
        <w:rPr>
          <w:rFonts w:ascii="Arial" w:hAnsi="Arial" w:cs="Arial"/>
          <w:b/>
        </w:rPr>
      </w:pPr>
      <w:r w:rsidRPr="00E4563E">
        <w:rPr>
          <w:rFonts w:ascii="Arial" w:hAnsi="Arial" w:cs="Arial"/>
          <w:b/>
        </w:rPr>
        <w:t xml:space="preserve">                Slavica Miličić</w:t>
      </w:r>
    </w:p>
    <w:p w:rsidR="00DC2E3C" w:rsidRDefault="00DC2E3C"/>
    <w:p w:rsidR="00DC2E3C" w:rsidRDefault="00DC2E3C"/>
    <w:p w:rsidR="00C734AD" w:rsidRDefault="00C734AD" w:rsidP="00DC2E3C">
      <w:pPr>
        <w:jc w:val="both"/>
        <w:rPr>
          <w:rFonts w:ascii="Arial" w:hAnsi="Arial" w:cs="Arial"/>
          <w:b/>
          <w:lang w:val="de-DE"/>
        </w:rPr>
      </w:pPr>
    </w:p>
    <w:p w:rsidR="00DC2E3C" w:rsidRPr="00A80D75" w:rsidRDefault="00DC2E3C" w:rsidP="00DC2E3C">
      <w:pPr>
        <w:jc w:val="both"/>
        <w:rPr>
          <w:rFonts w:ascii="Arial" w:hAnsi="Arial" w:cs="Arial"/>
          <w:b/>
          <w:lang w:val="de-DE"/>
        </w:rPr>
      </w:pPr>
      <w:r w:rsidRPr="00A80D75">
        <w:rPr>
          <w:rFonts w:ascii="Arial" w:hAnsi="Arial" w:cs="Arial"/>
          <w:b/>
          <w:lang w:val="de-DE"/>
        </w:rPr>
        <w:lastRenderedPageBreak/>
        <w:t>OPĆINA GRAČAC</w:t>
      </w:r>
    </w:p>
    <w:p w:rsidR="00DC2E3C" w:rsidRPr="00A80D75" w:rsidRDefault="00DC2E3C" w:rsidP="00DC2E3C">
      <w:pPr>
        <w:jc w:val="both"/>
        <w:rPr>
          <w:rFonts w:ascii="Arial" w:hAnsi="Arial" w:cs="Arial"/>
          <w:b/>
        </w:rPr>
      </w:pPr>
      <w:r w:rsidRPr="00A80D75">
        <w:rPr>
          <w:rFonts w:ascii="Arial" w:hAnsi="Arial" w:cs="Arial"/>
          <w:b/>
        </w:rPr>
        <w:t>OPĆINSKO VIJEĆE</w:t>
      </w:r>
    </w:p>
    <w:p w:rsidR="00DC2E3C" w:rsidRPr="00A80D75" w:rsidRDefault="00DC2E3C" w:rsidP="00DC2E3C">
      <w:pPr>
        <w:jc w:val="both"/>
        <w:rPr>
          <w:rFonts w:ascii="Arial" w:hAnsi="Arial" w:cs="Arial"/>
          <w:b/>
        </w:rPr>
      </w:pPr>
      <w:r w:rsidRPr="00A80D75">
        <w:rPr>
          <w:rFonts w:ascii="Arial" w:hAnsi="Arial" w:cs="Arial"/>
          <w:b/>
        </w:rPr>
        <w:t>KLASA: 0</w:t>
      </w:r>
      <w:r>
        <w:rPr>
          <w:rFonts w:ascii="Arial" w:hAnsi="Arial" w:cs="Arial"/>
          <w:b/>
        </w:rPr>
        <w:t>81-01/22-01/4</w:t>
      </w:r>
    </w:p>
    <w:p w:rsidR="00DC2E3C" w:rsidRPr="00A80D75" w:rsidRDefault="00DC2E3C" w:rsidP="00DC2E3C">
      <w:pPr>
        <w:jc w:val="both"/>
        <w:rPr>
          <w:rFonts w:ascii="Arial" w:hAnsi="Arial" w:cs="Arial"/>
          <w:b/>
        </w:rPr>
      </w:pPr>
      <w:r w:rsidRPr="00A80D75">
        <w:rPr>
          <w:rFonts w:ascii="Arial" w:hAnsi="Arial" w:cs="Arial"/>
          <w:b/>
        </w:rPr>
        <w:t>URBROJ: 2198-31-02-22-</w:t>
      </w:r>
      <w:r>
        <w:rPr>
          <w:rFonts w:ascii="Arial" w:hAnsi="Arial" w:cs="Arial"/>
          <w:b/>
        </w:rPr>
        <w:t>1</w:t>
      </w:r>
    </w:p>
    <w:p w:rsidR="00DC2E3C" w:rsidRPr="00A80D75" w:rsidRDefault="00DC2E3C" w:rsidP="00DC2E3C">
      <w:pPr>
        <w:jc w:val="both"/>
        <w:rPr>
          <w:rFonts w:ascii="Arial" w:hAnsi="Arial" w:cs="Arial"/>
          <w:b/>
        </w:rPr>
      </w:pPr>
      <w:r w:rsidRPr="00A80D75">
        <w:rPr>
          <w:rFonts w:ascii="Arial" w:hAnsi="Arial" w:cs="Arial"/>
          <w:b/>
        </w:rPr>
        <w:t>GRAČAC, 7. studenog 2022. g.</w:t>
      </w:r>
    </w:p>
    <w:p w:rsidR="00DC2E3C" w:rsidRDefault="00DC2E3C" w:rsidP="00DC2E3C">
      <w:pPr>
        <w:jc w:val="both"/>
        <w:rPr>
          <w:rFonts w:ascii="Arial" w:hAnsi="Arial" w:cs="Arial"/>
          <w:b/>
        </w:rPr>
      </w:pPr>
    </w:p>
    <w:p w:rsidR="00DC2E3C" w:rsidRPr="00453BF4" w:rsidRDefault="00DC2E3C" w:rsidP="00DC2E3C">
      <w:pPr>
        <w:ind w:firstLine="360"/>
        <w:jc w:val="both"/>
        <w:rPr>
          <w:rFonts w:ascii="Arial" w:hAnsi="Arial" w:cs="Arial"/>
        </w:rPr>
      </w:pPr>
      <w:r>
        <w:rPr>
          <w:rFonts w:ascii="Arial" w:hAnsi="Arial" w:cs="Arial"/>
          <w:b/>
        </w:rPr>
        <w:tab/>
      </w:r>
      <w:r w:rsidRPr="00453BF4">
        <w:rPr>
          <w:rFonts w:ascii="Arial" w:hAnsi="Arial" w:cs="Arial"/>
        </w:rPr>
        <w:t xml:space="preserve">Na temelju članka </w:t>
      </w:r>
      <w:r w:rsidRPr="00453BF4">
        <w:rPr>
          <w:rFonts w:ascii="Arial" w:hAnsi="Arial" w:cs="Arial"/>
          <w:bCs/>
          <w:iCs/>
        </w:rPr>
        <w:t>35. b</w:t>
      </w:r>
      <w:r w:rsidRPr="00453BF4">
        <w:rPr>
          <w:rFonts w:ascii="Arial" w:hAnsi="Arial" w:cs="Arial"/>
        </w:rPr>
        <w:t xml:space="preserve"> Zakona o lokalnoj i područnoj (regionalnoj) samoupravi  (Narodne novine br. 33/01, 60/01-vjerodostojno tumačenje, 129/05, 109/07, 125/08, 36/09, 150/11, 144/12, 123/17, 98/19 i 144/20) te članka 49. st. 1. Statuta Općine Gračac («Službeni glasnik Zadarske županije» 11/13, „Službeni glasnik Općine Gračac“ 1/18, 1/20</w:t>
      </w:r>
      <w:r>
        <w:rPr>
          <w:rFonts w:ascii="Arial" w:hAnsi="Arial" w:cs="Arial"/>
        </w:rPr>
        <w:t xml:space="preserve">, 4/21), </w:t>
      </w:r>
      <w:r w:rsidRPr="00453BF4">
        <w:rPr>
          <w:rFonts w:ascii="Arial" w:hAnsi="Arial" w:cs="Arial"/>
        </w:rPr>
        <w:t>Općinsko</w:t>
      </w:r>
      <w:r>
        <w:rPr>
          <w:rFonts w:ascii="Arial" w:hAnsi="Arial" w:cs="Arial"/>
        </w:rPr>
        <w:t xml:space="preserve"> vijeće Općine Gračac na svojoj 12. </w:t>
      </w:r>
      <w:r w:rsidRPr="00453BF4">
        <w:rPr>
          <w:rFonts w:ascii="Arial" w:hAnsi="Arial" w:cs="Arial"/>
        </w:rPr>
        <w:t xml:space="preserve">sjednici održanoj </w:t>
      </w:r>
      <w:r>
        <w:rPr>
          <w:rFonts w:ascii="Arial" w:hAnsi="Arial" w:cs="Arial"/>
        </w:rPr>
        <w:t>7. studenog</w:t>
      </w:r>
      <w:r w:rsidRPr="00453BF4">
        <w:rPr>
          <w:rFonts w:ascii="Arial" w:hAnsi="Arial" w:cs="Arial"/>
        </w:rPr>
        <w:t xml:space="preserve"> 2</w:t>
      </w:r>
      <w:r>
        <w:rPr>
          <w:rFonts w:ascii="Arial" w:hAnsi="Arial" w:cs="Arial"/>
        </w:rPr>
        <w:t>022</w:t>
      </w:r>
      <w:r w:rsidRPr="00453BF4">
        <w:rPr>
          <w:rFonts w:ascii="Arial" w:hAnsi="Arial" w:cs="Arial"/>
        </w:rPr>
        <w:t xml:space="preserve">. godine donosi </w:t>
      </w:r>
    </w:p>
    <w:p w:rsidR="00DC2E3C" w:rsidRPr="00990905" w:rsidRDefault="00DC2E3C" w:rsidP="00DC2E3C">
      <w:pPr>
        <w:jc w:val="both"/>
        <w:rPr>
          <w:rFonts w:ascii="Arial" w:hAnsi="Arial" w:cs="Arial"/>
          <w:highlight w:val="yellow"/>
        </w:rPr>
      </w:pPr>
    </w:p>
    <w:p w:rsidR="00DC2E3C" w:rsidRPr="00453BF4" w:rsidRDefault="00DC2E3C" w:rsidP="00DC2E3C">
      <w:pPr>
        <w:jc w:val="center"/>
        <w:rPr>
          <w:rFonts w:ascii="Arial" w:hAnsi="Arial" w:cs="Arial"/>
          <w:b/>
        </w:rPr>
      </w:pPr>
      <w:r w:rsidRPr="00453BF4">
        <w:rPr>
          <w:rFonts w:ascii="Arial" w:hAnsi="Arial" w:cs="Arial"/>
          <w:b/>
        </w:rPr>
        <w:t>Odluku o usvajanju</w:t>
      </w:r>
    </w:p>
    <w:p w:rsidR="00DC2E3C" w:rsidRDefault="00DC2E3C" w:rsidP="00DC2E3C">
      <w:pPr>
        <w:jc w:val="center"/>
        <w:rPr>
          <w:rFonts w:ascii="Arial" w:hAnsi="Arial" w:cs="Arial"/>
          <w:b/>
        </w:rPr>
      </w:pPr>
      <w:r w:rsidRPr="00453BF4">
        <w:rPr>
          <w:rFonts w:ascii="Arial" w:hAnsi="Arial" w:cs="Arial"/>
          <w:b/>
        </w:rPr>
        <w:t>Izvješća o radu</w:t>
      </w:r>
      <w:r>
        <w:rPr>
          <w:rFonts w:ascii="Arial" w:hAnsi="Arial" w:cs="Arial"/>
          <w:b/>
        </w:rPr>
        <w:t xml:space="preserve"> </w:t>
      </w:r>
      <w:r w:rsidRPr="00264FB4">
        <w:rPr>
          <w:rFonts w:ascii="Arial" w:hAnsi="Arial" w:cs="Arial"/>
          <w:b/>
        </w:rPr>
        <w:t>općinskog načelnika Općine Gračac</w:t>
      </w:r>
    </w:p>
    <w:p w:rsidR="00DC2E3C" w:rsidRPr="00453BF4" w:rsidRDefault="00DC2E3C" w:rsidP="00DC2E3C">
      <w:pPr>
        <w:jc w:val="center"/>
        <w:rPr>
          <w:rFonts w:ascii="Arial" w:hAnsi="Arial" w:cs="Arial"/>
          <w:b/>
        </w:rPr>
      </w:pPr>
      <w:r w:rsidRPr="00264FB4">
        <w:rPr>
          <w:rFonts w:ascii="Arial" w:hAnsi="Arial" w:cs="Arial"/>
          <w:b/>
        </w:rPr>
        <w:t xml:space="preserve"> za razdoblje siječanj- lipanj 2022. g.</w:t>
      </w:r>
    </w:p>
    <w:p w:rsidR="00DC2E3C" w:rsidRPr="00453BF4" w:rsidRDefault="00DC2E3C" w:rsidP="00DC2E3C">
      <w:pPr>
        <w:jc w:val="both"/>
        <w:rPr>
          <w:rFonts w:ascii="Arial" w:hAnsi="Arial" w:cs="Arial"/>
        </w:rPr>
      </w:pPr>
    </w:p>
    <w:p w:rsidR="00DC2E3C" w:rsidRPr="00453BF4" w:rsidRDefault="00DC2E3C" w:rsidP="00DC2E3C">
      <w:pPr>
        <w:jc w:val="center"/>
        <w:rPr>
          <w:rFonts w:ascii="Arial" w:hAnsi="Arial" w:cs="Arial"/>
          <w:b/>
        </w:rPr>
      </w:pPr>
      <w:r w:rsidRPr="00453BF4">
        <w:rPr>
          <w:rFonts w:ascii="Arial" w:hAnsi="Arial" w:cs="Arial"/>
          <w:b/>
        </w:rPr>
        <w:t>Članak 1.</w:t>
      </w:r>
    </w:p>
    <w:p w:rsidR="00DC2E3C" w:rsidRPr="00453BF4" w:rsidRDefault="00DC2E3C" w:rsidP="00DC2E3C">
      <w:pPr>
        <w:jc w:val="center"/>
        <w:rPr>
          <w:rFonts w:ascii="Arial" w:hAnsi="Arial" w:cs="Arial"/>
          <w:b/>
        </w:rPr>
      </w:pPr>
    </w:p>
    <w:p w:rsidR="00DC2E3C" w:rsidRPr="00453BF4" w:rsidRDefault="00DC2E3C" w:rsidP="00DC2E3C">
      <w:pPr>
        <w:jc w:val="both"/>
        <w:rPr>
          <w:rFonts w:ascii="Arial" w:hAnsi="Arial" w:cs="Arial"/>
        </w:rPr>
      </w:pPr>
      <w:r w:rsidRPr="00453BF4">
        <w:rPr>
          <w:rFonts w:ascii="Arial" w:hAnsi="Arial" w:cs="Arial"/>
        </w:rPr>
        <w:tab/>
        <w:t xml:space="preserve">Usvaja se Izvješće o radu općinskog načelnika Općine Gračac za razdoblje </w:t>
      </w:r>
      <w:r>
        <w:rPr>
          <w:rFonts w:ascii="Arial" w:hAnsi="Arial" w:cs="Arial"/>
        </w:rPr>
        <w:t>siječanj- lipanj 2022</w:t>
      </w:r>
      <w:r w:rsidRPr="00453BF4">
        <w:rPr>
          <w:rFonts w:ascii="Arial" w:hAnsi="Arial" w:cs="Arial"/>
        </w:rPr>
        <w:t>. g.</w:t>
      </w:r>
    </w:p>
    <w:p w:rsidR="00DC2E3C" w:rsidRPr="00453BF4" w:rsidRDefault="00DC2E3C" w:rsidP="00DC2E3C">
      <w:pPr>
        <w:jc w:val="both"/>
        <w:rPr>
          <w:rFonts w:ascii="Arial" w:hAnsi="Arial" w:cs="Arial"/>
        </w:rPr>
      </w:pPr>
    </w:p>
    <w:p w:rsidR="00DC2E3C" w:rsidRPr="00453BF4" w:rsidRDefault="00DC2E3C" w:rsidP="00DC2E3C">
      <w:pPr>
        <w:jc w:val="center"/>
        <w:rPr>
          <w:rFonts w:ascii="Arial" w:hAnsi="Arial" w:cs="Arial"/>
          <w:b/>
        </w:rPr>
      </w:pPr>
      <w:r w:rsidRPr="00453BF4">
        <w:rPr>
          <w:rFonts w:ascii="Arial" w:hAnsi="Arial" w:cs="Arial"/>
          <w:b/>
        </w:rPr>
        <w:t>Članak 2.</w:t>
      </w:r>
    </w:p>
    <w:p w:rsidR="00DC2E3C" w:rsidRPr="00453BF4" w:rsidRDefault="00DC2E3C" w:rsidP="00DC2E3C">
      <w:pPr>
        <w:jc w:val="center"/>
        <w:rPr>
          <w:rFonts w:ascii="Arial" w:hAnsi="Arial" w:cs="Arial"/>
          <w:b/>
        </w:rPr>
      </w:pPr>
    </w:p>
    <w:p w:rsidR="00DC2E3C" w:rsidRPr="00453BF4" w:rsidRDefault="00DC2E3C" w:rsidP="00DC2E3C">
      <w:pPr>
        <w:jc w:val="both"/>
        <w:rPr>
          <w:rFonts w:ascii="Arial" w:hAnsi="Arial" w:cs="Arial"/>
        </w:rPr>
      </w:pPr>
      <w:r w:rsidRPr="00453BF4">
        <w:rPr>
          <w:rFonts w:ascii="Arial" w:hAnsi="Arial" w:cs="Arial"/>
        </w:rPr>
        <w:tab/>
        <w:t>Ova Odluka stupa na snagu osmog dana nakon objave u «Službenom glasniku Općine Gračac».</w:t>
      </w:r>
    </w:p>
    <w:p w:rsidR="00DC2E3C" w:rsidRPr="00453BF4" w:rsidRDefault="00DC2E3C" w:rsidP="00DC2E3C">
      <w:pPr>
        <w:jc w:val="both"/>
        <w:rPr>
          <w:rFonts w:ascii="Arial" w:hAnsi="Arial" w:cs="Arial"/>
        </w:rPr>
      </w:pPr>
    </w:p>
    <w:p w:rsidR="00DC2E3C" w:rsidRPr="00453BF4" w:rsidRDefault="00DC2E3C" w:rsidP="00DC2E3C">
      <w:pPr>
        <w:pStyle w:val="Bezproreda"/>
        <w:jc w:val="right"/>
        <w:rPr>
          <w:rFonts w:ascii="Arial" w:hAnsi="Arial" w:cs="Arial"/>
          <w:b/>
        </w:rPr>
      </w:pPr>
      <w:r w:rsidRPr="00453BF4">
        <w:rPr>
          <w:rFonts w:ascii="Arial" w:hAnsi="Arial" w:cs="Arial"/>
          <w:b/>
        </w:rPr>
        <w:t xml:space="preserve">                   </w:t>
      </w:r>
      <w:r>
        <w:rPr>
          <w:rFonts w:ascii="Arial" w:hAnsi="Arial" w:cs="Arial"/>
          <w:b/>
        </w:rPr>
        <w:t xml:space="preserve">                     PREDSJEDNICA</w:t>
      </w:r>
      <w:r w:rsidRPr="00453BF4">
        <w:rPr>
          <w:rFonts w:ascii="Arial" w:hAnsi="Arial" w:cs="Arial"/>
          <w:b/>
        </w:rPr>
        <w:t>:</w:t>
      </w:r>
    </w:p>
    <w:p w:rsidR="00DC2E3C" w:rsidRDefault="00DC2E3C" w:rsidP="00DC2E3C">
      <w:pPr>
        <w:pStyle w:val="Bezproreda"/>
        <w:jc w:val="right"/>
        <w:rPr>
          <w:rFonts w:ascii="Arial" w:hAnsi="Arial" w:cs="Arial"/>
          <w:b/>
        </w:rPr>
      </w:pPr>
      <w:r w:rsidRPr="00453BF4">
        <w:rPr>
          <w:rFonts w:ascii="Arial" w:hAnsi="Arial" w:cs="Arial"/>
          <w:b/>
        </w:rPr>
        <w:t xml:space="preserve">                           </w:t>
      </w:r>
      <w:r>
        <w:rPr>
          <w:rFonts w:ascii="Arial" w:hAnsi="Arial" w:cs="Arial"/>
          <w:b/>
        </w:rPr>
        <w:t xml:space="preserve">        Slavica Miličić</w:t>
      </w:r>
    </w:p>
    <w:p w:rsidR="00DC2E3C" w:rsidRDefault="00DC2E3C" w:rsidP="00DC2E3C"/>
    <w:p w:rsidR="00DC2E3C" w:rsidRDefault="00DC2E3C"/>
    <w:p w:rsidR="00DC2E3C" w:rsidRDefault="00DC2E3C"/>
    <w:p w:rsidR="00DC2E3C" w:rsidRDefault="00DC2E3C"/>
    <w:p w:rsidR="00C734AD" w:rsidRDefault="00C734AD" w:rsidP="00DC2E3C">
      <w:pPr>
        <w:pStyle w:val="Bezproreda"/>
        <w:rPr>
          <w:rFonts w:ascii="Arial" w:hAnsi="Arial" w:cs="Arial"/>
          <w:b/>
        </w:rPr>
      </w:pPr>
    </w:p>
    <w:p w:rsidR="00C734AD" w:rsidRDefault="00C734AD" w:rsidP="00DC2E3C">
      <w:pPr>
        <w:pStyle w:val="Bezproreda"/>
        <w:rPr>
          <w:rFonts w:ascii="Arial" w:hAnsi="Arial" w:cs="Arial"/>
          <w:b/>
        </w:rPr>
      </w:pPr>
    </w:p>
    <w:p w:rsidR="00C734AD" w:rsidRDefault="00C734AD" w:rsidP="00DC2E3C">
      <w:pPr>
        <w:pStyle w:val="Bezproreda"/>
        <w:rPr>
          <w:rFonts w:ascii="Arial" w:hAnsi="Arial" w:cs="Arial"/>
          <w:b/>
        </w:rPr>
      </w:pPr>
    </w:p>
    <w:p w:rsidR="00C734AD" w:rsidRDefault="00C734AD" w:rsidP="00DC2E3C">
      <w:pPr>
        <w:pStyle w:val="Bezproreda"/>
        <w:rPr>
          <w:rFonts w:ascii="Arial" w:hAnsi="Arial" w:cs="Arial"/>
          <w:b/>
        </w:rPr>
      </w:pPr>
    </w:p>
    <w:p w:rsidR="00C734AD" w:rsidRDefault="00C734AD" w:rsidP="00DC2E3C">
      <w:pPr>
        <w:pStyle w:val="Bezproreda"/>
        <w:rPr>
          <w:rFonts w:ascii="Arial" w:hAnsi="Arial" w:cs="Arial"/>
          <w:b/>
        </w:rPr>
      </w:pPr>
    </w:p>
    <w:p w:rsidR="00C734AD" w:rsidRDefault="00C734AD" w:rsidP="00DC2E3C">
      <w:pPr>
        <w:pStyle w:val="Bezproreda"/>
        <w:rPr>
          <w:rFonts w:ascii="Arial" w:hAnsi="Arial" w:cs="Arial"/>
          <w:b/>
        </w:rPr>
      </w:pPr>
    </w:p>
    <w:p w:rsidR="00C734AD" w:rsidRDefault="00C734AD" w:rsidP="00DC2E3C">
      <w:pPr>
        <w:pStyle w:val="Bezproreda"/>
        <w:rPr>
          <w:rFonts w:ascii="Arial" w:hAnsi="Arial" w:cs="Arial"/>
          <w:b/>
        </w:rPr>
      </w:pPr>
    </w:p>
    <w:p w:rsidR="00C734AD" w:rsidRDefault="00C734AD" w:rsidP="00DC2E3C">
      <w:pPr>
        <w:pStyle w:val="Bezproreda"/>
        <w:rPr>
          <w:rFonts w:ascii="Arial" w:hAnsi="Arial" w:cs="Arial"/>
          <w:b/>
        </w:rPr>
      </w:pPr>
    </w:p>
    <w:p w:rsidR="00C734AD" w:rsidRDefault="00C734AD" w:rsidP="00DC2E3C">
      <w:pPr>
        <w:pStyle w:val="Bezproreda"/>
        <w:rPr>
          <w:rFonts w:ascii="Arial" w:hAnsi="Arial" w:cs="Arial"/>
          <w:b/>
        </w:rPr>
      </w:pPr>
    </w:p>
    <w:p w:rsidR="00C734AD" w:rsidRDefault="00C734AD" w:rsidP="00DC2E3C">
      <w:pPr>
        <w:pStyle w:val="Bezproreda"/>
        <w:rPr>
          <w:rFonts w:ascii="Arial" w:hAnsi="Arial" w:cs="Arial"/>
          <w:b/>
        </w:rPr>
      </w:pPr>
    </w:p>
    <w:p w:rsidR="00C734AD" w:rsidRDefault="00C734AD" w:rsidP="00DC2E3C">
      <w:pPr>
        <w:pStyle w:val="Bezproreda"/>
        <w:rPr>
          <w:rFonts w:ascii="Arial" w:hAnsi="Arial" w:cs="Arial"/>
          <w:b/>
        </w:rPr>
      </w:pPr>
    </w:p>
    <w:p w:rsidR="00C734AD" w:rsidRDefault="00C734AD" w:rsidP="00DC2E3C">
      <w:pPr>
        <w:pStyle w:val="Bezproreda"/>
        <w:rPr>
          <w:rFonts w:ascii="Arial" w:hAnsi="Arial" w:cs="Arial"/>
          <w:b/>
        </w:rPr>
      </w:pPr>
    </w:p>
    <w:p w:rsidR="00C734AD" w:rsidRDefault="00C734AD" w:rsidP="00DC2E3C">
      <w:pPr>
        <w:pStyle w:val="Bezproreda"/>
        <w:rPr>
          <w:rFonts w:ascii="Arial" w:hAnsi="Arial" w:cs="Arial"/>
          <w:b/>
        </w:rPr>
      </w:pPr>
    </w:p>
    <w:p w:rsidR="00C734AD" w:rsidRDefault="00C734AD" w:rsidP="00DC2E3C">
      <w:pPr>
        <w:pStyle w:val="Bezproreda"/>
        <w:rPr>
          <w:rFonts w:ascii="Arial" w:hAnsi="Arial" w:cs="Arial"/>
          <w:b/>
        </w:rPr>
      </w:pPr>
    </w:p>
    <w:p w:rsidR="00C734AD" w:rsidRDefault="00C734AD" w:rsidP="00DC2E3C">
      <w:pPr>
        <w:pStyle w:val="Bezproreda"/>
        <w:rPr>
          <w:rFonts w:ascii="Arial" w:hAnsi="Arial" w:cs="Arial"/>
          <w:b/>
        </w:rPr>
      </w:pPr>
    </w:p>
    <w:p w:rsidR="00C734AD" w:rsidRDefault="00C734AD" w:rsidP="00DC2E3C">
      <w:pPr>
        <w:pStyle w:val="Bezproreda"/>
        <w:rPr>
          <w:rFonts w:ascii="Arial" w:hAnsi="Arial" w:cs="Arial"/>
          <w:b/>
        </w:rPr>
      </w:pPr>
    </w:p>
    <w:p w:rsidR="00C734AD" w:rsidRDefault="00C734AD" w:rsidP="00DC2E3C">
      <w:pPr>
        <w:pStyle w:val="Bezproreda"/>
        <w:rPr>
          <w:rFonts w:ascii="Arial" w:hAnsi="Arial" w:cs="Arial"/>
          <w:b/>
        </w:rPr>
      </w:pPr>
    </w:p>
    <w:p w:rsidR="00DC2E3C" w:rsidRPr="00B908ED" w:rsidRDefault="00DC2E3C" w:rsidP="00DC2E3C">
      <w:pPr>
        <w:pStyle w:val="Bezproreda"/>
        <w:rPr>
          <w:rFonts w:ascii="Arial" w:hAnsi="Arial" w:cs="Arial"/>
          <w:b/>
        </w:rPr>
      </w:pPr>
      <w:r w:rsidRPr="00B908ED">
        <w:rPr>
          <w:rFonts w:ascii="Arial" w:hAnsi="Arial" w:cs="Arial"/>
          <w:b/>
        </w:rPr>
        <w:lastRenderedPageBreak/>
        <w:t>OPĆINSKO VIJEĆE</w:t>
      </w:r>
    </w:p>
    <w:p w:rsidR="00DC2E3C" w:rsidRPr="00B908ED" w:rsidRDefault="00DC2E3C" w:rsidP="00DC2E3C">
      <w:pPr>
        <w:pStyle w:val="Bezproreda"/>
        <w:rPr>
          <w:rFonts w:ascii="Arial" w:hAnsi="Arial" w:cs="Arial"/>
          <w:b/>
        </w:rPr>
      </w:pPr>
      <w:r w:rsidRPr="00B908ED">
        <w:rPr>
          <w:rFonts w:ascii="Arial" w:hAnsi="Arial" w:cs="Arial"/>
          <w:b/>
        </w:rPr>
        <w:t xml:space="preserve">KLASA: </w:t>
      </w:r>
      <w:r>
        <w:rPr>
          <w:rFonts w:ascii="Arial" w:hAnsi="Arial" w:cs="Arial"/>
          <w:b/>
        </w:rPr>
        <w:t>334-01/17-01/2</w:t>
      </w:r>
    </w:p>
    <w:p w:rsidR="00DC2E3C" w:rsidRPr="00B908ED" w:rsidRDefault="00DC2E3C" w:rsidP="00DC2E3C">
      <w:pPr>
        <w:pStyle w:val="Bezproreda"/>
        <w:rPr>
          <w:rFonts w:ascii="Arial" w:hAnsi="Arial" w:cs="Arial"/>
          <w:b/>
        </w:rPr>
      </w:pPr>
      <w:r w:rsidRPr="00B908ED">
        <w:rPr>
          <w:rFonts w:ascii="Arial" w:hAnsi="Arial" w:cs="Arial"/>
          <w:b/>
        </w:rPr>
        <w:t>URBROJ: 2198-31-02-22-2</w:t>
      </w:r>
    </w:p>
    <w:p w:rsidR="00DC2E3C" w:rsidRPr="00B908ED" w:rsidRDefault="00DC2E3C" w:rsidP="00DC2E3C">
      <w:pPr>
        <w:pStyle w:val="Bezproreda"/>
        <w:rPr>
          <w:rFonts w:ascii="Arial" w:hAnsi="Arial" w:cs="Arial"/>
          <w:b/>
        </w:rPr>
      </w:pPr>
      <w:r w:rsidRPr="00B908ED">
        <w:rPr>
          <w:rFonts w:ascii="Arial" w:hAnsi="Arial" w:cs="Arial"/>
          <w:b/>
        </w:rPr>
        <w:t>GRAČAC, 7. studenog 2022. g.</w:t>
      </w:r>
    </w:p>
    <w:p w:rsidR="00DC2E3C" w:rsidRDefault="00DC2E3C" w:rsidP="00DC2E3C">
      <w:pPr>
        <w:pStyle w:val="StandardWeb"/>
        <w:shd w:val="clear" w:color="auto" w:fill="FFFFFF"/>
        <w:spacing w:before="0" w:beforeAutospacing="0" w:after="225" w:afterAutospacing="0"/>
        <w:jc w:val="both"/>
        <w:rPr>
          <w:color w:val="000000" w:themeColor="text1"/>
        </w:rPr>
      </w:pPr>
    </w:p>
    <w:p w:rsidR="00DC2E3C" w:rsidRPr="00B908ED" w:rsidRDefault="00DC2E3C" w:rsidP="00DC2E3C">
      <w:pPr>
        <w:pStyle w:val="StandardWeb"/>
        <w:shd w:val="clear" w:color="auto" w:fill="FFFFFF"/>
        <w:spacing w:before="0" w:beforeAutospacing="0" w:after="225" w:afterAutospacing="0"/>
        <w:jc w:val="both"/>
        <w:rPr>
          <w:rFonts w:ascii="Arial" w:hAnsi="Arial" w:cs="Arial"/>
          <w:color w:val="000000" w:themeColor="text1"/>
        </w:rPr>
      </w:pPr>
      <w:r w:rsidRPr="00B908ED">
        <w:rPr>
          <w:rFonts w:ascii="Arial" w:hAnsi="Arial" w:cs="Arial"/>
          <w:color w:val="000000" w:themeColor="text1"/>
        </w:rPr>
        <w:t>Na temelju članka 12. stavka 3. Zakona o sustavu strateškog planiranja i upravljanja razvojem Republike Hrvatske (Narodne novine broj 123/17), članka 35. Zakona o lokalnoj i područnoj (regionalnoj) samoupravi (Narodne novine broj 33/01, 60/01-vjerodostojno tumačenje, 129/05, 109/07, 125/08, 36/09, 150/11, 144/12, 19/13-pročišćeni tekst, 137/15-ispravak, 123/17 i 98/19, 144/20) te članka 32. Statuta Općine Gračac („Službeni glasnik Zadarske županije“, br. 11/13, „Službeni glasnik Općine Gračac“ br. 1/18, 1/20, 4/21), Općinsko vijeće Općine Gračac na svojoj 12. sjednici održanoj dana 7. studenog 2022. godine donosi</w:t>
      </w:r>
    </w:p>
    <w:p w:rsidR="00DC2E3C" w:rsidRPr="00B908ED" w:rsidRDefault="00DC2E3C" w:rsidP="00DC2E3C">
      <w:pPr>
        <w:pStyle w:val="StandardWeb"/>
        <w:shd w:val="clear" w:color="auto" w:fill="FFFFFF"/>
        <w:spacing w:before="0" w:beforeAutospacing="0" w:after="225" w:afterAutospacing="0"/>
        <w:jc w:val="both"/>
        <w:rPr>
          <w:rFonts w:ascii="Arial" w:hAnsi="Arial" w:cs="Arial"/>
          <w:color w:val="000000" w:themeColor="text1"/>
        </w:rPr>
      </w:pPr>
    </w:p>
    <w:p w:rsidR="00DC2E3C" w:rsidRPr="00B908ED" w:rsidRDefault="00DC2E3C" w:rsidP="00DC2E3C">
      <w:pPr>
        <w:pStyle w:val="StandardWeb"/>
        <w:shd w:val="clear" w:color="auto" w:fill="FFFFFF"/>
        <w:spacing w:before="0" w:beforeAutospacing="0" w:after="225" w:afterAutospacing="0"/>
        <w:jc w:val="center"/>
        <w:rPr>
          <w:rStyle w:val="Naglaeno"/>
          <w:rFonts w:ascii="Arial" w:hAnsi="Arial" w:cs="Arial"/>
          <w:color w:val="000000" w:themeColor="text1"/>
        </w:rPr>
      </w:pPr>
      <w:r w:rsidRPr="00B908ED">
        <w:rPr>
          <w:rStyle w:val="Naglaeno"/>
          <w:rFonts w:ascii="Arial" w:hAnsi="Arial" w:cs="Arial"/>
          <w:color w:val="000000" w:themeColor="text1"/>
        </w:rPr>
        <w:t>ODLUKU</w:t>
      </w:r>
      <w:r w:rsidRPr="00B908ED">
        <w:rPr>
          <w:rFonts w:ascii="Arial" w:hAnsi="Arial" w:cs="Arial"/>
          <w:color w:val="000000" w:themeColor="text1"/>
        </w:rPr>
        <w:br/>
      </w:r>
      <w:r w:rsidRPr="00B908ED">
        <w:rPr>
          <w:rStyle w:val="Naglaeno"/>
          <w:rFonts w:ascii="Arial" w:hAnsi="Arial" w:cs="Arial"/>
          <w:color w:val="000000" w:themeColor="text1"/>
        </w:rPr>
        <w:t>O PRODULJENJU VAŽENJA STRATEGIJE RAZVOJA TURIZMA OPĆINE GRAČAC ZA RAZDOBLJE 2017. - 2022. GODINE</w:t>
      </w:r>
    </w:p>
    <w:p w:rsidR="00DC2E3C" w:rsidRPr="00B908ED" w:rsidRDefault="00DC2E3C" w:rsidP="00DC2E3C">
      <w:pPr>
        <w:pStyle w:val="StandardWeb"/>
        <w:shd w:val="clear" w:color="auto" w:fill="FFFFFF"/>
        <w:spacing w:before="0" w:beforeAutospacing="0" w:after="225" w:afterAutospacing="0"/>
        <w:jc w:val="center"/>
        <w:rPr>
          <w:rFonts w:ascii="Arial" w:hAnsi="Arial" w:cs="Arial"/>
          <w:color w:val="000000" w:themeColor="text1"/>
        </w:rPr>
      </w:pPr>
    </w:p>
    <w:p w:rsidR="00DC2E3C" w:rsidRPr="00B908ED" w:rsidRDefault="00DC2E3C" w:rsidP="00DC2E3C">
      <w:pPr>
        <w:pStyle w:val="StandardWeb"/>
        <w:shd w:val="clear" w:color="auto" w:fill="FFFFFF"/>
        <w:spacing w:before="0" w:beforeAutospacing="0" w:after="225" w:afterAutospacing="0"/>
        <w:jc w:val="center"/>
        <w:rPr>
          <w:rFonts w:ascii="Arial" w:hAnsi="Arial" w:cs="Arial"/>
          <w:b/>
          <w:color w:val="000000" w:themeColor="text1"/>
        </w:rPr>
      </w:pPr>
      <w:r w:rsidRPr="00B908ED">
        <w:rPr>
          <w:rFonts w:ascii="Arial" w:hAnsi="Arial" w:cs="Arial"/>
          <w:b/>
          <w:color w:val="000000" w:themeColor="text1"/>
        </w:rPr>
        <w:t>Članak 1.</w:t>
      </w:r>
    </w:p>
    <w:p w:rsidR="00DC2E3C" w:rsidRPr="00B908ED" w:rsidRDefault="00DC2E3C" w:rsidP="00DC2E3C">
      <w:pPr>
        <w:pStyle w:val="StandardWeb"/>
        <w:shd w:val="clear" w:color="auto" w:fill="FFFFFF"/>
        <w:spacing w:before="0" w:beforeAutospacing="0" w:after="225" w:afterAutospacing="0"/>
        <w:jc w:val="both"/>
        <w:rPr>
          <w:rFonts w:ascii="Arial" w:hAnsi="Arial" w:cs="Arial"/>
          <w:color w:val="000000" w:themeColor="text1"/>
        </w:rPr>
      </w:pPr>
      <w:r>
        <w:rPr>
          <w:rFonts w:ascii="Arial" w:hAnsi="Arial" w:cs="Arial"/>
          <w:color w:val="000000" w:themeColor="text1"/>
        </w:rPr>
        <w:t>Ovom O</w:t>
      </w:r>
      <w:r w:rsidRPr="00B908ED">
        <w:rPr>
          <w:rFonts w:ascii="Arial" w:hAnsi="Arial" w:cs="Arial"/>
          <w:color w:val="000000" w:themeColor="text1"/>
        </w:rPr>
        <w:t>dlukom produžava se važenje Strategije razvoja turizma Općine Gračac za razdoblje 2017. – 2022. godine, do 31. prosinca 2027. godine.</w:t>
      </w:r>
    </w:p>
    <w:p w:rsidR="00DC2E3C" w:rsidRPr="00B908ED" w:rsidRDefault="00DC2E3C" w:rsidP="00DC2E3C">
      <w:pPr>
        <w:pStyle w:val="StandardWeb"/>
        <w:shd w:val="clear" w:color="auto" w:fill="FFFFFF"/>
        <w:spacing w:before="0" w:beforeAutospacing="0" w:after="225" w:afterAutospacing="0"/>
        <w:jc w:val="center"/>
        <w:rPr>
          <w:rFonts w:ascii="Arial" w:hAnsi="Arial" w:cs="Arial"/>
          <w:b/>
          <w:color w:val="000000" w:themeColor="text1"/>
        </w:rPr>
      </w:pPr>
      <w:r w:rsidRPr="00B908ED">
        <w:rPr>
          <w:rFonts w:ascii="Arial" w:hAnsi="Arial" w:cs="Arial"/>
          <w:b/>
          <w:color w:val="000000" w:themeColor="text1"/>
        </w:rPr>
        <w:t>Članak 2.</w:t>
      </w:r>
    </w:p>
    <w:p w:rsidR="00DC2E3C" w:rsidRPr="00B908ED" w:rsidRDefault="00DC2E3C" w:rsidP="00DC2E3C">
      <w:pPr>
        <w:pStyle w:val="StandardWeb"/>
        <w:shd w:val="clear" w:color="auto" w:fill="FFFFFF"/>
        <w:spacing w:before="0" w:beforeAutospacing="0" w:after="225" w:afterAutospacing="0"/>
        <w:jc w:val="both"/>
        <w:rPr>
          <w:rFonts w:ascii="Arial" w:hAnsi="Arial" w:cs="Arial"/>
          <w:color w:val="000000" w:themeColor="text1"/>
        </w:rPr>
      </w:pPr>
      <w:r w:rsidRPr="00B908ED">
        <w:rPr>
          <w:rFonts w:ascii="Arial" w:hAnsi="Arial" w:cs="Arial"/>
          <w:color w:val="000000" w:themeColor="text1"/>
        </w:rPr>
        <w:t xml:space="preserve">Ova Odluka stupa na snagu osmog dana od dana objave u „Službenom glasniku Općine Gračac“. </w:t>
      </w:r>
    </w:p>
    <w:p w:rsidR="00DC2E3C" w:rsidRPr="00B908ED" w:rsidRDefault="00DC2E3C" w:rsidP="00DC2E3C">
      <w:pPr>
        <w:pStyle w:val="StandardWeb"/>
        <w:shd w:val="clear" w:color="auto" w:fill="FFFFFF"/>
        <w:spacing w:before="0" w:beforeAutospacing="0" w:after="225" w:afterAutospacing="0"/>
        <w:jc w:val="right"/>
        <w:rPr>
          <w:rFonts w:ascii="Arial" w:hAnsi="Arial" w:cs="Arial"/>
          <w:b/>
          <w:bCs/>
          <w:color w:val="000000" w:themeColor="text1"/>
        </w:rPr>
      </w:pPr>
    </w:p>
    <w:p w:rsidR="00DC2E3C" w:rsidRPr="00B908ED" w:rsidRDefault="00DC2E3C" w:rsidP="00DC2E3C">
      <w:pPr>
        <w:pStyle w:val="Bezproreda"/>
        <w:jc w:val="right"/>
        <w:rPr>
          <w:rFonts w:ascii="Arial" w:hAnsi="Arial" w:cs="Arial"/>
          <w:b/>
        </w:rPr>
      </w:pPr>
      <w:r w:rsidRPr="00B908ED">
        <w:rPr>
          <w:rFonts w:ascii="Arial" w:hAnsi="Arial" w:cs="Arial"/>
          <w:b/>
        </w:rPr>
        <w:t>PREDSJEDNICA:</w:t>
      </w:r>
    </w:p>
    <w:p w:rsidR="00DC2E3C" w:rsidRPr="00B908ED" w:rsidRDefault="00DC2E3C" w:rsidP="00DC2E3C">
      <w:pPr>
        <w:pStyle w:val="Bezproreda"/>
        <w:jc w:val="right"/>
        <w:rPr>
          <w:rFonts w:ascii="Arial" w:hAnsi="Arial" w:cs="Arial"/>
          <w:b/>
        </w:rPr>
      </w:pPr>
      <w:r w:rsidRPr="00B908ED">
        <w:rPr>
          <w:rFonts w:ascii="Arial" w:hAnsi="Arial" w:cs="Arial"/>
          <w:b/>
        </w:rPr>
        <w:t>Slavica Miličić</w:t>
      </w:r>
    </w:p>
    <w:p w:rsidR="00DC2E3C" w:rsidRPr="00B908ED" w:rsidRDefault="00DC2E3C" w:rsidP="00DC2E3C">
      <w:pPr>
        <w:pStyle w:val="StandardWeb"/>
        <w:shd w:val="clear" w:color="auto" w:fill="FFFFFF"/>
        <w:spacing w:before="0" w:beforeAutospacing="0" w:after="225" w:afterAutospacing="0"/>
        <w:jc w:val="right"/>
        <w:rPr>
          <w:rFonts w:ascii="Arial" w:hAnsi="Arial" w:cs="Arial"/>
          <w:b/>
          <w:bCs/>
          <w:color w:val="000000" w:themeColor="text1"/>
        </w:rPr>
      </w:pPr>
    </w:p>
    <w:p w:rsidR="00DC2E3C" w:rsidRPr="00B908ED" w:rsidRDefault="00DC2E3C" w:rsidP="00DC2E3C">
      <w:pPr>
        <w:rPr>
          <w:rFonts w:ascii="Arial" w:hAnsi="Arial" w:cs="Arial"/>
        </w:rPr>
      </w:pPr>
    </w:p>
    <w:p w:rsidR="00DC2E3C" w:rsidRDefault="00DC2E3C">
      <w:pPr>
        <w:sectPr w:rsidR="00DC2E3C" w:rsidSect="00391706">
          <w:headerReference w:type="default" r:id="rId11"/>
          <w:footerReference w:type="default" r:id="rId12"/>
          <w:headerReference w:type="first" r:id="rId13"/>
          <w:pgSz w:w="11906" w:h="16838"/>
          <w:pgMar w:top="1417" w:right="1417" w:bottom="1417" w:left="1417" w:header="850" w:footer="708" w:gutter="0"/>
          <w:pgNumType w:start="0"/>
          <w:cols w:space="708"/>
          <w:titlePg/>
          <w:docGrid w:linePitch="360"/>
        </w:sectPr>
      </w:pPr>
    </w:p>
    <w:p w:rsidR="00F35212" w:rsidRDefault="00F35212" w:rsidP="00F35212">
      <w:pPr>
        <w:rPr>
          <w:rFonts w:ascii="Arial" w:hAnsi="Arial" w:cs="Arial"/>
          <w:sz w:val="18"/>
          <w:szCs w:val="18"/>
        </w:rPr>
      </w:pPr>
    </w:p>
    <w:p w:rsidR="00B00A97" w:rsidRPr="006E0263" w:rsidRDefault="00B00A97" w:rsidP="00B00A97">
      <w:pPr>
        <w:ind w:firstLine="708"/>
        <w:jc w:val="both"/>
        <w:rPr>
          <w:rFonts w:ascii="Cambria" w:hAnsi="Cambria"/>
        </w:rPr>
      </w:pPr>
    </w:p>
    <w:p w:rsidR="00B00A97" w:rsidRDefault="00B00A97" w:rsidP="00B00A97">
      <w:pPr>
        <w:pStyle w:val="DefaultStyle"/>
      </w:pPr>
    </w:p>
    <w:p w:rsidR="00B00A97" w:rsidRDefault="00B00A97" w:rsidP="00B00A97">
      <w:pPr>
        <w:pStyle w:val="DefaultStyle"/>
      </w:pPr>
      <w:r>
        <w:t>OPĆINSKO VIJEĆE</w:t>
      </w:r>
    </w:p>
    <w:p w:rsidR="00B00A97" w:rsidRDefault="00B00A97" w:rsidP="00B00A97">
      <w:pPr>
        <w:pStyle w:val="DefaultStyle"/>
      </w:pPr>
      <w:r>
        <w:t>KLASA: 400-02/22-01/1</w:t>
      </w:r>
    </w:p>
    <w:p w:rsidR="00B00A97" w:rsidRDefault="00B00A97" w:rsidP="00B00A97">
      <w:pPr>
        <w:pStyle w:val="DefaultStyle"/>
      </w:pPr>
      <w:r>
        <w:t>URBROJ: 2198-31-02-22-12</w:t>
      </w:r>
    </w:p>
    <w:p w:rsidR="00B00A97" w:rsidRDefault="00B00A97" w:rsidP="00B00A97">
      <w:pPr>
        <w:pStyle w:val="DefaultStyle"/>
      </w:pPr>
      <w:r>
        <w:t>GRAČAC, 7. studenog 2022. g.</w:t>
      </w:r>
    </w:p>
    <w:p w:rsidR="00B00A97" w:rsidRDefault="00B00A97" w:rsidP="00B00A97">
      <w:pPr>
        <w:pStyle w:val="DefaultStyle"/>
      </w:pPr>
    </w:p>
    <w:p w:rsidR="00B00A97" w:rsidRDefault="00B00A97" w:rsidP="00B00A97">
      <w:pPr>
        <w:ind w:firstLine="708"/>
        <w:jc w:val="both"/>
        <w:rPr>
          <w:rFonts w:ascii="Cambria" w:hAnsi="Cambria"/>
        </w:rPr>
      </w:pPr>
      <w:r>
        <w:rPr>
          <w:rFonts w:ascii="Cambria" w:hAnsi="Cambria"/>
        </w:rPr>
        <w:t xml:space="preserve">Temeljem čl. </w:t>
      </w:r>
      <w:r w:rsidRPr="00F25D72">
        <w:rPr>
          <w:rFonts w:ascii="Cambria" w:hAnsi="Cambria"/>
        </w:rPr>
        <w:t xml:space="preserve">88. </w:t>
      </w:r>
      <w:r>
        <w:rPr>
          <w:rFonts w:ascii="Cambria" w:hAnsi="Cambria"/>
        </w:rPr>
        <w:t>i 168.</w:t>
      </w:r>
      <w:r w:rsidRPr="00F25D72">
        <w:rPr>
          <w:rFonts w:ascii="Cambria" w:hAnsi="Cambria"/>
        </w:rPr>
        <w:t xml:space="preserve"> Zakona o proračunu (“Narodne novine” 144/21</w:t>
      </w:r>
      <w:r w:rsidRPr="00380D7A">
        <w:rPr>
          <w:rFonts w:ascii="Cambria" w:hAnsi="Cambria"/>
        </w:rPr>
        <w:t xml:space="preserve">),  i članka 32. Statuta Općine Gračac (˝Službeni glasnik Zadarske županije˝  11/13, ˝Službeni glasnik Općine Gračac ˝ 1/18, 1/20, 4/21), Općinsko  vijeće  Općine Gračac  na </w:t>
      </w:r>
      <w:r>
        <w:rPr>
          <w:rFonts w:ascii="Cambria" w:hAnsi="Cambria"/>
        </w:rPr>
        <w:t>12</w:t>
      </w:r>
      <w:r w:rsidRPr="00380D7A">
        <w:rPr>
          <w:rFonts w:ascii="Cambria" w:hAnsi="Cambria"/>
        </w:rPr>
        <w:t>.  sjednici održa</w:t>
      </w:r>
      <w:r>
        <w:rPr>
          <w:rFonts w:ascii="Cambria" w:hAnsi="Cambria"/>
        </w:rPr>
        <w:t>noj 7. studenog</w:t>
      </w:r>
      <w:r w:rsidRPr="00380D7A">
        <w:rPr>
          <w:rFonts w:ascii="Cambria" w:hAnsi="Cambria"/>
        </w:rPr>
        <w:t xml:space="preserve"> 2022. g. donosi</w:t>
      </w:r>
      <w:r>
        <w:rPr>
          <w:rFonts w:ascii="Cambria" w:hAnsi="Cambria"/>
        </w:rPr>
        <w:t xml:space="preserve"> </w:t>
      </w:r>
    </w:p>
    <w:p w:rsidR="00B00A97" w:rsidRDefault="00B00A97" w:rsidP="00B00A97">
      <w:pPr>
        <w:ind w:firstLine="708"/>
        <w:jc w:val="both"/>
        <w:rPr>
          <w:rFonts w:ascii="Cambria" w:hAnsi="Cambria"/>
        </w:rPr>
      </w:pPr>
    </w:p>
    <w:p w:rsidR="00B00A97" w:rsidRPr="00256425" w:rsidRDefault="00B00A97" w:rsidP="00B00A97">
      <w:pPr>
        <w:ind w:firstLine="708"/>
        <w:jc w:val="both"/>
        <w:rPr>
          <w:rFonts w:ascii="Cambria" w:hAnsi="Cambria"/>
        </w:rPr>
      </w:pPr>
    </w:p>
    <w:p w:rsidR="00B00A97" w:rsidRPr="00256425" w:rsidRDefault="00B00A97" w:rsidP="00B00A97">
      <w:pPr>
        <w:tabs>
          <w:tab w:val="left" w:pos="5345"/>
        </w:tabs>
        <w:jc w:val="center"/>
        <w:rPr>
          <w:rFonts w:ascii="Cambria" w:hAnsi="Cambria"/>
          <w:b/>
        </w:rPr>
      </w:pPr>
      <w:r w:rsidRPr="00256425">
        <w:rPr>
          <w:rFonts w:ascii="Cambria" w:hAnsi="Cambria"/>
          <w:b/>
        </w:rPr>
        <w:t xml:space="preserve"> IZVJEŠTAJ O IZVRŠENJU PRORAČUNA OPĆINE GRAČAC </w:t>
      </w:r>
    </w:p>
    <w:p w:rsidR="00B00A97" w:rsidRPr="0060014C" w:rsidRDefault="00B00A97" w:rsidP="00B00A97">
      <w:pPr>
        <w:tabs>
          <w:tab w:val="left" w:pos="5345"/>
        </w:tabs>
        <w:jc w:val="center"/>
        <w:rPr>
          <w:rFonts w:ascii="Cambria" w:hAnsi="Cambria"/>
          <w:b/>
        </w:rPr>
      </w:pPr>
      <w:r>
        <w:rPr>
          <w:rFonts w:ascii="Cambria" w:hAnsi="Cambria"/>
          <w:b/>
        </w:rPr>
        <w:t>ZA PERIOD OD 01.01.2022</w:t>
      </w:r>
      <w:r w:rsidRPr="00256425">
        <w:rPr>
          <w:rFonts w:ascii="Cambria" w:hAnsi="Cambria"/>
          <w:b/>
        </w:rPr>
        <w:t>.</w:t>
      </w:r>
      <w:r>
        <w:rPr>
          <w:rFonts w:ascii="Cambria" w:hAnsi="Cambria"/>
          <w:b/>
        </w:rPr>
        <w:t xml:space="preserve"> – 30.06.2022. GODINE</w:t>
      </w:r>
    </w:p>
    <w:p w:rsidR="00B00A97" w:rsidRPr="00256425" w:rsidRDefault="00B00A97" w:rsidP="00B00A97">
      <w:pPr>
        <w:tabs>
          <w:tab w:val="left" w:pos="3568"/>
        </w:tabs>
        <w:rPr>
          <w:rFonts w:ascii="Cambria" w:hAnsi="Cambria"/>
        </w:rPr>
      </w:pPr>
    </w:p>
    <w:p w:rsidR="00B00A97" w:rsidRPr="00256425" w:rsidRDefault="00B00A97" w:rsidP="00B00A97">
      <w:pPr>
        <w:jc w:val="center"/>
        <w:rPr>
          <w:rFonts w:ascii="Cambria" w:hAnsi="Cambria"/>
        </w:rPr>
      </w:pPr>
      <w:r>
        <w:rPr>
          <w:rFonts w:ascii="Cambria" w:hAnsi="Cambria"/>
        </w:rPr>
        <w:t>Članak 1</w:t>
      </w:r>
      <w:r w:rsidRPr="00256425">
        <w:rPr>
          <w:rFonts w:ascii="Cambria" w:hAnsi="Cambria"/>
        </w:rPr>
        <w:t xml:space="preserve">. </w:t>
      </w:r>
    </w:p>
    <w:p w:rsidR="00B00A97" w:rsidRPr="00604D0F" w:rsidRDefault="00B00A97" w:rsidP="00B00A97">
      <w:pPr>
        <w:pStyle w:val="Default"/>
        <w:jc w:val="both"/>
        <w:rPr>
          <w:rFonts w:ascii="Cambria" w:hAnsi="Cambria"/>
          <w:sz w:val="22"/>
          <w:szCs w:val="22"/>
        </w:rPr>
      </w:pPr>
      <w:r>
        <w:rPr>
          <w:rFonts w:ascii="Cambria" w:hAnsi="Cambria"/>
          <w:sz w:val="22"/>
          <w:szCs w:val="22"/>
        </w:rPr>
        <w:t>Polug</w:t>
      </w:r>
      <w:r w:rsidRPr="00604D0F">
        <w:rPr>
          <w:rFonts w:ascii="Cambria" w:hAnsi="Cambria"/>
          <w:sz w:val="22"/>
          <w:szCs w:val="22"/>
        </w:rPr>
        <w:t>odišnji izvještaj o izvršenju proračuna jedinica lokalne i područne (regionalne) samouprave sukladno čl.4. Pravilnika o polugodišnjem i godišnjem izvještaju o izvršenju proračuna sadrži:</w:t>
      </w:r>
    </w:p>
    <w:p w:rsidR="00B00A97" w:rsidRPr="00604D0F" w:rsidRDefault="00B00A97" w:rsidP="00B00A97">
      <w:pPr>
        <w:pStyle w:val="Default"/>
        <w:ind w:firstLine="707"/>
        <w:jc w:val="both"/>
        <w:rPr>
          <w:rFonts w:ascii="Cambria" w:hAnsi="Cambria"/>
          <w:sz w:val="22"/>
          <w:szCs w:val="22"/>
        </w:rPr>
      </w:pPr>
    </w:p>
    <w:p w:rsidR="00B00A97" w:rsidRPr="00604D0F" w:rsidRDefault="00B00A97" w:rsidP="00B00A97">
      <w:pPr>
        <w:pStyle w:val="t-9-8"/>
        <w:spacing w:before="0" w:beforeAutospacing="0" w:after="0" w:afterAutospacing="0" w:line="276" w:lineRule="auto"/>
        <w:jc w:val="both"/>
        <w:textAlignment w:val="baseline"/>
        <w:rPr>
          <w:rFonts w:ascii="Cambria" w:hAnsi="Cambria"/>
          <w:color w:val="000000"/>
          <w:sz w:val="22"/>
          <w:szCs w:val="22"/>
        </w:rPr>
      </w:pPr>
      <w:r w:rsidRPr="00604D0F">
        <w:rPr>
          <w:rFonts w:ascii="Cambria" w:hAnsi="Cambria"/>
          <w:color w:val="000000"/>
          <w:sz w:val="22"/>
          <w:szCs w:val="22"/>
        </w:rPr>
        <w:t>1. opći dio proračuna koji čini Račun prihoda i rashoda i Račun financiranja na razini odjeljka ekonomske klasifikacije,</w:t>
      </w:r>
    </w:p>
    <w:p w:rsidR="00B00A97" w:rsidRPr="00604D0F" w:rsidRDefault="00B00A97" w:rsidP="00B00A97">
      <w:pPr>
        <w:pStyle w:val="t-9-8"/>
        <w:spacing w:before="0" w:beforeAutospacing="0" w:after="0" w:afterAutospacing="0" w:line="276" w:lineRule="auto"/>
        <w:jc w:val="both"/>
        <w:textAlignment w:val="baseline"/>
        <w:rPr>
          <w:rFonts w:ascii="Cambria" w:hAnsi="Cambria"/>
          <w:color w:val="000000"/>
          <w:sz w:val="22"/>
          <w:szCs w:val="22"/>
        </w:rPr>
      </w:pPr>
      <w:r w:rsidRPr="00604D0F">
        <w:rPr>
          <w:rFonts w:ascii="Cambria" w:hAnsi="Cambria"/>
          <w:color w:val="000000"/>
          <w:sz w:val="22"/>
          <w:szCs w:val="22"/>
        </w:rPr>
        <w:t>2. posebni dio proračuna po organizacijsko</w:t>
      </w:r>
      <w:r>
        <w:rPr>
          <w:rFonts w:ascii="Cambria" w:hAnsi="Cambria"/>
          <w:color w:val="000000"/>
          <w:sz w:val="22"/>
          <w:szCs w:val="22"/>
        </w:rPr>
        <w:t>j i programskoj klasifikaciji na</w:t>
      </w:r>
      <w:r w:rsidRPr="00604D0F">
        <w:rPr>
          <w:rFonts w:ascii="Cambria" w:hAnsi="Cambria"/>
          <w:color w:val="000000"/>
          <w:sz w:val="22"/>
          <w:szCs w:val="22"/>
        </w:rPr>
        <w:t xml:space="preserve"> razini odjeljka ekonomske klasifikacije,</w:t>
      </w:r>
    </w:p>
    <w:p w:rsidR="00B00A97" w:rsidRPr="00604D0F" w:rsidRDefault="00B00A97" w:rsidP="00B00A97">
      <w:pPr>
        <w:pStyle w:val="t-9-8"/>
        <w:spacing w:before="0" w:beforeAutospacing="0" w:after="0" w:afterAutospacing="0" w:line="276" w:lineRule="auto"/>
        <w:jc w:val="both"/>
        <w:textAlignment w:val="baseline"/>
        <w:rPr>
          <w:rFonts w:ascii="Cambria" w:hAnsi="Cambria"/>
          <w:color w:val="000000"/>
          <w:sz w:val="22"/>
          <w:szCs w:val="22"/>
        </w:rPr>
      </w:pPr>
      <w:r w:rsidRPr="00604D0F">
        <w:rPr>
          <w:rFonts w:ascii="Cambria" w:hAnsi="Cambria"/>
          <w:color w:val="000000"/>
          <w:sz w:val="22"/>
          <w:szCs w:val="22"/>
        </w:rPr>
        <w:t>3. izvještaj o zaduživanju na domaćem i stranom tržištu novca i kapitala,</w:t>
      </w:r>
    </w:p>
    <w:p w:rsidR="00B00A97" w:rsidRPr="00604D0F" w:rsidRDefault="00B00A97" w:rsidP="00B00A97">
      <w:pPr>
        <w:pStyle w:val="t-9-8"/>
        <w:spacing w:before="0" w:beforeAutospacing="0" w:after="0" w:afterAutospacing="0" w:line="276" w:lineRule="auto"/>
        <w:jc w:val="both"/>
        <w:textAlignment w:val="baseline"/>
        <w:rPr>
          <w:rFonts w:ascii="Cambria" w:hAnsi="Cambria"/>
          <w:color w:val="000000"/>
          <w:sz w:val="22"/>
          <w:szCs w:val="22"/>
        </w:rPr>
      </w:pPr>
      <w:r w:rsidRPr="00604D0F">
        <w:rPr>
          <w:rFonts w:ascii="Cambria" w:hAnsi="Cambria"/>
          <w:color w:val="000000"/>
          <w:sz w:val="22"/>
          <w:szCs w:val="22"/>
        </w:rPr>
        <w:t>4. izvještaj o korištenju proračunske zalihe,</w:t>
      </w:r>
    </w:p>
    <w:p w:rsidR="00B00A97" w:rsidRPr="00604D0F" w:rsidRDefault="00B00A97" w:rsidP="00B00A97">
      <w:pPr>
        <w:pStyle w:val="t-9-8"/>
        <w:spacing w:before="0" w:beforeAutospacing="0" w:after="0" w:afterAutospacing="0" w:line="276" w:lineRule="auto"/>
        <w:jc w:val="both"/>
        <w:textAlignment w:val="baseline"/>
        <w:rPr>
          <w:rFonts w:ascii="Cambria" w:hAnsi="Cambria"/>
          <w:color w:val="000000"/>
          <w:sz w:val="22"/>
          <w:szCs w:val="22"/>
        </w:rPr>
      </w:pPr>
      <w:r w:rsidRPr="00604D0F">
        <w:rPr>
          <w:rFonts w:ascii="Cambria" w:hAnsi="Cambria"/>
          <w:color w:val="000000"/>
          <w:sz w:val="22"/>
          <w:szCs w:val="22"/>
        </w:rPr>
        <w:t>5. izvještaj o danim državnim jamstvima i izdacima po državnim jamstvima,</w:t>
      </w:r>
    </w:p>
    <w:p w:rsidR="00B00A97" w:rsidRDefault="00B00A97" w:rsidP="00B00A97">
      <w:pPr>
        <w:pStyle w:val="t-9-8"/>
        <w:spacing w:before="0" w:beforeAutospacing="0" w:after="0" w:afterAutospacing="0" w:line="276" w:lineRule="auto"/>
        <w:jc w:val="both"/>
        <w:textAlignment w:val="baseline"/>
        <w:rPr>
          <w:rFonts w:ascii="Cambria" w:hAnsi="Cambria"/>
          <w:color w:val="000000"/>
          <w:sz w:val="22"/>
          <w:szCs w:val="22"/>
        </w:rPr>
      </w:pPr>
      <w:r w:rsidRPr="00604D0F">
        <w:rPr>
          <w:rFonts w:ascii="Cambria" w:hAnsi="Cambria"/>
          <w:color w:val="000000"/>
          <w:sz w:val="22"/>
          <w:szCs w:val="22"/>
        </w:rPr>
        <w:t>6. obrazloženje ostvarenja prihoda i primitaka, rashoda i izdataka,</w:t>
      </w:r>
    </w:p>
    <w:p w:rsidR="00B00A97" w:rsidRDefault="00B00A97" w:rsidP="00B00A97">
      <w:pPr>
        <w:pStyle w:val="t-9-8"/>
        <w:spacing w:before="0" w:beforeAutospacing="0" w:after="0" w:afterAutospacing="0" w:line="276" w:lineRule="auto"/>
        <w:jc w:val="both"/>
        <w:textAlignment w:val="baseline"/>
        <w:rPr>
          <w:rFonts w:ascii="Cambria" w:hAnsi="Cambria"/>
          <w:color w:val="000000"/>
          <w:sz w:val="22"/>
          <w:szCs w:val="22"/>
        </w:rPr>
      </w:pPr>
    </w:p>
    <w:p w:rsidR="00B00A97" w:rsidRDefault="00B00A97" w:rsidP="00B00A97">
      <w:pPr>
        <w:pStyle w:val="t-9-8"/>
        <w:spacing w:before="0" w:beforeAutospacing="0" w:after="0" w:afterAutospacing="0" w:line="276" w:lineRule="auto"/>
        <w:jc w:val="both"/>
        <w:textAlignment w:val="baseline"/>
        <w:rPr>
          <w:rFonts w:ascii="Cambria" w:hAnsi="Cambria"/>
          <w:color w:val="000000"/>
          <w:sz w:val="22"/>
          <w:szCs w:val="22"/>
        </w:rPr>
      </w:pPr>
    </w:p>
    <w:p w:rsidR="00B00A97" w:rsidRDefault="00B00A97" w:rsidP="00B00A97">
      <w:pPr>
        <w:pStyle w:val="t-9-8"/>
        <w:spacing w:before="0" w:beforeAutospacing="0" w:after="0" w:afterAutospacing="0" w:line="276" w:lineRule="auto"/>
        <w:jc w:val="both"/>
        <w:textAlignment w:val="baseline"/>
        <w:rPr>
          <w:rFonts w:ascii="Cambria" w:hAnsi="Cambria"/>
          <w:color w:val="000000"/>
          <w:sz w:val="22"/>
          <w:szCs w:val="22"/>
        </w:rPr>
      </w:pPr>
    </w:p>
    <w:p w:rsidR="00B00A97" w:rsidRDefault="00B00A97" w:rsidP="00B00A97">
      <w:pPr>
        <w:pStyle w:val="t-9-8"/>
        <w:spacing w:before="0" w:beforeAutospacing="0" w:after="0" w:afterAutospacing="0" w:line="276" w:lineRule="auto"/>
        <w:jc w:val="both"/>
        <w:textAlignment w:val="baseline"/>
        <w:rPr>
          <w:rFonts w:ascii="Cambria" w:hAnsi="Cambria"/>
          <w:color w:val="000000"/>
          <w:sz w:val="22"/>
          <w:szCs w:val="22"/>
        </w:rPr>
      </w:pPr>
    </w:p>
    <w:p w:rsidR="00B00A97" w:rsidRDefault="00B00A97" w:rsidP="00B00A97">
      <w:pPr>
        <w:tabs>
          <w:tab w:val="left" w:pos="5436"/>
        </w:tabs>
        <w:rPr>
          <w:rFonts w:ascii="Cambria" w:hAnsi="Cambria"/>
        </w:rPr>
      </w:pPr>
    </w:p>
    <w:p w:rsidR="00B00A97" w:rsidRPr="00483B2B" w:rsidRDefault="00B00A97" w:rsidP="00B00A97">
      <w:pPr>
        <w:tabs>
          <w:tab w:val="left" w:pos="5436"/>
        </w:tabs>
        <w:rPr>
          <w:rFonts w:ascii="Cambria" w:hAnsi="Cambria"/>
        </w:rPr>
      </w:pPr>
      <w:r>
        <w:rPr>
          <w:rFonts w:ascii="Cambria" w:hAnsi="Cambria"/>
        </w:rPr>
        <w:t>Proračun Općine Gračac za razdoblje od 01.01.-30.06. 2022. godine</w:t>
      </w:r>
      <w:r w:rsidRPr="00256425">
        <w:rPr>
          <w:rFonts w:ascii="Cambria" w:hAnsi="Cambria"/>
        </w:rPr>
        <w:t xml:space="preserve"> </w:t>
      </w:r>
      <w:r>
        <w:rPr>
          <w:rFonts w:ascii="Cambria" w:hAnsi="Cambria"/>
        </w:rPr>
        <w:t>ostvaren je kako slijedi:</w:t>
      </w:r>
    </w:p>
    <w:p w:rsidR="00B00A97" w:rsidRPr="00256425" w:rsidRDefault="00B00A97" w:rsidP="00B00A97">
      <w:pPr>
        <w:tabs>
          <w:tab w:val="left" w:pos="5436"/>
        </w:tabs>
        <w:rPr>
          <w:rFonts w:ascii="Cambria" w:hAnsi="Cambria"/>
        </w:rPr>
      </w:pPr>
    </w:p>
    <w:p w:rsidR="00B00A97" w:rsidRPr="00256425" w:rsidRDefault="00B00A97" w:rsidP="00B00A97">
      <w:pPr>
        <w:tabs>
          <w:tab w:val="left" w:pos="5436"/>
        </w:tabs>
        <w:jc w:val="center"/>
        <w:rPr>
          <w:rFonts w:ascii="Cambria" w:hAnsi="Cambria" w:cs="Arial"/>
          <w:b/>
        </w:rPr>
      </w:pPr>
      <w:r w:rsidRPr="00256425">
        <w:rPr>
          <w:rFonts w:ascii="Cambria" w:hAnsi="Cambria" w:cs="Arial"/>
          <w:b/>
        </w:rPr>
        <w:lastRenderedPageBreak/>
        <w:t>OPĆI DIO</w:t>
      </w:r>
    </w:p>
    <w:p w:rsidR="00B00A97" w:rsidRPr="00256425" w:rsidRDefault="00B00A97" w:rsidP="00B00A97">
      <w:pPr>
        <w:tabs>
          <w:tab w:val="left" w:pos="5436"/>
        </w:tabs>
        <w:rPr>
          <w:rFonts w:ascii="Cambria" w:hAnsi="Cambria" w:cs="Arial"/>
        </w:rPr>
      </w:pPr>
      <w:r>
        <w:rPr>
          <w:rFonts w:ascii="Cambria" w:hAnsi="Cambria" w:cs="Arial"/>
        </w:rPr>
        <w:t xml:space="preserve"> </w:t>
      </w:r>
    </w:p>
    <w:p w:rsidR="00B00A97" w:rsidRDefault="00B00A97" w:rsidP="00B00A97">
      <w:pPr>
        <w:tabs>
          <w:tab w:val="left" w:pos="5436"/>
        </w:tabs>
        <w:rPr>
          <w:rFonts w:ascii="Cambria" w:hAnsi="Cambria" w:cs="Arial"/>
        </w:rPr>
      </w:pPr>
      <w:r>
        <w:rPr>
          <w:rFonts w:ascii="Cambria" w:hAnsi="Cambria" w:cs="Arial"/>
        </w:rPr>
        <w:tab/>
      </w:r>
      <w:r w:rsidRPr="00256425">
        <w:rPr>
          <w:rFonts w:ascii="Cambria" w:hAnsi="Cambria" w:cs="Arial"/>
        </w:rPr>
        <w:t xml:space="preserve">Tablica 1: Račun prihoda </w:t>
      </w:r>
      <w:r>
        <w:rPr>
          <w:rFonts w:ascii="Cambria" w:hAnsi="Cambria" w:cs="Arial"/>
        </w:rPr>
        <w:t>i rashoda te račun financiranja</w:t>
      </w:r>
    </w:p>
    <w:p w:rsidR="00B00A97" w:rsidRDefault="00B00A97" w:rsidP="00B00A97">
      <w:pPr>
        <w:tabs>
          <w:tab w:val="left" w:pos="5436"/>
        </w:tabs>
        <w:rPr>
          <w:rFonts w:ascii="Cambria" w:hAnsi="Cambria" w:cs="Arial"/>
        </w:rPr>
      </w:pPr>
    </w:p>
    <w:tbl>
      <w:tblPr>
        <w:tblW w:w="5000" w:type="pct"/>
        <w:tblLayout w:type="fixed"/>
        <w:tblLook w:val="04A0" w:firstRow="1" w:lastRow="0" w:firstColumn="1" w:lastColumn="0" w:noHBand="0" w:noVBand="1"/>
      </w:tblPr>
      <w:tblGrid>
        <w:gridCol w:w="9067"/>
        <w:gridCol w:w="1748"/>
        <w:gridCol w:w="1777"/>
        <w:gridCol w:w="1612"/>
        <w:gridCol w:w="1105"/>
        <w:gridCol w:w="1177"/>
      </w:tblGrid>
      <w:tr w:rsidR="00B00A97" w:rsidRPr="00776BC7" w:rsidTr="00B00A97">
        <w:trPr>
          <w:trHeight w:val="255"/>
        </w:trPr>
        <w:tc>
          <w:tcPr>
            <w:tcW w:w="2750" w:type="pct"/>
            <w:tcBorders>
              <w:top w:val="nil"/>
              <w:left w:val="nil"/>
              <w:bottom w:val="nil"/>
              <w:right w:val="nil"/>
            </w:tcBorders>
            <w:shd w:val="clear" w:color="000000" w:fill="C0C0C0"/>
            <w:noWrap/>
            <w:vAlign w:val="bottom"/>
            <w:hideMark/>
          </w:tcPr>
          <w:p w:rsidR="00B00A97" w:rsidRPr="00776BC7" w:rsidRDefault="00B00A97" w:rsidP="00B00A97">
            <w:pPr>
              <w:jc w:val="center"/>
              <w:rPr>
                <w:rFonts w:ascii="Arial" w:hAnsi="Arial" w:cs="Arial"/>
                <w:b/>
                <w:bCs/>
                <w:sz w:val="20"/>
                <w:szCs w:val="20"/>
                <w:lang w:val="en-US"/>
              </w:rPr>
            </w:pPr>
            <w:r w:rsidRPr="00776BC7">
              <w:rPr>
                <w:rFonts w:ascii="Arial" w:hAnsi="Arial" w:cs="Arial"/>
                <w:b/>
                <w:bCs/>
                <w:sz w:val="20"/>
                <w:szCs w:val="20"/>
                <w:lang w:val="en-US"/>
              </w:rPr>
              <w:t>Račun / opis</w:t>
            </w:r>
          </w:p>
        </w:tc>
        <w:tc>
          <w:tcPr>
            <w:tcW w:w="530" w:type="pct"/>
            <w:tcBorders>
              <w:top w:val="nil"/>
              <w:left w:val="nil"/>
              <w:bottom w:val="nil"/>
              <w:right w:val="nil"/>
            </w:tcBorders>
            <w:shd w:val="clear" w:color="000000" w:fill="C0C0C0"/>
            <w:noWrap/>
            <w:vAlign w:val="bottom"/>
            <w:hideMark/>
          </w:tcPr>
          <w:p w:rsidR="00B00A97" w:rsidRPr="00776BC7" w:rsidRDefault="00B00A97" w:rsidP="00B00A97">
            <w:pPr>
              <w:jc w:val="center"/>
              <w:rPr>
                <w:rFonts w:ascii="Arial" w:hAnsi="Arial" w:cs="Arial"/>
                <w:b/>
                <w:bCs/>
                <w:sz w:val="20"/>
                <w:szCs w:val="20"/>
                <w:lang w:val="en-US"/>
              </w:rPr>
            </w:pPr>
            <w:r w:rsidRPr="00776BC7">
              <w:rPr>
                <w:rFonts w:ascii="Arial" w:hAnsi="Arial" w:cs="Arial"/>
                <w:b/>
                <w:bCs/>
                <w:sz w:val="20"/>
                <w:szCs w:val="20"/>
                <w:lang w:val="en-US"/>
              </w:rPr>
              <w:t>Izvršenje 2021.</w:t>
            </w:r>
          </w:p>
        </w:tc>
        <w:tc>
          <w:tcPr>
            <w:tcW w:w="539" w:type="pct"/>
            <w:tcBorders>
              <w:top w:val="nil"/>
              <w:left w:val="nil"/>
              <w:bottom w:val="nil"/>
              <w:right w:val="nil"/>
            </w:tcBorders>
            <w:shd w:val="clear" w:color="000000" w:fill="C0C0C0"/>
            <w:noWrap/>
            <w:vAlign w:val="bottom"/>
            <w:hideMark/>
          </w:tcPr>
          <w:p w:rsidR="00B00A97" w:rsidRPr="00776BC7" w:rsidRDefault="00B00A97" w:rsidP="00B00A97">
            <w:pPr>
              <w:jc w:val="center"/>
              <w:rPr>
                <w:rFonts w:ascii="Arial" w:hAnsi="Arial" w:cs="Arial"/>
                <w:b/>
                <w:bCs/>
                <w:sz w:val="20"/>
                <w:szCs w:val="20"/>
                <w:lang w:val="en-US"/>
              </w:rPr>
            </w:pPr>
            <w:r w:rsidRPr="00776BC7">
              <w:rPr>
                <w:rFonts w:ascii="Arial" w:hAnsi="Arial" w:cs="Arial"/>
                <w:b/>
                <w:bCs/>
                <w:sz w:val="20"/>
                <w:szCs w:val="20"/>
                <w:lang w:val="en-US"/>
              </w:rPr>
              <w:t>Izvorni plan 2022.</w:t>
            </w:r>
          </w:p>
        </w:tc>
        <w:tc>
          <w:tcPr>
            <w:tcW w:w="489" w:type="pct"/>
            <w:tcBorders>
              <w:top w:val="nil"/>
              <w:left w:val="nil"/>
              <w:bottom w:val="nil"/>
              <w:right w:val="nil"/>
            </w:tcBorders>
            <w:shd w:val="clear" w:color="000000" w:fill="C0C0C0"/>
            <w:noWrap/>
            <w:vAlign w:val="bottom"/>
            <w:hideMark/>
          </w:tcPr>
          <w:p w:rsidR="00B00A97" w:rsidRPr="00776BC7" w:rsidRDefault="00B00A97" w:rsidP="00B00A97">
            <w:pPr>
              <w:jc w:val="center"/>
              <w:rPr>
                <w:rFonts w:ascii="Arial" w:hAnsi="Arial" w:cs="Arial"/>
                <w:b/>
                <w:bCs/>
                <w:sz w:val="20"/>
                <w:szCs w:val="20"/>
                <w:lang w:val="en-US"/>
              </w:rPr>
            </w:pPr>
            <w:r w:rsidRPr="00776BC7">
              <w:rPr>
                <w:rFonts w:ascii="Arial" w:hAnsi="Arial" w:cs="Arial"/>
                <w:b/>
                <w:bCs/>
                <w:sz w:val="20"/>
                <w:szCs w:val="20"/>
                <w:lang w:val="en-US"/>
              </w:rPr>
              <w:t>Izvršenje 2022.</w:t>
            </w:r>
          </w:p>
        </w:tc>
        <w:tc>
          <w:tcPr>
            <w:tcW w:w="335" w:type="pct"/>
            <w:tcBorders>
              <w:top w:val="nil"/>
              <w:left w:val="nil"/>
              <w:bottom w:val="nil"/>
              <w:right w:val="nil"/>
            </w:tcBorders>
            <w:shd w:val="clear" w:color="000000" w:fill="C0C0C0"/>
            <w:noWrap/>
            <w:vAlign w:val="bottom"/>
            <w:hideMark/>
          </w:tcPr>
          <w:p w:rsidR="00B00A97" w:rsidRPr="00776BC7" w:rsidRDefault="00B00A97" w:rsidP="00B00A97">
            <w:pPr>
              <w:jc w:val="center"/>
              <w:rPr>
                <w:rFonts w:ascii="Arial" w:hAnsi="Arial" w:cs="Arial"/>
                <w:b/>
                <w:bCs/>
                <w:sz w:val="20"/>
                <w:szCs w:val="20"/>
                <w:lang w:val="en-US"/>
              </w:rPr>
            </w:pPr>
            <w:r w:rsidRPr="00776BC7">
              <w:rPr>
                <w:rFonts w:ascii="Arial" w:hAnsi="Arial" w:cs="Arial"/>
                <w:b/>
                <w:bCs/>
                <w:sz w:val="20"/>
                <w:szCs w:val="20"/>
                <w:lang w:val="en-US"/>
              </w:rPr>
              <w:t>Indeks  3/1</w:t>
            </w:r>
          </w:p>
        </w:tc>
        <w:tc>
          <w:tcPr>
            <w:tcW w:w="357" w:type="pct"/>
            <w:tcBorders>
              <w:top w:val="nil"/>
              <w:left w:val="nil"/>
              <w:bottom w:val="nil"/>
              <w:right w:val="nil"/>
            </w:tcBorders>
            <w:shd w:val="clear" w:color="000000" w:fill="C0C0C0"/>
            <w:noWrap/>
            <w:vAlign w:val="bottom"/>
            <w:hideMark/>
          </w:tcPr>
          <w:p w:rsidR="00B00A97" w:rsidRPr="00776BC7" w:rsidRDefault="00B00A97" w:rsidP="00B00A97">
            <w:pPr>
              <w:jc w:val="center"/>
              <w:rPr>
                <w:rFonts w:ascii="Arial" w:hAnsi="Arial" w:cs="Arial"/>
                <w:b/>
                <w:bCs/>
                <w:sz w:val="20"/>
                <w:szCs w:val="20"/>
                <w:lang w:val="en-US"/>
              </w:rPr>
            </w:pPr>
            <w:r w:rsidRPr="00776BC7">
              <w:rPr>
                <w:rFonts w:ascii="Arial" w:hAnsi="Arial" w:cs="Arial"/>
                <w:b/>
                <w:bCs/>
                <w:sz w:val="20"/>
                <w:szCs w:val="20"/>
                <w:lang w:val="en-US"/>
              </w:rPr>
              <w:t>Indeks  3/2</w:t>
            </w:r>
          </w:p>
        </w:tc>
      </w:tr>
      <w:tr w:rsidR="00B00A97" w:rsidRPr="00776BC7" w:rsidTr="00B00A97">
        <w:trPr>
          <w:trHeight w:val="255"/>
        </w:trPr>
        <w:tc>
          <w:tcPr>
            <w:tcW w:w="2750" w:type="pct"/>
            <w:tcBorders>
              <w:top w:val="nil"/>
              <w:left w:val="nil"/>
              <w:bottom w:val="nil"/>
              <w:right w:val="nil"/>
            </w:tcBorders>
            <w:shd w:val="clear" w:color="000000" w:fill="808080"/>
            <w:noWrap/>
            <w:vAlign w:val="bottom"/>
            <w:hideMark/>
          </w:tcPr>
          <w:p w:rsidR="00B00A97" w:rsidRPr="00776BC7" w:rsidRDefault="00B00A97" w:rsidP="00B00A97">
            <w:pPr>
              <w:rPr>
                <w:rFonts w:ascii="Arial" w:hAnsi="Arial" w:cs="Arial"/>
                <w:b/>
                <w:bCs/>
                <w:color w:val="FFFFFF"/>
                <w:sz w:val="20"/>
                <w:szCs w:val="20"/>
                <w:lang w:val="en-US"/>
              </w:rPr>
            </w:pPr>
            <w:r w:rsidRPr="00776BC7">
              <w:rPr>
                <w:rFonts w:ascii="Arial" w:hAnsi="Arial" w:cs="Arial"/>
                <w:b/>
                <w:bCs/>
                <w:color w:val="FFFFFF"/>
                <w:sz w:val="20"/>
                <w:szCs w:val="20"/>
                <w:lang w:val="en-US"/>
              </w:rPr>
              <w:t>A. RAČUN PRIHODA I RASHODA</w:t>
            </w:r>
          </w:p>
        </w:tc>
        <w:tc>
          <w:tcPr>
            <w:tcW w:w="530" w:type="pct"/>
            <w:tcBorders>
              <w:top w:val="nil"/>
              <w:left w:val="nil"/>
              <w:bottom w:val="nil"/>
              <w:right w:val="nil"/>
            </w:tcBorders>
            <w:shd w:val="clear" w:color="000000" w:fill="808080"/>
            <w:noWrap/>
            <w:vAlign w:val="bottom"/>
            <w:hideMark/>
          </w:tcPr>
          <w:p w:rsidR="00B00A97" w:rsidRPr="00776BC7" w:rsidRDefault="00B00A97" w:rsidP="00B00A97">
            <w:pPr>
              <w:jc w:val="center"/>
              <w:rPr>
                <w:rFonts w:ascii="Arial" w:hAnsi="Arial" w:cs="Arial"/>
                <w:b/>
                <w:bCs/>
                <w:color w:val="FFFFFF"/>
                <w:sz w:val="20"/>
                <w:szCs w:val="20"/>
                <w:lang w:val="en-US"/>
              </w:rPr>
            </w:pPr>
            <w:r w:rsidRPr="00776BC7">
              <w:rPr>
                <w:rFonts w:ascii="Arial" w:hAnsi="Arial" w:cs="Arial"/>
                <w:b/>
                <w:bCs/>
                <w:color w:val="FFFFFF"/>
                <w:sz w:val="20"/>
                <w:szCs w:val="20"/>
                <w:lang w:val="en-US"/>
              </w:rPr>
              <w:t>1</w:t>
            </w:r>
          </w:p>
        </w:tc>
        <w:tc>
          <w:tcPr>
            <w:tcW w:w="539" w:type="pct"/>
            <w:tcBorders>
              <w:top w:val="nil"/>
              <w:left w:val="nil"/>
              <w:bottom w:val="nil"/>
              <w:right w:val="nil"/>
            </w:tcBorders>
            <w:shd w:val="clear" w:color="000000" w:fill="808080"/>
            <w:noWrap/>
            <w:vAlign w:val="bottom"/>
            <w:hideMark/>
          </w:tcPr>
          <w:p w:rsidR="00B00A97" w:rsidRPr="00776BC7" w:rsidRDefault="00B00A97" w:rsidP="00B00A97">
            <w:pPr>
              <w:jc w:val="center"/>
              <w:rPr>
                <w:rFonts w:ascii="Arial" w:hAnsi="Arial" w:cs="Arial"/>
                <w:b/>
                <w:bCs/>
                <w:color w:val="FFFFFF"/>
                <w:sz w:val="20"/>
                <w:szCs w:val="20"/>
                <w:lang w:val="en-US"/>
              </w:rPr>
            </w:pPr>
            <w:r w:rsidRPr="00776BC7">
              <w:rPr>
                <w:rFonts w:ascii="Arial" w:hAnsi="Arial" w:cs="Arial"/>
                <w:b/>
                <w:bCs/>
                <w:color w:val="FFFFFF"/>
                <w:sz w:val="20"/>
                <w:szCs w:val="20"/>
                <w:lang w:val="en-US"/>
              </w:rPr>
              <w:t>2</w:t>
            </w:r>
          </w:p>
        </w:tc>
        <w:tc>
          <w:tcPr>
            <w:tcW w:w="489" w:type="pct"/>
            <w:tcBorders>
              <w:top w:val="nil"/>
              <w:left w:val="nil"/>
              <w:bottom w:val="nil"/>
              <w:right w:val="nil"/>
            </w:tcBorders>
            <w:shd w:val="clear" w:color="000000" w:fill="808080"/>
            <w:noWrap/>
            <w:vAlign w:val="bottom"/>
            <w:hideMark/>
          </w:tcPr>
          <w:p w:rsidR="00B00A97" w:rsidRPr="00776BC7" w:rsidRDefault="00B00A97" w:rsidP="00B00A97">
            <w:pPr>
              <w:jc w:val="center"/>
              <w:rPr>
                <w:rFonts w:ascii="Arial" w:hAnsi="Arial" w:cs="Arial"/>
                <w:b/>
                <w:bCs/>
                <w:color w:val="FFFFFF"/>
                <w:sz w:val="20"/>
                <w:szCs w:val="20"/>
                <w:lang w:val="en-US"/>
              </w:rPr>
            </w:pPr>
            <w:r w:rsidRPr="00776BC7">
              <w:rPr>
                <w:rFonts w:ascii="Arial" w:hAnsi="Arial" w:cs="Arial"/>
                <w:b/>
                <w:bCs/>
                <w:color w:val="FFFFFF"/>
                <w:sz w:val="20"/>
                <w:szCs w:val="20"/>
                <w:lang w:val="en-US"/>
              </w:rPr>
              <w:t>3</w:t>
            </w:r>
          </w:p>
        </w:tc>
        <w:tc>
          <w:tcPr>
            <w:tcW w:w="335" w:type="pct"/>
            <w:tcBorders>
              <w:top w:val="nil"/>
              <w:left w:val="nil"/>
              <w:bottom w:val="nil"/>
              <w:right w:val="nil"/>
            </w:tcBorders>
            <w:shd w:val="clear" w:color="000000" w:fill="808080"/>
            <w:noWrap/>
            <w:vAlign w:val="bottom"/>
            <w:hideMark/>
          </w:tcPr>
          <w:p w:rsidR="00B00A97" w:rsidRPr="00776BC7" w:rsidRDefault="00B00A97" w:rsidP="00B00A97">
            <w:pPr>
              <w:jc w:val="center"/>
              <w:rPr>
                <w:rFonts w:ascii="Arial" w:hAnsi="Arial" w:cs="Arial"/>
                <w:b/>
                <w:bCs/>
                <w:color w:val="FFFFFF"/>
                <w:sz w:val="20"/>
                <w:szCs w:val="20"/>
                <w:lang w:val="en-US"/>
              </w:rPr>
            </w:pPr>
            <w:r w:rsidRPr="00776BC7">
              <w:rPr>
                <w:rFonts w:ascii="Arial" w:hAnsi="Arial" w:cs="Arial"/>
                <w:b/>
                <w:bCs/>
                <w:color w:val="FFFFFF"/>
                <w:sz w:val="20"/>
                <w:szCs w:val="20"/>
                <w:lang w:val="en-US"/>
              </w:rPr>
              <w:t>4</w:t>
            </w:r>
          </w:p>
        </w:tc>
        <w:tc>
          <w:tcPr>
            <w:tcW w:w="357" w:type="pct"/>
            <w:tcBorders>
              <w:top w:val="nil"/>
              <w:left w:val="nil"/>
              <w:bottom w:val="nil"/>
              <w:right w:val="nil"/>
            </w:tcBorders>
            <w:shd w:val="clear" w:color="000000" w:fill="808080"/>
            <w:noWrap/>
            <w:vAlign w:val="bottom"/>
            <w:hideMark/>
          </w:tcPr>
          <w:p w:rsidR="00B00A97" w:rsidRPr="00776BC7" w:rsidRDefault="00B00A97" w:rsidP="00B00A97">
            <w:pPr>
              <w:jc w:val="center"/>
              <w:rPr>
                <w:rFonts w:ascii="Arial" w:hAnsi="Arial" w:cs="Arial"/>
                <w:b/>
                <w:bCs/>
                <w:color w:val="FFFFFF"/>
                <w:sz w:val="20"/>
                <w:szCs w:val="20"/>
                <w:lang w:val="en-US"/>
              </w:rPr>
            </w:pPr>
            <w:r w:rsidRPr="00776BC7">
              <w:rPr>
                <w:rFonts w:ascii="Arial" w:hAnsi="Arial" w:cs="Arial"/>
                <w:b/>
                <w:bCs/>
                <w:color w:val="FFFFFF"/>
                <w:sz w:val="20"/>
                <w:szCs w:val="20"/>
                <w:lang w:val="en-US"/>
              </w:rPr>
              <w:t>5</w:t>
            </w:r>
          </w:p>
        </w:tc>
      </w:tr>
      <w:tr w:rsidR="00B00A97" w:rsidRPr="00776BC7" w:rsidTr="00B00A97">
        <w:trPr>
          <w:trHeight w:val="255"/>
        </w:trPr>
        <w:tc>
          <w:tcPr>
            <w:tcW w:w="2750"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6 Prihodi poslovanja</w:t>
            </w:r>
          </w:p>
        </w:tc>
        <w:tc>
          <w:tcPr>
            <w:tcW w:w="530" w:type="pct"/>
            <w:tcBorders>
              <w:top w:val="nil"/>
              <w:left w:val="nil"/>
              <w:bottom w:val="nil"/>
              <w:right w:val="nil"/>
            </w:tcBorders>
            <w:shd w:val="clear" w:color="auto" w:fill="auto"/>
            <w:noWrap/>
            <w:vAlign w:val="bottom"/>
            <w:hideMark/>
          </w:tcPr>
          <w:p w:rsidR="00B00A97" w:rsidRPr="00791DE4" w:rsidRDefault="00B00A97" w:rsidP="00B00A97">
            <w:pPr>
              <w:jc w:val="right"/>
              <w:rPr>
                <w:rFonts w:ascii="Arial" w:hAnsi="Arial" w:cs="Arial"/>
                <w:b/>
                <w:bCs/>
                <w:sz w:val="20"/>
                <w:szCs w:val="20"/>
                <w:lang w:val="en-US"/>
              </w:rPr>
            </w:pPr>
            <w:r w:rsidRPr="00791DE4">
              <w:rPr>
                <w:rFonts w:ascii="Arial" w:hAnsi="Arial" w:cs="Arial"/>
                <w:b/>
                <w:bCs/>
                <w:sz w:val="20"/>
                <w:szCs w:val="20"/>
                <w:lang w:val="en-US"/>
              </w:rPr>
              <w:t>10.584.104,62</w:t>
            </w:r>
          </w:p>
        </w:tc>
        <w:tc>
          <w:tcPr>
            <w:tcW w:w="539"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31.620.349,00</w:t>
            </w:r>
          </w:p>
        </w:tc>
        <w:tc>
          <w:tcPr>
            <w:tcW w:w="489"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10.</w:t>
            </w:r>
            <w:r>
              <w:rPr>
                <w:rFonts w:ascii="Arial" w:hAnsi="Arial" w:cs="Arial"/>
                <w:b/>
                <w:bCs/>
                <w:sz w:val="20"/>
                <w:szCs w:val="20"/>
                <w:lang w:val="en-US"/>
              </w:rPr>
              <w:t>324.224,98</w:t>
            </w:r>
          </w:p>
        </w:tc>
        <w:tc>
          <w:tcPr>
            <w:tcW w:w="335" w:type="pct"/>
            <w:tcBorders>
              <w:top w:val="nil"/>
              <w:left w:val="nil"/>
              <w:bottom w:val="nil"/>
              <w:right w:val="nil"/>
            </w:tcBorders>
            <w:shd w:val="clear" w:color="auto" w:fill="auto"/>
            <w:noWrap/>
            <w:vAlign w:val="bottom"/>
            <w:hideMark/>
          </w:tcPr>
          <w:p w:rsidR="00B00A97" w:rsidRPr="00791DE4" w:rsidRDefault="00B00A97" w:rsidP="00B00A97">
            <w:pPr>
              <w:jc w:val="right"/>
              <w:rPr>
                <w:rFonts w:ascii="Arial" w:hAnsi="Arial" w:cs="Arial"/>
                <w:b/>
                <w:bCs/>
                <w:sz w:val="20"/>
                <w:szCs w:val="20"/>
                <w:lang w:val="en-US"/>
              </w:rPr>
            </w:pPr>
            <w:r w:rsidRPr="00791DE4">
              <w:rPr>
                <w:rFonts w:ascii="Arial" w:hAnsi="Arial" w:cs="Arial"/>
                <w:b/>
                <w:bCs/>
                <w:sz w:val="20"/>
                <w:szCs w:val="20"/>
                <w:lang w:val="en-US"/>
              </w:rPr>
              <w:t>97,54%</w:t>
            </w:r>
          </w:p>
        </w:tc>
        <w:tc>
          <w:tcPr>
            <w:tcW w:w="357" w:type="pct"/>
            <w:tcBorders>
              <w:top w:val="nil"/>
              <w:left w:val="nil"/>
              <w:bottom w:val="nil"/>
              <w:right w:val="nil"/>
            </w:tcBorders>
            <w:shd w:val="clear" w:color="auto" w:fill="auto"/>
            <w:noWrap/>
            <w:vAlign w:val="bottom"/>
            <w:hideMark/>
          </w:tcPr>
          <w:p w:rsidR="00B00A97" w:rsidRPr="00791DE4" w:rsidRDefault="00B00A97" w:rsidP="00B00A97">
            <w:pPr>
              <w:jc w:val="right"/>
              <w:rPr>
                <w:rFonts w:ascii="Arial" w:hAnsi="Arial" w:cs="Arial"/>
                <w:b/>
                <w:bCs/>
                <w:sz w:val="20"/>
                <w:szCs w:val="20"/>
                <w:lang w:val="en-US"/>
              </w:rPr>
            </w:pPr>
            <w:r w:rsidRPr="00791DE4">
              <w:rPr>
                <w:rFonts w:ascii="Arial" w:hAnsi="Arial" w:cs="Arial"/>
                <w:b/>
                <w:bCs/>
                <w:sz w:val="20"/>
                <w:szCs w:val="20"/>
                <w:lang w:val="en-US"/>
              </w:rPr>
              <w:t>32,65%</w:t>
            </w:r>
          </w:p>
        </w:tc>
      </w:tr>
      <w:tr w:rsidR="00B00A97" w:rsidRPr="00776BC7" w:rsidTr="00B00A97">
        <w:trPr>
          <w:trHeight w:val="255"/>
        </w:trPr>
        <w:tc>
          <w:tcPr>
            <w:tcW w:w="2750"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7 Prihodi od prodaje nefinancijske imovine</w:t>
            </w:r>
          </w:p>
        </w:tc>
        <w:tc>
          <w:tcPr>
            <w:tcW w:w="530" w:type="pct"/>
            <w:tcBorders>
              <w:top w:val="nil"/>
              <w:left w:val="nil"/>
              <w:bottom w:val="nil"/>
              <w:right w:val="nil"/>
            </w:tcBorders>
            <w:shd w:val="clear" w:color="auto" w:fill="auto"/>
            <w:noWrap/>
            <w:vAlign w:val="bottom"/>
            <w:hideMark/>
          </w:tcPr>
          <w:p w:rsidR="00B00A97" w:rsidRPr="00791DE4" w:rsidRDefault="00B00A97" w:rsidP="00B00A97">
            <w:pPr>
              <w:jc w:val="right"/>
              <w:rPr>
                <w:rFonts w:ascii="Arial" w:hAnsi="Arial" w:cs="Arial"/>
                <w:b/>
                <w:bCs/>
                <w:sz w:val="20"/>
                <w:szCs w:val="20"/>
                <w:lang w:val="en-US"/>
              </w:rPr>
            </w:pPr>
            <w:r w:rsidRPr="00791DE4">
              <w:rPr>
                <w:rFonts w:ascii="Arial" w:hAnsi="Arial" w:cs="Arial"/>
                <w:b/>
                <w:bCs/>
                <w:sz w:val="20"/>
                <w:szCs w:val="20"/>
                <w:lang w:val="en-US"/>
              </w:rPr>
              <w:t>28.100,15</w:t>
            </w:r>
          </w:p>
        </w:tc>
        <w:tc>
          <w:tcPr>
            <w:tcW w:w="539"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403.000,00</w:t>
            </w:r>
          </w:p>
        </w:tc>
        <w:tc>
          <w:tcPr>
            <w:tcW w:w="489"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181.048,16</w:t>
            </w:r>
          </w:p>
        </w:tc>
        <w:tc>
          <w:tcPr>
            <w:tcW w:w="335" w:type="pct"/>
            <w:tcBorders>
              <w:top w:val="nil"/>
              <w:left w:val="nil"/>
              <w:bottom w:val="nil"/>
              <w:right w:val="nil"/>
            </w:tcBorders>
            <w:shd w:val="clear" w:color="auto" w:fill="auto"/>
            <w:noWrap/>
            <w:vAlign w:val="bottom"/>
            <w:hideMark/>
          </w:tcPr>
          <w:p w:rsidR="00B00A97" w:rsidRPr="00791DE4" w:rsidRDefault="00B00A97" w:rsidP="00B00A97">
            <w:pPr>
              <w:jc w:val="right"/>
              <w:rPr>
                <w:rFonts w:ascii="Arial" w:hAnsi="Arial" w:cs="Arial"/>
                <w:b/>
                <w:bCs/>
                <w:sz w:val="20"/>
                <w:szCs w:val="20"/>
                <w:lang w:val="en-US"/>
              </w:rPr>
            </w:pPr>
            <w:r w:rsidRPr="00791DE4">
              <w:rPr>
                <w:rFonts w:ascii="Arial" w:hAnsi="Arial" w:cs="Arial"/>
                <w:b/>
                <w:bCs/>
                <w:sz w:val="20"/>
                <w:szCs w:val="20"/>
                <w:lang w:val="en-US"/>
              </w:rPr>
              <w:t>644,30%</w:t>
            </w:r>
          </w:p>
        </w:tc>
        <w:tc>
          <w:tcPr>
            <w:tcW w:w="357" w:type="pct"/>
            <w:tcBorders>
              <w:top w:val="nil"/>
              <w:left w:val="nil"/>
              <w:bottom w:val="nil"/>
              <w:right w:val="nil"/>
            </w:tcBorders>
            <w:shd w:val="clear" w:color="auto" w:fill="auto"/>
            <w:noWrap/>
            <w:vAlign w:val="bottom"/>
            <w:hideMark/>
          </w:tcPr>
          <w:p w:rsidR="00B00A97" w:rsidRPr="00791DE4" w:rsidRDefault="00B00A97" w:rsidP="00B00A97">
            <w:pPr>
              <w:jc w:val="right"/>
              <w:rPr>
                <w:rFonts w:ascii="Arial" w:hAnsi="Arial" w:cs="Arial"/>
                <w:b/>
                <w:bCs/>
                <w:sz w:val="20"/>
                <w:szCs w:val="20"/>
                <w:lang w:val="en-US"/>
              </w:rPr>
            </w:pPr>
            <w:r w:rsidRPr="00791DE4">
              <w:rPr>
                <w:rFonts w:ascii="Arial" w:hAnsi="Arial" w:cs="Arial"/>
                <w:b/>
                <w:bCs/>
                <w:sz w:val="20"/>
                <w:szCs w:val="20"/>
                <w:lang w:val="en-US"/>
              </w:rPr>
              <w:t>44,93%</w:t>
            </w:r>
          </w:p>
        </w:tc>
      </w:tr>
      <w:tr w:rsidR="00B00A97" w:rsidRPr="00776BC7" w:rsidTr="00B00A97">
        <w:trPr>
          <w:trHeight w:val="255"/>
        </w:trPr>
        <w:tc>
          <w:tcPr>
            <w:tcW w:w="2750"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 xml:space="preserve"> UKUPNI PRIHODI</w:t>
            </w:r>
          </w:p>
        </w:tc>
        <w:tc>
          <w:tcPr>
            <w:tcW w:w="530" w:type="pct"/>
            <w:tcBorders>
              <w:top w:val="nil"/>
              <w:left w:val="nil"/>
              <w:bottom w:val="nil"/>
              <w:right w:val="nil"/>
            </w:tcBorders>
            <w:shd w:val="clear" w:color="auto" w:fill="auto"/>
            <w:noWrap/>
            <w:vAlign w:val="bottom"/>
            <w:hideMark/>
          </w:tcPr>
          <w:p w:rsidR="00B00A97" w:rsidRPr="00791DE4" w:rsidRDefault="00B00A97" w:rsidP="00B00A97">
            <w:pPr>
              <w:jc w:val="right"/>
              <w:rPr>
                <w:rFonts w:ascii="Arial" w:hAnsi="Arial" w:cs="Arial"/>
                <w:b/>
                <w:bCs/>
                <w:sz w:val="20"/>
                <w:szCs w:val="20"/>
                <w:lang w:val="en-US"/>
              </w:rPr>
            </w:pPr>
            <w:r w:rsidRPr="00791DE4">
              <w:rPr>
                <w:rFonts w:ascii="Arial" w:hAnsi="Arial" w:cs="Arial"/>
                <w:b/>
                <w:bCs/>
                <w:sz w:val="20"/>
                <w:szCs w:val="20"/>
                <w:lang w:val="en-US"/>
              </w:rPr>
              <w:t>10.612.204,77</w:t>
            </w:r>
          </w:p>
        </w:tc>
        <w:tc>
          <w:tcPr>
            <w:tcW w:w="539"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32.023.349,00</w:t>
            </w:r>
          </w:p>
        </w:tc>
        <w:tc>
          <w:tcPr>
            <w:tcW w:w="489"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Pr>
                <w:rFonts w:ascii="Arial" w:hAnsi="Arial" w:cs="Arial"/>
                <w:b/>
                <w:bCs/>
                <w:sz w:val="20"/>
                <w:szCs w:val="20"/>
                <w:lang w:val="en-US"/>
              </w:rPr>
              <w:t>10.505.273,14</w:t>
            </w:r>
          </w:p>
        </w:tc>
        <w:tc>
          <w:tcPr>
            <w:tcW w:w="335" w:type="pct"/>
            <w:tcBorders>
              <w:top w:val="nil"/>
              <w:left w:val="nil"/>
              <w:bottom w:val="nil"/>
              <w:right w:val="nil"/>
            </w:tcBorders>
            <w:shd w:val="clear" w:color="auto" w:fill="auto"/>
            <w:noWrap/>
            <w:vAlign w:val="bottom"/>
            <w:hideMark/>
          </w:tcPr>
          <w:p w:rsidR="00B00A97" w:rsidRPr="001B4AB0" w:rsidRDefault="00B00A97" w:rsidP="00B00A97">
            <w:pPr>
              <w:jc w:val="right"/>
              <w:rPr>
                <w:rFonts w:ascii="Arial" w:hAnsi="Arial" w:cs="Arial"/>
                <w:b/>
                <w:bCs/>
                <w:sz w:val="20"/>
                <w:szCs w:val="20"/>
                <w:highlight w:val="yellow"/>
                <w:lang w:val="en-US"/>
              </w:rPr>
            </w:pPr>
            <w:r w:rsidRPr="00791DE4">
              <w:rPr>
                <w:rFonts w:ascii="Arial" w:hAnsi="Arial" w:cs="Arial"/>
                <w:b/>
                <w:bCs/>
                <w:sz w:val="20"/>
                <w:szCs w:val="20"/>
                <w:lang w:val="en-US"/>
              </w:rPr>
              <w:t>98,99%</w:t>
            </w:r>
          </w:p>
        </w:tc>
        <w:tc>
          <w:tcPr>
            <w:tcW w:w="357" w:type="pct"/>
            <w:tcBorders>
              <w:top w:val="nil"/>
              <w:left w:val="nil"/>
              <w:bottom w:val="nil"/>
              <w:right w:val="nil"/>
            </w:tcBorders>
            <w:shd w:val="clear" w:color="auto" w:fill="auto"/>
            <w:noWrap/>
            <w:vAlign w:val="bottom"/>
            <w:hideMark/>
          </w:tcPr>
          <w:p w:rsidR="00B00A97" w:rsidRPr="001B4AB0" w:rsidRDefault="00B00A97" w:rsidP="00B00A97">
            <w:pPr>
              <w:jc w:val="right"/>
              <w:rPr>
                <w:rFonts w:ascii="Arial" w:hAnsi="Arial" w:cs="Arial"/>
                <w:b/>
                <w:bCs/>
                <w:sz w:val="20"/>
                <w:szCs w:val="20"/>
                <w:highlight w:val="yellow"/>
                <w:lang w:val="en-US"/>
              </w:rPr>
            </w:pPr>
            <w:r w:rsidRPr="00AC6A57">
              <w:rPr>
                <w:rFonts w:ascii="Arial" w:hAnsi="Arial" w:cs="Arial"/>
                <w:b/>
                <w:bCs/>
                <w:sz w:val="20"/>
                <w:szCs w:val="20"/>
                <w:lang w:val="en-US"/>
              </w:rPr>
              <w:t>32,80%</w:t>
            </w:r>
          </w:p>
        </w:tc>
      </w:tr>
      <w:tr w:rsidR="00B00A97" w:rsidRPr="00776BC7" w:rsidTr="00B00A97">
        <w:trPr>
          <w:trHeight w:val="255"/>
        </w:trPr>
        <w:tc>
          <w:tcPr>
            <w:tcW w:w="2750"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3 Rashodi poslovanja</w:t>
            </w:r>
          </w:p>
        </w:tc>
        <w:tc>
          <w:tcPr>
            <w:tcW w:w="530" w:type="pct"/>
            <w:tcBorders>
              <w:top w:val="nil"/>
              <w:left w:val="nil"/>
              <w:bottom w:val="nil"/>
              <w:right w:val="nil"/>
            </w:tcBorders>
            <w:shd w:val="clear" w:color="auto" w:fill="auto"/>
            <w:noWrap/>
            <w:vAlign w:val="bottom"/>
            <w:hideMark/>
          </w:tcPr>
          <w:p w:rsidR="00B00A97" w:rsidRPr="00255D83" w:rsidRDefault="00B00A97" w:rsidP="00B00A97">
            <w:pPr>
              <w:jc w:val="right"/>
              <w:rPr>
                <w:rFonts w:ascii="Arial" w:hAnsi="Arial" w:cs="Arial"/>
                <w:b/>
                <w:bCs/>
                <w:sz w:val="20"/>
                <w:szCs w:val="20"/>
                <w:lang w:val="en-US"/>
              </w:rPr>
            </w:pPr>
            <w:r w:rsidRPr="00255D83">
              <w:rPr>
                <w:rFonts w:ascii="Arial" w:hAnsi="Arial" w:cs="Arial"/>
                <w:b/>
                <w:bCs/>
                <w:sz w:val="20"/>
                <w:szCs w:val="20"/>
                <w:lang w:val="en-US"/>
              </w:rPr>
              <w:t>7.621.515,62</w:t>
            </w:r>
          </w:p>
        </w:tc>
        <w:tc>
          <w:tcPr>
            <w:tcW w:w="539"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19.430.129,00</w:t>
            </w:r>
          </w:p>
        </w:tc>
        <w:tc>
          <w:tcPr>
            <w:tcW w:w="489"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Pr>
                <w:rFonts w:ascii="Arial" w:hAnsi="Arial" w:cs="Arial"/>
                <w:b/>
                <w:bCs/>
                <w:sz w:val="20"/>
                <w:szCs w:val="20"/>
                <w:lang w:val="en-US"/>
              </w:rPr>
              <w:t>7.435.985,93</w:t>
            </w:r>
          </w:p>
        </w:tc>
        <w:tc>
          <w:tcPr>
            <w:tcW w:w="335" w:type="pct"/>
            <w:tcBorders>
              <w:top w:val="nil"/>
              <w:left w:val="nil"/>
              <w:bottom w:val="nil"/>
              <w:right w:val="nil"/>
            </w:tcBorders>
            <w:shd w:val="clear" w:color="auto" w:fill="auto"/>
            <w:noWrap/>
            <w:vAlign w:val="bottom"/>
            <w:hideMark/>
          </w:tcPr>
          <w:p w:rsidR="00B00A97" w:rsidRPr="00255D83" w:rsidRDefault="00B00A97" w:rsidP="00B00A97">
            <w:pPr>
              <w:jc w:val="right"/>
              <w:rPr>
                <w:rFonts w:ascii="Arial" w:hAnsi="Arial" w:cs="Arial"/>
                <w:b/>
                <w:bCs/>
                <w:sz w:val="20"/>
                <w:szCs w:val="20"/>
                <w:lang w:val="en-US"/>
              </w:rPr>
            </w:pPr>
            <w:r w:rsidRPr="00255D83">
              <w:rPr>
                <w:rFonts w:ascii="Arial" w:hAnsi="Arial" w:cs="Arial"/>
                <w:b/>
                <w:bCs/>
                <w:sz w:val="20"/>
                <w:szCs w:val="20"/>
                <w:lang w:val="en-US"/>
              </w:rPr>
              <w:t>97,57%</w:t>
            </w:r>
          </w:p>
        </w:tc>
        <w:tc>
          <w:tcPr>
            <w:tcW w:w="357" w:type="pct"/>
            <w:tcBorders>
              <w:top w:val="nil"/>
              <w:left w:val="nil"/>
              <w:bottom w:val="nil"/>
              <w:right w:val="nil"/>
            </w:tcBorders>
            <w:shd w:val="clear" w:color="auto" w:fill="auto"/>
            <w:noWrap/>
            <w:vAlign w:val="bottom"/>
            <w:hideMark/>
          </w:tcPr>
          <w:p w:rsidR="00B00A97" w:rsidRPr="00255D83" w:rsidRDefault="00B00A97" w:rsidP="00B00A97">
            <w:pPr>
              <w:jc w:val="right"/>
              <w:rPr>
                <w:rFonts w:ascii="Arial" w:hAnsi="Arial" w:cs="Arial"/>
                <w:b/>
                <w:bCs/>
                <w:sz w:val="20"/>
                <w:szCs w:val="20"/>
                <w:lang w:val="en-US"/>
              </w:rPr>
            </w:pPr>
            <w:r w:rsidRPr="00255D83">
              <w:rPr>
                <w:rFonts w:ascii="Arial" w:hAnsi="Arial" w:cs="Arial"/>
                <w:b/>
                <w:bCs/>
                <w:sz w:val="20"/>
                <w:szCs w:val="20"/>
                <w:lang w:val="en-US"/>
              </w:rPr>
              <w:t>38,27%</w:t>
            </w:r>
          </w:p>
        </w:tc>
      </w:tr>
      <w:tr w:rsidR="00B00A97" w:rsidRPr="00776BC7" w:rsidTr="00B00A97">
        <w:trPr>
          <w:trHeight w:val="255"/>
        </w:trPr>
        <w:tc>
          <w:tcPr>
            <w:tcW w:w="2750"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4 Rashodi za nabavu nefinancijske imovine</w:t>
            </w:r>
          </w:p>
        </w:tc>
        <w:tc>
          <w:tcPr>
            <w:tcW w:w="530" w:type="pct"/>
            <w:tcBorders>
              <w:top w:val="nil"/>
              <w:left w:val="nil"/>
              <w:bottom w:val="nil"/>
              <w:right w:val="nil"/>
            </w:tcBorders>
            <w:shd w:val="clear" w:color="auto" w:fill="auto"/>
            <w:noWrap/>
            <w:vAlign w:val="bottom"/>
            <w:hideMark/>
          </w:tcPr>
          <w:p w:rsidR="00B00A97" w:rsidRPr="00255D83" w:rsidRDefault="00B00A97" w:rsidP="00B00A97">
            <w:pPr>
              <w:jc w:val="right"/>
              <w:rPr>
                <w:rFonts w:ascii="Arial" w:hAnsi="Arial" w:cs="Arial"/>
                <w:b/>
                <w:bCs/>
                <w:sz w:val="20"/>
                <w:szCs w:val="20"/>
                <w:lang w:val="en-US"/>
              </w:rPr>
            </w:pPr>
            <w:r w:rsidRPr="00255D83">
              <w:rPr>
                <w:rFonts w:ascii="Arial" w:hAnsi="Arial" w:cs="Arial"/>
                <w:b/>
                <w:bCs/>
                <w:sz w:val="20"/>
                <w:szCs w:val="20"/>
                <w:lang w:val="en-US"/>
              </w:rPr>
              <w:t>1.514.839,91</w:t>
            </w:r>
          </w:p>
        </w:tc>
        <w:tc>
          <w:tcPr>
            <w:tcW w:w="539"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13.168.220,00</w:t>
            </w:r>
          </w:p>
        </w:tc>
        <w:tc>
          <w:tcPr>
            <w:tcW w:w="489"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1.455.521,99</w:t>
            </w:r>
          </w:p>
        </w:tc>
        <w:tc>
          <w:tcPr>
            <w:tcW w:w="335" w:type="pct"/>
            <w:tcBorders>
              <w:top w:val="nil"/>
              <w:left w:val="nil"/>
              <w:bottom w:val="nil"/>
              <w:right w:val="nil"/>
            </w:tcBorders>
            <w:shd w:val="clear" w:color="auto" w:fill="auto"/>
            <w:noWrap/>
            <w:vAlign w:val="bottom"/>
            <w:hideMark/>
          </w:tcPr>
          <w:p w:rsidR="00B00A97" w:rsidRPr="00255D83" w:rsidRDefault="00B00A97" w:rsidP="00B00A97">
            <w:pPr>
              <w:jc w:val="right"/>
              <w:rPr>
                <w:rFonts w:ascii="Arial" w:hAnsi="Arial" w:cs="Arial"/>
                <w:b/>
                <w:bCs/>
                <w:sz w:val="20"/>
                <w:szCs w:val="20"/>
                <w:lang w:val="en-US"/>
              </w:rPr>
            </w:pPr>
            <w:r w:rsidRPr="00255D83">
              <w:rPr>
                <w:rFonts w:ascii="Arial" w:hAnsi="Arial" w:cs="Arial"/>
                <w:b/>
                <w:bCs/>
                <w:sz w:val="20"/>
                <w:szCs w:val="20"/>
                <w:lang w:val="en-US"/>
              </w:rPr>
              <w:t>96,08%</w:t>
            </w:r>
          </w:p>
        </w:tc>
        <w:tc>
          <w:tcPr>
            <w:tcW w:w="357" w:type="pct"/>
            <w:tcBorders>
              <w:top w:val="nil"/>
              <w:left w:val="nil"/>
              <w:bottom w:val="nil"/>
              <w:right w:val="nil"/>
            </w:tcBorders>
            <w:shd w:val="clear" w:color="auto" w:fill="auto"/>
            <w:noWrap/>
            <w:vAlign w:val="bottom"/>
            <w:hideMark/>
          </w:tcPr>
          <w:p w:rsidR="00B00A97" w:rsidRPr="00255D83" w:rsidRDefault="00B00A97" w:rsidP="00B00A97">
            <w:pPr>
              <w:jc w:val="right"/>
              <w:rPr>
                <w:rFonts w:ascii="Arial" w:hAnsi="Arial" w:cs="Arial"/>
                <w:b/>
                <w:bCs/>
                <w:sz w:val="20"/>
                <w:szCs w:val="20"/>
                <w:lang w:val="en-US"/>
              </w:rPr>
            </w:pPr>
            <w:r w:rsidRPr="00255D83">
              <w:rPr>
                <w:rFonts w:ascii="Arial" w:hAnsi="Arial" w:cs="Arial"/>
                <w:b/>
                <w:bCs/>
                <w:sz w:val="20"/>
                <w:szCs w:val="20"/>
                <w:lang w:val="en-US"/>
              </w:rPr>
              <w:t>11,05%</w:t>
            </w:r>
          </w:p>
        </w:tc>
      </w:tr>
      <w:tr w:rsidR="00B00A97" w:rsidRPr="00255D83" w:rsidTr="00B00A97">
        <w:trPr>
          <w:trHeight w:val="255"/>
        </w:trPr>
        <w:tc>
          <w:tcPr>
            <w:tcW w:w="2750"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 xml:space="preserve"> UKUPNI RASHODI</w:t>
            </w:r>
          </w:p>
        </w:tc>
        <w:tc>
          <w:tcPr>
            <w:tcW w:w="530" w:type="pct"/>
            <w:tcBorders>
              <w:top w:val="nil"/>
              <w:left w:val="nil"/>
              <w:bottom w:val="nil"/>
              <w:right w:val="nil"/>
            </w:tcBorders>
            <w:shd w:val="clear" w:color="auto" w:fill="auto"/>
            <w:noWrap/>
            <w:vAlign w:val="bottom"/>
            <w:hideMark/>
          </w:tcPr>
          <w:p w:rsidR="00B00A97" w:rsidRPr="00255D83" w:rsidRDefault="00B00A97" w:rsidP="00B00A97">
            <w:pPr>
              <w:jc w:val="right"/>
              <w:rPr>
                <w:rFonts w:ascii="Arial" w:hAnsi="Arial" w:cs="Arial"/>
                <w:b/>
                <w:bCs/>
                <w:sz w:val="20"/>
                <w:szCs w:val="20"/>
                <w:lang w:val="en-US"/>
              </w:rPr>
            </w:pPr>
            <w:r w:rsidRPr="00255D83">
              <w:rPr>
                <w:rFonts w:ascii="Arial" w:hAnsi="Arial" w:cs="Arial"/>
                <w:b/>
                <w:bCs/>
                <w:sz w:val="20"/>
                <w:szCs w:val="20"/>
                <w:lang w:val="en-US"/>
              </w:rPr>
              <w:t>9.136.355,53</w:t>
            </w:r>
          </w:p>
        </w:tc>
        <w:tc>
          <w:tcPr>
            <w:tcW w:w="539"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32.598.349,00</w:t>
            </w:r>
          </w:p>
        </w:tc>
        <w:tc>
          <w:tcPr>
            <w:tcW w:w="489" w:type="pct"/>
            <w:tcBorders>
              <w:top w:val="nil"/>
              <w:left w:val="nil"/>
              <w:bottom w:val="nil"/>
              <w:right w:val="nil"/>
            </w:tcBorders>
            <w:shd w:val="clear" w:color="auto" w:fill="auto"/>
            <w:noWrap/>
            <w:vAlign w:val="bottom"/>
            <w:hideMark/>
          </w:tcPr>
          <w:p w:rsidR="00B00A97" w:rsidRPr="00255D83" w:rsidRDefault="00B00A97" w:rsidP="00B00A97">
            <w:pPr>
              <w:jc w:val="right"/>
              <w:rPr>
                <w:rFonts w:ascii="Arial" w:hAnsi="Arial" w:cs="Arial"/>
                <w:b/>
                <w:bCs/>
                <w:sz w:val="20"/>
                <w:szCs w:val="20"/>
                <w:lang w:val="en-US"/>
              </w:rPr>
            </w:pPr>
            <w:r w:rsidRPr="00255D83">
              <w:rPr>
                <w:rFonts w:ascii="Arial" w:hAnsi="Arial" w:cs="Arial"/>
                <w:b/>
                <w:bCs/>
                <w:sz w:val="20"/>
                <w:szCs w:val="20"/>
                <w:lang w:val="en-US"/>
              </w:rPr>
              <w:t>8.891.507,92</w:t>
            </w:r>
          </w:p>
        </w:tc>
        <w:tc>
          <w:tcPr>
            <w:tcW w:w="335" w:type="pct"/>
            <w:tcBorders>
              <w:top w:val="nil"/>
              <w:left w:val="nil"/>
              <w:bottom w:val="nil"/>
              <w:right w:val="nil"/>
            </w:tcBorders>
            <w:shd w:val="clear" w:color="auto" w:fill="auto"/>
            <w:noWrap/>
            <w:vAlign w:val="bottom"/>
            <w:hideMark/>
          </w:tcPr>
          <w:p w:rsidR="00B00A97" w:rsidRPr="00255D83" w:rsidRDefault="00B00A97" w:rsidP="00B00A97">
            <w:pPr>
              <w:jc w:val="right"/>
              <w:rPr>
                <w:rFonts w:ascii="Arial" w:hAnsi="Arial" w:cs="Arial"/>
                <w:b/>
                <w:bCs/>
                <w:sz w:val="20"/>
                <w:szCs w:val="20"/>
                <w:lang w:val="en-US"/>
              </w:rPr>
            </w:pPr>
            <w:r w:rsidRPr="00255D83">
              <w:rPr>
                <w:rFonts w:ascii="Arial" w:hAnsi="Arial" w:cs="Arial"/>
                <w:b/>
                <w:bCs/>
                <w:sz w:val="20"/>
                <w:szCs w:val="20"/>
                <w:lang w:val="en-US"/>
              </w:rPr>
              <w:t>97,32%</w:t>
            </w:r>
          </w:p>
        </w:tc>
        <w:tc>
          <w:tcPr>
            <w:tcW w:w="357" w:type="pct"/>
            <w:tcBorders>
              <w:top w:val="nil"/>
              <w:left w:val="nil"/>
              <w:bottom w:val="nil"/>
              <w:right w:val="nil"/>
            </w:tcBorders>
            <w:shd w:val="clear" w:color="auto" w:fill="auto"/>
            <w:noWrap/>
            <w:vAlign w:val="bottom"/>
            <w:hideMark/>
          </w:tcPr>
          <w:p w:rsidR="00B00A97" w:rsidRPr="00255D83" w:rsidRDefault="00B00A97" w:rsidP="00B00A97">
            <w:pPr>
              <w:jc w:val="right"/>
              <w:rPr>
                <w:rFonts w:ascii="Arial" w:hAnsi="Arial" w:cs="Arial"/>
                <w:b/>
                <w:bCs/>
                <w:sz w:val="20"/>
                <w:szCs w:val="20"/>
                <w:lang w:val="en-US"/>
              </w:rPr>
            </w:pPr>
            <w:r w:rsidRPr="00255D83">
              <w:rPr>
                <w:rFonts w:ascii="Arial" w:hAnsi="Arial" w:cs="Arial"/>
                <w:b/>
                <w:bCs/>
                <w:sz w:val="20"/>
                <w:szCs w:val="20"/>
                <w:lang w:val="en-US"/>
              </w:rPr>
              <w:t>27,28%</w:t>
            </w:r>
          </w:p>
        </w:tc>
      </w:tr>
      <w:tr w:rsidR="00B00A97" w:rsidRPr="00255D83" w:rsidTr="00B00A97">
        <w:trPr>
          <w:trHeight w:val="255"/>
        </w:trPr>
        <w:tc>
          <w:tcPr>
            <w:tcW w:w="2750"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 xml:space="preserve"> VIŠAK / MANJAK</w:t>
            </w:r>
          </w:p>
        </w:tc>
        <w:tc>
          <w:tcPr>
            <w:tcW w:w="530" w:type="pct"/>
            <w:tcBorders>
              <w:top w:val="nil"/>
              <w:left w:val="nil"/>
              <w:bottom w:val="nil"/>
              <w:right w:val="nil"/>
            </w:tcBorders>
            <w:shd w:val="clear" w:color="auto" w:fill="auto"/>
            <w:noWrap/>
            <w:vAlign w:val="bottom"/>
            <w:hideMark/>
          </w:tcPr>
          <w:p w:rsidR="00B00A97" w:rsidRPr="00255D83" w:rsidRDefault="00B00A97" w:rsidP="00B00A97">
            <w:pPr>
              <w:jc w:val="right"/>
              <w:rPr>
                <w:rFonts w:ascii="Arial" w:hAnsi="Arial" w:cs="Arial"/>
                <w:b/>
                <w:bCs/>
                <w:sz w:val="20"/>
                <w:szCs w:val="20"/>
                <w:lang w:val="en-US"/>
              </w:rPr>
            </w:pPr>
            <w:r w:rsidRPr="00255D83">
              <w:rPr>
                <w:rFonts w:ascii="Arial" w:hAnsi="Arial" w:cs="Arial"/>
                <w:b/>
                <w:bCs/>
                <w:sz w:val="20"/>
                <w:szCs w:val="20"/>
                <w:lang w:val="en-US"/>
              </w:rPr>
              <w:t>1.475.849,24</w:t>
            </w:r>
          </w:p>
        </w:tc>
        <w:tc>
          <w:tcPr>
            <w:tcW w:w="539"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-575.000,00</w:t>
            </w:r>
          </w:p>
        </w:tc>
        <w:tc>
          <w:tcPr>
            <w:tcW w:w="489" w:type="pct"/>
            <w:tcBorders>
              <w:top w:val="nil"/>
              <w:left w:val="nil"/>
              <w:bottom w:val="nil"/>
              <w:right w:val="nil"/>
            </w:tcBorders>
            <w:shd w:val="clear" w:color="auto" w:fill="auto"/>
            <w:noWrap/>
            <w:vAlign w:val="bottom"/>
            <w:hideMark/>
          </w:tcPr>
          <w:p w:rsidR="00B00A97" w:rsidRPr="00255D83" w:rsidRDefault="00B00A97" w:rsidP="00B00A97">
            <w:pPr>
              <w:jc w:val="right"/>
              <w:rPr>
                <w:rFonts w:ascii="Arial" w:hAnsi="Arial" w:cs="Arial"/>
                <w:b/>
                <w:bCs/>
                <w:sz w:val="20"/>
                <w:szCs w:val="20"/>
                <w:lang w:val="en-US"/>
              </w:rPr>
            </w:pPr>
            <w:r w:rsidRPr="00255D83">
              <w:rPr>
                <w:rFonts w:ascii="Arial" w:hAnsi="Arial" w:cs="Arial"/>
                <w:b/>
                <w:bCs/>
                <w:sz w:val="20"/>
                <w:szCs w:val="20"/>
                <w:lang w:val="en-US"/>
              </w:rPr>
              <w:t>1.613.765,22</w:t>
            </w:r>
          </w:p>
        </w:tc>
        <w:tc>
          <w:tcPr>
            <w:tcW w:w="335" w:type="pct"/>
            <w:tcBorders>
              <w:top w:val="nil"/>
              <w:left w:val="nil"/>
              <w:bottom w:val="nil"/>
              <w:right w:val="nil"/>
            </w:tcBorders>
            <w:shd w:val="clear" w:color="auto" w:fill="auto"/>
            <w:noWrap/>
            <w:vAlign w:val="bottom"/>
            <w:hideMark/>
          </w:tcPr>
          <w:p w:rsidR="00B00A97" w:rsidRPr="00255D83" w:rsidRDefault="00B00A97" w:rsidP="00B00A97">
            <w:pPr>
              <w:jc w:val="right"/>
              <w:rPr>
                <w:rFonts w:ascii="Arial" w:hAnsi="Arial" w:cs="Arial"/>
                <w:b/>
                <w:bCs/>
                <w:sz w:val="20"/>
                <w:szCs w:val="20"/>
                <w:lang w:val="en-US"/>
              </w:rPr>
            </w:pPr>
            <w:r w:rsidRPr="00255D83">
              <w:rPr>
                <w:rFonts w:ascii="Arial" w:hAnsi="Arial" w:cs="Arial"/>
                <w:b/>
                <w:bCs/>
                <w:sz w:val="20"/>
                <w:szCs w:val="20"/>
                <w:lang w:val="en-US"/>
              </w:rPr>
              <w:t>109,34%</w:t>
            </w:r>
          </w:p>
        </w:tc>
        <w:tc>
          <w:tcPr>
            <w:tcW w:w="357" w:type="pct"/>
            <w:tcBorders>
              <w:top w:val="nil"/>
              <w:left w:val="nil"/>
              <w:bottom w:val="nil"/>
              <w:right w:val="nil"/>
            </w:tcBorders>
            <w:shd w:val="clear" w:color="auto" w:fill="auto"/>
            <w:noWrap/>
            <w:vAlign w:val="bottom"/>
            <w:hideMark/>
          </w:tcPr>
          <w:p w:rsidR="00B00A97" w:rsidRPr="00255D83" w:rsidRDefault="00B00A97" w:rsidP="00B00A97">
            <w:pPr>
              <w:jc w:val="right"/>
              <w:rPr>
                <w:rFonts w:ascii="Arial" w:hAnsi="Arial" w:cs="Arial"/>
                <w:b/>
                <w:bCs/>
                <w:sz w:val="20"/>
                <w:szCs w:val="20"/>
                <w:lang w:val="en-US"/>
              </w:rPr>
            </w:pPr>
            <w:r w:rsidRPr="00255D83">
              <w:rPr>
                <w:rFonts w:ascii="Arial" w:hAnsi="Arial" w:cs="Arial"/>
                <w:b/>
                <w:bCs/>
                <w:sz w:val="20"/>
                <w:szCs w:val="20"/>
                <w:lang w:val="en-US"/>
              </w:rPr>
              <w:t>-280,65%</w:t>
            </w:r>
          </w:p>
        </w:tc>
      </w:tr>
      <w:tr w:rsidR="00B00A97" w:rsidRPr="00255D83" w:rsidTr="00B00A97">
        <w:trPr>
          <w:trHeight w:val="255"/>
        </w:trPr>
        <w:tc>
          <w:tcPr>
            <w:tcW w:w="2750" w:type="pct"/>
            <w:tcBorders>
              <w:top w:val="nil"/>
              <w:left w:val="nil"/>
              <w:bottom w:val="nil"/>
              <w:right w:val="nil"/>
            </w:tcBorders>
            <w:shd w:val="clear" w:color="000000" w:fill="808080"/>
            <w:noWrap/>
            <w:vAlign w:val="bottom"/>
            <w:hideMark/>
          </w:tcPr>
          <w:p w:rsidR="00B00A97" w:rsidRPr="00776BC7" w:rsidRDefault="00B00A97" w:rsidP="00B00A97">
            <w:pPr>
              <w:rPr>
                <w:rFonts w:ascii="Arial" w:hAnsi="Arial" w:cs="Arial"/>
                <w:b/>
                <w:bCs/>
                <w:color w:val="FFFFFF"/>
                <w:sz w:val="20"/>
                <w:szCs w:val="20"/>
                <w:lang w:val="en-US"/>
              </w:rPr>
            </w:pPr>
            <w:r w:rsidRPr="00776BC7">
              <w:rPr>
                <w:rFonts w:ascii="Arial" w:hAnsi="Arial" w:cs="Arial"/>
                <w:b/>
                <w:bCs/>
                <w:color w:val="FFFFFF"/>
                <w:sz w:val="20"/>
                <w:szCs w:val="20"/>
                <w:lang w:val="en-US"/>
              </w:rPr>
              <w:t>B. RAČUN ZADUŽIVANJA / FINANCIRANJA</w:t>
            </w:r>
          </w:p>
        </w:tc>
        <w:tc>
          <w:tcPr>
            <w:tcW w:w="530" w:type="pct"/>
            <w:tcBorders>
              <w:top w:val="nil"/>
              <w:left w:val="nil"/>
              <w:bottom w:val="nil"/>
              <w:right w:val="nil"/>
            </w:tcBorders>
            <w:shd w:val="clear" w:color="000000" w:fill="808080"/>
            <w:noWrap/>
            <w:vAlign w:val="bottom"/>
            <w:hideMark/>
          </w:tcPr>
          <w:p w:rsidR="00B00A97" w:rsidRPr="00255D83" w:rsidRDefault="00B00A97" w:rsidP="00B00A97">
            <w:pPr>
              <w:rPr>
                <w:rFonts w:ascii="Arial" w:hAnsi="Arial" w:cs="Arial"/>
                <w:b/>
                <w:bCs/>
                <w:color w:val="FFFFFF"/>
                <w:sz w:val="20"/>
                <w:szCs w:val="20"/>
                <w:lang w:val="en-US"/>
              </w:rPr>
            </w:pPr>
            <w:r w:rsidRPr="00255D83">
              <w:rPr>
                <w:rFonts w:ascii="Arial" w:hAnsi="Arial" w:cs="Arial"/>
                <w:b/>
                <w:bCs/>
                <w:color w:val="FFFFFF"/>
                <w:sz w:val="20"/>
                <w:szCs w:val="20"/>
                <w:lang w:val="en-US"/>
              </w:rPr>
              <w:t> </w:t>
            </w:r>
          </w:p>
        </w:tc>
        <w:tc>
          <w:tcPr>
            <w:tcW w:w="539" w:type="pct"/>
            <w:tcBorders>
              <w:top w:val="nil"/>
              <w:left w:val="nil"/>
              <w:bottom w:val="nil"/>
              <w:right w:val="nil"/>
            </w:tcBorders>
            <w:shd w:val="clear" w:color="000000" w:fill="808080"/>
            <w:noWrap/>
            <w:vAlign w:val="bottom"/>
            <w:hideMark/>
          </w:tcPr>
          <w:p w:rsidR="00B00A97" w:rsidRPr="00776BC7" w:rsidRDefault="00B00A97" w:rsidP="00B00A97">
            <w:pPr>
              <w:rPr>
                <w:rFonts w:ascii="Arial" w:hAnsi="Arial" w:cs="Arial"/>
                <w:b/>
                <w:bCs/>
                <w:color w:val="FFFFFF"/>
                <w:sz w:val="20"/>
                <w:szCs w:val="20"/>
                <w:lang w:val="en-US"/>
              </w:rPr>
            </w:pPr>
            <w:r w:rsidRPr="00776BC7">
              <w:rPr>
                <w:rFonts w:ascii="Arial" w:hAnsi="Arial" w:cs="Arial"/>
                <w:b/>
                <w:bCs/>
                <w:color w:val="FFFFFF"/>
                <w:sz w:val="20"/>
                <w:szCs w:val="20"/>
                <w:lang w:val="en-US"/>
              </w:rPr>
              <w:t> </w:t>
            </w:r>
          </w:p>
        </w:tc>
        <w:tc>
          <w:tcPr>
            <w:tcW w:w="489" w:type="pct"/>
            <w:tcBorders>
              <w:top w:val="nil"/>
              <w:left w:val="nil"/>
              <w:bottom w:val="nil"/>
              <w:right w:val="nil"/>
            </w:tcBorders>
            <w:shd w:val="clear" w:color="000000" w:fill="808080"/>
            <w:noWrap/>
            <w:vAlign w:val="bottom"/>
            <w:hideMark/>
          </w:tcPr>
          <w:p w:rsidR="00B00A97" w:rsidRPr="00255D83" w:rsidRDefault="00B00A97" w:rsidP="00B00A97">
            <w:pPr>
              <w:rPr>
                <w:rFonts w:ascii="Arial" w:hAnsi="Arial" w:cs="Arial"/>
                <w:b/>
                <w:bCs/>
                <w:color w:val="FFFFFF"/>
                <w:sz w:val="20"/>
                <w:szCs w:val="20"/>
                <w:lang w:val="en-US"/>
              </w:rPr>
            </w:pPr>
            <w:r w:rsidRPr="00255D83">
              <w:rPr>
                <w:rFonts w:ascii="Arial" w:hAnsi="Arial" w:cs="Arial"/>
                <w:b/>
                <w:bCs/>
                <w:color w:val="FFFFFF"/>
                <w:sz w:val="20"/>
                <w:szCs w:val="20"/>
                <w:lang w:val="en-US"/>
              </w:rPr>
              <w:t> </w:t>
            </w:r>
          </w:p>
        </w:tc>
        <w:tc>
          <w:tcPr>
            <w:tcW w:w="335" w:type="pct"/>
            <w:tcBorders>
              <w:top w:val="nil"/>
              <w:left w:val="nil"/>
              <w:bottom w:val="nil"/>
              <w:right w:val="nil"/>
            </w:tcBorders>
            <w:shd w:val="clear" w:color="000000" w:fill="808080"/>
            <w:noWrap/>
            <w:vAlign w:val="bottom"/>
            <w:hideMark/>
          </w:tcPr>
          <w:p w:rsidR="00B00A97" w:rsidRPr="00255D83" w:rsidRDefault="00B00A97" w:rsidP="00B00A97">
            <w:pPr>
              <w:rPr>
                <w:rFonts w:ascii="Arial" w:hAnsi="Arial" w:cs="Arial"/>
                <w:b/>
                <w:bCs/>
                <w:color w:val="FFFFFF"/>
                <w:sz w:val="20"/>
                <w:szCs w:val="20"/>
                <w:lang w:val="en-US"/>
              </w:rPr>
            </w:pPr>
            <w:r w:rsidRPr="00255D83">
              <w:rPr>
                <w:rFonts w:ascii="Arial" w:hAnsi="Arial" w:cs="Arial"/>
                <w:b/>
                <w:bCs/>
                <w:color w:val="FFFFFF"/>
                <w:sz w:val="20"/>
                <w:szCs w:val="20"/>
                <w:lang w:val="en-US"/>
              </w:rPr>
              <w:t> </w:t>
            </w:r>
          </w:p>
        </w:tc>
        <w:tc>
          <w:tcPr>
            <w:tcW w:w="357" w:type="pct"/>
            <w:tcBorders>
              <w:top w:val="nil"/>
              <w:left w:val="nil"/>
              <w:bottom w:val="nil"/>
              <w:right w:val="nil"/>
            </w:tcBorders>
            <w:shd w:val="clear" w:color="000000" w:fill="808080"/>
            <w:noWrap/>
            <w:vAlign w:val="bottom"/>
            <w:hideMark/>
          </w:tcPr>
          <w:p w:rsidR="00B00A97" w:rsidRPr="00255D83" w:rsidRDefault="00B00A97" w:rsidP="00B00A97">
            <w:pPr>
              <w:rPr>
                <w:rFonts w:ascii="Arial" w:hAnsi="Arial" w:cs="Arial"/>
                <w:b/>
                <w:bCs/>
                <w:color w:val="FFFFFF"/>
                <w:sz w:val="20"/>
                <w:szCs w:val="20"/>
                <w:lang w:val="en-US"/>
              </w:rPr>
            </w:pPr>
            <w:r w:rsidRPr="00255D83">
              <w:rPr>
                <w:rFonts w:ascii="Arial" w:hAnsi="Arial" w:cs="Arial"/>
                <w:b/>
                <w:bCs/>
                <w:color w:val="FFFFFF"/>
                <w:sz w:val="20"/>
                <w:szCs w:val="20"/>
                <w:lang w:val="en-US"/>
              </w:rPr>
              <w:t> </w:t>
            </w:r>
          </w:p>
        </w:tc>
      </w:tr>
      <w:tr w:rsidR="00B00A97" w:rsidRPr="00255D83" w:rsidTr="00B00A97">
        <w:trPr>
          <w:trHeight w:val="255"/>
        </w:trPr>
        <w:tc>
          <w:tcPr>
            <w:tcW w:w="2750"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8 Primici od financijske imovine i zaduživanja</w:t>
            </w:r>
          </w:p>
        </w:tc>
        <w:tc>
          <w:tcPr>
            <w:tcW w:w="530" w:type="pct"/>
            <w:tcBorders>
              <w:top w:val="nil"/>
              <w:left w:val="nil"/>
              <w:bottom w:val="nil"/>
              <w:right w:val="nil"/>
            </w:tcBorders>
            <w:shd w:val="clear" w:color="auto" w:fill="auto"/>
            <w:noWrap/>
            <w:vAlign w:val="bottom"/>
            <w:hideMark/>
          </w:tcPr>
          <w:p w:rsidR="00B00A97" w:rsidRPr="00255D83" w:rsidRDefault="00B00A97" w:rsidP="00B00A97">
            <w:pPr>
              <w:jc w:val="right"/>
              <w:rPr>
                <w:rFonts w:ascii="Arial" w:hAnsi="Arial" w:cs="Arial"/>
                <w:b/>
                <w:bCs/>
                <w:sz w:val="20"/>
                <w:szCs w:val="20"/>
                <w:lang w:val="en-US"/>
              </w:rPr>
            </w:pPr>
            <w:r w:rsidRPr="00255D83">
              <w:rPr>
                <w:rFonts w:ascii="Arial" w:hAnsi="Arial" w:cs="Arial"/>
                <w:b/>
                <w:bCs/>
                <w:sz w:val="20"/>
                <w:szCs w:val="20"/>
                <w:lang w:val="en-US"/>
              </w:rPr>
              <w:t>0,00</w:t>
            </w:r>
          </w:p>
        </w:tc>
        <w:tc>
          <w:tcPr>
            <w:tcW w:w="539"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0,00</w:t>
            </w:r>
          </w:p>
        </w:tc>
        <w:tc>
          <w:tcPr>
            <w:tcW w:w="489" w:type="pct"/>
            <w:tcBorders>
              <w:top w:val="nil"/>
              <w:left w:val="nil"/>
              <w:bottom w:val="nil"/>
              <w:right w:val="nil"/>
            </w:tcBorders>
            <w:shd w:val="clear" w:color="auto" w:fill="auto"/>
            <w:noWrap/>
            <w:vAlign w:val="bottom"/>
            <w:hideMark/>
          </w:tcPr>
          <w:p w:rsidR="00B00A97" w:rsidRPr="00255D83" w:rsidRDefault="00B00A97" w:rsidP="00B00A97">
            <w:pPr>
              <w:jc w:val="right"/>
              <w:rPr>
                <w:rFonts w:ascii="Arial" w:hAnsi="Arial" w:cs="Arial"/>
                <w:b/>
                <w:bCs/>
                <w:sz w:val="20"/>
                <w:szCs w:val="20"/>
                <w:lang w:val="en-US"/>
              </w:rPr>
            </w:pPr>
            <w:r w:rsidRPr="00255D83">
              <w:rPr>
                <w:rFonts w:ascii="Arial" w:hAnsi="Arial" w:cs="Arial"/>
                <w:b/>
                <w:bCs/>
                <w:sz w:val="20"/>
                <w:szCs w:val="20"/>
                <w:lang w:val="en-US"/>
              </w:rPr>
              <w:t>0,00</w:t>
            </w:r>
          </w:p>
        </w:tc>
        <w:tc>
          <w:tcPr>
            <w:tcW w:w="335" w:type="pct"/>
            <w:tcBorders>
              <w:top w:val="nil"/>
              <w:left w:val="nil"/>
              <w:bottom w:val="nil"/>
              <w:right w:val="nil"/>
            </w:tcBorders>
            <w:shd w:val="clear" w:color="auto" w:fill="auto"/>
            <w:noWrap/>
            <w:vAlign w:val="bottom"/>
            <w:hideMark/>
          </w:tcPr>
          <w:p w:rsidR="00B00A97" w:rsidRPr="00255D83" w:rsidRDefault="00B00A97" w:rsidP="00B00A97">
            <w:pPr>
              <w:jc w:val="right"/>
              <w:rPr>
                <w:rFonts w:ascii="Arial" w:hAnsi="Arial" w:cs="Arial"/>
                <w:b/>
                <w:bCs/>
                <w:sz w:val="20"/>
                <w:szCs w:val="20"/>
                <w:lang w:val="en-US"/>
              </w:rPr>
            </w:pPr>
          </w:p>
        </w:tc>
        <w:tc>
          <w:tcPr>
            <w:tcW w:w="357" w:type="pct"/>
            <w:tcBorders>
              <w:top w:val="nil"/>
              <w:left w:val="nil"/>
              <w:bottom w:val="nil"/>
              <w:right w:val="nil"/>
            </w:tcBorders>
            <w:shd w:val="clear" w:color="auto" w:fill="auto"/>
            <w:noWrap/>
            <w:vAlign w:val="bottom"/>
            <w:hideMark/>
          </w:tcPr>
          <w:p w:rsidR="00B00A97" w:rsidRPr="00255D83" w:rsidRDefault="00B00A97" w:rsidP="00B00A97">
            <w:pPr>
              <w:jc w:val="right"/>
              <w:rPr>
                <w:rFonts w:ascii="Arial" w:hAnsi="Arial" w:cs="Arial"/>
                <w:b/>
                <w:bCs/>
                <w:sz w:val="20"/>
                <w:szCs w:val="20"/>
                <w:lang w:val="en-US"/>
              </w:rPr>
            </w:pPr>
          </w:p>
        </w:tc>
      </w:tr>
      <w:tr w:rsidR="00B00A97" w:rsidRPr="00255D83" w:rsidTr="00B00A97">
        <w:trPr>
          <w:trHeight w:val="255"/>
        </w:trPr>
        <w:tc>
          <w:tcPr>
            <w:tcW w:w="2750"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5 Izdaci za financijsku imovinu i otplate zajmova</w:t>
            </w:r>
          </w:p>
        </w:tc>
        <w:tc>
          <w:tcPr>
            <w:tcW w:w="530" w:type="pct"/>
            <w:tcBorders>
              <w:top w:val="nil"/>
              <w:left w:val="nil"/>
              <w:bottom w:val="nil"/>
              <w:right w:val="nil"/>
            </w:tcBorders>
            <w:shd w:val="clear" w:color="auto" w:fill="auto"/>
            <w:noWrap/>
            <w:vAlign w:val="bottom"/>
            <w:hideMark/>
          </w:tcPr>
          <w:p w:rsidR="00B00A97" w:rsidRPr="00255D83" w:rsidRDefault="00B00A97" w:rsidP="00B00A97">
            <w:pPr>
              <w:jc w:val="right"/>
              <w:rPr>
                <w:rFonts w:ascii="Arial" w:hAnsi="Arial" w:cs="Arial"/>
                <w:b/>
                <w:bCs/>
                <w:sz w:val="20"/>
                <w:szCs w:val="20"/>
                <w:lang w:val="en-US"/>
              </w:rPr>
            </w:pPr>
            <w:r w:rsidRPr="00255D83">
              <w:rPr>
                <w:rFonts w:ascii="Arial" w:hAnsi="Arial" w:cs="Arial"/>
                <w:b/>
                <w:bCs/>
                <w:sz w:val="20"/>
                <w:szCs w:val="20"/>
                <w:lang w:val="en-US"/>
              </w:rPr>
              <w:t>0,00</w:t>
            </w:r>
          </w:p>
        </w:tc>
        <w:tc>
          <w:tcPr>
            <w:tcW w:w="539"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0,00</w:t>
            </w:r>
          </w:p>
        </w:tc>
        <w:tc>
          <w:tcPr>
            <w:tcW w:w="489" w:type="pct"/>
            <w:tcBorders>
              <w:top w:val="nil"/>
              <w:left w:val="nil"/>
              <w:bottom w:val="nil"/>
              <w:right w:val="nil"/>
            </w:tcBorders>
            <w:shd w:val="clear" w:color="auto" w:fill="auto"/>
            <w:noWrap/>
            <w:vAlign w:val="bottom"/>
            <w:hideMark/>
          </w:tcPr>
          <w:p w:rsidR="00B00A97" w:rsidRPr="00255D83" w:rsidRDefault="00B00A97" w:rsidP="00B00A97">
            <w:pPr>
              <w:jc w:val="right"/>
              <w:rPr>
                <w:rFonts w:ascii="Arial" w:hAnsi="Arial" w:cs="Arial"/>
                <w:b/>
                <w:bCs/>
                <w:sz w:val="20"/>
                <w:szCs w:val="20"/>
                <w:lang w:val="en-US"/>
              </w:rPr>
            </w:pPr>
            <w:r w:rsidRPr="00255D83">
              <w:rPr>
                <w:rFonts w:ascii="Arial" w:hAnsi="Arial" w:cs="Arial"/>
                <w:b/>
                <w:bCs/>
                <w:sz w:val="20"/>
                <w:szCs w:val="20"/>
                <w:lang w:val="en-US"/>
              </w:rPr>
              <w:t>0,00</w:t>
            </w:r>
          </w:p>
        </w:tc>
        <w:tc>
          <w:tcPr>
            <w:tcW w:w="335" w:type="pct"/>
            <w:tcBorders>
              <w:top w:val="nil"/>
              <w:left w:val="nil"/>
              <w:bottom w:val="nil"/>
              <w:right w:val="nil"/>
            </w:tcBorders>
            <w:shd w:val="clear" w:color="auto" w:fill="auto"/>
            <w:noWrap/>
            <w:vAlign w:val="bottom"/>
            <w:hideMark/>
          </w:tcPr>
          <w:p w:rsidR="00B00A97" w:rsidRPr="00255D83" w:rsidRDefault="00B00A97" w:rsidP="00B00A97">
            <w:pPr>
              <w:jc w:val="right"/>
              <w:rPr>
                <w:rFonts w:ascii="Arial" w:hAnsi="Arial" w:cs="Arial"/>
                <w:b/>
                <w:bCs/>
                <w:sz w:val="20"/>
                <w:szCs w:val="20"/>
                <w:lang w:val="en-US"/>
              </w:rPr>
            </w:pPr>
          </w:p>
        </w:tc>
        <w:tc>
          <w:tcPr>
            <w:tcW w:w="357" w:type="pct"/>
            <w:tcBorders>
              <w:top w:val="nil"/>
              <w:left w:val="nil"/>
              <w:bottom w:val="nil"/>
              <w:right w:val="nil"/>
            </w:tcBorders>
            <w:shd w:val="clear" w:color="auto" w:fill="auto"/>
            <w:noWrap/>
            <w:vAlign w:val="bottom"/>
            <w:hideMark/>
          </w:tcPr>
          <w:p w:rsidR="00B00A97" w:rsidRPr="00255D83" w:rsidRDefault="00B00A97" w:rsidP="00B00A97">
            <w:pPr>
              <w:jc w:val="right"/>
              <w:rPr>
                <w:rFonts w:ascii="Arial" w:hAnsi="Arial" w:cs="Arial"/>
                <w:b/>
                <w:bCs/>
                <w:sz w:val="20"/>
                <w:szCs w:val="20"/>
                <w:lang w:val="en-US"/>
              </w:rPr>
            </w:pPr>
          </w:p>
        </w:tc>
      </w:tr>
      <w:tr w:rsidR="00B00A97" w:rsidRPr="00255D83" w:rsidTr="00B00A97">
        <w:trPr>
          <w:trHeight w:val="255"/>
        </w:trPr>
        <w:tc>
          <w:tcPr>
            <w:tcW w:w="2750"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 xml:space="preserve"> NETO ZADUŽIVANJE</w:t>
            </w:r>
          </w:p>
        </w:tc>
        <w:tc>
          <w:tcPr>
            <w:tcW w:w="530" w:type="pct"/>
            <w:tcBorders>
              <w:top w:val="nil"/>
              <w:left w:val="nil"/>
              <w:bottom w:val="nil"/>
              <w:right w:val="nil"/>
            </w:tcBorders>
            <w:shd w:val="clear" w:color="auto" w:fill="auto"/>
            <w:noWrap/>
            <w:vAlign w:val="bottom"/>
            <w:hideMark/>
          </w:tcPr>
          <w:p w:rsidR="00B00A97" w:rsidRPr="00255D83" w:rsidRDefault="00B00A97" w:rsidP="00B00A97">
            <w:pPr>
              <w:jc w:val="right"/>
              <w:rPr>
                <w:rFonts w:ascii="Arial" w:hAnsi="Arial" w:cs="Arial"/>
                <w:b/>
                <w:bCs/>
                <w:sz w:val="20"/>
                <w:szCs w:val="20"/>
                <w:lang w:val="en-US"/>
              </w:rPr>
            </w:pPr>
            <w:r w:rsidRPr="00255D83">
              <w:rPr>
                <w:rFonts w:ascii="Arial" w:hAnsi="Arial" w:cs="Arial"/>
                <w:b/>
                <w:bCs/>
                <w:sz w:val="20"/>
                <w:szCs w:val="20"/>
                <w:lang w:val="en-US"/>
              </w:rPr>
              <w:t>0,00</w:t>
            </w:r>
          </w:p>
        </w:tc>
        <w:tc>
          <w:tcPr>
            <w:tcW w:w="539"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0,00</w:t>
            </w:r>
          </w:p>
        </w:tc>
        <w:tc>
          <w:tcPr>
            <w:tcW w:w="489" w:type="pct"/>
            <w:tcBorders>
              <w:top w:val="nil"/>
              <w:left w:val="nil"/>
              <w:bottom w:val="nil"/>
              <w:right w:val="nil"/>
            </w:tcBorders>
            <w:shd w:val="clear" w:color="auto" w:fill="auto"/>
            <w:noWrap/>
            <w:vAlign w:val="bottom"/>
            <w:hideMark/>
          </w:tcPr>
          <w:p w:rsidR="00B00A97" w:rsidRPr="00255D83" w:rsidRDefault="00B00A97" w:rsidP="00B00A97">
            <w:pPr>
              <w:jc w:val="right"/>
              <w:rPr>
                <w:rFonts w:ascii="Arial" w:hAnsi="Arial" w:cs="Arial"/>
                <w:b/>
                <w:bCs/>
                <w:sz w:val="20"/>
                <w:szCs w:val="20"/>
                <w:lang w:val="en-US"/>
              </w:rPr>
            </w:pPr>
            <w:r w:rsidRPr="00255D83">
              <w:rPr>
                <w:rFonts w:ascii="Arial" w:hAnsi="Arial" w:cs="Arial"/>
                <w:b/>
                <w:bCs/>
                <w:sz w:val="20"/>
                <w:szCs w:val="20"/>
                <w:lang w:val="en-US"/>
              </w:rPr>
              <w:t>0,00</w:t>
            </w:r>
          </w:p>
        </w:tc>
        <w:tc>
          <w:tcPr>
            <w:tcW w:w="335" w:type="pct"/>
            <w:tcBorders>
              <w:top w:val="nil"/>
              <w:left w:val="nil"/>
              <w:bottom w:val="nil"/>
              <w:right w:val="nil"/>
            </w:tcBorders>
            <w:shd w:val="clear" w:color="auto" w:fill="auto"/>
            <w:noWrap/>
            <w:vAlign w:val="bottom"/>
            <w:hideMark/>
          </w:tcPr>
          <w:p w:rsidR="00B00A97" w:rsidRPr="00255D83" w:rsidRDefault="00B00A97" w:rsidP="00B00A97">
            <w:pPr>
              <w:jc w:val="right"/>
              <w:rPr>
                <w:rFonts w:ascii="Arial" w:hAnsi="Arial" w:cs="Arial"/>
                <w:b/>
                <w:bCs/>
                <w:sz w:val="20"/>
                <w:szCs w:val="20"/>
                <w:lang w:val="en-US"/>
              </w:rPr>
            </w:pPr>
            <w:r w:rsidRPr="00255D83">
              <w:rPr>
                <w:rFonts w:ascii="Arial" w:hAnsi="Arial" w:cs="Arial"/>
                <w:b/>
                <w:bCs/>
                <w:sz w:val="20"/>
                <w:szCs w:val="20"/>
                <w:lang w:val="en-US"/>
              </w:rPr>
              <w:t>0,00%</w:t>
            </w:r>
          </w:p>
        </w:tc>
        <w:tc>
          <w:tcPr>
            <w:tcW w:w="357" w:type="pct"/>
            <w:tcBorders>
              <w:top w:val="nil"/>
              <w:left w:val="nil"/>
              <w:bottom w:val="nil"/>
              <w:right w:val="nil"/>
            </w:tcBorders>
            <w:shd w:val="clear" w:color="auto" w:fill="auto"/>
            <w:noWrap/>
            <w:vAlign w:val="bottom"/>
            <w:hideMark/>
          </w:tcPr>
          <w:p w:rsidR="00B00A97" w:rsidRPr="00255D83" w:rsidRDefault="00B00A97" w:rsidP="00B00A97">
            <w:pPr>
              <w:jc w:val="right"/>
              <w:rPr>
                <w:rFonts w:ascii="Arial" w:hAnsi="Arial" w:cs="Arial"/>
                <w:b/>
                <w:bCs/>
                <w:sz w:val="20"/>
                <w:szCs w:val="20"/>
                <w:lang w:val="en-US"/>
              </w:rPr>
            </w:pPr>
            <w:r w:rsidRPr="00255D83">
              <w:rPr>
                <w:rFonts w:ascii="Arial" w:hAnsi="Arial" w:cs="Arial"/>
                <w:b/>
                <w:bCs/>
                <w:sz w:val="20"/>
                <w:szCs w:val="20"/>
                <w:lang w:val="en-US"/>
              </w:rPr>
              <w:t>0,00%</w:t>
            </w:r>
          </w:p>
        </w:tc>
      </w:tr>
      <w:tr w:rsidR="00B00A97" w:rsidRPr="00255D83" w:rsidTr="00B00A97">
        <w:trPr>
          <w:trHeight w:val="255"/>
        </w:trPr>
        <w:tc>
          <w:tcPr>
            <w:tcW w:w="2750"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 xml:space="preserve"> UKUPNI DONOS VIŠKA / MANJKA IZ PRETHODNE(IH) GODINA</w:t>
            </w:r>
          </w:p>
        </w:tc>
        <w:tc>
          <w:tcPr>
            <w:tcW w:w="530" w:type="pct"/>
            <w:tcBorders>
              <w:top w:val="nil"/>
              <w:left w:val="nil"/>
              <w:bottom w:val="nil"/>
              <w:right w:val="nil"/>
            </w:tcBorders>
            <w:shd w:val="clear" w:color="auto" w:fill="auto"/>
            <w:noWrap/>
            <w:vAlign w:val="bottom"/>
            <w:hideMark/>
          </w:tcPr>
          <w:p w:rsidR="00B00A97" w:rsidRPr="00255D83" w:rsidRDefault="00B00A97" w:rsidP="00B00A97">
            <w:pPr>
              <w:jc w:val="right"/>
              <w:rPr>
                <w:rFonts w:ascii="Arial" w:hAnsi="Arial" w:cs="Arial"/>
                <w:b/>
                <w:bCs/>
                <w:sz w:val="20"/>
                <w:szCs w:val="20"/>
                <w:lang w:val="en-US"/>
              </w:rPr>
            </w:pPr>
            <w:r w:rsidRPr="00255D83">
              <w:rPr>
                <w:rFonts w:ascii="Arial" w:hAnsi="Arial" w:cs="Arial"/>
                <w:b/>
                <w:bCs/>
                <w:sz w:val="20"/>
                <w:szCs w:val="20"/>
                <w:lang w:val="en-US"/>
              </w:rPr>
              <w:t>0,00</w:t>
            </w:r>
          </w:p>
        </w:tc>
        <w:tc>
          <w:tcPr>
            <w:tcW w:w="539"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0,00</w:t>
            </w:r>
          </w:p>
        </w:tc>
        <w:tc>
          <w:tcPr>
            <w:tcW w:w="489" w:type="pct"/>
            <w:tcBorders>
              <w:top w:val="nil"/>
              <w:left w:val="nil"/>
              <w:bottom w:val="nil"/>
              <w:right w:val="nil"/>
            </w:tcBorders>
            <w:shd w:val="clear" w:color="auto" w:fill="auto"/>
            <w:noWrap/>
            <w:vAlign w:val="bottom"/>
            <w:hideMark/>
          </w:tcPr>
          <w:p w:rsidR="00B00A97" w:rsidRPr="00255D83" w:rsidRDefault="00B00A97" w:rsidP="00B00A97">
            <w:pPr>
              <w:jc w:val="right"/>
              <w:rPr>
                <w:rFonts w:ascii="Arial" w:hAnsi="Arial" w:cs="Arial"/>
                <w:b/>
                <w:bCs/>
                <w:sz w:val="20"/>
                <w:szCs w:val="20"/>
                <w:lang w:val="en-US"/>
              </w:rPr>
            </w:pPr>
            <w:r w:rsidRPr="00255D83">
              <w:rPr>
                <w:rFonts w:ascii="Arial" w:hAnsi="Arial" w:cs="Arial"/>
                <w:b/>
                <w:bCs/>
                <w:sz w:val="20"/>
                <w:szCs w:val="20"/>
                <w:lang w:val="en-US"/>
              </w:rPr>
              <w:t>0,00</w:t>
            </w:r>
          </w:p>
        </w:tc>
        <w:tc>
          <w:tcPr>
            <w:tcW w:w="335" w:type="pct"/>
            <w:tcBorders>
              <w:top w:val="nil"/>
              <w:left w:val="nil"/>
              <w:bottom w:val="nil"/>
              <w:right w:val="nil"/>
            </w:tcBorders>
            <w:shd w:val="clear" w:color="auto" w:fill="auto"/>
            <w:noWrap/>
            <w:vAlign w:val="bottom"/>
            <w:hideMark/>
          </w:tcPr>
          <w:p w:rsidR="00B00A97" w:rsidRPr="00255D83" w:rsidRDefault="00B00A97" w:rsidP="00B00A97">
            <w:pPr>
              <w:jc w:val="right"/>
              <w:rPr>
                <w:rFonts w:ascii="Arial" w:hAnsi="Arial" w:cs="Arial"/>
                <w:b/>
                <w:bCs/>
                <w:sz w:val="20"/>
                <w:szCs w:val="20"/>
                <w:lang w:val="en-US"/>
              </w:rPr>
            </w:pPr>
          </w:p>
        </w:tc>
        <w:tc>
          <w:tcPr>
            <w:tcW w:w="357" w:type="pct"/>
            <w:tcBorders>
              <w:top w:val="nil"/>
              <w:left w:val="nil"/>
              <w:bottom w:val="nil"/>
              <w:right w:val="nil"/>
            </w:tcBorders>
            <w:shd w:val="clear" w:color="auto" w:fill="auto"/>
            <w:noWrap/>
            <w:vAlign w:val="bottom"/>
            <w:hideMark/>
          </w:tcPr>
          <w:p w:rsidR="00B00A97" w:rsidRPr="00255D83" w:rsidRDefault="00B00A97" w:rsidP="00B00A97">
            <w:pPr>
              <w:jc w:val="right"/>
              <w:rPr>
                <w:rFonts w:ascii="Arial" w:hAnsi="Arial" w:cs="Arial"/>
                <w:b/>
                <w:bCs/>
                <w:sz w:val="20"/>
                <w:szCs w:val="20"/>
                <w:lang w:val="en-US"/>
              </w:rPr>
            </w:pPr>
          </w:p>
        </w:tc>
      </w:tr>
      <w:tr w:rsidR="00B00A97" w:rsidRPr="00255D83" w:rsidTr="00B00A97">
        <w:trPr>
          <w:trHeight w:val="255"/>
        </w:trPr>
        <w:tc>
          <w:tcPr>
            <w:tcW w:w="2750"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 xml:space="preserve"> VIŠAK / MANJAK IZ PRETHODNE(IH) GODINE KOJI ĆE SE POKRITI / RASPOREDITI</w:t>
            </w:r>
          </w:p>
        </w:tc>
        <w:tc>
          <w:tcPr>
            <w:tcW w:w="530" w:type="pct"/>
            <w:tcBorders>
              <w:top w:val="nil"/>
              <w:left w:val="nil"/>
              <w:bottom w:val="nil"/>
              <w:right w:val="nil"/>
            </w:tcBorders>
            <w:shd w:val="clear" w:color="auto" w:fill="auto"/>
            <w:noWrap/>
            <w:vAlign w:val="bottom"/>
            <w:hideMark/>
          </w:tcPr>
          <w:p w:rsidR="00B00A97" w:rsidRPr="00255D83" w:rsidRDefault="00B00A97" w:rsidP="00B00A97">
            <w:pPr>
              <w:jc w:val="right"/>
              <w:rPr>
                <w:rFonts w:ascii="Arial" w:hAnsi="Arial" w:cs="Arial"/>
                <w:b/>
                <w:bCs/>
                <w:sz w:val="20"/>
                <w:szCs w:val="20"/>
                <w:lang w:val="en-US"/>
              </w:rPr>
            </w:pPr>
            <w:r w:rsidRPr="00255D83">
              <w:rPr>
                <w:rFonts w:ascii="Arial" w:hAnsi="Arial" w:cs="Arial"/>
                <w:b/>
                <w:bCs/>
                <w:sz w:val="20"/>
                <w:szCs w:val="20"/>
                <w:lang w:val="en-US"/>
              </w:rPr>
              <w:t>0,00</w:t>
            </w:r>
          </w:p>
        </w:tc>
        <w:tc>
          <w:tcPr>
            <w:tcW w:w="539"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575.000,00</w:t>
            </w:r>
          </w:p>
        </w:tc>
        <w:tc>
          <w:tcPr>
            <w:tcW w:w="489" w:type="pct"/>
            <w:tcBorders>
              <w:top w:val="nil"/>
              <w:left w:val="nil"/>
              <w:bottom w:val="nil"/>
              <w:right w:val="nil"/>
            </w:tcBorders>
            <w:shd w:val="clear" w:color="auto" w:fill="auto"/>
            <w:noWrap/>
            <w:vAlign w:val="bottom"/>
            <w:hideMark/>
          </w:tcPr>
          <w:p w:rsidR="00B00A97" w:rsidRPr="00255D83" w:rsidRDefault="00B00A97" w:rsidP="00B00A97">
            <w:pPr>
              <w:jc w:val="right"/>
              <w:rPr>
                <w:rFonts w:ascii="Arial" w:hAnsi="Arial" w:cs="Arial"/>
                <w:b/>
                <w:bCs/>
                <w:sz w:val="20"/>
                <w:szCs w:val="20"/>
                <w:lang w:val="en-US"/>
              </w:rPr>
            </w:pPr>
            <w:r w:rsidRPr="00255D83">
              <w:rPr>
                <w:rFonts w:ascii="Arial" w:hAnsi="Arial" w:cs="Arial"/>
                <w:b/>
                <w:bCs/>
                <w:sz w:val="20"/>
                <w:szCs w:val="20"/>
                <w:lang w:val="en-US"/>
              </w:rPr>
              <w:t>0,00</w:t>
            </w:r>
          </w:p>
        </w:tc>
        <w:tc>
          <w:tcPr>
            <w:tcW w:w="335" w:type="pct"/>
            <w:tcBorders>
              <w:top w:val="nil"/>
              <w:left w:val="nil"/>
              <w:bottom w:val="nil"/>
              <w:right w:val="nil"/>
            </w:tcBorders>
            <w:shd w:val="clear" w:color="auto" w:fill="auto"/>
            <w:noWrap/>
            <w:vAlign w:val="bottom"/>
            <w:hideMark/>
          </w:tcPr>
          <w:p w:rsidR="00B00A97" w:rsidRPr="00255D83" w:rsidRDefault="00B00A97" w:rsidP="00B00A97">
            <w:pPr>
              <w:jc w:val="right"/>
              <w:rPr>
                <w:rFonts w:ascii="Arial" w:hAnsi="Arial" w:cs="Arial"/>
                <w:b/>
                <w:bCs/>
                <w:sz w:val="20"/>
                <w:szCs w:val="20"/>
                <w:lang w:val="en-US"/>
              </w:rPr>
            </w:pPr>
            <w:r w:rsidRPr="00255D83">
              <w:rPr>
                <w:rFonts w:ascii="Arial" w:hAnsi="Arial" w:cs="Arial"/>
                <w:b/>
                <w:bCs/>
                <w:sz w:val="20"/>
                <w:szCs w:val="20"/>
                <w:lang w:val="en-US"/>
              </w:rPr>
              <w:t>0,00%</w:t>
            </w:r>
          </w:p>
        </w:tc>
        <w:tc>
          <w:tcPr>
            <w:tcW w:w="357" w:type="pct"/>
            <w:tcBorders>
              <w:top w:val="nil"/>
              <w:left w:val="nil"/>
              <w:bottom w:val="nil"/>
              <w:right w:val="nil"/>
            </w:tcBorders>
            <w:shd w:val="clear" w:color="auto" w:fill="auto"/>
            <w:noWrap/>
            <w:vAlign w:val="bottom"/>
            <w:hideMark/>
          </w:tcPr>
          <w:p w:rsidR="00B00A97" w:rsidRPr="00255D83" w:rsidRDefault="00B00A97" w:rsidP="00B00A97">
            <w:pPr>
              <w:jc w:val="right"/>
              <w:rPr>
                <w:rFonts w:ascii="Arial" w:hAnsi="Arial" w:cs="Arial"/>
                <w:b/>
                <w:bCs/>
                <w:sz w:val="20"/>
                <w:szCs w:val="20"/>
                <w:lang w:val="en-US"/>
              </w:rPr>
            </w:pPr>
            <w:r w:rsidRPr="00255D83">
              <w:rPr>
                <w:rFonts w:ascii="Arial" w:hAnsi="Arial" w:cs="Arial"/>
                <w:b/>
                <w:bCs/>
                <w:sz w:val="20"/>
                <w:szCs w:val="20"/>
                <w:lang w:val="en-US"/>
              </w:rPr>
              <w:t>0,00%</w:t>
            </w:r>
          </w:p>
        </w:tc>
      </w:tr>
      <w:tr w:rsidR="00B00A97" w:rsidRPr="00255D83" w:rsidTr="00B00A97">
        <w:trPr>
          <w:trHeight w:val="255"/>
        </w:trPr>
        <w:tc>
          <w:tcPr>
            <w:tcW w:w="2750" w:type="pct"/>
            <w:tcBorders>
              <w:top w:val="nil"/>
              <w:left w:val="nil"/>
              <w:bottom w:val="nil"/>
              <w:right w:val="nil"/>
            </w:tcBorders>
            <w:shd w:val="clear" w:color="000000" w:fill="808080"/>
            <w:noWrap/>
            <w:vAlign w:val="bottom"/>
            <w:hideMark/>
          </w:tcPr>
          <w:p w:rsidR="00B00A97" w:rsidRPr="00776BC7" w:rsidRDefault="00B00A97" w:rsidP="00B00A97">
            <w:pPr>
              <w:rPr>
                <w:rFonts w:ascii="Arial" w:hAnsi="Arial" w:cs="Arial"/>
                <w:b/>
                <w:bCs/>
                <w:color w:val="FFFFFF"/>
                <w:sz w:val="20"/>
                <w:szCs w:val="20"/>
                <w:lang w:val="en-US"/>
              </w:rPr>
            </w:pPr>
            <w:r w:rsidRPr="00776BC7">
              <w:rPr>
                <w:rFonts w:ascii="Arial" w:hAnsi="Arial" w:cs="Arial"/>
                <w:b/>
                <w:bCs/>
                <w:color w:val="FFFFFF"/>
                <w:sz w:val="20"/>
                <w:szCs w:val="20"/>
                <w:lang w:val="en-US"/>
              </w:rPr>
              <w:t>VIŠAK / MANJAK + NETO ZADUŽIVANJE / FINANCIRANJE + KORIŠTENO U PRETHODNIM GODINAMA</w:t>
            </w:r>
          </w:p>
        </w:tc>
        <w:tc>
          <w:tcPr>
            <w:tcW w:w="530" w:type="pct"/>
            <w:tcBorders>
              <w:top w:val="nil"/>
              <w:left w:val="nil"/>
              <w:bottom w:val="nil"/>
              <w:right w:val="nil"/>
            </w:tcBorders>
            <w:shd w:val="clear" w:color="000000" w:fill="808080"/>
            <w:noWrap/>
            <w:vAlign w:val="bottom"/>
            <w:hideMark/>
          </w:tcPr>
          <w:p w:rsidR="00B00A97" w:rsidRPr="00255D83" w:rsidRDefault="00B00A97" w:rsidP="00B00A97">
            <w:pPr>
              <w:rPr>
                <w:rFonts w:ascii="Arial" w:hAnsi="Arial" w:cs="Arial"/>
                <w:b/>
                <w:bCs/>
                <w:color w:val="FFFFFF"/>
                <w:sz w:val="20"/>
                <w:szCs w:val="20"/>
                <w:lang w:val="en-US"/>
              </w:rPr>
            </w:pPr>
            <w:r w:rsidRPr="00255D83">
              <w:rPr>
                <w:rFonts w:ascii="Arial" w:hAnsi="Arial" w:cs="Arial"/>
                <w:b/>
                <w:bCs/>
                <w:color w:val="FFFFFF"/>
                <w:sz w:val="20"/>
                <w:szCs w:val="20"/>
                <w:lang w:val="en-US"/>
              </w:rPr>
              <w:t> </w:t>
            </w:r>
          </w:p>
        </w:tc>
        <w:tc>
          <w:tcPr>
            <w:tcW w:w="539" w:type="pct"/>
            <w:tcBorders>
              <w:top w:val="nil"/>
              <w:left w:val="nil"/>
              <w:bottom w:val="nil"/>
              <w:right w:val="nil"/>
            </w:tcBorders>
            <w:shd w:val="clear" w:color="000000" w:fill="808080"/>
            <w:noWrap/>
            <w:vAlign w:val="bottom"/>
            <w:hideMark/>
          </w:tcPr>
          <w:p w:rsidR="00B00A97" w:rsidRPr="00776BC7" w:rsidRDefault="00B00A97" w:rsidP="00B00A97">
            <w:pPr>
              <w:rPr>
                <w:rFonts w:ascii="Arial" w:hAnsi="Arial" w:cs="Arial"/>
                <w:b/>
                <w:bCs/>
                <w:color w:val="FFFFFF"/>
                <w:sz w:val="20"/>
                <w:szCs w:val="20"/>
                <w:lang w:val="en-US"/>
              </w:rPr>
            </w:pPr>
            <w:r w:rsidRPr="00776BC7">
              <w:rPr>
                <w:rFonts w:ascii="Arial" w:hAnsi="Arial" w:cs="Arial"/>
                <w:b/>
                <w:bCs/>
                <w:color w:val="FFFFFF"/>
                <w:sz w:val="20"/>
                <w:szCs w:val="20"/>
                <w:lang w:val="en-US"/>
              </w:rPr>
              <w:t> </w:t>
            </w:r>
          </w:p>
        </w:tc>
        <w:tc>
          <w:tcPr>
            <w:tcW w:w="489" w:type="pct"/>
            <w:tcBorders>
              <w:top w:val="nil"/>
              <w:left w:val="nil"/>
              <w:bottom w:val="nil"/>
              <w:right w:val="nil"/>
            </w:tcBorders>
            <w:shd w:val="clear" w:color="000000" w:fill="808080"/>
            <w:noWrap/>
            <w:vAlign w:val="bottom"/>
            <w:hideMark/>
          </w:tcPr>
          <w:p w:rsidR="00B00A97" w:rsidRPr="00255D83" w:rsidRDefault="00B00A97" w:rsidP="00B00A97">
            <w:pPr>
              <w:rPr>
                <w:rFonts w:ascii="Arial" w:hAnsi="Arial" w:cs="Arial"/>
                <w:b/>
                <w:bCs/>
                <w:color w:val="FFFFFF"/>
                <w:sz w:val="20"/>
                <w:szCs w:val="20"/>
                <w:lang w:val="en-US"/>
              </w:rPr>
            </w:pPr>
            <w:r w:rsidRPr="00255D83">
              <w:rPr>
                <w:rFonts w:ascii="Arial" w:hAnsi="Arial" w:cs="Arial"/>
                <w:b/>
                <w:bCs/>
                <w:color w:val="FFFFFF"/>
                <w:sz w:val="20"/>
                <w:szCs w:val="20"/>
                <w:lang w:val="en-US"/>
              </w:rPr>
              <w:t> </w:t>
            </w:r>
          </w:p>
        </w:tc>
        <w:tc>
          <w:tcPr>
            <w:tcW w:w="335" w:type="pct"/>
            <w:tcBorders>
              <w:top w:val="nil"/>
              <w:left w:val="nil"/>
              <w:bottom w:val="nil"/>
              <w:right w:val="nil"/>
            </w:tcBorders>
            <w:shd w:val="clear" w:color="000000" w:fill="808080"/>
            <w:noWrap/>
            <w:vAlign w:val="bottom"/>
            <w:hideMark/>
          </w:tcPr>
          <w:p w:rsidR="00B00A97" w:rsidRPr="00255D83" w:rsidRDefault="00B00A97" w:rsidP="00B00A97">
            <w:pPr>
              <w:rPr>
                <w:rFonts w:ascii="Arial" w:hAnsi="Arial" w:cs="Arial"/>
                <w:b/>
                <w:bCs/>
                <w:color w:val="FFFFFF"/>
                <w:sz w:val="20"/>
                <w:szCs w:val="20"/>
                <w:lang w:val="en-US"/>
              </w:rPr>
            </w:pPr>
            <w:r w:rsidRPr="00255D83">
              <w:rPr>
                <w:rFonts w:ascii="Arial" w:hAnsi="Arial" w:cs="Arial"/>
                <w:b/>
                <w:bCs/>
                <w:color w:val="FFFFFF"/>
                <w:sz w:val="20"/>
                <w:szCs w:val="20"/>
                <w:lang w:val="en-US"/>
              </w:rPr>
              <w:t> </w:t>
            </w:r>
          </w:p>
        </w:tc>
        <w:tc>
          <w:tcPr>
            <w:tcW w:w="357" w:type="pct"/>
            <w:tcBorders>
              <w:top w:val="nil"/>
              <w:left w:val="nil"/>
              <w:bottom w:val="nil"/>
              <w:right w:val="nil"/>
            </w:tcBorders>
            <w:shd w:val="clear" w:color="000000" w:fill="808080"/>
            <w:noWrap/>
            <w:vAlign w:val="bottom"/>
            <w:hideMark/>
          </w:tcPr>
          <w:p w:rsidR="00B00A97" w:rsidRPr="00255D83" w:rsidRDefault="00B00A97" w:rsidP="00B00A97">
            <w:pPr>
              <w:rPr>
                <w:rFonts w:ascii="Arial" w:hAnsi="Arial" w:cs="Arial"/>
                <w:b/>
                <w:bCs/>
                <w:color w:val="FFFFFF"/>
                <w:sz w:val="20"/>
                <w:szCs w:val="20"/>
                <w:lang w:val="en-US"/>
              </w:rPr>
            </w:pPr>
            <w:r w:rsidRPr="00255D83">
              <w:rPr>
                <w:rFonts w:ascii="Arial" w:hAnsi="Arial" w:cs="Arial"/>
                <w:b/>
                <w:bCs/>
                <w:color w:val="FFFFFF"/>
                <w:sz w:val="20"/>
                <w:szCs w:val="20"/>
                <w:lang w:val="en-US"/>
              </w:rPr>
              <w:t> </w:t>
            </w:r>
          </w:p>
        </w:tc>
      </w:tr>
      <w:tr w:rsidR="00B00A97" w:rsidRPr="00255D83" w:rsidTr="00B00A97">
        <w:trPr>
          <w:trHeight w:val="255"/>
        </w:trPr>
        <w:tc>
          <w:tcPr>
            <w:tcW w:w="2750"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 xml:space="preserve"> REZULTAT GODINE</w:t>
            </w:r>
          </w:p>
        </w:tc>
        <w:tc>
          <w:tcPr>
            <w:tcW w:w="530" w:type="pct"/>
            <w:tcBorders>
              <w:top w:val="nil"/>
              <w:left w:val="nil"/>
              <w:bottom w:val="nil"/>
              <w:right w:val="nil"/>
            </w:tcBorders>
            <w:shd w:val="clear" w:color="auto" w:fill="auto"/>
            <w:noWrap/>
            <w:vAlign w:val="bottom"/>
            <w:hideMark/>
          </w:tcPr>
          <w:p w:rsidR="00B00A97" w:rsidRPr="00255D83" w:rsidRDefault="00B00A97" w:rsidP="00B00A97">
            <w:pPr>
              <w:jc w:val="right"/>
              <w:rPr>
                <w:rFonts w:ascii="Arial" w:hAnsi="Arial" w:cs="Arial"/>
                <w:b/>
                <w:bCs/>
                <w:sz w:val="20"/>
                <w:szCs w:val="20"/>
                <w:lang w:val="en-US"/>
              </w:rPr>
            </w:pPr>
            <w:r w:rsidRPr="00255D83">
              <w:rPr>
                <w:rFonts w:ascii="Arial" w:hAnsi="Arial" w:cs="Arial"/>
                <w:b/>
                <w:bCs/>
                <w:sz w:val="20"/>
                <w:szCs w:val="20"/>
                <w:lang w:val="en-US"/>
              </w:rPr>
              <w:t>1.475.849,24</w:t>
            </w:r>
          </w:p>
        </w:tc>
        <w:tc>
          <w:tcPr>
            <w:tcW w:w="539"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0,00</w:t>
            </w:r>
          </w:p>
        </w:tc>
        <w:tc>
          <w:tcPr>
            <w:tcW w:w="489" w:type="pct"/>
            <w:tcBorders>
              <w:top w:val="nil"/>
              <w:left w:val="nil"/>
              <w:bottom w:val="nil"/>
              <w:right w:val="nil"/>
            </w:tcBorders>
            <w:shd w:val="clear" w:color="auto" w:fill="auto"/>
            <w:noWrap/>
            <w:vAlign w:val="bottom"/>
            <w:hideMark/>
          </w:tcPr>
          <w:p w:rsidR="00B00A97" w:rsidRPr="00255D83" w:rsidRDefault="00B00A97" w:rsidP="00B00A97">
            <w:pPr>
              <w:jc w:val="right"/>
              <w:rPr>
                <w:rFonts w:ascii="Arial" w:hAnsi="Arial" w:cs="Arial"/>
                <w:b/>
                <w:bCs/>
                <w:sz w:val="20"/>
                <w:szCs w:val="20"/>
                <w:lang w:val="en-US"/>
              </w:rPr>
            </w:pPr>
            <w:r w:rsidRPr="00255D83">
              <w:rPr>
                <w:rFonts w:ascii="Arial" w:hAnsi="Arial" w:cs="Arial"/>
                <w:b/>
                <w:bCs/>
                <w:sz w:val="20"/>
                <w:szCs w:val="20"/>
                <w:lang w:val="en-US"/>
              </w:rPr>
              <w:t>1.613.765,22</w:t>
            </w:r>
          </w:p>
        </w:tc>
        <w:tc>
          <w:tcPr>
            <w:tcW w:w="335" w:type="pct"/>
            <w:tcBorders>
              <w:top w:val="nil"/>
              <w:left w:val="nil"/>
              <w:bottom w:val="nil"/>
              <w:right w:val="nil"/>
            </w:tcBorders>
            <w:shd w:val="clear" w:color="auto" w:fill="auto"/>
            <w:noWrap/>
            <w:vAlign w:val="bottom"/>
            <w:hideMark/>
          </w:tcPr>
          <w:p w:rsidR="00B00A97" w:rsidRPr="00255D83" w:rsidRDefault="00B00A97" w:rsidP="00B00A97">
            <w:pPr>
              <w:jc w:val="right"/>
              <w:rPr>
                <w:rFonts w:ascii="Arial" w:hAnsi="Arial" w:cs="Arial"/>
                <w:b/>
                <w:bCs/>
                <w:sz w:val="20"/>
                <w:szCs w:val="20"/>
                <w:lang w:val="en-US"/>
              </w:rPr>
            </w:pPr>
            <w:r w:rsidRPr="00255D83">
              <w:rPr>
                <w:rFonts w:ascii="Arial" w:hAnsi="Arial" w:cs="Arial"/>
                <w:b/>
                <w:bCs/>
                <w:sz w:val="20"/>
                <w:szCs w:val="20"/>
                <w:lang w:val="en-US"/>
              </w:rPr>
              <w:t>109,34%</w:t>
            </w:r>
          </w:p>
        </w:tc>
        <w:tc>
          <w:tcPr>
            <w:tcW w:w="357" w:type="pct"/>
            <w:tcBorders>
              <w:top w:val="nil"/>
              <w:left w:val="nil"/>
              <w:bottom w:val="nil"/>
              <w:right w:val="nil"/>
            </w:tcBorders>
            <w:shd w:val="clear" w:color="auto" w:fill="auto"/>
            <w:noWrap/>
            <w:vAlign w:val="bottom"/>
            <w:hideMark/>
          </w:tcPr>
          <w:p w:rsidR="00B00A97" w:rsidRPr="00255D83" w:rsidRDefault="00B00A97" w:rsidP="00B00A97">
            <w:pPr>
              <w:jc w:val="right"/>
              <w:rPr>
                <w:rFonts w:ascii="Arial" w:hAnsi="Arial" w:cs="Arial"/>
                <w:b/>
                <w:bCs/>
                <w:sz w:val="20"/>
                <w:szCs w:val="20"/>
                <w:lang w:val="en-US"/>
              </w:rPr>
            </w:pPr>
            <w:r w:rsidRPr="00255D83">
              <w:rPr>
                <w:rFonts w:ascii="Arial" w:hAnsi="Arial" w:cs="Arial"/>
                <w:b/>
                <w:bCs/>
                <w:sz w:val="20"/>
                <w:szCs w:val="20"/>
                <w:lang w:val="en-US"/>
              </w:rPr>
              <w:t>0,00%</w:t>
            </w:r>
          </w:p>
        </w:tc>
      </w:tr>
    </w:tbl>
    <w:p w:rsidR="00B00A97" w:rsidRDefault="00B00A97" w:rsidP="00B00A97">
      <w:pPr>
        <w:tabs>
          <w:tab w:val="left" w:pos="5436"/>
        </w:tabs>
        <w:rPr>
          <w:rFonts w:ascii="Cambria" w:hAnsi="Cambria" w:cs="Arial"/>
        </w:rPr>
      </w:pPr>
    </w:p>
    <w:p w:rsidR="00B00A97" w:rsidRDefault="00B00A97" w:rsidP="00B00A97">
      <w:pPr>
        <w:rPr>
          <w:rFonts w:ascii="Cambria" w:hAnsi="Cambria"/>
        </w:rPr>
      </w:pPr>
    </w:p>
    <w:p w:rsidR="00B00A97" w:rsidRPr="001A44FE" w:rsidRDefault="00B00A97" w:rsidP="00B00A97">
      <w:pPr>
        <w:jc w:val="center"/>
        <w:rPr>
          <w:rFonts w:ascii="Cambria" w:hAnsi="Cambria"/>
        </w:rPr>
      </w:pPr>
      <w:r w:rsidRPr="001A44FE">
        <w:rPr>
          <w:rFonts w:ascii="Cambria" w:hAnsi="Cambria"/>
        </w:rPr>
        <w:t>Članak 2.</w:t>
      </w:r>
    </w:p>
    <w:p w:rsidR="00B00A97" w:rsidRPr="007B4D40" w:rsidRDefault="00B00A97" w:rsidP="00B00A97">
      <w:pPr>
        <w:ind w:firstLine="708"/>
        <w:jc w:val="both"/>
        <w:rPr>
          <w:rFonts w:ascii="Cambria" w:hAnsi="Cambria"/>
        </w:rPr>
      </w:pPr>
      <w:r w:rsidRPr="007B4D40">
        <w:rPr>
          <w:rFonts w:ascii="Cambria" w:hAnsi="Cambria"/>
        </w:rPr>
        <w:t>Ostvareni višak prihoda u Proračunu Općine Gračac sa stanjem na dan 30. lipnja 2022. godine iznosi 1.613.765,22 kuna.  Višak je proizašao najvećim dijelom iz prihoda od poreza, prihoda za posebne namjene (komunalna naknada i komunalni doprinos), vlastitih prihoda korisnika, prihoda od prodaje ili zamjene nefinancijske imovine i vlastitih prihoda.</w:t>
      </w:r>
    </w:p>
    <w:p w:rsidR="00B00A97" w:rsidRDefault="00B00A97" w:rsidP="00B00A97">
      <w:pPr>
        <w:tabs>
          <w:tab w:val="left" w:pos="5436"/>
        </w:tabs>
        <w:rPr>
          <w:rFonts w:ascii="Cambria" w:hAnsi="Cambria" w:cs="Arial"/>
        </w:rPr>
      </w:pPr>
      <w:r>
        <w:rPr>
          <w:rFonts w:ascii="Cambria" w:hAnsi="Cambria" w:cs="Arial"/>
        </w:rPr>
        <w:tab/>
      </w:r>
    </w:p>
    <w:p w:rsidR="00B00A97" w:rsidRDefault="00B00A97" w:rsidP="00B00A97">
      <w:pPr>
        <w:tabs>
          <w:tab w:val="left" w:pos="5436"/>
        </w:tabs>
        <w:rPr>
          <w:rFonts w:ascii="Cambria" w:hAnsi="Cambria" w:cs="Arial"/>
        </w:rPr>
      </w:pPr>
    </w:p>
    <w:p w:rsidR="00B00A97" w:rsidRDefault="00B00A97" w:rsidP="00B00A97">
      <w:pPr>
        <w:tabs>
          <w:tab w:val="left" w:pos="5436"/>
        </w:tabs>
        <w:rPr>
          <w:rFonts w:ascii="Cambria" w:hAnsi="Cambria" w:cs="Arial"/>
        </w:rPr>
      </w:pPr>
    </w:p>
    <w:p w:rsidR="00B00A97" w:rsidRDefault="00B00A97" w:rsidP="00B00A97">
      <w:pPr>
        <w:tabs>
          <w:tab w:val="left" w:pos="5436"/>
        </w:tabs>
        <w:rPr>
          <w:rFonts w:ascii="Cambria" w:hAnsi="Cambria" w:cs="Arial"/>
        </w:rPr>
      </w:pPr>
    </w:p>
    <w:p w:rsidR="00B00A97" w:rsidRDefault="00B00A97" w:rsidP="00B00A97">
      <w:pPr>
        <w:tabs>
          <w:tab w:val="left" w:pos="5436"/>
        </w:tabs>
        <w:rPr>
          <w:rFonts w:ascii="Cambria" w:hAnsi="Cambria" w:cs="Arial"/>
        </w:rPr>
      </w:pPr>
    </w:p>
    <w:p w:rsidR="00B00A97" w:rsidRDefault="00B00A97" w:rsidP="00B00A97">
      <w:pPr>
        <w:tabs>
          <w:tab w:val="left" w:pos="5436"/>
        </w:tabs>
        <w:rPr>
          <w:rFonts w:ascii="Cambria" w:hAnsi="Cambria" w:cs="Arial"/>
        </w:rPr>
      </w:pPr>
    </w:p>
    <w:p w:rsidR="00B00A97" w:rsidRDefault="00B00A97" w:rsidP="00B00A97">
      <w:pPr>
        <w:tabs>
          <w:tab w:val="left" w:pos="5436"/>
        </w:tabs>
        <w:rPr>
          <w:rFonts w:ascii="Cambria" w:hAnsi="Cambria" w:cs="Arial"/>
        </w:rPr>
      </w:pPr>
    </w:p>
    <w:p w:rsidR="00B00A97" w:rsidRDefault="00B00A97" w:rsidP="00B00A97">
      <w:pPr>
        <w:tabs>
          <w:tab w:val="left" w:pos="5436"/>
        </w:tabs>
        <w:rPr>
          <w:rFonts w:ascii="Cambria" w:hAnsi="Cambria" w:cs="Arial"/>
        </w:rPr>
      </w:pPr>
    </w:p>
    <w:p w:rsidR="00B00A97" w:rsidRDefault="00B00A97" w:rsidP="00B00A97">
      <w:pPr>
        <w:tabs>
          <w:tab w:val="left" w:pos="5436"/>
        </w:tabs>
        <w:jc w:val="center"/>
        <w:rPr>
          <w:rFonts w:ascii="Cambria" w:hAnsi="Cambria" w:cs="Arial"/>
        </w:rPr>
      </w:pPr>
      <w:r w:rsidRPr="00256425">
        <w:rPr>
          <w:rFonts w:ascii="Cambria" w:hAnsi="Cambria" w:cs="Arial"/>
        </w:rPr>
        <w:t xml:space="preserve">Tablica 2: </w:t>
      </w:r>
      <w:r>
        <w:rPr>
          <w:rFonts w:ascii="Cambria" w:hAnsi="Cambria" w:cs="Arial"/>
        </w:rPr>
        <w:t xml:space="preserve"> A. Račun prihoda i rashoda prema ekonomskoj klasifikaciji</w:t>
      </w:r>
    </w:p>
    <w:p w:rsidR="00B00A97" w:rsidRDefault="00B00A97" w:rsidP="00B00A97">
      <w:pPr>
        <w:tabs>
          <w:tab w:val="left" w:pos="5436"/>
        </w:tabs>
        <w:jc w:val="center"/>
        <w:rPr>
          <w:rFonts w:ascii="Cambria" w:hAnsi="Cambria" w:cs="Arial"/>
        </w:rPr>
      </w:pPr>
    </w:p>
    <w:p w:rsidR="00B00A97" w:rsidRDefault="00B00A97" w:rsidP="00B00A97">
      <w:pPr>
        <w:tabs>
          <w:tab w:val="left" w:pos="5436"/>
        </w:tabs>
        <w:jc w:val="center"/>
        <w:rPr>
          <w:rFonts w:ascii="Cambria" w:hAnsi="Cambria" w:cs="Arial"/>
        </w:rPr>
      </w:pPr>
    </w:p>
    <w:tbl>
      <w:tblPr>
        <w:tblW w:w="5000" w:type="pct"/>
        <w:tblLayout w:type="fixed"/>
        <w:tblLook w:val="04A0" w:firstRow="1" w:lastRow="0" w:firstColumn="1" w:lastColumn="0" w:noHBand="0" w:noVBand="1"/>
      </w:tblPr>
      <w:tblGrid>
        <w:gridCol w:w="9134"/>
        <w:gridCol w:w="1570"/>
        <w:gridCol w:w="1814"/>
        <w:gridCol w:w="1570"/>
        <w:gridCol w:w="1290"/>
        <w:gridCol w:w="1108"/>
      </w:tblGrid>
      <w:tr w:rsidR="00B00A97" w:rsidRPr="00776BC7" w:rsidTr="00B00A97">
        <w:trPr>
          <w:trHeight w:val="255"/>
        </w:trPr>
        <w:tc>
          <w:tcPr>
            <w:tcW w:w="2769" w:type="pct"/>
            <w:tcBorders>
              <w:top w:val="nil"/>
              <w:left w:val="nil"/>
              <w:bottom w:val="nil"/>
              <w:right w:val="nil"/>
            </w:tcBorders>
            <w:shd w:val="clear" w:color="000000" w:fill="C0C0C0"/>
            <w:noWrap/>
            <w:vAlign w:val="bottom"/>
            <w:hideMark/>
          </w:tcPr>
          <w:p w:rsidR="00B00A97" w:rsidRPr="00776BC7" w:rsidRDefault="00B00A97" w:rsidP="00B00A97">
            <w:pPr>
              <w:jc w:val="center"/>
              <w:rPr>
                <w:rFonts w:ascii="Arial" w:hAnsi="Arial" w:cs="Arial"/>
                <w:b/>
                <w:bCs/>
                <w:sz w:val="20"/>
                <w:szCs w:val="20"/>
                <w:lang w:val="en-US"/>
              </w:rPr>
            </w:pPr>
            <w:r w:rsidRPr="00776BC7">
              <w:rPr>
                <w:rFonts w:ascii="Arial" w:hAnsi="Arial" w:cs="Arial"/>
                <w:b/>
                <w:bCs/>
                <w:sz w:val="20"/>
                <w:szCs w:val="20"/>
                <w:lang w:val="en-US"/>
              </w:rPr>
              <w:t>Račun / opis</w:t>
            </w:r>
          </w:p>
        </w:tc>
        <w:tc>
          <w:tcPr>
            <w:tcW w:w="476" w:type="pct"/>
            <w:tcBorders>
              <w:top w:val="nil"/>
              <w:left w:val="nil"/>
              <w:bottom w:val="nil"/>
              <w:right w:val="nil"/>
            </w:tcBorders>
            <w:shd w:val="clear" w:color="000000" w:fill="C0C0C0"/>
            <w:noWrap/>
            <w:vAlign w:val="bottom"/>
            <w:hideMark/>
          </w:tcPr>
          <w:p w:rsidR="00B00A97" w:rsidRPr="00776BC7" w:rsidRDefault="00B00A97" w:rsidP="00B00A97">
            <w:pPr>
              <w:jc w:val="center"/>
              <w:rPr>
                <w:rFonts w:ascii="Arial" w:hAnsi="Arial" w:cs="Arial"/>
                <w:b/>
                <w:bCs/>
                <w:sz w:val="20"/>
                <w:szCs w:val="20"/>
                <w:lang w:val="en-US"/>
              </w:rPr>
            </w:pPr>
            <w:r w:rsidRPr="00776BC7">
              <w:rPr>
                <w:rFonts w:ascii="Arial" w:hAnsi="Arial" w:cs="Arial"/>
                <w:b/>
                <w:bCs/>
                <w:sz w:val="20"/>
                <w:szCs w:val="20"/>
                <w:lang w:val="en-US"/>
              </w:rPr>
              <w:t>Izvršenje 2021.</w:t>
            </w:r>
          </w:p>
        </w:tc>
        <w:tc>
          <w:tcPr>
            <w:tcW w:w="550" w:type="pct"/>
            <w:tcBorders>
              <w:top w:val="nil"/>
              <w:left w:val="nil"/>
              <w:bottom w:val="nil"/>
              <w:right w:val="nil"/>
            </w:tcBorders>
            <w:shd w:val="clear" w:color="000000" w:fill="C0C0C0"/>
            <w:noWrap/>
            <w:vAlign w:val="bottom"/>
            <w:hideMark/>
          </w:tcPr>
          <w:p w:rsidR="00B00A97" w:rsidRPr="00776BC7" w:rsidRDefault="00B00A97" w:rsidP="00B00A97">
            <w:pPr>
              <w:jc w:val="center"/>
              <w:rPr>
                <w:rFonts w:ascii="Arial" w:hAnsi="Arial" w:cs="Arial"/>
                <w:b/>
                <w:bCs/>
                <w:sz w:val="20"/>
                <w:szCs w:val="20"/>
                <w:lang w:val="en-US"/>
              </w:rPr>
            </w:pPr>
            <w:r w:rsidRPr="00776BC7">
              <w:rPr>
                <w:rFonts w:ascii="Arial" w:hAnsi="Arial" w:cs="Arial"/>
                <w:b/>
                <w:bCs/>
                <w:sz w:val="20"/>
                <w:szCs w:val="20"/>
                <w:lang w:val="en-US"/>
              </w:rPr>
              <w:t>Izvorni plan 2022.</w:t>
            </w:r>
          </w:p>
        </w:tc>
        <w:tc>
          <w:tcPr>
            <w:tcW w:w="476" w:type="pct"/>
            <w:tcBorders>
              <w:top w:val="nil"/>
              <w:left w:val="nil"/>
              <w:bottom w:val="nil"/>
              <w:right w:val="nil"/>
            </w:tcBorders>
            <w:shd w:val="clear" w:color="000000" w:fill="C0C0C0"/>
            <w:noWrap/>
            <w:vAlign w:val="bottom"/>
            <w:hideMark/>
          </w:tcPr>
          <w:p w:rsidR="00B00A97" w:rsidRPr="00776BC7" w:rsidRDefault="00B00A97" w:rsidP="00B00A97">
            <w:pPr>
              <w:jc w:val="center"/>
              <w:rPr>
                <w:rFonts w:ascii="Arial" w:hAnsi="Arial" w:cs="Arial"/>
                <w:b/>
                <w:bCs/>
                <w:sz w:val="20"/>
                <w:szCs w:val="20"/>
                <w:lang w:val="en-US"/>
              </w:rPr>
            </w:pPr>
            <w:r w:rsidRPr="00776BC7">
              <w:rPr>
                <w:rFonts w:ascii="Arial" w:hAnsi="Arial" w:cs="Arial"/>
                <w:b/>
                <w:bCs/>
                <w:sz w:val="20"/>
                <w:szCs w:val="20"/>
                <w:lang w:val="en-US"/>
              </w:rPr>
              <w:t>Izvršenje 2022.</w:t>
            </w:r>
          </w:p>
        </w:tc>
        <w:tc>
          <w:tcPr>
            <w:tcW w:w="391" w:type="pct"/>
            <w:tcBorders>
              <w:top w:val="nil"/>
              <w:left w:val="nil"/>
              <w:bottom w:val="nil"/>
              <w:right w:val="nil"/>
            </w:tcBorders>
            <w:shd w:val="clear" w:color="000000" w:fill="C0C0C0"/>
            <w:noWrap/>
            <w:vAlign w:val="bottom"/>
            <w:hideMark/>
          </w:tcPr>
          <w:p w:rsidR="00B00A97" w:rsidRPr="00776BC7" w:rsidRDefault="00B00A97" w:rsidP="00B00A97">
            <w:pPr>
              <w:jc w:val="center"/>
              <w:rPr>
                <w:rFonts w:ascii="Arial" w:hAnsi="Arial" w:cs="Arial"/>
                <w:b/>
                <w:bCs/>
                <w:sz w:val="20"/>
                <w:szCs w:val="20"/>
                <w:lang w:val="en-US"/>
              </w:rPr>
            </w:pPr>
            <w:r w:rsidRPr="00776BC7">
              <w:rPr>
                <w:rFonts w:ascii="Arial" w:hAnsi="Arial" w:cs="Arial"/>
                <w:b/>
                <w:bCs/>
                <w:sz w:val="20"/>
                <w:szCs w:val="20"/>
                <w:lang w:val="en-US"/>
              </w:rPr>
              <w:t>Indeks  3/1</w:t>
            </w:r>
          </w:p>
        </w:tc>
        <w:tc>
          <w:tcPr>
            <w:tcW w:w="336" w:type="pct"/>
            <w:tcBorders>
              <w:top w:val="nil"/>
              <w:left w:val="nil"/>
              <w:bottom w:val="nil"/>
              <w:right w:val="nil"/>
            </w:tcBorders>
            <w:shd w:val="clear" w:color="000000" w:fill="C0C0C0"/>
            <w:noWrap/>
            <w:vAlign w:val="bottom"/>
            <w:hideMark/>
          </w:tcPr>
          <w:p w:rsidR="00B00A97" w:rsidRPr="00776BC7" w:rsidRDefault="00B00A97" w:rsidP="00B00A97">
            <w:pPr>
              <w:jc w:val="center"/>
              <w:rPr>
                <w:rFonts w:ascii="Arial" w:hAnsi="Arial" w:cs="Arial"/>
                <w:b/>
                <w:bCs/>
                <w:sz w:val="20"/>
                <w:szCs w:val="20"/>
                <w:lang w:val="en-US"/>
              </w:rPr>
            </w:pPr>
            <w:r w:rsidRPr="00776BC7">
              <w:rPr>
                <w:rFonts w:ascii="Arial" w:hAnsi="Arial" w:cs="Arial"/>
                <w:b/>
                <w:bCs/>
                <w:sz w:val="20"/>
                <w:szCs w:val="20"/>
                <w:lang w:val="en-US"/>
              </w:rPr>
              <w:t>Indeks  3/2</w:t>
            </w:r>
          </w:p>
        </w:tc>
      </w:tr>
      <w:tr w:rsidR="00B00A97" w:rsidRPr="00776BC7" w:rsidTr="00B00A97">
        <w:trPr>
          <w:trHeight w:val="255"/>
        </w:trPr>
        <w:tc>
          <w:tcPr>
            <w:tcW w:w="2769" w:type="pct"/>
            <w:tcBorders>
              <w:top w:val="nil"/>
              <w:left w:val="nil"/>
              <w:bottom w:val="nil"/>
              <w:right w:val="nil"/>
            </w:tcBorders>
            <w:shd w:val="clear" w:color="000000" w:fill="808080"/>
            <w:noWrap/>
            <w:vAlign w:val="bottom"/>
            <w:hideMark/>
          </w:tcPr>
          <w:p w:rsidR="00B00A97" w:rsidRPr="00776BC7" w:rsidRDefault="00B00A97" w:rsidP="00B00A97">
            <w:pPr>
              <w:rPr>
                <w:rFonts w:ascii="Arial" w:hAnsi="Arial" w:cs="Arial"/>
                <w:b/>
                <w:bCs/>
                <w:color w:val="FFFFFF"/>
                <w:sz w:val="20"/>
                <w:szCs w:val="20"/>
                <w:lang w:val="en-US"/>
              </w:rPr>
            </w:pPr>
            <w:r w:rsidRPr="00776BC7">
              <w:rPr>
                <w:rFonts w:ascii="Arial" w:hAnsi="Arial" w:cs="Arial"/>
                <w:b/>
                <w:bCs/>
                <w:color w:val="FFFFFF"/>
                <w:sz w:val="20"/>
                <w:szCs w:val="20"/>
                <w:lang w:val="en-US"/>
              </w:rPr>
              <w:t>A. RAČUN PRIHODA I RASHODA</w:t>
            </w:r>
          </w:p>
        </w:tc>
        <w:tc>
          <w:tcPr>
            <w:tcW w:w="476" w:type="pct"/>
            <w:tcBorders>
              <w:top w:val="nil"/>
              <w:left w:val="nil"/>
              <w:bottom w:val="nil"/>
              <w:right w:val="nil"/>
            </w:tcBorders>
            <w:shd w:val="clear" w:color="000000" w:fill="808080"/>
            <w:noWrap/>
            <w:vAlign w:val="bottom"/>
            <w:hideMark/>
          </w:tcPr>
          <w:p w:rsidR="00B00A97" w:rsidRPr="00776BC7" w:rsidRDefault="00B00A97" w:rsidP="00B00A97">
            <w:pPr>
              <w:jc w:val="center"/>
              <w:rPr>
                <w:rFonts w:ascii="Arial" w:hAnsi="Arial" w:cs="Arial"/>
                <w:b/>
                <w:bCs/>
                <w:color w:val="FFFFFF"/>
                <w:sz w:val="20"/>
                <w:szCs w:val="20"/>
                <w:lang w:val="en-US"/>
              </w:rPr>
            </w:pPr>
            <w:r w:rsidRPr="00776BC7">
              <w:rPr>
                <w:rFonts w:ascii="Arial" w:hAnsi="Arial" w:cs="Arial"/>
                <w:b/>
                <w:bCs/>
                <w:color w:val="FFFFFF"/>
                <w:sz w:val="20"/>
                <w:szCs w:val="20"/>
                <w:lang w:val="en-US"/>
              </w:rPr>
              <w:t>1</w:t>
            </w:r>
          </w:p>
        </w:tc>
        <w:tc>
          <w:tcPr>
            <w:tcW w:w="550" w:type="pct"/>
            <w:tcBorders>
              <w:top w:val="nil"/>
              <w:left w:val="nil"/>
              <w:bottom w:val="nil"/>
              <w:right w:val="nil"/>
            </w:tcBorders>
            <w:shd w:val="clear" w:color="000000" w:fill="808080"/>
            <w:noWrap/>
            <w:vAlign w:val="bottom"/>
            <w:hideMark/>
          </w:tcPr>
          <w:p w:rsidR="00B00A97" w:rsidRPr="00776BC7" w:rsidRDefault="00B00A97" w:rsidP="00B00A97">
            <w:pPr>
              <w:jc w:val="center"/>
              <w:rPr>
                <w:rFonts w:ascii="Arial" w:hAnsi="Arial" w:cs="Arial"/>
                <w:b/>
                <w:bCs/>
                <w:color w:val="FFFFFF"/>
                <w:sz w:val="20"/>
                <w:szCs w:val="20"/>
                <w:lang w:val="en-US"/>
              </w:rPr>
            </w:pPr>
            <w:r w:rsidRPr="00776BC7">
              <w:rPr>
                <w:rFonts w:ascii="Arial" w:hAnsi="Arial" w:cs="Arial"/>
                <w:b/>
                <w:bCs/>
                <w:color w:val="FFFFFF"/>
                <w:sz w:val="20"/>
                <w:szCs w:val="20"/>
                <w:lang w:val="en-US"/>
              </w:rPr>
              <w:t>2</w:t>
            </w:r>
          </w:p>
        </w:tc>
        <w:tc>
          <w:tcPr>
            <w:tcW w:w="476" w:type="pct"/>
            <w:tcBorders>
              <w:top w:val="nil"/>
              <w:left w:val="nil"/>
              <w:bottom w:val="nil"/>
              <w:right w:val="nil"/>
            </w:tcBorders>
            <w:shd w:val="clear" w:color="000000" w:fill="808080"/>
            <w:noWrap/>
            <w:vAlign w:val="bottom"/>
            <w:hideMark/>
          </w:tcPr>
          <w:p w:rsidR="00B00A97" w:rsidRPr="00776BC7" w:rsidRDefault="00B00A97" w:rsidP="00B00A97">
            <w:pPr>
              <w:jc w:val="center"/>
              <w:rPr>
                <w:rFonts w:ascii="Arial" w:hAnsi="Arial" w:cs="Arial"/>
                <w:b/>
                <w:bCs/>
                <w:color w:val="FFFFFF"/>
                <w:sz w:val="20"/>
                <w:szCs w:val="20"/>
                <w:lang w:val="en-US"/>
              </w:rPr>
            </w:pPr>
            <w:r w:rsidRPr="00776BC7">
              <w:rPr>
                <w:rFonts w:ascii="Arial" w:hAnsi="Arial" w:cs="Arial"/>
                <w:b/>
                <w:bCs/>
                <w:color w:val="FFFFFF"/>
                <w:sz w:val="20"/>
                <w:szCs w:val="20"/>
                <w:lang w:val="en-US"/>
              </w:rPr>
              <w:t>3</w:t>
            </w:r>
          </w:p>
        </w:tc>
        <w:tc>
          <w:tcPr>
            <w:tcW w:w="391" w:type="pct"/>
            <w:tcBorders>
              <w:top w:val="nil"/>
              <w:left w:val="nil"/>
              <w:bottom w:val="nil"/>
              <w:right w:val="nil"/>
            </w:tcBorders>
            <w:shd w:val="clear" w:color="000000" w:fill="808080"/>
            <w:noWrap/>
            <w:vAlign w:val="bottom"/>
            <w:hideMark/>
          </w:tcPr>
          <w:p w:rsidR="00B00A97" w:rsidRPr="00776BC7" w:rsidRDefault="00B00A97" w:rsidP="00B00A97">
            <w:pPr>
              <w:jc w:val="center"/>
              <w:rPr>
                <w:rFonts w:ascii="Arial" w:hAnsi="Arial" w:cs="Arial"/>
                <w:b/>
                <w:bCs/>
                <w:color w:val="FFFFFF"/>
                <w:sz w:val="20"/>
                <w:szCs w:val="20"/>
                <w:lang w:val="en-US"/>
              </w:rPr>
            </w:pPr>
            <w:r w:rsidRPr="00776BC7">
              <w:rPr>
                <w:rFonts w:ascii="Arial" w:hAnsi="Arial" w:cs="Arial"/>
                <w:b/>
                <w:bCs/>
                <w:color w:val="FFFFFF"/>
                <w:sz w:val="20"/>
                <w:szCs w:val="20"/>
                <w:lang w:val="en-US"/>
              </w:rPr>
              <w:t>4</w:t>
            </w:r>
          </w:p>
        </w:tc>
        <w:tc>
          <w:tcPr>
            <w:tcW w:w="336" w:type="pct"/>
            <w:tcBorders>
              <w:top w:val="nil"/>
              <w:left w:val="nil"/>
              <w:bottom w:val="nil"/>
              <w:right w:val="nil"/>
            </w:tcBorders>
            <w:shd w:val="clear" w:color="000000" w:fill="808080"/>
            <w:noWrap/>
            <w:vAlign w:val="bottom"/>
            <w:hideMark/>
          </w:tcPr>
          <w:p w:rsidR="00B00A97" w:rsidRPr="00776BC7" w:rsidRDefault="00B00A97" w:rsidP="00B00A97">
            <w:pPr>
              <w:jc w:val="center"/>
              <w:rPr>
                <w:rFonts w:ascii="Arial" w:hAnsi="Arial" w:cs="Arial"/>
                <w:b/>
                <w:bCs/>
                <w:color w:val="FFFFFF"/>
                <w:sz w:val="20"/>
                <w:szCs w:val="20"/>
                <w:lang w:val="en-US"/>
              </w:rPr>
            </w:pPr>
            <w:r w:rsidRPr="00776BC7">
              <w:rPr>
                <w:rFonts w:ascii="Arial" w:hAnsi="Arial" w:cs="Arial"/>
                <w:b/>
                <w:bCs/>
                <w:color w:val="FFFFFF"/>
                <w:sz w:val="20"/>
                <w:szCs w:val="20"/>
                <w:lang w:val="en-US"/>
              </w:rPr>
              <w:t>5</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D77DA5" w:rsidRDefault="00B00A97" w:rsidP="00B00A97">
            <w:pPr>
              <w:rPr>
                <w:rFonts w:ascii="Arial" w:hAnsi="Arial" w:cs="Arial"/>
                <w:b/>
                <w:bCs/>
                <w:sz w:val="20"/>
                <w:szCs w:val="20"/>
                <w:highlight w:val="yellow"/>
                <w:lang w:val="en-US"/>
              </w:rPr>
            </w:pPr>
            <w:r w:rsidRPr="00791DE4">
              <w:rPr>
                <w:rFonts w:ascii="Arial" w:hAnsi="Arial" w:cs="Arial"/>
                <w:b/>
                <w:bCs/>
                <w:sz w:val="20"/>
                <w:szCs w:val="20"/>
                <w:lang w:val="en-US"/>
              </w:rPr>
              <w:t>6 Prihodi poslovanja</w:t>
            </w:r>
          </w:p>
        </w:tc>
        <w:tc>
          <w:tcPr>
            <w:tcW w:w="476" w:type="pct"/>
            <w:tcBorders>
              <w:top w:val="nil"/>
              <w:left w:val="nil"/>
              <w:bottom w:val="nil"/>
              <w:right w:val="nil"/>
            </w:tcBorders>
            <w:shd w:val="clear" w:color="auto" w:fill="auto"/>
            <w:noWrap/>
            <w:vAlign w:val="bottom"/>
            <w:hideMark/>
          </w:tcPr>
          <w:p w:rsidR="00B00A97" w:rsidRPr="00D77DA5" w:rsidRDefault="00B00A97" w:rsidP="00B00A97">
            <w:pPr>
              <w:jc w:val="right"/>
              <w:rPr>
                <w:rFonts w:ascii="Arial" w:hAnsi="Arial" w:cs="Arial"/>
                <w:b/>
                <w:bCs/>
                <w:sz w:val="20"/>
                <w:szCs w:val="20"/>
                <w:highlight w:val="yellow"/>
                <w:lang w:val="en-US"/>
              </w:rPr>
            </w:pPr>
            <w:r w:rsidRPr="00791DE4">
              <w:rPr>
                <w:rFonts w:ascii="Arial" w:hAnsi="Arial" w:cs="Arial"/>
                <w:b/>
                <w:bCs/>
                <w:sz w:val="20"/>
                <w:szCs w:val="20"/>
                <w:lang w:val="en-US"/>
              </w:rPr>
              <w:t>10.584.104,62</w:t>
            </w:r>
          </w:p>
        </w:tc>
        <w:tc>
          <w:tcPr>
            <w:tcW w:w="550" w:type="pct"/>
            <w:tcBorders>
              <w:top w:val="nil"/>
              <w:left w:val="nil"/>
              <w:bottom w:val="nil"/>
              <w:right w:val="nil"/>
            </w:tcBorders>
            <w:shd w:val="clear" w:color="auto" w:fill="auto"/>
            <w:noWrap/>
            <w:vAlign w:val="bottom"/>
            <w:hideMark/>
          </w:tcPr>
          <w:p w:rsidR="00B00A97" w:rsidRPr="00D77DA5" w:rsidRDefault="00B00A97" w:rsidP="00B00A97">
            <w:pPr>
              <w:jc w:val="right"/>
              <w:rPr>
                <w:rFonts w:ascii="Arial" w:hAnsi="Arial" w:cs="Arial"/>
                <w:b/>
                <w:bCs/>
                <w:sz w:val="20"/>
                <w:szCs w:val="20"/>
                <w:highlight w:val="yellow"/>
                <w:lang w:val="en-US"/>
              </w:rPr>
            </w:pPr>
            <w:r w:rsidRPr="00791DE4">
              <w:rPr>
                <w:rFonts w:ascii="Arial" w:hAnsi="Arial" w:cs="Arial"/>
                <w:b/>
                <w:bCs/>
                <w:sz w:val="20"/>
                <w:szCs w:val="20"/>
                <w:lang w:val="en-US"/>
              </w:rPr>
              <w:t>31.620.349,00</w:t>
            </w:r>
          </w:p>
        </w:tc>
        <w:tc>
          <w:tcPr>
            <w:tcW w:w="476" w:type="pct"/>
            <w:tcBorders>
              <w:top w:val="nil"/>
              <w:left w:val="nil"/>
              <w:bottom w:val="nil"/>
              <w:right w:val="nil"/>
            </w:tcBorders>
            <w:shd w:val="clear" w:color="auto" w:fill="auto"/>
            <w:noWrap/>
            <w:vAlign w:val="bottom"/>
            <w:hideMark/>
          </w:tcPr>
          <w:p w:rsidR="00B00A97" w:rsidRPr="00D77DA5" w:rsidRDefault="00B00A97" w:rsidP="00B00A97">
            <w:pPr>
              <w:jc w:val="right"/>
              <w:rPr>
                <w:rFonts w:ascii="Arial" w:hAnsi="Arial" w:cs="Arial"/>
                <w:b/>
                <w:bCs/>
                <w:sz w:val="20"/>
                <w:szCs w:val="20"/>
                <w:highlight w:val="yellow"/>
                <w:lang w:val="en-US"/>
              </w:rPr>
            </w:pPr>
            <w:r w:rsidRPr="00791DE4">
              <w:rPr>
                <w:rFonts w:ascii="Arial" w:hAnsi="Arial" w:cs="Arial"/>
                <w:b/>
                <w:bCs/>
                <w:sz w:val="20"/>
                <w:szCs w:val="20"/>
                <w:lang w:val="en-US"/>
              </w:rPr>
              <w:t>10.324.224,98</w:t>
            </w:r>
          </w:p>
        </w:tc>
        <w:tc>
          <w:tcPr>
            <w:tcW w:w="391" w:type="pct"/>
            <w:tcBorders>
              <w:top w:val="nil"/>
              <w:left w:val="nil"/>
              <w:bottom w:val="nil"/>
              <w:right w:val="nil"/>
            </w:tcBorders>
            <w:shd w:val="clear" w:color="auto" w:fill="auto"/>
            <w:noWrap/>
            <w:vAlign w:val="bottom"/>
            <w:hideMark/>
          </w:tcPr>
          <w:p w:rsidR="00B00A97" w:rsidRPr="00D77DA5" w:rsidRDefault="00B00A97" w:rsidP="00B00A97">
            <w:pPr>
              <w:jc w:val="right"/>
              <w:rPr>
                <w:rFonts w:ascii="Arial" w:hAnsi="Arial" w:cs="Arial"/>
                <w:b/>
                <w:bCs/>
                <w:sz w:val="20"/>
                <w:szCs w:val="20"/>
                <w:highlight w:val="yellow"/>
                <w:lang w:val="en-US"/>
              </w:rPr>
            </w:pPr>
            <w:r w:rsidRPr="00791DE4">
              <w:rPr>
                <w:rFonts w:ascii="Arial" w:hAnsi="Arial" w:cs="Arial"/>
                <w:b/>
                <w:bCs/>
                <w:sz w:val="20"/>
                <w:szCs w:val="20"/>
                <w:lang w:val="en-US"/>
              </w:rPr>
              <w:t>97,54%</w:t>
            </w:r>
          </w:p>
        </w:tc>
        <w:tc>
          <w:tcPr>
            <w:tcW w:w="336" w:type="pct"/>
            <w:tcBorders>
              <w:top w:val="nil"/>
              <w:left w:val="nil"/>
              <w:bottom w:val="nil"/>
              <w:right w:val="nil"/>
            </w:tcBorders>
            <w:shd w:val="clear" w:color="auto" w:fill="auto"/>
            <w:noWrap/>
            <w:vAlign w:val="bottom"/>
            <w:hideMark/>
          </w:tcPr>
          <w:p w:rsidR="00B00A97" w:rsidRPr="00D77DA5" w:rsidRDefault="00B00A97" w:rsidP="00B00A97">
            <w:pPr>
              <w:jc w:val="right"/>
              <w:rPr>
                <w:rFonts w:ascii="Arial" w:hAnsi="Arial" w:cs="Arial"/>
                <w:b/>
                <w:bCs/>
                <w:sz w:val="20"/>
                <w:szCs w:val="20"/>
                <w:highlight w:val="yellow"/>
                <w:lang w:val="en-US"/>
              </w:rPr>
            </w:pPr>
            <w:r w:rsidRPr="00791DE4">
              <w:rPr>
                <w:rFonts w:ascii="Arial" w:hAnsi="Arial" w:cs="Arial"/>
                <w:b/>
                <w:bCs/>
                <w:sz w:val="20"/>
                <w:szCs w:val="20"/>
                <w:lang w:val="en-US"/>
              </w:rPr>
              <w:t>32,65%</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61 Prihodi od poreza</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w:t>
            </w:r>
            <w:r>
              <w:rPr>
                <w:rFonts w:ascii="Arial" w:hAnsi="Arial" w:cs="Arial"/>
                <w:b/>
                <w:bCs/>
                <w:sz w:val="20"/>
                <w:szCs w:val="20"/>
                <w:lang w:val="en-US"/>
              </w:rPr>
              <w:t>675.255,77</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5.989.609,00</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2.195.816,07</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Pr>
                <w:rFonts w:ascii="Arial" w:hAnsi="Arial" w:cs="Arial"/>
                <w:b/>
                <w:bCs/>
                <w:sz w:val="20"/>
                <w:szCs w:val="20"/>
                <w:lang w:val="en-US"/>
              </w:rPr>
              <w:t>131</w:t>
            </w:r>
            <w:r w:rsidRPr="00776BC7">
              <w:rPr>
                <w:rFonts w:ascii="Arial" w:hAnsi="Arial" w:cs="Arial"/>
                <w:b/>
                <w:bCs/>
                <w:sz w:val="20"/>
                <w:szCs w:val="20"/>
                <w:lang w:val="en-US"/>
              </w:rPr>
              <w:t>,</w:t>
            </w:r>
            <w:r>
              <w:rPr>
                <w:rFonts w:ascii="Arial" w:hAnsi="Arial" w:cs="Arial"/>
                <w:b/>
                <w:bCs/>
                <w:sz w:val="20"/>
                <w:szCs w:val="20"/>
                <w:lang w:val="en-US"/>
              </w:rPr>
              <w:t>07</w:t>
            </w:r>
            <w:r w:rsidRPr="00776BC7">
              <w:rPr>
                <w:rFonts w:ascii="Arial" w:hAnsi="Arial" w:cs="Arial"/>
                <w:b/>
                <w:bCs/>
                <w:sz w:val="20"/>
                <w:szCs w:val="20"/>
                <w:lang w:val="en-US"/>
              </w:rPr>
              <w:t>%</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36,66%</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611 Porez i prirez na dohodak</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w:t>
            </w:r>
            <w:r>
              <w:rPr>
                <w:rFonts w:ascii="Arial" w:hAnsi="Arial" w:cs="Arial"/>
                <w:b/>
                <w:bCs/>
                <w:sz w:val="20"/>
                <w:szCs w:val="20"/>
                <w:lang w:val="en-US"/>
              </w:rPr>
              <w:t>524.683,60</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5.579.609,00</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1.789.243,20</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Pr>
                <w:rFonts w:ascii="Arial" w:hAnsi="Arial" w:cs="Arial"/>
                <w:b/>
                <w:bCs/>
                <w:sz w:val="20"/>
                <w:szCs w:val="20"/>
                <w:lang w:val="en-US"/>
              </w:rPr>
              <w:t>117,35</w:t>
            </w:r>
            <w:r w:rsidRPr="00776BC7">
              <w:rPr>
                <w:rFonts w:ascii="Arial" w:hAnsi="Arial" w:cs="Arial"/>
                <w:b/>
                <w:bCs/>
                <w:sz w:val="20"/>
                <w:szCs w:val="20"/>
                <w:lang w:val="en-US"/>
              </w:rPr>
              <w:t>%</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32,07%</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6111 Porez i prirez na dohodak od nesamostalnog rada</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1.</w:t>
            </w:r>
            <w:r>
              <w:rPr>
                <w:rFonts w:ascii="Arial" w:hAnsi="Arial" w:cs="Arial"/>
                <w:sz w:val="20"/>
                <w:szCs w:val="20"/>
                <w:lang w:val="en-US"/>
              </w:rPr>
              <w:t>337.737,88</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1.497.660,46</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Pr>
                <w:rFonts w:ascii="Arial" w:hAnsi="Arial" w:cs="Arial"/>
                <w:sz w:val="20"/>
                <w:szCs w:val="20"/>
                <w:lang w:val="en-US"/>
              </w:rPr>
              <w:t>111,95</w:t>
            </w:r>
            <w:r w:rsidRPr="00776BC7">
              <w:rPr>
                <w:rFonts w:ascii="Arial" w:hAnsi="Arial" w:cs="Arial"/>
                <w:sz w:val="20"/>
                <w:szCs w:val="20"/>
                <w:lang w:val="en-US"/>
              </w:rPr>
              <w:t>%</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6112 Porez i prirez na dohodak od samostalnih djelatnosti</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146.553,43</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223.276,28</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152,35%</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6113 Porez i prirez na dohodak od imovine i imovinskih prava</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25.715,24</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60.524,42</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235,36%</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6114 Porez i prirez na dohodak od kapitala</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16.867,60</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7.782,04</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46,14%</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6117 Povrat poreza i prireza na dohodak po godišnjoj prijavi</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-2.190,55</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613 Porezi na imovinu</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144.213,84</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355.000,00</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380.301,92</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263,71%</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107,13%</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6134 Povremeni porezi na imovinu</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144.213,84</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380.301,92</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263,71%</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614 Porezi na robu i usluge</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6.358,33</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55.000,00</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26.270,95</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413,17%</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47,77%</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6142 Porez na promet</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6.358,33</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24.389,12</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383,58%</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6145 Porezi na korištenje dobara ili izvođenje aktivnosti</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1.881,83</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r w:rsidR="00B00A97" w:rsidRPr="00590554" w:rsidTr="00B00A97">
        <w:trPr>
          <w:trHeight w:val="255"/>
        </w:trPr>
        <w:tc>
          <w:tcPr>
            <w:tcW w:w="2769" w:type="pct"/>
            <w:tcBorders>
              <w:top w:val="nil"/>
              <w:left w:val="nil"/>
              <w:bottom w:val="nil"/>
              <w:right w:val="nil"/>
            </w:tcBorders>
            <w:shd w:val="clear" w:color="auto" w:fill="auto"/>
            <w:noWrap/>
            <w:vAlign w:val="bottom"/>
            <w:hideMark/>
          </w:tcPr>
          <w:p w:rsidR="00B00A97" w:rsidRPr="004A28FA" w:rsidRDefault="00B00A97" w:rsidP="00B00A97">
            <w:pPr>
              <w:rPr>
                <w:rFonts w:ascii="Arial" w:hAnsi="Arial" w:cs="Arial"/>
                <w:b/>
                <w:bCs/>
                <w:sz w:val="20"/>
                <w:szCs w:val="20"/>
                <w:lang w:val="en-US"/>
              </w:rPr>
            </w:pPr>
            <w:r w:rsidRPr="004A28FA">
              <w:rPr>
                <w:rFonts w:ascii="Arial" w:hAnsi="Arial" w:cs="Arial"/>
                <w:b/>
                <w:bCs/>
                <w:sz w:val="20"/>
                <w:szCs w:val="20"/>
                <w:lang w:val="en-US"/>
              </w:rPr>
              <w:t>63 Pomoći iz inozemstva i od subjekata unutar općeg proračuna</w:t>
            </w:r>
          </w:p>
        </w:tc>
        <w:tc>
          <w:tcPr>
            <w:tcW w:w="476" w:type="pct"/>
            <w:tcBorders>
              <w:top w:val="nil"/>
              <w:left w:val="nil"/>
              <w:bottom w:val="nil"/>
              <w:right w:val="nil"/>
            </w:tcBorders>
            <w:shd w:val="clear" w:color="auto" w:fill="auto"/>
            <w:noWrap/>
            <w:vAlign w:val="bottom"/>
            <w:hideMark/>
          </w:tcPr>
          <w:p w:rsidR="00B00A97" w:rsidRPr="004A28FA" w:rsidRDefault="00B00A97" w:rsidP="00B00A97">
            <w:pPr>
              <w:jc w:val="right"/>
              <w:rPr>
                <w:rFonts w:ascii="Arial" w:hAnsi="Arial" w:cs="Arial"/>
                <w:b/>
                <w:bCs/>
                <w:sz w:val="20"/>
                <w:szCs w:val="20"/>
                <w:lang w:val="en-US"/>
              </w:rPr>
            </w:pPr>
            <w:r w:rsidRPr="004A28FA">
              <w:rPr>
                <w:rFonts w:ascii="Arial" w:hAnsi="Arial" w:cs="Arial"/>
                <w:b/>
                <w:bCs/>
                <w:sz w:val="20"/>
                <w:szCs w:val="20"/>
                <w:lang w:val="en-US"/>
              </w:rPr>
              <w:t>6.504.776,42</w:t>
            </w:r>
          </w:p>
        </w:tc>
        <w:tc>
          <w:tcPr>
            <w:tcW w:w="550" w:type="pct"/>
            <w:tcBorders>
              <w:top w:val="nil"/>
              <w:left w:val="nil"/>
              <w:bottom w:val="nil"/>
              <w:right w:val="nil"/>
            </w:tcBorders>
            <w:shd w:val="clear" w:color="auto" w:fill="auto"/>
            <w:noWrap/>
            <w:vAlign w:val="bottom"/>
            <w:hideMark/>
          </w:tcPr>
          <w:p w:rsidR="00B00A97" w:rsidRPr="004A28FA" w:rsidRDefault="00B00A97" w:rsidP="00B00A97">
            <w:pPr>
              <w:jc w:val="right"/>
              <w:rPr>
                <w:rFonts w:ascii="Arial" w:hAnsi="Arial" w:cs="Arial"/>
                <w:b/>
                <w:bCs/>
                <w:sz w:val="20"/>
                <w:szCs w:val="20"/>
                <w:lang w:val="en-US"/>
              </w:rPr>
            </w:pPr>
            <w:r w:rsidRPr="004A28FA">
              <w:rPr>
                <w:rFonts w:ascii="Arial" w:hAnsi="Arial" w:cs="Arial"/>
                <w:b/>
                <w:bCs/>
                <w:sz w:val="20"/>
                <w:szCs w:val="20"/>
                <w:lang w:val="en-US"/>
              </w:rPr>
              <w:t>19.025.869,00</w:t>
            </w:r>
          </w:p>
        </w:tc>
        <w:tc>
          <w:tcPr>
            <w:tcW w:w="476" w:type="pct"/>
            <w:tcBorders>
              <w:top w:val="nil"/>
              <w:left w:val="nil"/>
              <w:bottom w:val="nil"/>
              <w:right w:val="nil"/>
            </w:tcBorders>
            <w:shd w:val="clear" w:color="auto" w:fill="auto"/>
            <w:noWrap/>
            <w:vAlign w:val="bottom"/>
            <w:hideMark/>
          </w:tcPr>
          <w:p w:rsidR="00B00A97" w:rsidRPr="004A28FA" w:rsidRDefault="00B00A97" w:rsidP="00B00A97">
            <w:pPr>
              <w:jc w:val="right"/>
              <w:rPr>
                <w:rFonts w:ascii="Arial" w:hAnsi="Arial" w:cs="Arial"/>
                <w:b/>
                <w:bCs/>
                <w:sz w:val="20"/>
                <w:szCs w:val="20"/>
                <w:lang w:val="en-US"/>
              </w:rPr>
            </w:pPr>
            <w:r w:rsidRPr="004A28FA">
              <w:rPr>
                <w:rFonts w:ascii="Arial" w:hAnsi="Arial" w:cs="Arial"/>
                <w:b/>
                <w:bCs/>
                <w:sz w:val="20"/>
                <w:szCs w:val="20"/>
                <w:lang w:val="en-US"/>
              </w:rPr>
              <w:t>5.618.169,80</w:t>
            </w:r>
          </w:p>
        </w:tc>
        <w:tc>
          <w:tcPr>
            <w:tcW w:w="391" w:type="pct"/>
            <w:tcBorders>
              <w:top w:val="nil"/>
              <w:left w:val="nil"/>
              <w:bottom w:val="nil"/>
              <w:right w:val="nil"/>
            </w:tcBorders>
            <w:shd w:val="clear" w:color="auto" w:fill="auto"/>
            <w:noWrap/>
            <w:vAlign w:val="bottom"/>
            <w:hideMark/>
          </w:tcPr>
          <w:p w:rsidR="00B00A97" w:rsidRPr="004A28FA" w:rsidRDefault="00B00A97" w:rsidP="00B00A97">
            <w:pPr>
              <w:jc w:val="right"/>
              <w:rPr>
                <w:rFonts w:ascii="Arial" w:hAnsi="Arial" w:cs="Arial"/>
                <w:b/>
                <w:bCs/>
                <w:sz w:val="20"/>
                <w:szCs w:val="20"/>
                <w:lang w:val="en-US"/>
              </w:rPr>
            </w:pPr>
            <w:r w:rsidRPr="004A28FA">
              <w:rPr>
                <w:rFonts w:ascii="Arial" w:hAnsi="Arial" w:cs="Arial"/>
                <w:b/>
                <w:bCs/>
                <w:sz w:val="20"/>
                <w:szCs w:val="20"/>
                <w:lang w:val="en-US"/>
              </w:rPr>
              <w:t>86,37%</w:t>
            </w:r>
          </w:p>
        </w:tc>
        <w:tc>
          <w:tcPr>
            <w:tcW w:w="336" w:type="pct"/>
            <w:tcBorders>
              <w:top w:val="nil"/>
              <w:left w:val="nil"/>
              <w:bottom w:val="nil"/>
              <w:right w:val="nil"/>
            </w:tcBorders>
            <w:shd w:val="clear" w:color="auto" w:fill="auto"/>
            <w:noWrap/>
            <w:vAlign w:val="bottom"/>
            <w:hideMark/>
          </w:tcPr>
          <w:p w:rsidR="00B00A97" w:rsidRPr="00590554" w:rsidRDefault="00B00A97" w:rsidP="00B00A97">
            <w:pPr>
              <w:jc w:val="right"/>
              <w:rPr>
                <w:rFonts w:ascii="Arial" w:hAnsi="Arial" w:cs="Arial"/>
                <w:b/>
                <w:bCs/>
                <w:sz w:val="20"/>
                <w:szCs w:val="20"/>
                <w:lang w:val="en-US"/>
              </w:rPr>
            </w:pPr>
            <w:r w:rsidRPr="00590554">
              <w:rPr>
                <w:rFonts w:ascii="Arial" w:hAnsi="Arial" w:cs="Arial"/>
                <w:b/>
                <w:bCs/>
                <w:sz w:val="20"/>
                <w:szCs w:val="20"/>
                <w:lang w:val="en-US"/>
              </w:rPr>
              <w:t>29,53%</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4A28FA" w:rsidRDefault="00B00A97" w:rsidP="00B00A97">
            <w:pPr>
              <w:rPr>
                <w:rFonts w:ascii="Arial" w:hAnsi="Arial" w:cs="Arial"/>
                <w:b/>
                <w:bCs/>
                <w:sz w:val="20"/>
                <w:szCs w:val="20"/>
                <w:lang w:val="en-US"/>
              </w:rPr>
            </w:pPr>
            <w:r w:rsidRPr="004A28FA">
              <w:rPr>
                <w:rFonts w:ascii="Arial" w:hAnsi="Arial" w:cs="Arial"/>
                <w:b/>
                <w:bCs/>
                <w:sz w:val="20"/>
                <w:szCs w:val="20"/>
                <w:lang w:val="en-US"/>
              </w:rPr>
              <w:t>633 Pomoći proračunu iz drugih proračuna</w:t>
            </w:r>
          </w:p>
        </w:tc>
        <w:tc>
          <w:tcPr>
            <w:tcW w:w="476" w:type="pct"/>
            <w:tcBorders>
              <w:top w:val="nil"/>
              <w:left w:val="nil"/>
              <w:bottom w:val="nil"/>
              <w:right w:val="nil"/>
            </w:tcBorders>
            <w:shd w:val="clear" w:color="auto" w:fill="auto"/>
            <w:noWrap/>
            <w:vAlign w:val="bottom"/>
            <w:hideMark/>
          </w:tcPr>
          <w:p w:rsidR="00B00A97" w:rsidRPr="004A28FA" w:rsidRDefault="00B00A97" w:rsidP="00B00A97">
            <w:pPr>
              <w:jc w:val="right"/>
              <w:rPr>
                <w:rFonts w:ascii="Arial" w:hAnsi="Arial" w:cs="Arial"/>
                <w:b/>
                <w:bCs/>
                <w:sz w:val="20"/>
                <w:szCs w:val="20"/>
                <w:lang w:val="en-US"/>
              </w:rPr>
            </w:pPr>
            <w:r w:rsidRPr="004A28FA">
              <w:rPr>
                <w:rFonts w:ascii="Arial" w:hAnsi="Arial" w:cs="Arial"/>
                <w:b/>
                <w:bCs/>
                <w:sz w:val="20"/>
                <w:szCs w:val="20"/>
                <w:lang w:val="en-US"/>
              </w:rPr>
              <w:t>4.508.831,50</w:t>
            </w:r>
          </w:p>
        </w:tc>
        <w:tc>
          <w:tcPr>
            <w:tcW w:w="550" w:type="pct"/>
            <w:tcBorders>
              <w:top w:val="nil"/>
              <w:left w:val="nil"/>
              <w:bottom w:val="nil"/>
              <w:right w:val="nil"/>
            </w:tcBorders>
            <w:shd w:val="clear" w:color="auto" w:fill="auto"/>
            <w:noWrap/>
            <w:vAlign w:val="bottom"/>
            <w:hideMark/>
          </w:tcPr>
          <w:p w:rsidR="00B00A97" w:rsidRPr="004A28FA" w:rsidRDefault="00B00A97" w:rsidP="00B00A97">
            <w:pPr>
              <w:jc w:val="right"/>
              <w:rPr>
                <w:rFonts w:ascii="Arial" w:hAnsi="Arial" w:cs="Arial"/>
                <w:b/>
                <w:bCs/>
                <w:sz w:val="20"/>
                <w:szCs w:val="20"/>
                <w:lang w:val="en-US"/>
              </w:rPr>
            </w:pPr>
            <w:r w:rsidRPr="004A28FA">
              <w:rPr>
                <w:rFonts w:ascii="Arial" w:hAnsi="Arial" w:cs="Arial"/>
                <w:b/>
                <w:bCs/>
                <w:sz w:val="20"/>
                <w:szCs w:val="20"/>
                <w:lang w:val="en-US"/>
              </w:rPr>
              <w:t>11.670.269,00</w:t>
            </w:r>
          </w:p>
        </w:tc>
        <w:tc>
          <w:tcPr>
            <w:tcW w:w="476" w:type="pct"/>
            <w:tcBorders>
              <w:top w:val="nil"/>
              <w:left w:val="nil"/>
              <w:bottom w:val="nil"/>
              <w:right w:val="nil"/>
            </w:tcBorders>
            <w:shd w:val="clear" w:color="auto" w:fill="auto"/>
            <w:noWrap/>
            <w:vAlign w:val="bottom"/>
            <w:hideMark/>
          </w:tcPr>
          <w:p w:rsidR="00B00A97" w:rsidRPr="004A28FA" w:rsidRDefault="00B00A97" w:rsidP="00B00A97">
            <w:pPr>
              <w:jc w:val="right"/>
              <w:rPr>
                <w:rFonts w:ascii="Arial" w:hAnsi="Arial" w:cs="Arial"/>
                <w:b/>
                <w:bCs/>
                <w:sz w:val="20"/>
                <w:szCs w:val="20"/>
                <w:lang w:val="en-US"/>
              </w:rPr>
            </w:pPr>
            <w:r w:rsidRPr="004A28FA">
              <w:rPr>
                <w:rFonts w:ascii="Arial" w:hAnsi="Arial" w:cs="Arial"/>
                <w:b/>
                <w:bCs/>
                <w:sz w:val="20"/>
                <w:szCs w:val="20"/>
                <w:lang w:val="en-US"/>
              </w:rPr>
              <w:t>3.829.355,13</w:t>
            </w:r>
          </w:p>
        </w:tc>
        <w:tc>
          <w:tcPr>
            <w:tcW w:w="391" w:type="pct"/>
            <w:tcBorders>
              <w:top w:val="nil"/>
              <w:left w:val="nil"/>
              <w:bottom w:val="nil"/>
              <w:right w:val="nil"/>
            </w:tcBorders>
            <w:shd w:val="clear" w:color="auto" w:fill="auto"/>
            <w:noWrap/>
            <w:vAlign w:val="bottom"/>
            <w:hideMark/>
          </w:tcPr>
          <w:p w:rsidR="00B00A97" w:rsidRPr="004A28FA" w:rsidRDefault="00B00A97" w:rsidP="00B00A97">
            <w:pPr>
              <w:jc w:val="right"/>
              <w:rPr>
                <w:rFonts w:ascii="Arial" w:hAnsi="Arial" w:cs="Arial"/>
                <w:b/>
                <w:bCs/>
                <w:sz w:val="20"/>
                <w:szCs w:val="20"/>
                <w:lang w:val="en-US"/>
              </w:rPr>
            </w:pPr>
            <w:r w:rsidRPr="004A28FA">
              <w:rPr>
                <w:rFonts w:ascii="Arial" w:hAnsi="Arial" w:cs="Arial"/>
                <w:b/>
                <w:bCs/>
                <w:sz w:val="20"/>
                <w:szCs w:val="20"/>
                <w:lang w:val="en-US"/>
              </w:rPr>
              <w:t>84,93%</w:t>
            </w:r>
          </w:p>
        </w:tc>
        <w:tc>
          <w:tcPr>
            <w:tcW w:w="336" w:type="pct"/>
            <w:tcBorders>
              <w:top w:val="nil"/>
              <w:left w:val="nil"/>
              <w:bottom w:val="nil"/>
              <w:right w:val="nil"/>
            </w:tcBorders>
            <w:shd w:val="clear" w:color="auto" w:fill="auto"/>
            <w:noWrap/>
            <w:vAlign w:val="bottom"/>
            <w:hideMark/>
          </w:tcPr>
          <w:p w:rsidR="00B00A97" w:rsidRPr="00590554" w:rsidRDefault="00B00A97" w:rsidP="00B00A97">
            <w:pPr>
              <w:jc w:val="right"/>
              <w:rPr>
                <w:rFonts w:ascii="Arial" w:hAnsi="Arial" w:cs="Arial"/>
                <w:b/>
                <w:bCs/>
                <w:sz w:val="20"/>
                <w:szCs w:val="20"/>
                <w:lang w:val="en-US"/>
              </w:rPr>
            </w:pPr>
            <w:r w:rsidRPr="00590554">
              <w:rPr>
                <w:rFonts w:ascii="Arial" w:hAnsi="Arial" w:cs="Arial"/>
                <w:b/>
                <w:bCs/>
                <w:sz w:val="20"/>
                <w:szCs w:val="20"/>
                <w:lang w:val="en-US"/>
              </w:rPr>
              <w:t>32,81%</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4A28FA" w:rsidRDefault="00B00A97" w:rsidP="00B00A97">
            <w:pPr>
              <w:rPr>
                <w:rFonts w:ascii="Arial" w:hAnsi="Arial" w:cs="Arial"/>
                <w:sz w:val="20"/>
                <w:szCs w:val="20"/>
                <w:lang w:val="en-US"/>
              </w:rPr>
            </w:pPr>
            <w:r w:rsidRPr="004A28FA">
              <w:rPr>
                <w:rFonts w:ascii="Arial" w:hAnsi="Arial" w:cs="Arial"/>
                <w:sz w:val="20"/>
                <w:szCs w:val="20"/>
                <w:lang w:val="en-US"/>
              </w:rPr>
              <w:t>6331 Tekuće pomoći proračunu iz drugih proračuna</w:t>
            </w:r>
          </w:p>
        </w:tc>
        <w:tc>
          <w:tcPr>
            <w:tcW w:w="476" w:type="pct"/>
            <w:tcBorders>
              <w:top w:val="nil"/>
              <w:left w:val="nil"/>
              <w:bottom w:val="nil"/>
              <w:right w:val="nil"/>
            </w:tcBorders>
            <w:shd w:val="clear" w:color="auto" w:fill="auto"/>
            <w:noWrap/>
            <w:vAlign w:val="bottom"/>
            <w:hideMark/>
          </w:tcPr>
          <w:p w:rsidR="00B00A97" w:rsidRPr="004A28FA" w:rsidRDefault="00B00A97" w:rsidP="00B00A97">
            <w:pPr>
              <w:jc w:val="right"/>
              <w:rPr>
                <w:rFonts w:ascii="Arial" w:hAnsi="Arial" w:cs="Arial"/>
                <w:sz w:val="20"/>
                <w:szCs w:val="20"/>
                <w:lang w:val="en-US"/>
              </w:rPr>
            </w:pPr>
            <w:r w:rsidRPr="004A28FA">
              <w:rPr>
                <w:rFonts w:ascii="Arial" w:hAnsi="Arial" w:cs="Arial"/>
                <w:sz w:val="20"/>
                <w:szCs w:val="20"/>
                <w:lang w:val="en-US"/>
              </w:rPr>
              <w:t>4.339.471,09</w:t>
            </w:r>
          </w:p>
        </w:tc>
        <w:tc>
          <w:tcPr>
            <w:tcW w:w="550" w:type="pct"/>
            <w:tcBorders>
              <w:top w:val="nil"/>
              <w:left w:val="nil"/>
              <w:bottom w:val="nil"/>
              <w:right w:val="nil"/>
            </w:tcBorders>
            <w:shd w:val="clear" w:color="auto" w:fill="auto"/>
            <w:noWrap/>
            <w:vAlign w:val="bottom"/>
            <w:hideMark/>
          </w:tcPr>
          <w:p w:rsidR="00B00A97" w:rsidRPr="004A28FA"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4A28FA" w:rsidRDefault="00B00A97" w:rsidP="00B00A97">
            <w:pPr>
              <w:jc w:val="right"/>
              <w:rPr>
                <w:rFonts w:ascii="Arial" w:hAnsi="Arial" w:cs="Arial"/>
                <w:sz w:val="20"/>
                <w:szCs w:val="20"/>
                <w:lang w:val="en-US"/>
              </w:rPr>
            </w:pPr>
            <w:r w:rsidRPr="004A28FA">
              <w:rPr>
                <w:rFonts w:ascii="Arial" w:hAnsi="Arial" w:cs="Arial"/>
                <w:sz w:val="20"/>
                <w:szCs w:val="20"/>
                <w:lang w:val="en-US"/>
              </w:rPr>
              <w:t>3.807.755,13</w:t>
            </w:r>
          </w:p>
        </w:tc>
        <w:tc>
          <w:tcPr>
            <w:tcW w:w="391" w:type="pct"/>
            <w:tcBorders>
              <w:top w:val="nil"/>
              <w:left w:val="nil"/>
              <w:bottom w:val="nil"/>
              <w:right w:val="nil"/>
            </w:tcBorders>
            <w:shd w:val="clear" w:color="auto" w:fill="auto"/>
            <w:noWrap/>
            <w:vAlign w:val="bottom"/>
            <w:hideMark/>
          </w:tcPr>
          <w:p w:rsidR="00B00A97" w:rsidRPr="004A28FA" w:rsidRDefault="00B00A97" w:rsidP="00B00A97">
            <w:pPr>
              <w:jc w:val="right"/>
              <w:rPr>
                <w:rFonts w:ascii="Arial" w:hAnsi="Arial" w:cs="Arial"/>
                <w:sz w:val="20"/>
                <w:szCs w:val="20"/>
                <w:lang w:val="en-US"/>
              </w:rPr>
            </w:pPr>
            <w:r w:rsidRPr="004A28FA">
              <w:rPr>
                <w:rFonts w:ascii="Arial" w:hAnsi="Arial" w:cs="Arial"/>
                <w:sz w:val="20"/>
                <w:szCs w:val="20"/>
                <w:lang w:val="en-US"/>
              </w:rPr>
              <w:t>87,75%</w:t>
            </w:r>
          </w:p>
        </w:tc>
        <w:tc>
          <w:tcPr>
            <w:tcW w:w="336" w:type="pct"/>
            <w:tcBorders>
              <w:top w:val="nil"/>
              <w:left w:val="nil"/>
              <w:bottom w:val="nil"/>
              <w:right w:val="nil"/>
            </w:tcBorders>
            <w:shd w:val="clear" w:color="auto" w:fill="auto"/>
            <w:noWrap/>
            <w:vAlign w:val="bottom"/>
            <w:hideMark/>
          </w:tcPr>
          <w:p w:rsidR="00B00A97" w:rsidRPr="00590554" w:rsidRDefault="00B00A97" w:rsidP="00B00A97">
            <w:pPr>
              <w:jc w:val="right"/>
              <w:rPr>
                <w:rFonts w:ascii="Arial" w:hAnsi="Arial" w:cs="Arial"/>
                <w:sz w:val="20"/>
                <w:szCs w:val="20"/>
                <w:lang w:val="en-US"/>
              </w:rPr>
            </w:pPr>
            <w:r w:rsidRPr="00590554">
              <w:rPr>
                <w:rFonts w:ascii="Arial" w:hAnsi="Arial" w:cs="Arial"/>
                <w:sz w:val="20"/>
                <w:szCs w:val="20"/>
                <w:lang w:val="en-US"/>
              </w:rPr>
              <w:t>0,00%</w:t>
            </w:r>
          </w:p>
        </w:tc>
      </w:tr>
      <w:tr w:rsidR="00B00A97" w:rsidRPr="00590554" w:rsidTr="00B00A97">
        <w:trPr>
          <w:trHeight w:val="255"/>
        </w:trPr>
        <w:tc>
          <w:tcPr>
            <w:tcW w:w="2769" w:type="pct"/>
            <w:tcBorders>
              <w:top w:val="nil"/>
              <w:left w:val="nil"/>
              <w:bottom w:val="nil"/>
              <w:right w:val="nil"/>
            </w:tcBorders>
            <w:shd w:val="clear" w:color="auto" w:fill="auto"/>
            <w:noWrap/>
            <w:vAlign w:val="bottom"/>
            <w:hideMark/>
          </w:tcPr>
          <w:p w:rsidR="00B00A97" w:rsidRPr="004A28FA" w:rsidRDefault="00B00A97" w:rsidP="00B00A97">
            <w:pPr>
              <w:rPr>
                <w:rFonts w:ascii="Arial" w:hAnsi="Arial" w:cs="Arial"/>
                <w:sz w:val="20"/>
                <w:szCs w:val="20"/>
                <w:lang w:val="en-US"/>
              </w:rPr>
            </w:pPr>
            <w:r w:rsidRPr="004A28FA">
              <w:rPr>
                <w:rFonts w:ascii="Arial" w:hAnsi="Arial" w:cs="Arial"/>
                <w:sz w:val="20"/>
                <w:szCs w:val="20"/>
                <w:lang w:val="en-US"/>
              </w:rPr>
              <w:t>6332 Kapitalne pomoći proračunu iz drugih proračuna</w:t>
            </w:r>
          </w:p>
        </w:tc>
        <w:tc>
          <w:tcPr>
            <w:tcW w:w="476" w:type="pct"/>
            <w:tcBorders>
              <w:top w:val="nil"/>
              <w:left w:val="nil"/>
              <w:bottom w:val="nil"/>
              <w:right w:val="nil"/>
            </w:tcBorders>
            <w:shd w:val="clear" w:color="auto" w:fill="auto"/>
            <w:noWrap/>
            <w:vAlign w:val="bottom"/>
            <w:hideMark/>
          </w:tcPr>
          <w:p w:rsidR="00B00A97" w:rsidRPr="004A28FA" w:rsidRDefault="00B00A97" w:rsidP="00B00A97">
            <w:pPr>
              <w:jc w:val="right"/>
              <w:rPr>
                <w:rFonts w:ascii="Arial" w:hAnsi="Arial" w:cs="Arial"/>
                <w:sz w:val="20"/>
                <w:szCs w:val="20"/>
                <w:lang w:val="en-US"/>
              </w:rPr>
            </w:pPr>
            <w:r w:rsidRPr="004A28FA">
              <w:rPr>
                <w:rFonts w:ascii="Arial" w:hAnsi="Arial" w:cs="Arial"/>
                <w:sz w:val="20"/>
                <w:szCs w:val="20"/>
                <w:lang w:val="en-US"/>
              </w:rPr>
              <w:t>169.360,41</w:t>
            </w:r>
          </w:p>
        </w:tc>
        <w:tc>
          <w:tcPr>
            <w:tcW w:w="550" w:type="pct"/>
            <w:tcBorders>
              <w:top w:val="nil"/>
              <w:left w:val="nil"/>
              <w:bottom w:val="nil"/>
              <w:right w:val="nil"/>
            </w:tcBorders>
            <w:shd w:val="clear" w:color="auto" w:fill="auto"/>
            <w:noWrap/>
            <w:vAlign w:val="bottom"/>
            <w:hideMark/>
          </w:tcPr>
          <w:p w:rsidR="00B00A97" w:rsidRPr="004A28FA"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4A28FA" w:rsidRDefault="00B00A97" w:rsidP="00B00A97">
            <w:pPr>
              <w:jc w:val="right"/>
              <w:rPr>
                <w:rFonts w:ascii="Arial" w:hAnsi="Arial" w:cs="Arial"/>
                <w:sz w:val="20"/>
                <w:szCs w:val="20"/>
                <w:lang w:val="en-US"/>
              </w:rPr>
            </w:pPr>
            <w:r w:rsidRPr="004A28FA">
              <w:rPr>
                <w:rFonts w:ascii="Arial" w:hAnsi="Arial" w:cs="Arial"/>
                <w:sz w:val="20"/>
                <w:szCs w:val="20"/>
                <w:lang w:val="en-US"/>
              </w:rPr>
              <w:t>21.600,00</w:t>
            </w:r>
          </w:p>
        </w:tc>
        <w:tc>
          <w:tcPr>
            <w:tcW w:w="391" w:type="pct"/>
            <w:tcBorders>
              <w:top w:val="nil"/>
              <w:left w:val="nil"/>
              <w:bottom w:val="nil"/>
              <w:right w:val="nil"/>
            </w:tcBorders>
            <w:shd w:val="clear" w:color="auto" w:fill="auto"/>
            <w:noWrap/>
            <w:vAlign w:val="bottom"/>
            <w:hideMark/>
          </w:tcPr>
          <w:p w:rsidR="00B00A97" w:rsidRPr="004A28FA" w:rsidRDefault="00B00A97" w:rsidP="00B00A97">
            <w:pPr>
              <w:jc w:val="right"/>
              <w:rPr>
                <w:rFonts w:ascii="Arial" w:hAnsi="Arial" w:cs="Arial"/>
                <w:sz w:val="20"/>
                <w:szCs w:val="20"/>
                <w:lang w:val="en-US"/>
              </w:rPr>
            </w:pPr>
            <w:r w:rsidRPr="004A28FA">
              <w:rPr>
                <w:rFonts w:ascii="Arial" w:hAnsi="Arial" w:cs="Arial"/>
                <w:sz w:val="20"/>
                <w:szCs w:val="20"/>
                <w:lang w:val="en-US"/>
              </w:rPr>
              <w:t>12,75%</w:t>
            </w:r>
          </w:p>
        </w:tc>
        <w:tc>
          <w:tcPr>
            <w:tcW w:w="336" w:type="pct"/>
            <w:tcBorders>
              <w:top w:val="nil"/>
              <w:left w:val="nil"/>
              <w:bottom w:val="nil"/>
              <w:right w:val="nil"/>
            </w:tcBorders>
            <w:shd w:val="clear" w:color="auto" w:fill="auto"/>
            <w:noWrap/>
            <w:vAlign w:val="bottom"/>
            <w:hideMark/>
          </w:tcPr>
          <w:p w:rsidR="00B00A97" w:rsidRPr="00590554" w:rsidRDefault="00B00A97" w:rsidP="00B00A97">
            <w:pPr>
              <w:jc w:val="right"/>
              <w:rPr>
                <w:rFonts w:ascii="Arial" w:hAnsi="Arial" w:cs="Arial"/>
                <w:sz w:val="20"/>
                <w:szCs w:val="20"/>
                <w:lang w:val="en-US"/>
              </w:rPr>
            </w:pPr>
            <w:r w:rsidRPr="00590554">
              <w:rPr>
                <w:rFonts w:ascii="Arial" w:hAnsi="Arial" w:cs="Arial"/>
                <w:sz w:val="20"/>
                <w:szCs w:val="20"/>
                <w:lang w:val="en-US"/>
              </w:rPr>
              <w:t>0,00%</w:t>
            </w:r>
          </w:p>
        </w:tc>
      </w:tr>
      <w:tr w:rsidR="00B00A97" w:rsidRPr="00590554"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634 Pomoći od izvanproračunskih korisnika</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225.487,15</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794.600,00</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15.190,96</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6,74%</w:t>
            </w:r>
          </w:p>
        </w:tc>
        <w:tc>
          <w:tcPr>
            <w:tcW w:w="336" w:type="pct"/>
            <w:tcBorders>
              <w:top w:val="nil"/>
              <w:left w:val="nil"/>
              <w:bottom w:val="nil"/>
              <w:right w:val="nil"/>
            </w:tcBorders>
            <w:shd w:val="clear" w:color="auto" w:fill="auto"/>
            <w:noWrap/>
            <w:vAlign w:val="bottom"/>
            <w:hideMark/>
          </w:tcPr>
          <w:p w:rsidR="00B00A97" w:rsidRPr="00590554" w:rsidRDefault="00B00A97" w:rsidP="00B00A97">
            <w:pPr>
              <w:jc w:val="right"/>
              <w:rPr>
                <w:rFonts w:ascii="Arial" w:hAnsi="Arial" w:cs="Arial"/>
                <w:b/>
                <w:bCs/>
                <w:sz w:val="20"/>
                <w:szCs w:val="20"/>
                <w:lang w:val="en-US"/>
              </w:rPr>
            </w:pPr>
            <w:r w:rsidRPr="00590554">
              <w:rPr>
                <w:rFonts w:ascii="Arial" w:hAnsi="Arial" w:cs="Arial"/>
                <w:b/>
                <w:bCs/>
                <w:sz w:val="20"/>
                <w:szCs w:val="20"/>
                <w:lang w:val="en-US"/>
              </w:rPr>
              <w:t>1,91%</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6341 Tekuće pomoći od izvanproračunskih korisnika</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225.487,15</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15.190,96</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6,74%</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635 Pomoći izravnanja za decentralizirane funkcije</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1.770.457,77</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3.541.000,00</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1.773.623,71</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100,18%</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50,09%</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6351 Tekuće pomoći izravnanja za decentralizirane funkcije</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1.770.457,77</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1.773.623,71</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100,18%</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638 Pomoći iz državnog proračuna temeljem prijenosa EU sredstava</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3.020.000,00</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0,00%</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0,00%</w:t>
            </w:r>
          </w:p>
        </w:tc>
      </w:tr>
      <w:tr w:rsidR="00B00A97" w:rsidRPr="00590554" w:rsidTr="00B00A97">
        <w:trPr>
          <w:trHeight w:val="255"/>
        </w:trPr>
        <w:tc>
          <w:tcPr>
            <w:tcW w:w="2769" w:type="pct"/>
            <w:tcBorders>
              <w:top w:val="nil"/>
              <w:left w:val="nil"/>
              <w:bottom w:val="nil"/>
              <w:right w:val="nil"/>
            </w:tcBorders>
            <w:shd w:val="clear" w:color="auto" w:fill="auto"/>
            <w:noWrap/>
            <w:vAlign w:val="bottom"/>
            <w:hideMark/>
          </w:tcPr>
          <w:p w:rsidR="00B00A97" w:rsidRPr="004A28FA" w:rsidRDefault="00B00A97" w:rsidP="00B00A97">
            <w:pPr>
              <w:rPr>
                <w:rFonts w:ascii="Arial" w:hAnsi="Arial" w:cs="Arial"/>
                <w:b/>
                <w:bCs/>
                <w:sz w:val="20"/>
                <w:szCs w:val="20"/>
                <w:lang w:val="en-US"/>
              </w:rPr>
            </w:pPr>
            <w:r w:rsidRPr="004A28FA">
              <w:rPr>
                <w:rFonts w:ascii="Arial" w:hAnsi="Arial" w:cs="Arial"/>
                <w:b/>
                <w:bCs/>
                <w:sz w:val="20"/>
                <w:szCs w:val="20"/>
                <w:lang w:val="en-US"/>
              </w:rPr>
              <w:t>64 Prihodi od imovine</w:t>
            </w:r>
          </w:p>
        </w:tc>
        <w:tc>
          <w:tcPr>
            <w:tcW w:w="476" w:type="pct"/>
            <w:tcBorders>
              <w:top w:val="nil"/>
              <w:left w:val="nil"/>
              <w:bottom w:val="nil"/>
              <w:right w:val="nil"/>
            </w:tcBorders>
            <w:shd w:val="clear" w:color="auto" w:fill="auto"/>
            <w:noWrap/>
            <w:vAlign w:val="bottom"/>
            <w:hideMark/>
          </w:tcPr>
          <w:p w:rsidR="00B00A97" w:rsidRPr="004A28FA" w:rsidRDefault="00B00A97" w:rsidP="00B00A97">
            <w:pPr>
              <w:jc w:val="right"/>
              <w:rPr>
                <w:rFonts w:ascii="Arial" w:hAnsi="Arial" w:cs="Arial"/>
                <w:b/>
                <w:bCs/>
                <w:sz w:val="20"/>
                <w:szCs w:val="20"/>
                <w:lang w:val="en-US"/>
              </w:rPr>
            </w:pPr>
            <w:r w:rsidRPr="004A28FA">
              <w:rPr>
                <w:rFonts w:ascii="Arial" w:hAnsi="Arial" w:cs="Arial"/>
                <w:b/>
                <w:bCs/>
                <w:sz w:val="20"/>
                <w:szCs w:val="20"/>
                <w:lang w:val="en-US"/>
              </w:rPr>
              <w:t>1.371.480,43</w:t>
            </w:r>
          </w:p>
        </w:tc>
        <w:tc>
          <w:tcPr>
            <w:tcW w:w="550" w:type="pct"/>
            <w:tcBorders>
              <w:top w:val="nil"/>
              <w:left w:val="nil"/>
              <w:bottom w:val="nil"/>
              <w:right w:val="nil"/>
            </w:tcBorders>
            <w:shd w:val="clear" w:color="auto" w:fill="auto"/>
            <w:noWrap/>
            <w:vAlign w:val="bottom"/>
            <w:hideMark/>
          </w:tcPr>
          <w:p w:rsidR="00B00A97" w:rsidRPr="004A28FA" w:rsidRDefault="00B00A97" w:rsidP="00B00A97">
            <w:pPr>
              <w:jc w:val="right"/>
              <w:rPr>
                <w:rFonts w:ascii="Arial" w:hAnsi="Arial" w:cs="Arial"/>
                <w:b/>
                <w:bCs/>
                <w:sz w:val="20"/>
                <w:szCs w:val="20"/>
                <w:lang w:val="en-US"/>
              </w:rPr>
            </w:pPr>
            <w:r w:rsidRPr="004A28FA">
              <w:rPr>
                <w:rFonts w:ascii="Arial" w:hAnsi="Arial" w:cs="Arial"/>
                <w:b/>
                <w:bCs/>
                <w:sz w:val="20"/>
                <w:szCs w:val="20"/>
                <w:lang w:val="en-US"/>
              </w:rPr>
              <w:t>4.161.500,00</w:t>
            </w:r>
          </w:p>
        </w:tc>
        <w:tc>
          <w:tcPr>
            <w:tcW w:w="476" w:type="pct"/>
            <w:tcBorders>
              <w:top w:val="nil"/>
              <w:left w:val="nil"/>
              <w:bottom w:val="nil"/>
              <w:right w:val="nil"/>
            </w:tcBorders>
            <w:shd w:val="clear" w:color="auto" w:fill="auto"/>
            <w:noWrap/>
            <w:vAlign w:val="bottom"/>
            <w:hideMark/>
          </w:tcPr>
          <w:p w:rsidR="00B00A97" w:rsidRPr="004A28FA" w:rsidRDefault="00B00A97" w:rsidP="00B00A97">
            <w:pPr>
              <w:jc w:val="right"/>
              <w:rPr>
                <w:rFonts w:ascii="Arial" w:hAnsi="Arial" w:cs="Arial"/>
                <w:b/>
                <w:bCs/>
                <w:sz w:val="20"/>
                <w:szCs w:val="20"/>
                <w:lang w:val="en-US"/>
              </w:rPr>
            </w:pPr>
            <w:r w:rsidRPr="004A28FA">
              <w:rPr>
                <w:rFonts w:ascii="Arial" w:hAnsi="Arial" w:cs="Arial"/>
                <w:b/>
                <w:bCs/>
                <w:sz w:val="20"/>
                <w:szCs w:val="20"/>
                <w:lang w:val="en-US"/>
              </w:rPr>
              <w:t>1.392.771,55</w:t>
            </w:r>
          </w:p>
        </w:tc>
        <w:tc>
          <w:tcPr>
            <w:tcW w:w="391" w:type="pct"/>
            <w:tcBorders>
              <w:top w:val="nil"/>
              <w:left w:val="nil"/>
              <w:bottom w:val="nil"/>
              <w:right w:val="nil"/>
            </w:tcBorders>
            <w:shd w:val="clear" w:color="auto" w:fill="auto"/>
            <w:noWrap/>
            <w:vAlign w:val="bottom"/>
            <w:hideMark/>
          </w:tcPr>
          <w:p w:rsidR="00B00A97" w:rsidRPr="004A28FA" w:rsidRDefault="00B00A97" w:rsidP="00B00A97">
            <w:pPr>
              <w:jc w:val="right"/>
              <w:rPr>
                <w:rFonts w:ascii="Arial" w:hAnsi="Arial" w:cs="Arial"/>
                <w:b/>
                <w:bCs/>
                <w:sz w:val="20"/>
                <w:szCs w:val="20"/>
                <w:lang w:val="en-US"/>
              </w:rPr>
            </w:pPr>
            <w:r w:rsidRPr="004A28FA">
              <w:rPr>
                <w:rFonts w:ascii="Arial" w:hAnsi="Arial" w:cs="Arial"/>
                <w:b/>
                <w:bCs/>
                <w:sz w:val="20"/>
                <w:szCs w:val="20"/>
                <w:lang w:val="en-US"/>
              </w:rPr>
              <w:t>101,55%</w:t>
            </w:r>
          </w:p>
        </w:tc>
        <w:tc>
          <w:tcPr>
            <w:tcW w:w="336" w:type="pct"/>
            <w:tcBorders>
              <w:top w:val="nil"/>
              <w:left w:val="nil"/>
              <w:bottom w:val="nil"/>
              <w:right w:val="nil"/>
            </w:tcBorders>
            <w:shd w:val="clear" w:color="auto" w:fill="auto"/>
            <w:noWrap/>
            <w:vAlign w:val="bottom"/>
            <w:hideMark/>
          </w:tcPr>
          <w:p w:rsidR="00B00A97" w:rsidRPr="00590554" w:rsidRDefault="00B00A97" w:rsidP="00B00A97">
            <w:pPr>
              <w:jc w:val="right"/>
              <w:rPr>
                <w:rFonts w:ascii="Arial" w:hAnsi="Arial" w:cs="Arial"/>
                <w:b/>
                <w:bCs/>
                <w:sz w:val="20"/>
                <w:szCs w:val="20"/>
                <w:lang w:val="en-US"/>
              </w:rPr>
            </w:pPr>
            <w:r w:rsidRPr="00590554">
              <w:rPr>
                <w:rFonts w:ascii="Arial" w:hAnsi="Arial" w:cs="Arial"/>
                <w:b/>
                <w:bCs/>
                <w:sz w:val="20"/>
                <w:szCs w:val="20"/>
                <w:lang w:val="en-US"/>
              </w:rPr>
              <w:t>33,47%</w:t>
            </w:r>
          </w:p>
        </w:tc>
      </w:tr>
      <w:tr w:rsidR="00B00A97" w:rsidRPr="00590554" w:rsidTr="00B00A97">
        <w:trPr>
          <w:trHeight w:val="255"/>
        </w:trPr>
        <w:tc>
          <w:tcPr>
            <w:tcW w:w="2769" w:type="pct"/>
            <w:tcBorders>
              <w:top w:val="nil"/>
              <w:left w:val="nil"/>
              <w:bottom w:val="nil"/>
              <w:right w:val="nil"/>
            </w:tcBorders>
            <w:shd w:val="clear" w:color="auto" w:fill="auto"/>
            <w:noWrap/>
            <w:vAlign w:val="bottom"/>
            <w:hideMark/>
          </w:tcPr>
          <w:p w:rsidR="00B00A97" w:rsidRPr="004A28FA" w:rsidRDefault="00B00A97" w:rsidP="00B00A97">
            <w:pPr>
              <w:rPr>
                <w:rFonts w:ascii="Arial" w:hAnsi="Arial" w:cs="Arial"/>
                <w:b/>
                <w:bCs/>
                <w:sz w:val="20"/>
                <w:szCs w:val="20"/>
                <w:lang w:val="en-US"/>
              </w:rPr>
            </w:pPr>
            <w:r w:rsidRPr="004A28FA">
              <w:rPr>
                <w:rFonts w:ascii="Arial" w:hAnsi="Arial" w:cs="Arial"/>
                <w:b/>
                <w:bCs/>
                <w:sz w:val="20"/>
                <w:szCs w:val="20"/>
                <w:lang w:val="en-US"/>
              </w:rPr>
              <w:t>641 Prihodi od financijske imovine</w:t>
            </w:r>
          </w:p>
        </w:tc>
        <w:tc>
          <w:tcPr>
            <w:tcW w:w="476" w:type="pct"/>
            <w:tcBorders>
              <w:top w:val="nil"/>
              <w:left w:val="nil"/>
              <w:bottom w:val="nil"/>
              <w:right w:val="nil"/>
            </w:tcBorders>
            <w:shd w:val="clear" w:color="auto" w:fill="auto"/>
            <w:noWrap/>
            <w:vAlign w:val="bottom"/>
            <w:hideMark/>
          </w:tcPr>
          <w:p w:rsidR="00B00A97" w:rsidRPr="004A28FA" w:rsidRDefault="00B00A97" w:rsidP="00B00A97">
            <w:pPr>
              <w:jc w:val="right"/>
              <w:rPr>
                <w:rFonts w:ascii="Arial" w:hAnsi="Arial" w:cs="Arial"/>
                <w:b/>
                <w:bCs/>
                <w:sz w:val="20"/>
                <w:szCs w:val="20"/>
                <w:lang w:val="en-US"/>
              </w:rPr>
            </w:pPr>
            <w:r w:rsidRPr="004A28FA">
              <w:rPr>
                <w:rFonts w:ascii="Arial" w:hAnsi="Arial" w:cs="Arial"/>
                <w:b/>
                <w:bCs/>
                <w:sz w:val="20"/>
                <w:szCs w:val="20"/>
                <w:lang w:val="en-US"/>
              </w:rPr>
              <w:t>1.311,70</w:t>
            </w:r>
          </w:p>
        </w:tc>
        <w:tc>
          <w:tcPr>
            <w:tcW w:w="550" w:type="pct"/>
            <w:tcBorders>
              <w:top w:val="nil"/>
              <w:left w:val="nil"/>
              <w:bottom w:val="nil"/>
              <w:right w:val="nil"/>
            </w:tcBorders>
            <w:shd w:val="clear" w:color="auto" w:fill="auto"/>
            <w:noWrap/>
            <w:vAlign w:val="bottom"/>
            <w:hideMark/>
          </w:tcPr>
          <w:p w:rsidR="00B00A97" w:rsidRPr="004A28FA" w:rsidRDefault="00B00A97" w:rsidP="00B00A97">
            <w:pPr>
              <w:jc w:val="right"/>
              <w:rPr>
                <w:rFonts w:ascii="Arial" w:hAnsi="Arial" w:cs="Arial"/>
                <w:b/>
                <w:bCs/>
                <w:sz w:val="20"/>
                <w:szCs w:val="20"/>
                <w:lang w:val="en-US"/>
              </w:rPr>
            </w:pPr>
            <w:r w:rsidRPr="004A28FA">
              <w:rPr>
                <w:rFonts w:ascii="Arial" w:hAnsi="Arial" w:cs="Arial"/>
                <w:b/>
                <w:bCs/>
                <w:sz w:val="20"/>
                <w:szCs w:val="20"/>
                <w:lang w:val="en-US"/>
              </w:rPr>
              <w:t>7.450,00</w:t>
            </w:r>
          </w:p>
        </w:tc>
        <w:tc>
          <w:tcPr>
            <w:tcW w:w="476" w:type="pct"/>
            <w:tcBorders>
              <w:top w:val="nil"/>
              <w:left w:val="nil"/>
              <w:bottom w:val="nil"/>
              <w:right w:val="nil"/>
            </w:tcBorders>
            <w:shd w:val="clear" w:color="auto" w:fill="auto"/>
            <w:noWrap/>
            <w:vAlign w:val="bottom"/>
            <w:hideMark/>
          </w:tcPr>
          <w:p w:rsidR="00B00A97" w:rsidRPr="004A28FA" w:rsidRDefault="00B00A97" w:rsidP="00B00A97">
            <w:pPr>
              <w:jc w:val="right"/>
              <w:rPr>
                <w:rFonts w:ascii="Arial" w:hAnsi="Arial" w:cs="Arial"/>
                <w:b/>
                <w:bCs/>
                <w:sz w:val="20"/>
                <w:szCs w:val="20"/>
                <w:lang w:val="en-US"/>
              </w:rPr>
            </w:pPr>
            <w:r w:rsidRPr="004A28FA">
              <w:rPr>
                <w:rFonts w:ascii="Arial" w:hAnsi="Arial" w:cs="Arial"/>
                <w:b/>
                <w:bCs/>
                <w:sz w:val="20"/>
                <w:szCs w:val="20"/>
                <w:lang w:val="en-US"/>
              </w:rPr>
              <w:t>5.885,27</w:t>
            </w:r>
          </w:p>
        </w:tc>
        <w:tc>
          <w:tcPr>
            <w:tcW w:w="391" w:type="pct"/>
            <w:tcBorders>
              <w:top w:val="nil"/>
              <w:left w:val="nil"/>
              <w:bottom w:val="nil"/>
              <w:right w:val="nil"/>
            </w:tcBorders>
            <w:shd w:val="clear" w:color="auto" w:fill="auto"/>
            <w:noWrap/>
            <w:vAlign w:val="bottom"/>
            <w:hideMark/>
          </w:tcPr>
          <w:p w:rsidR="00B00A97" w:rsidRPr="004A28FA" w:rsidRDefault="00B00A97" w:rsidP="00B00A97">
            <w:pPr>
              <w:jc w:val="right"/>
              <w:rPr>
                <w:rFonts w:ascii="Arial" w:hAnsi="Arial" w:cs="Arial"/>
                <w:b/>
                <w:bCs/>
                <w:sz w:val="20"/>
                <w:szCs w:val="20"/>
                <w:lang w:val="en-US"/>
              </w:rPr>
            </w:pPr>
            <w:r w:rsidRPr="004A28FA">
              <w:rPr>
                <w:rFonts w:ascii="Arial" w:hAnsi="Arial" w:cs="Arial"/>
                <w:b/>
                <w:bCs/>
                <w:sz w:val="20"/>
                <w:szCs w:val="20"/>
                <w:lang w:val="en-US"/>
              </w:rPr>
              <w:t>448,68%</w:t>
            </w:r>
          </w:p>
        </w:tc>
        <w:tc>
          <w:tcPr>
            <w:tcW w:w="336" w:type="pct"/>
            <w:tcBorders>
              <w:top w:val="nil"/>
              <w:left w:val="nil"/>
              <w:bottom w:val="nil"/>
              <w:right w:val="nil"/>
            </w:tcBorders>
            <w:shd w:val="clear" w:color="auto" w:fill="auto"/>
            <w:noWrap/>
            <w:vAlign w:val="bottom"/>
            <w:hideMark/>
          </w:tcPr>
          <w:p w:rsidR="00B00A97" w:rsidRPr="00590554" w:rsidRDefault="00B00A97" w:rsidP="00B00A97">
            <w:pPr>
              <w:jc w:val="right"/>
              <w:rPr>
                <w:rFonts w:ascii="Arial" w:hAnsi="Arial" w:cs="Arial"/>
                <w:b/>
                <w:bCs/>
                <w:sz w:val="20"/>
                <w:szCs w:val="20"/>
                <w:lang w:val="en-US"/>
              </w:rPr>
            </w:pPr>
            <w:r w:rsidRPr="00590554">
              <w:rPr>
                <w:rFonts w:ascii="Arial" w:hAnsi="Arial" w:cs="Arial"/>
                <w:b/>
                <w:bCs/>
                <w:sz w:val="20"/>
                <w:szCs w:val="20"/>
                <w:lang w:val="en-US"/>
              </w:rPr>
              <w:t>78,80%</w:t>
            </w:r>
          </w:p>
        </w:tc>
      </w:tr>
      <w:tr w:rsidR="00B00A97" w:rsidRPr="00590554" w:rsidTr="00B00A97">
        <w:trPr>
          <w:trHeight w:val="255"/>
        </w:trPr>
        <w:tc>
          <w:tcPr>
            <w:tcW w:w="2769" w:type="pct"/>
            <w:tcBorders>
              <w:top w:val="nil"/>
              <w:left w:val="nil"/>
              <w:bottom w:val="nil"/>
              <w:right w:val="nil"/>
            </w:tcBorders>
            <w:shd w:val="clear" w:color="auto" w:fill="auto"/>
            <w:noWrap/>
            <w:vAlign w:val="bottom"/>
          </w:tcPr>
          <w:p w:rsidR="00B00A97" w:rsidRPr="004A28FA" w:rsidRDefault="00B00A97" w:rsidP="00B00A97">
            <w:pPr>
              <w:rPr>
                <w:rFonts w:ascii="Arial" w:hAnsi="Arial" w:cs="Arial"/>
                <w:bCs/>
                <w:sz w:val="20"/>
                <w:szCs w:val="20"/>
                <w:lang w:val="en-US"/>
              </w:rPr>
            </w:pPr>
            <w:r w:rsidRPr="004A28FA">
              <w:rPr>
                <w:rFonts w:ascii="Arial" w:hAnsi="Arial" w:cs="Arial"/>
                <w:bCs/>
                <w:sz w:val="20"/>
                <w:szCs w:val="20"/>
                <w:lang w:val="en-US"/>
              </w:rPr>
              <w:lastRenderedPageBreak/>
              <w:t>6412 Prihodi od kamata po vrijednosnim papirima</w:t>
            </w:r>
          </w:p>
        </w:tc>
        <w:tc>
          <w:tcPr>
            <w:tcW w:w="476" w:type="pct"/>
            <w:tcBorders>
              <w:top w:val="nil"/>
              <w:left w:val="nil"/>
              <w:bottom w:val="nil"/>
              <w:right w:val="nil"/>
            </w:tcBorders>
            <w:shd w:val="clear" w:color="auto" w:fill="auto"/>
            <w:noWrap/>
            <w:vAlign w:val="bottom"/>
          </w:tcPr>
          <w:p w:rsidR="00B00A97" w:rsidRPr="004A28FA" w:rsidRDefault="00B00A97" w:rsidP="00B00A97">
            <w:pPr>
              <w:jc w:val="right"/>
              <w:rPr>
                <w:rFonts w:ascii="Arial" w:hAnsi="Arial" w:cs="Arial"/>
                <w:bCs/>
                <w:sz w:val="20"/>
                <w:szCs w:val="20"/>
                <w:lang w:val="en-US"/>
              </w:rPr>
            </w:pPr>
            <w:r w:rsidRPr="004A28FA">
              <w:rPr>
                <w:rFonts w:ascii="Arial" w:hAnsi="Arial" w:cs="Arial"/>
                <w:bCs/>
                <w:sz w:val="20"/>
                <w:szCs w:val="20"/>
                <w:lang w:val="en-US"/>
              </w:rPr>
              <w:t>11,00</w:t>
            </w:r>
          </w:p>
        </w:tc>
        <w:tc>
          <w:tcPr>
            <w:tcW w:w="550" w:type="pct"/>
            <w:tcBorders>
              <w:top w:val="nil"/>
              <w:left w:val="nil"/>
              <w:bottom w:val="nil"/>
              <w:right w:val="nil"/>
            </w:tcBorders>
            <w:shd w:val="clear" w:color="auto" w:fill="auto"/>
            <w:noWrap/>
            <w:vAlign w:val="bottom"/>
          </w:tcPr>
          <w:p w:rsidR="00B00A97" w:rsidRPr="004A28FA" w:rsidRDefault="00B00A97" w:rsidP="00B00A97">
            <w:pPr>
              <w:jc w:val="right"/>
              <w:rPr>
                <w:rFonts w:ascii="Arial" w:hAnsi="Arial" w:cs="Arial"/>
                <w:b/>
                <w:bCs/>
                <w:sz w:val="20"/>
                <w:szCs w:val="20"/>
                <w:lang w:val="en-US"/>
              </w:rPr>
            </w:pPr>
          </w:p>
        </w:tc>
        <w:tc>
          <w:tcPr>
            <w:tcW w:w="476" w:type="pct"/>
            <w:tcBorders>
              <w:top w:val="nil"/>
              <w:left w:val="nil"/>
              <w:bottom w:val="nil"/>
              <w:right w:val="nil"/>
            </w:tcBorders>
            <w:shd w:val="clear" w:color="auto" w:fill="auto"/>
            <w:noWrap/>
            <w:vAlign w:val="bottom"/>
          </w:tcPr>
          <w:p w:rsidR="00B00A97" w:rsidRPr="004A28FA" w:rsidRDefault="00B00A97" w:rsidP="00B00A97">
            <w:pPr>
              <w:jc w:val="right"/>
              <w:rPr>
                <w:rFonts w:ascii="Arial" w:hAnsi="Arial" w:cs="Arial"/>
                <w:bCs/>
                <w:sz w:val="20"/>
                <w:szCs w:val="20"/>
                <w:lang w:val="en-US"/>
              </w:rPr>
            </w:pPr>
            <w:r w:rsidRPr="004A28FA">
              <w:rPr>
                <w:rFonts w:ascii="Arial" w:hAnsi="Arial" w:cs="Arial"/>
                <w:bCs/>
                <w:sz w:val="20"/>
                <w:szCs w:val="20"/>
                <w:lang w:val="en-US"/>
              </w:rPr>
              <w:t>15,31</w:t>
            </w:r>
          </w:p>
        </w:tc>
        <w:tc>
          <w:tcPr>
            <w:tcW w:w="391" w:type="pct"/>
            <w:tcBorders>
              <w:top w:val="nil"/>
              <w:left w:val="nil"/>
              <w:bottom w:val="nil"/>
              <w:right w:val="nil"/>
            </w:tcBorders>
            <w:shd w:val="clear" w:color="auto" w:fill="auto"/>
            <w:noWrap/>
            <w:vAlign w:val="bottom"/>
          </w:tcPr>
          <w:p w:rsidR="00B00A97" w:rsidRPr="004A28FA" w:rsidRDefault="00B00A97" w:rsidP="00B00A97">
            <w:pPr>
              <w:jc w:val="right"/>
              <w:rPr>
                <w:rFonts w:ascii="Arial" w:hAnsi="Arial" w:cs="Arial"/>
                <w:bCs/>
                <w:sz w:val="20"/>
                <w:szCs w:val="20"/>
                <w:lang w:val="en-US"/>
              </w:rPr>
            </w:pPr>
            <w:r w:rsidRPr="004A28FA">
              <w:rPr>
                <w:rFonts w:ascii="Arial" w:hAnsi="Arial" w:cs="Arial"/>
                <w:bCs/>
                <w:sz w:val="20"/>
                <w:szCs w:val="20"/>
                <w:lang w:val="en-US"/>
              </w:rPr>
              <w:t>139,18%</w:t>
            </w:r>
          </w:p>
        </w:tc>
        <w:tc>
          <w:tcPr>
            <w:tcW w:w="336" w:type="pct"/>
            <w:tcBorders>
              <w:top w:val="nil"/>
              <w:left w:val="nil"/>
              <w:bottom w:val="nil"/>
              <w:right w:val="nil"/>
            </w:tcBorders>
            <w:shd w:val="clear" w:color="auto" w:fill="auto"/>
            <w:noWrap/>
            <w:vAlign w:val="bottom"/>
          </w:tcPr>
          <w:p w:rsidR="00B00A97" w:rsidRPr="00590554" w:rsidRDefault="00B00A97" w:rsidP="00B00A97">
            <w:pPr>
              <w:jc w:val="right"/>
              <w:rPr>
                <w:rFonts w:ascii="Arial" w:hAnsi="Arial" w:cs="Arial"/>
                <w:bCs/>
                <w:sz w:val="20"/>
                <w:szCs w:val="20"/>
                <w:lang w:val="en-US"/>
              </w:rPr>
            </w:pPr>
            <w:r w:rsidRPr="00590554">
              <w:rPr>
                <w:rFonts w:ascii="Arial" w:hAnsi="Arial" w:cs="Arial"/>
                <w:bCs/>
                <w:sz w:val="20"/>
                <w:szCs w:val="20"/>
                <w:lang w:val="en-US"/>
              </w:rPr>
              <w:t>0,00%</w:t>
            </w:r>
          </w:p>
        </w:tc>
      </w:tr>
      <w:tr w:rsidR="00B00A97" w:rsidRPr="00590554" w:rsidTr="00B00A97">
        <w:trPr>
          <w:trHeight w:val="255"/>
        </w:trPr>
        <w:tc>
          <w:tcPr>
            <w:tcW w:w="2769" w:type="pct"/>
            <w:tcBorders>
              <w:top w:val="nil"/>
              <w:left w:val="nil"/>
              <w:bottom w:val="nil"/>
              <w:right w:val="nil"/>
            </w:tcBorders>
            <w:shd w:val="clear" w:color="auto" w:fill="auto"/>
            <w:noWrap/>
            <w:vAlign w:val="bottom"/>
            <w:hideMark/>
          </w:tcPr>
          <w:p w:rsidR="00B00A97" w:rsidRPr="004A28FA" w:rsidRDefault="00B00A97" w:rsidP="00B00A97">
            <w:pPr>
              <w:rPr>
                <w:rFonts w:ascii="Arial" w:hAnsi="Arial" w:cs="Arial"/>
                <w:sz w:val="20"/>
                <w:szCs w:val="20"/>
                <w:lang w:val="en-US"/>
              </w:rPr>
            </w:pPr>
            <w:r w:rsidRPr="004A28FA">
              <w:rPr>
                <w:rFonts w:ascii="Arial" w:hAnsi="Arial" w:cs="Arial"/>
                <w:sz w:val="20"/>
                <w:szCs w:val="20"/>
                <w:lang w:val="en-US"/>
              </w:rPr>
              <w:t>6413 Kamate na oročena sredstva i depozite po viđenju</w:t>
            </w:r>
          </w:p>
        </w:tc>
        <w:tc>
          <w:tcPr>
            <w:tcW w:w="476" w:type="pct"/>
            <w:tcBorders>
              <w:top w:val="nil"/>
              <w:left w:val="nil"/>
              <w:bottom w:val="nil"/>
              <w:right w:val="nil"/>
            </w:tcBorders>
            <w:shd w:val="clear" w:color="auto" w:fill="auto"/>
            <w:noWrap/>
            <w:vAlign w:val="bottom"/>
            <w:hideMark/>
          </w:tcPr>
          <w:p w:rsidR="00B00A97" w:rsidRPr="004A28FA" w:rsidRDefault="00B00A97" w:rsidP="00B00A97">
            <w:pPr>
              <w:jc w:val="right"/>
              <w:rPr>
                <w:rFonts w:ascii="Arial" w:hAnsi="Arial" w:cs="Arial"/>
                <w:sz w:val="20"/>
                <w:szCs w:val="20"/>
                <w:lang w:val="en-US"/>
              </w:rPr>
            </w:pPr>
            <w:r w:rsidRPr="004A28FA">
              <w:rPr>
                <w:rFonts w:ascii="Arial" w:hAnsi="Arial" w:cs="Arial"/>
                <w:sz w:val="20"/>
                <w:szCs w:val="20"/>
                <w:lang w:val="en-US"/>
              </w:rPr>
              <w:t>5,00</w:t>
            </w:r>
          </w:p>
        </w:tc>
        <w:tc>
          <w:tcPr>
            <w:tcW w:w="550" w:type="pct"/>
            <w:tcBorders>
              <w:top w:val="nil"/>
              <w:left w:val="nil"/>
              <w:bottom w:val="nil"/>
              <w:right w:val="nil"/>
            </w:tcBorders>
            <w:shd w:val="clear" w:color="auto" w:fill="auto"/>
            <w:noWrap/>
            <w:vAlign w:val="bottom"/>
            <w:hideMark/>
          </w:tcPr>
          <w:p w:rsidR="00B00A97" w:rsidRPr="004A28FA"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4A28FA" w:rsidRDefault="00B00A97" w:rsidP="00B00A97">
            <w:pPr>
              <w:jc w:val="right"/>
              <w:rPr>
                <w:rFonts w:ascii="Arial" w:hAnsi="Arial" w:cs="Arial"/>
                <w:sz w:val="20"/>
                <w:szCs w:val="20"/>
                <w:lang w:val="en-US"/>
              </w:rPr>
            </w:pPr>
            <w:r w:rsidRPr="004A28FA">
              <w:rPr>
                <w:rFonts w:ascii="Arial" w:hAnsi="Arial" w:cs="Arial"/>
                <w:sz w:val="20"/>
                <w:szCs w:val="20"/>
                <w:lang w:val="en-US"/>
              </w:rPr>
              <w:t>2.282,17</w:t>
            </w:r>
          </w:p>
        </w:tc>
        <w:tc>
          <w:tcPr>
            <w:tcW w:w="391" w:type="pct"/>
            <w:tcBorders>
              <w:top w:val="nil"/>
              <w:left w:val="nil"/>
              <w:bottom w:val="nil"/>
              <w:right w:val="nil"/>
            </w:tcBorders>
            <w:shd w:val="clear" w:color="auto" w:fill="auto"/>
            <w:noWrap/>
            <w:vAlign w:val="bottom"/>
            <w:hideMark/>
          </w:tcPr>
          <w:p w:rsidR="00B00A97" w:rsidRPr="004A28FA" w:rsidRDefault="00B00A97" w:rsidP="00B00A97">
            <w:pPr>
              <w:jc w:val="right"/>
              <w:rPr>
                <w:rFonts w:ascii="Arial" w:hAnsi="Arial" w:cs="Arial"/>
                <w:sz w:val="20"/>
                <w:szCs w:val="20"/>
                <w:lang w:val="en-US"/>
              </w:rPr>
            </w:pPr>
            <w:r w:rsidRPr="004A28FA">
              <w:rPr>
                <w:rFonts w:ascii="Arial" w:hAnsi="Arial" w:cs="Arial"/>
                <w:sz w:val="20"/>
                <w:szCs w:val="20"/>
                <w:lang w:val="en-US"/>
              </w:rPr>
              <w:t>45643,40%</w:t>
            </w:r>
          </w:p>
        </w:tc>
        <w:tc>
          <w:tcPr>
            <w:tcW w:w="336" w:type="pct"/>
            <w:tcBorders>
              <w:top w:val="nil"/>
              <w:left w:val="nil"/>
              <w:bottom w:val="nil"/>
              <w:right w:val="nil"/>
            </w:tcBorders>
            <w:shd w:val="clear" w:color="auto" w:fill="auto"/>
            <w:noWrap/>
            <w:vAlign w:val="bottom"/>
            <w:hideMark/>
          </w:tcPr>
          <w:p w:rsidR="00B00A97" w:rsidRPr="00590554" w:rsidRDefault="00B00A97" w:rsidP="00B00A97">
            <w:pPr>
              <w:jc w:val="right"/>
              <w:rPr>
                <w:rFonts w:ascii="Arial" w:hAnsi="Arial" w:cs="Arial"/>
                <w:sz w:val="20"/>
                <w:szCs w:val="20"/>
                <w:lang w:val="en-US"/>
              </w:rPr>
            </w:pPr>
            <w:r w:rsidRPr="00590554">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6414 Prihodi od zateznih kamata</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1.295,70</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3.587,79</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276,90%</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642 Prihodi od nefinancijske imovine</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1.370.168,73</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4.154.050,00</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1.386.886,28</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101,22%</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33,39%</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6422 Prihodi od zakupa i iznajmljivanja imovine</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108.835,95</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275.839,58</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253,45%</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6423 Naknada za korištenje nefinancijske imovine</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1.256.584,86</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1.107.733,21</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88,15%</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6429 Ostali prihodi od nefinancijske imovine</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4.747,92</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3.313,49</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69,79%</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AE4E63" w:rsidRDefault="00B00A97" w:rsidP="00B00A97">
            <w:pPr>
              <w:rPr>
                <w:rFonts w:ascii="Arial" w:hAnsi="Arial" w:cs="Arial"/>
                <w:b/>
                <w:bCs/>
                <w:sz w:val="20"/>
                <w:szCs w:val="20"/>
                <w:lang w:val="en-US"/>
              </w:rPr>
            </w:pPr>
            <w:r w:rsidRPr="00AE4E63">
              <w:rPr>
                <w:rFonts w:ascii="Arial" w:hAnsi="Arial" w:cs="Arial"/>
                <w:b/>
                <w:bCs/>
                <w:sz w:val="20"/>
                <w:szCs w:val="20"/>
                <w:lang w:val="en-US"/>
              </w:rPr>
              <w:t>65 Prihodi od upravnih i administrativnih pristojbi, pristojbi po posebnim propisima i naknada</w:t>
            </w:r>
          </w:p>
        </w:tc>
        <w:tc>
          <w:tcPr>
            <w:tcW w:w="476" w:type="pct"/>
            <w:tcBorders>
              <w:top w:val="nil"/>
              <w:left w:val="nil"/>
              <w:bottom w:val="nil"/>
              <w:right w:val="nil"/>
            </w:tcBorders>
            <w:shd w:val="clear" w:color="auto" w:fill="auto"/>
            <w:noWrap/>
            <w:vAlign w:val="bottom"/>
            <w:hideMark/>
          </w:tcPr>
          <w:p w:rsidR="00B00A97" w:rsidRPr="00AE4E63" w:rsidRDefault="00B00A97" w:rsidP="00B00A97">
            <w:pPr>
              <w:jc w:val="right"/>
              <w:rPr>
                <w:rFonts w:ascii="Arial" w:hAnsi="Arial" w:cs="Arial"/>
                <w:b/>
                <w:bCs/>
                <w:sz w:val="20"/>
                <w:szCs w:val="20"/>
                <w:lang w:val="en-US"/>
              </w:rPr>
            </w:pPr>
            <w:r w:rsidRPr="00AE4E63">
              <w:rPr>
                <w:rFonts w:ascii="Arial" w:hAnsi="Arial" w:cs="Arial"/>
                <w:b/>
                <w:bCs/>
                <w:sz w:val="20"/>
                <w:szCs w:val="20"/>
                <w:lang w:val="en-US"/>
              </w:rPr>
              <w:t>1.009.010,00</w:t>
            </w:r>
          </w:p>
        </w:tc>
        <w:tc>
          <w:tcPr>
            <w:tcW w:w="550" w:type="pct"/>
            <w:tcBorders>
              <w:top w:val="nil"/>
              <w:left w:val="nil"/>
              <w:bottom w:val="nil"/>
              <w:right w:val="nil"/>
            </w:tcBorders>
            <w:shd w:val="clear" w:color="auto" w:fill="auto"/>
            <w:noWrap/>
            <w:vAlign w:val="bottom"/>
            <w:hideMark/>
          </w:tcPr>
          <w:p w:rsidR="00B00A97" w:rsidRPr="00AE4E63" w:rsidRDefault="00B00A97" w:rsidP="00B00A97">
            <w:pPr>
              <w:jc w:val="right"/>
              <w:rPr>
                <w:rFonts w:ascii="Arial" w:hAnsi="Arial" w:cs="Arial"/>
                <w:b/>
                <w:bCs/>
                <w:sz w:val="20"/>
                <w:szCs w:val="20"/>
                <w:lang w:val="en-US"/>
              </w:rPr>
            </w:pPr>
            <w:r w:rsidRPr="00AE4E63">
              <w:rPr>
                <w:rFonts w:ascii="Arial" w:hAnsi="Arial" w:cs="Arial"/>
                <w:b/>
                <w:bCs/>
                <w:sz w:val="20"/>
                <w:szCs w:val="20"/>
                <w:lang w:val="en-US"/>
              </w:rPr>
              <w:t>2.358.371,00</w:t>
            </w:r>
          </w:p>
        </w:tc>
        <w:tc>
          <w:tcPr>
            <w:tcW w:w="476" w:type="pct"/>
            <w:tcBorders>
              <w:top w:val="nil"/>
              <w:left w:val="nil"/>
              <w:bottom w:val="nil"/>
              <w:right w:val="nil"/>
            </w:tcBorders>
            <w:shd w:val="clear" w:color="auto" w:fill="auto"/>
            <w:noWrap/>
            <w:vAlign w:val="bottom"/>
            <w:hideMark/>
          </w:tcPr>
          <w:p w:rsidR="00B00A97" w:rsidRPr="00AE4E63" w:rsidRDefault="00B00A97" w:rsidP="00B00A97">
            <w:pPr>
              <w:jc w:val="right"/>
              <w:rPr>
                <w:rFonts w:ascii="Arial" w:hAnsi="Arial" w:cs="Arial"/>
                <w:b/>
                <w:bCs/>
                <w:sz w:val="20"/>
                <w:szCs w:val="20"/>
                <w:lang w:val="en-US"/>
              </w:rPr>
            </w:pPr>
            <w:r w:rsidRPr="00AE4E63">
              <w:rPr>
                <w:rFonts w:ascii="Arial" w:hAnsi="Arial" w:cs="Arial"/>
                <w:b/>
                <w:bCs/>
                <w:sz w:val="20"/>
                <w:szCs w:val="20"/>
                <w:lang w:val="en-US"/>
              </w:rPr>
              <w:t>1.049.486,63</w:t>
            </w:r>
          </w:p>
        </w:tc>
        <w:tc>
          <w:tcPr>
            <w:tcW w:w="391" w:type="pct"/>
            <w:tcBorders>
              <w:top w:val="nil"/>
              <w:left w:val="nil"/>
              <w:bottom w:val="nil"/>
              <w:right w:val="nil"/>
            </w:tcBorders>
            <w:shd w:val="clear" w:color="auto" w:fill="auto"/>
            <w:noWrap/>
            <w:vAlign w:val="bottom"/>
            <w:hideMark/>
          </w:tcPr>
          <w:p w:rsidR="00B00A97" w:rsidRPr="00AE4E63" w:rsidRDefault="00B00A97" w:rsidP="00B00A97">
            <w:pPr>
              <w:jc w:val="right"/>
              <w:rPr>
                <w:rFonts w:ascii="Arial" w:hAnsi="Arial" w:cs="Arial"/>
                <w:b/>
                <w:bCs/>
                <w:sz w:val="20"/>
                <w:szCs w:val="20"/>
                <w:lang w:val="en-US"/>
              </w:rPr>
            </w:pPr>
            <w:r w:rsidRPr="00AE4E63">
              <w:rPr>
                <w:rFonts w:ascii="Arial" w:hAnsi="Arial" w:cs="Arial"/>
                <w:b/>
                <w:bCs/>
                <w:sz w:val="20"/>
                <w:szCs w:val="20"/>
                <w:lang w:val="en-US"/>
              </w:rPr>
              <w:t>104,01%</w:t>
            </w:r>
          </w:p>
        </w:tc>
        <w:tc>
          <w:tcPr>
            <w:tcW w:w="336" w:type="pct"/>
            <w:tcBorders>
              <w:top w:val="nil"/>
              <w:left w:val="nil"/>
              <w:bottom w:val="nil"/>
              <w:right w:val="nil"/>
            </w:tcBorders>
            <w:shd w:val="clear" w:color="auto" w:fill="auto"/>
            <w:noWrap/>
            <w:vAlign w:val="bottom"/>
            <w:hideMark/>
          </w:tcPr>
          <w:p w:rsidR="00B00A97" w:rsidRPr="00D77DA5" w:rsidRDefault="00B00A97" w:rsidP="00B00A97">
            <w:pPr>
              <w:jc w:val="right"/>
              <w:rPr>
                <w:rFonts w:ascii="Arial" w:hAnsi="Arial" w:cs="Arial"/>
                <w:b/>
                <w:bCs/>
                <w:sz w:val="20"/>
                <w:szCs w:val="20"/>
                <w:highlight w:val="yellow"/>
                <w:lang w:val="en-US"/>
              </w:rPr>
            </w:pPr>
            <w:r w:rsidRPr="00590554">
              <w:rPr>
                <w:rFonts w:ascii="Arial" w:hAnsi="Arial" w:cs="Arial"/>
                <w:b/>
                <w:bCs/>
                <w:sz w:val="20"/>
                <w:szCs w:val="20"/>
                <w:lang w:val="en-US"/>
              </w:rPr>
              <w:t>44,50%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651 Upravne i administrativne pristojbe</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4.963,48</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14.070,00</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473,56</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9,54%</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3,37%</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6512 Županijske, gradske i općinske pristojbe i naknade</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150,00</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6513 Ostale upravne pristojbe i naknade</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4.963,48</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323,56</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6,52%</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r w:rsidR="00B00A97" w:rsidRPr="00590554" w:rsidTr="00B00A97">
        <w:trPr>
          <w:trHeight w:val="255"/>
        </w:trPr>
        <w:tc>
          <w:tcPr>
            <w:tcW w:w="2769" w:type="pct"/>
            <w:tcBorders>
              <w:top w:val="nil"/>
              <w:left w:val="nil"/>
              <w:bottom w:val="nil"/>
              <w:right w:val="nil"/>
            </w:tcBorders>
            <w:shd w:val="clear" w:color="auto" w:fill="auto"/>
            <w:noWrap/>
            <w:vAlign w:val="bottom"/>
            <w:hideMark/>
          </w:tcPr>
          <w:p w:rsidR="00B00A97" w:rsidRPr="00AE4E63" w:rsidRDefault="00B00A97" w:rsidP="00B00A97">
            <w:pPr>
              <w:rPr>
                <w:rFonts w:ascii="Arial" w:hAnsi="Arial" w:cs="Arial"/>
                <w:b/>
                <w:bCs/>
                <w:sz w:val="20"/>
                <w:szCs w:val="20"/>
                <w:lang w:val="en-US"/>
              </w:rPr>
            </w:pPr>
            <w:r w:rsidRPr="00AE4E63">
              <w:rPr>
                <w:rFonts w:ascii="Arial" w:hAnsi="Arial" w:cs="Arial"/>
                <w:b/>
                <w:bCs/>
                <w:sz w:val="20"/>
                <w:szCs w:val="20"/>
                <w:lang w:val="en-US"/>
              </w:rPr>
              <w:t>652 Prihodi po posebnim propisima</w:t>
            </w:r>
          </w:p>
        </w:tc>
        <w:tc>
          <w:tcPr>
            <w:tcW w:w="476" w:type="pct"/>
            <w:tcBorders>
              <w:top w:val="nil"/>
              <w:left w:val="nil"/>
              <w:bottom w:val="nil"/>
              <w:right w:val="nil"/>
            </w:tcBorders>
            <w:shd w:val="clear" w:color="auto" w:fill="auto"/>
            <w:noWrap/>
            <w:vAlign w:val="bottom"/>
            <w:hideMark/>
          </w:tcPr>
          <w:p w:rsidR="00B00A97" w:rsidRPr="00AE4E63" w:rsidRDefault="00B00A97" w:rsidP="00B00A97">
            <w:pPr>
              <w:jc w:val="right"/>
              <w:rPr>
                <w:rFonts w:ascii="Arial" w:hAnsi="Arial" w:cs="Arial"/>
                <w:b/>
                <w:bCs/>
                <w:sz w:val="20"/>
                <w:szCs w:val="20"/>
                <w:lang w:val="en-US"/>
              </w:rPr>
            </w:pPr>
            <w:r w:rsidRPr="00AE4E63">
              <w:rPr>
                <w:rFonts w:ascii="Arial" w:hAnsi="Arial" w:cs="Arial"/>
                <w:b/>
                <w:bCs/>
                <w:sz w:val="20"/>
                <w:szCs w:val="20"/>
                <w:lang w:val="en-US"/>
              </w:rPr>
              <w:t>404.559,76</w:t>
            </w:r>
          </w:p>
        </w:tc>
        <w:tc>
          <w:tcPr>
            <w:tcW w:w="550" w:type="pct"/>
            <w:tcBorders>
              <w:top w:val="nil"/>
              <w:left w:val="nil"/>
              <w:bottom w:val="nil"/>
              <w:right w:val="nil"/>
            </w:tcBorders>
            <w:shd w:val="clear" w:color="auto" w:fill="auto"/>
            <w:noWrap/>
            <w:vAlign w:val="bottom"/>
            <w:hideMark/>
          </w:tcPr>
          <w:p w:rsidR="00B00A97" w:rsidRPr="00AE4E63" w:rsidRDefault="00B00A97" w:rsidP="00B00A97">
            <w:pPr>
              <w:jc w:val="right"/>
              <w:rPr>
                <w:rFonts w:ascii="Arial" w:hAnsi="Arial" w:cs="Arial"/>
                <w:b/>
                <w:bCs/>
                <w:sz w:val="20"/>
                <w:szCs w:val="20"/>
                <w:lang w:val="en-US"/>
              </w:rPr>
            </w:pPr>
            <w:r w:rsidRPr="00AE4E63">
              <w:rPr>
                <w:rFonts w:ascii="Arial" w:hAnsi="Arial" w:cs="Arial"/>
                <w:b/>
                <w:bCs/>
                <w:sz w:val="20"/>
                <w:szCs w:val="20"/>
                <w:lang w:val="en-US"/>
              </w:rPr>
              <w:t>904.526,00</w:t>
            </w:r>
          </w:p>
        </w:tc>
        <w:tc>
          <w:tcPr>
            <w:tcW w:w="476" w:type="pct"/>
            <w:tcBorders>
              <w:top w:val="nil"/>
              <w:left w:val="nil"/>
              <w:bottom w:val="nil"/>
              <w:right w:val="nil"/>
            </w:tcBorders>
            <w:shd w:val="clear" w:color="auto" w:fill="auto"/>
            <w:noWrap/>
            <w:vAlign w:val="bottom"/>
            <w:hideMark/>
          </w:tcPr>
          <w:p w:rsidR="00B00A97" w:rsidRPr="00AE4E63" w:rsidRDefault="00B00A97" w:rsidP="00B00A97">
            <w:pPr>
              <w:jc w:val="right"/>
              <w:rPr>
                <w:rFonts w:ascii="Arial" w:hAnsi="Arial" w:cs="Arial"/>
                <w:b/>
                <w:bCs/>
                <w:sz w:val="20"/>
                <w:szCs w:val="20"/>
                <w:lang w:val="en-US"/>
              </w:rPr>
            </w:pPr>
            <w:r w:rsidRPr="00AE4E63">
              <w:rPr>
                <w:rFonts w:ascii="Arial" w:hAnsi="Arial" w:cs="Arial"/>
                <w:b/>
                <w:bCs/>
                <w:sz w:val="20"/>
                <w:szCs w:val="20"/>
                <w:lang w:val="en-US"/>
              </w:rPr>
              <w:t>480.989,37</w:t>
            </w:r>
          </w:p>
        </w:tc>
        <w:tc>
          <w:tcPr>
            <w:tcW w:w="391" w:type="pct"/>
            <w:tcBorders>
              <w:top w:val="nil"/>
              <w:left w:val="nil"/>
              <w:bottom w:val="nil"/>
              <w:right w:val="nil"/>
            </w:tcBorders>
            <w:shd w:val="clear" w:color="auto" w:fill="auto"/>
            <w:noWrap/>
            <w:vAlign w:val="bottom"/>
            <w:hideMark/>
          </w:tcPr>
          <w:p w:rsidR="00B00A97" w:rsidRPr="00AE4E63" w:rsidRDefault="00B00A97" w:rsidP="00B00A97">
            <w:pPr>
              <w:jc w:val="right"/>
              <w:rPr>
                <w:rFonts w:ascii="Arial" w:hAnsi="Arial" w:cs="Arial"/>
                <w:b/>
                <w:bCs/>
                <w:sz w:val="20"/>
                <w:szCs w:val="20"/>
                <w:lang w:val="en-US"/>
              </w:rPr>
            </w:pPr>
            <w:r w:rsidRPr="00AE4E63">
              <w:rPr>
                <w:rFonts w:ascii="Arial" w:hAnsi="Arial" w:cs="Arial"/>
                <w:b/>
                <w:bCs/>
                <w:sz w:val="20"/>
                <w:szCs w:val="20"/>
                <w:lang w:val="en-US"/>
              </w:rPr>
              <w:t>118,89%</w:t>
            </w:r>
          </w:p>
        </w:tc>
        <w:tc>
          <w:tcPr>
            <w:tcW w:w="336" w:type="pct"/>
            <w:tcBorders>
              <w:top w:val="nil"/>
              <w:left w:val="nil"/>
              <w:bottom w:val="nil"/>
              <w:right w:val="nil"/>
            </w:tcBorders>
            <w:shd w:val="clear" w:color="auto" w:fill="auto"/>
            <w:noWrap/>
            <w:vAlign w:val="bottom"/>
            <w:hideMark/>
          </w:tcPr>
          <w:p w:rsidR="00B00A97" w:rsidRPr="00590554" w:rsidRDefault="00B00A97" w:rsidP="00B00A97">
            <w:pPr>
              <w:jc w:val="right"/>
              <w:rPr>
                <w:rFonts w:ascii="Arial" w:hAnsi="Arial" w:cs="Arial"/>
                <w:b/>
                <w:bCs/>
                <w:sz w:val="20"/>
                <w:szCs w:val="20"/>
                <w:lang w:val="en-US"/>
              </w:rPr>
            </w:pPr>
            <w:r w:rsidRPr="00590554">
              <w:rPr>
                <w:rFonts w:ascii="Arial" w:hAnsi="Arial" w:cs="Arial"/>
                <w:b/>
                <w:bCs/>
                <w:sz w:val="20"/>
                <w:szCs w:val="20"/>
                <w:lang w:val="en-US"/>
              </w:rPr>
              <w:t>53,18%</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6524 Doprinosi za šume</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196.785,11</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223.690,57</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113,67%</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AE4E63" w:rsidRDefault="00B00A97" w:rsidP="00B00A97">
            <w:pPr>
              <w:rPr>
                <w:rFonts w:ascii="Arial" w:hAnsi="Arial" w:cs="Arial"/>
                <w:sz w:val="20"/>
                <w:szCs w:val="20"/>
                <w:lang w:val="en-US"/>
              </w:rPr>
            </w:pPr>
            <w:r w:rsidRPr="00AE4E63">
              <w:rPr>
                <w:rFonts w:ascii="Arial" w:hAnsi="Arial" w:cs="Arial"/>
                <w:sz w:val="20"/>
                <w:szCs w:val="20"/>
                <w:lang w:val="en-US"/>
              </w:rPr>
              <w:t>6526 Ostali nespomenuti prihodi</w:t>
            </w:r>
          </w:p>
        </w:tc>
        <w:tc>
          <w:tcPr>
            <w:tcW w:w="476" w:type="pct"/>
            <w:tcBorders>
              <w:top w:val="nil"/>
              <w:left w:val="nil"/>
              <w:bottom w:val="nil"/>
              <w:right w:val="nil"/>
            </w:tcBorders>
            <w:shd w:val="clear" w:color="auto" w:fill="auto"/>
            <w:noWrap/>
            <w:vAlign w:val="bottom"/>
            <w:hideMark/>
          </w:tcPr>
          <w:p w:rsidR="00B00A97" w:rsidRPr="00AE4E63" w:rsidRDefault="00B00A97" w:rsidP="00B00A97">
            <w:pPr>
              <w:jc w:val="right"/>
              <w:rPr>
                <w:rFonts w:ascii="Arial" w:hAnsi="Arial" w:cs="Arial"/>
                <w:sz w:val="20"/>
                <w:szCs w:val="20"/>
                <w:lang w:val="en-US"/>
              </w:rPr>
            </w:pPr>
            <w:r w:rsidRPr="00AE4E63">
              <w:rPr>
                <w:rFonts w:ascii="Arial" w:hAnsi="Arial" w:cs="Arial"/>
                <w:sz w:val="20"/>
                <w:szCs w:val="20"/>
                <w:lang w:val="en-US"/>
              </w:rPr>
              <w:t>207.774,65</w:t>
            </w:r>
          </w:p>
        </w:tc>
        <w:tc>
          <w:tcPr>
            <w:tcW w:w="550" w:type="pct"/>
            <w:tcBorders>
              <w:top w:val="nil"/>
              <w:left w:val="nil"/>
              <w:bottom w:val="nil"/>
              <w:right w:val="nil"/>
            </w:tcBorders>
            <w:shd w:val="clear" w:color="auto" w:fill="auto"/>
            <w:noWrap/>
            <w:vAlign w:val="bottom"/>
            <w:hideMark/>
          </w:tcPr>
          <w:p w:rsidR="00B00A97" w:rsidRPr="00AE4E63"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AE4E63" w:rsidRDefault="00B00A97" w:rsidP="00B00A97">
            <w:pPr>
              <w:jc w:val="right"/>
              <w:rPr>
                <w:rFonts w:ascii="Arial" w:hAnsi="Arial" w:cs="Arial"/>
                <w:sz w:val="20"/>
                <w:szCs w:val="20"/>
                <w:lang w:val="en-US"/>
              </w:rPr>
            </w:pPr>
            <w:r w:rsidRPr="00AE4E63">
              <w:rPr>
                <w:rFonts w:ascii="Arial" w:hAnsi="Arial" w:cs="Arial"/>
                <w:sz w:val="20"/>
                <w:szCs w:val="20"/>
                <w:lang w:val="en-US"/>
              </w:rPr>
              <w:t>257.298,80</w:t>
            </w:r>
          </w:p>
        </w:tc>
        <w:tc>
          <w:tcPr>
            <w:tcW w:w="391" w:type="pct"/>
            <w:tcBorders>
              <w:top w:val="nil"/>
              <w:left w:val="nil"/>
              <w:bottom w:val="nil"/>
              <w:right w:val="nil"/>
            </w:tcBorders>
            <w:shd w:val="clear" w:color="auto" w:fill="auto"/>
            <w:noWrap/>
            <w:vAlign w:val="bottom"/>
            <w:hideMark/>
          </w:tcPr>
          <w:p w:rsidR="00B00A97" w:rsidRPr="00AE4E63" w:rsidRDefault="00B00A97" w:rsidP="00B00A97">
            <w:pPr>
              <w:jc w:val="right"/>
              <w:rPr>
                <w:rFonts w:ascii="Arial" w:hAnsi="Arial" w:cs="Arial"/>
                <w:sz w:val="20"/>
                <w:szCs w:val="20"/>
                <w:lang w:val="en-US"/>
              </w:rPr>
            </w:pPr>
            <w:r w:rsidRPr="00AE4E63">
              <w:rPr>
                <w:rFonts w:ascii="Arial" w:hAnsi="Arial" w:cs="Arial"/>
                <w:sz w:val="20"/>
                <w:szCs w:val="20"/>
                <w:lang w:val="en-US"/>
              </w:rPr>
              <w:t>123,84%</w:t>
            </w:r>
          </w:p>
        </w:tc>
        <w:tc>
          <w:tcPr>
            <w:tcW w:w="336" w:type="pct"/>
            <w:tcBorders>
              <w:top w:val="nil"/>
              <w:left w:val="nil"/>
              <w:bottom w:val="nil"/>
              <w:right w:val="nil"/>
            </w:tcBorders>
            <w:shd w:val="clear" w:color="auto" w:fill="auto"/>
            <w:noWrap/>
            <w:vAlign w:val="bottom"/>
            <w:hideMark/>
          </w:tcPr>
          <w:p w:rsidR="00B00A97" w:rsidRPr="00D77DA5" w:rsidRDefault="00B00A97" w:rsidP="00B00A97">
            <w:pPr>
              <w:jc w:val="right"/>
              <w:rPr>
                <w:rFonts w:ascii="Arial" w:hAnsi="Arial" w:cs="Arial"/>
                <w:sz w:val="20"/>
                <w:szCs w:val="20"/>
                <w:highlight w:val="yellow"/>
                <w:lang w:val="en-US"/>
              </w:rPr>
            </w:pPr>
            <w:r w:rsidRPr="00590554">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653 Komunalni doprinosi i naknade</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599.486,76</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1.439.775,00</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568.023,70</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94,75%</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39,45%</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6531 Komunalni doprinosi</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15.795,49</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4.006,28</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25,36%</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6532 Komunalne naknade</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583.691,27</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564.017,42</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96,63%</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66 Prihodi od prodaje proizvoda i robe te pruženih usluga i prihodi od donacija</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23.582,00</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84.000,00</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67.980,93</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288,27%</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80,93%</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661 Prihodi od prodaje proizvoda i robe te pruženih usluga</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23.582,00</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84.000,00</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67.980,93</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288,27%</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80,93%</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6615 Prihodi od pruženih usluga</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23.582,00</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67.980,93</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288,27%</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68 Kazne, upravne mjere i ostali prihodi</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1.000,00</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0,00%</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681 Kazne i upravne mjere</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1.000,00</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0,00%</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7 Prihodi od prodaje nefinancijske imovine</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28.100,15</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403.000,00</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181.048,16</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644,30%</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44,93%</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71 Prihodi od prodaje neproizvedene dugotrajne imovine</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250.000,00</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85.600,00</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0,00%</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34,24%</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711 Prihodi od prodaje materijalne imovine - prirodnih bogatstava</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250.000,00</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85.600,00</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0,00%</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34,24%</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7111 Zemljište</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85.600,00</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72 Prihodi od prodaje proizvedene dugotrajne imovine</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28.100,15</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153.000,00</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95.448,16</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339,67%</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62,38%</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721 Prihodi od prodaje građevinskih objekata</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28.100,15</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140.000,00</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95.448,16</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339,67%</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68,18%</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7211 Stambeni objekti</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28.100,15</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95.448,16</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339,67%</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723 Prihodi od prodaje prijevoznih sredstava</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13.000,00</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0,00%</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3 Rashodi poslovanja</w:t>
            </w:r>
          </w:p>
        </w:tc>
        <w:tc>
          <w:tcPr>
            <w:tcW w:w="476" w:type="pct"/>
            <w:tcBorders>
              <w:top w:val="nil"/>
              <w:left w:val="nil"/>
              <w:bottom w:val="nil"/>
              <w:right w:val="nil"/>
            </w:tcBorders>
            <w:shd w:val="clear" w:color="auto" w:fill="auto"/>
            <w:noWrap/>
            <w:vAlign w:val="bottom"/>
            <w:hideMark/>
          </w:tcPr>
          <w:p w:rsidR="00B00A97" w:rsidRPr="002A3CE5" w:rsidRDefault="00B00A97" w:rsidP="00B00A97">
            <w:pPr>
              <w:jc w:val="right"/>
              <w:rPr>
                <w:rFonts w:ascii="Arial" w:hAnsi="Arial" w:cs="Arial"/>
                <w:b/>
                <w:bCs/>
                <w:sz w:val="20"/>
                <w:szCs w:val="20"/>
                <w:lang w:val="en-US"/>
              </w:rPr>
            </w:pPr>
            <w:r w:rsidRPr="002A3CE5">
              <w:rPr>
                <w:rFonts w:ascii="Arial" w:hAnsi="Arial" w:cs="Arial"/>
                <w:b/>
                <w:bCs/>
                <w:sz w:val="20"/>
                <w:szCs w:val="20"/>
                <w:lang w:val="en-US"/>
              </w:rPr>
              <w:t>7.621.515,62</w:t>
            </w:r>
          </w:p>
        </w:tc>
        <w:tc>
          <w:tcPr>
            <w:tcW w:w="550" w:type="pct"/>
            <w:tcBorders>
              <w:top w:val="nil"/>
              <w:left w:val="nil"/>
              <w:bottom w:val="nil"/>
              <w:right w:val="nil"/>
            </w:tcBorders>
            <w:shd w:val="clear" w:color="auto" w:fill="auto"/>
            <w:noWrap/>
            <w:vAlign w:val="bottom"/>
            <w:hideMark/>
          </w:tcPr>
          <w:p w:rsidR="00B00A97" w:rsidRPr="003F1120" w:rsidRDefault="00B00A97" w:rsidP="00B00A97">
            <w:pPr>
              <w:jc w:val="right"/>
              <w:rPr>
                <w:rFonts w:ascii="Arial" w:hAnsi="Arial" w:cs="Arial"/>
                <w:b/>
                <w:bCs/>
                <w:sz w:val="20"/>
                <w:szCs w:val="20"/>
                <w:lang w:val="en-US"/>
              </w:rPr>
            </w:pPr>
            <w:r w:rsidRPr="003F1120">
              <w:rPr>
                <w:rFonts w:ascii="Arial" w:hAnsi="Arial" w:cs="Arial"/>
                <w:b/>
                <w:bCs/>
                <w:sz w:val="20"/>
                <w:szCs w:val="20"/>
                <w:lang w:val="en-US"/>
              </w:rPr>
              <w:t>19.430.129,00</w:t>
            </w:r>
          </w:p>
        </w:tc>
        <w:tc>
          <w:tcPr>
            <w:tcW w:w="476" w:type="pct"/>
            <w:tcBorders>
              <w:top w:val="nil"/>
              <w:left w:val="nil"/>
              <w:bottom w:val="nil"/>
              <w:right w:val="nil"/>
            </w:tcBorders>
            <w:shd w:val="clear" w:color="auto" w:fill="auto"/>
            <w:noWrap/>
            <w:vAlign w:val="bottom"/>
            <w:hideMark/>
          </w:tcPr>
          <w:p w:rsidR="00B00A97" w:rsidRPr="003F1120" w:rsidRDefault="00B00A97" w:rsidP="00B00A97">
            <w:pPr>
              <w:jc w:val="right"/>
              <w:rPr>
                <w:rFonts w:ascii="Arial" w:hAnsi="Arial" w:cs="Arial"/>
                <w:b/>
                <w:bCs/>
                <w:sz w:val="20"/>
                <w:szCs w:val="20"/>
                <w:lang w:val="en-US"/>
              </w:rPr>
            </w:pPr>
            <w:r w:rsidRPr="003F1120">
              <w:rPr>
                <w:rFonts w:ascii="Arial" w:hAnsi="Arial" w:cs="Arial"/>
                <w:b/>
                <w:bCs/>
                <w:sz w:val="20"/>
                <w:szCs w:val="20"/>
                <w:lang w:val="en-US"/>
              </w:rPr>
              <w:t>7.435.985,93</w:t>
            </w:r>
          </w:p>
        </w:tc>
        <w:tc>
          <w:tcPr>
            <w:tcW w:w="391" w:type="pct"/>
            <w:tcBorders>
              <w:top w:val="nil"/>
              <w:left w:val="nil"/>
              <w:bottom w:val="nil"/>
              <w:right w:val="nil"/>
            </w:tcBorders>
            <w:shd w:val="clear" w:color="auto" w:fill="auto"/>
            <w:noWrap/>
            <w:vAlign w:val="bottom"/>
            <w:hideMark/>
          </w:tcPr>
          <w:p w:rsidR="00B00A97" w:rsidRPr="00E16ACE" w:rsidRDefault="00B00A97" w:rsidP="00B00A97">
            <w:pPr>
              <w:jc w:val="right"/>
              <w:rPr>
                <w:rFonts w:ascii="Arial" w:hAnsi="Arial" w:cs="Arial"/>
                <w:b/>
                <w:bCs/>
                <w:sz w:val="20"/>
                <w:szCs w:val="20"/>
                <w:lang w:val="en-US"/>
              </w:rPr>
            </w:pPr>
            <w:r w:rsidRPr="00E16ACE">
              <w:rPr>
                <w:rFonts w:ascii="Arial" w:hAnsi="Arial" w:cs="Arial"/>
                <w:b/>
                <w:bCs/>
                <w:sz w:val="20"/>
                <w:szCs w:val="20"/>
                <w:lang w:val="en-US"/>
              </w:rPr>
              <w:t>97,57%</w:t>
            </w:r>
          </w:p>
        </w:tc>
        <w:tc>
          <w:tcPr>
            <w:tcW w:w="336" w:type="pct"/>
            <w:tcBorders>
              <w:top w:val="nil"/>
              <w:left w:val="nil"/>
              <w:bottom w:val="nil"/>
              <w:right w:val="nil"/>
            </w:tcBorders>
            <w:shd w:val="clear" w:color="auto" w:fill="auto"/>
            <w:noWrap/>
            <w:vAlign w:val="bottom"/>
            <w:hideMark/>
          </w:tcPr>
          <w:p w:rsidR="00B00A97" w:rsidRPr="00E16ACE" w:rsidRDefault="00B00A97" w:rsidP="00B00A97">
            <w:pPr>
              <w:jc w:val="right"/>
              <w:rPr>
                <w:rFonts w:ascii="Arial" w:hAnsi="Arial" w:cs="Arial"/>
                <w:b/>
                <w:bCs/>
                <w:sz w:val="20"/>
                <w:szCs w:val="20"/>
                <w:lang w:val="en-US"/>
              </w:rPr>
            </w:pPr>
            <w:r w:rsidRPr="00E16ACE">
              <w:rPr>
                <w:rFonts w:ascii="Arial" w:hAnsi="Arial" w:cs="Arial"/>
                <w:b/>
                <w:bCs/>
                <w:sz w:val="20"/>
                <w:szCs w:val="20"/>
                <w:lang w:val="en-US"/>
              </w:rPr>
              <w:t>38,27%</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31 Rashodi za zaposlene</w:t>
            </w:r>
          </w:p>
        </w:tc>
        <w:tc>
          <w:tcPr>
            <w:tcW w:w="476" w:type="pct"/>
            <w:tcBorders>
              <w:top w:val="nil"/>
              <w:left w:val="nil"/>
              <w:bottom w:val="nil"/>
              <w:right w:val="nil"/>
            </w:tcBorders>
            <w:shd w:val="clear" w:color="auto" w:fill="auto"/>
            <w:noWrap/>
            <w:vAlign w:val="bottom"/>
            <w:hideMark/>
          </w:tcPr>
          <w:p w:rsidR="00B00A97" w:rsidRPr="002A3CE5" w:rsidRDefault="00B00A97" w:rsidP="00B00A97">
            <w:pPr>
              <w:jc w:val="right"/>
              <w:rPr>
                <w:rFonts w:ascii="Arial" w:hAnsi="Arial" w:cs="Arial"/>
                <w:b/>
                <w:bCs/>
                <w:sz w:val="20"/>
                <w:szCs w:val="20"/>
                <w:lang w:val="en-US"/>
              </w:rPr>
            </w:pPr>
            <w:r w:rsidRPr="002A3CE5">
              <w:rPr>
                <w:rFonts w:ascii="Arial" w:hAnsi="Arial" w:cs="Arial"/>
                <w:b/>
                <w:bCs/>
                <w:sz w:val="20"/>
                <w:szCs w:val="20"/>
                <w:lang w:val="en-US"/>
              </w:rPr>
              <w:t>3.838.244,92</w:t>
            </w:r>
          </w:p>
        </w:tc>
        <w:tc>
          <w:tcPr>
            <w:tcW w:w="550" w:type="pct"/>
            <w:tcBorders>
              <w:top w:val="nil"/>
              <w:left w:val="nil"/>
              <w:bottom w:val="nil"/>
              <w:right w:val="nil"/>
            </w:tcBorders>
            <w:shd w:val="clear" w:color="auto" w:fill="auto"/>
            <w:noWrap/>
            <w:vAlign w:val="bottom"/>
            <w:hideMark/>
          </w:tcPr>
          <w:p w:rsidR="00B00A97" w:rsidRPr="003F1120" w:rsidRDefault="00B00A97" w:rsidP="00B00A97">
            <w:pPr>
              <w:jc w:val="right"/>
              <w:rPr>
                <w:rFonts w:ascii="Arial" w:hAnsi="Arial" w:cs="Arial"/>
                <w:b/>
                <w:bCs/>
                <w:sz w:val="20"/>
                <w:szCs w:val="20"/>
                <w:lang w:val="en-US"/>
              </w:rPr>
            </w:pPr>
            <w:r w:rsidRPr="003F1120">
              <w:rPr>
                <w:rFonts w:ascii="Arial" w:hAnsi="Arial" w:cs="Arial"/>
                <w:b/>
                <w:bCs/>
                <w:sz w:val="20"/>
                <w:szCs w:val="20"/>
                <w:lang w:val="en-US"/>
              </w:rPr>
              <w:t>7.464.990,40</w:t>
            </w:r>
          </w:p>
        </w:tc>
        <w:tc>
          <w:tcPr>
            <w:tcW w:w="476" w:type="pct"/>
            <w:tcBorders>
              <w:top w:val="nil"/>
              <w:left w:val="nil"/>
              <w:bottom w:val="nil"/>
              <w:right w:val="nil"/>
            </w:tcBorders>
            <w:shd w:val="clear" w:color="auto" w:fill="auto"/>
            <w:noWrap/>
            <w:vAlign w:val="bottom"/>
            <w:hideMark/>
          </w:tcPr>
          <w:p w:rsidR="00B00A97" w:rsidRPr="003F1120" w:rsidRDefault="00B00A97" w:rsidP="00B00A97">
            <w:pPr>
              <w:jc w:val="right"/>
              <w:rPr>
                <w:rFonts w:ascii="Arial" w:hAnsi="Arial" w:cs="Arial"/>
                <w:b/>
                <w:bCs/>
                <w:sz w:val="20"/>
                <w:szCs w:val="20"/>
                <w:lang w:val="en-US"/>
              </w:rPr>
            </w:pPr>
            <w:r w:rsidRPr="003F1120">
              <w:rPr>
                <w:rFonts w:ascii="Arial" w:hAnsi="Arial" w:cs="Arial"/>
                <w:b/>
                <w:bCs/>
                <w:sz w:val="20"/>
                <w:szCs w:val="20"/>
                <w:lang w:val="en-US"/>
              </w:rPr>
              <w:t>3.356.021,44</w:t>
            </w:r>
          </w:p>
        </w:tc>
        <w:tc>
          <w:tcPr>
            <w:tcW w:w="391" w:type="pct"/>
            <w:tcBorders>
              <w:top w:val="nil"/>
              <w:left w:val="nil"/>
              <w:bottom w:val="nil"/>
              <w:right w:val="nil"/>
            </w:tcBorders>
            <w:shd w:val="clear" w:color="auto" w:fill="auto"/>
            <w:noWrap/>
            <w:vAlign w:val="bottom"/>
            <w:hideMark/>
          </w:tcPr>
          <w:p w:rsidR="00B00A97" w:rsidRPr="00E16ACE" w:rsidRDefault="00B00A97" w:rsidP="00B00A97">
            <w:pPr>
              <w:jc w:val="right"/>
              <w:rPr>
                <w:rFonts w:ascii="Arial" w:hAnsi="Arial" w:cs="Arial"/>
                <w:b/>
                <w:bCs/>
                <w:sz w:val="20"/>
                <w:szCs w:val="20"/>
                <w:lang w:val="en-US"/>
              </w:rPr>
            </w:pPr>
            <w:r w:rsidRPr="00E16ACE">
              <w:rPr>
                <w:rFonts w:ascii="Arial" w:hAnsi="Arial" w:cs="Arial"/>
                <w:b/>
                <w:bCs/>
                <w:sz w:val="20"/>
                <w:szCs w:val="20"/>
                <w:lang w:val="en-US"/>
              </w:rPr>
              <w:t>87,44%</w:t>
            </w:r>
          </w:p>
        </w:tc>
        <w:tc>
          <w:tcPr>
            <w:tcW w:w="336" w:type="pct"/>
            <w:tcBorders>
              <w:top w:val="nil"/>
              <w:left w:val="nil"/>
              <w:bottom w:val="nil"/>
              <w:right w:val="nil"/>
            </w:tcBorders>
            <w:shd w:val="clear" w:color="auto" w:fill="auto"/>
            <w:noWrap/>
            <w:vAlign w:val="bottom"/>
            <w:hideMark/>
          </w:tcPr>
          <w:p w:rsidR="00B00A97" w:rsidRPr="00E16ACE" w:rsidRDefault="00B00A97" w:rsidP="00B00A97">
            <w:pPr>
              <w:jc w:val="right"/>
              <w:rPr>
                <w:rFonts w:ascii="Arial" w:hAnsi="Arial" w:cs="Arial"/>
                <w:b/>
                <w:bCs/>
                <w:sz w:val="20"/>
                <w:szCs w:val="20"/>
                <w:lang w:val="en-US"/>
              </w:rPr>
            </w:pPr>
            <w:r w:rsidRPr="00E16ACE">
              <w:rPr>
                <w:rFonts w:ascii="Arial" w:hAnsi="Arial" w:cs="Arial"/>
                <w:b/>
                <w:bCs/>
                <w:sz w:val="20"/>
                <w:szCs w:val="20"/>
                <w:lang w:val="en-US"/>
              </w:rPr>
              <w:t>44,96%</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311 Plaće (Bruto)</w:t>
            </w:r>
          </w:p>
        </w:tc>
        <w:tc>
          <w:tcPr>
            <w:tcW w:w="476" w:type="pct"/>
            <w:tcBorders>
              <w:top w:val="nil"/>
              <w:left w:val="nil"/>
              <w:bottom w:val="nil"/>
              <w:right w:val="nil"/>
            </w:tcBorders>
            <w:shd w:val="clear" w:color="auto" w:fill="auto"/>
            <w:noWrap/>
            <w:vAlign w:val="bottom"/>
            <w:hideMark/>
          </w:tcPr>
          <w:p w:rsidR="00B00A97" w:rsidRPr="002A3CE5" w:rsidRDefault="00B00A97" w:rsidP="00B00A97">
            <w:pPr>
              <w:jc w:val="right"/>
              <w:rPr>
                <w:rFonts w:ascii="Arial" w:hAnsi="Arial" w:cs="Arial"/>
                <w:b/>
                <w:bCs/>
                <w:sz w:val="20"/>
                <w:szCs w:val="20"/>
                <w:lang w:val="en-US"/>
              </w:rPr>
            </w:pPr>
            <w:r w:rsidRPr="002A3CE5">
              <w:rPr>
                <w:rFonts w:ascii="Arial" w:hAnsi="Arial" w:cs="Arial"/>
                <w:b/>
                <w:bCs/>
                <w:sz w:val="20"/>
                <w:szCs w:val="20"/>
                <w:lang w:val="en-US"/>
              </w:rPr>
              <w:t>3.131.759,00</w:t>
            </w:r>
          </w:p>
        </w:tc>
        <w:tc>
          <w:tcPr>
            <w:tcW w:w="550" w:type="pct"/>
            <w:tcBorders>
              <w:top w:val="nil"/>
              <w:left w:val="nil"/>
              <w:bottom w:val="nil"/>
              <w:right w:val="nil"/>
            </w:tcBorders>
            <w:shd w:val="clear" w:color="auto" w:fill="auto"/>
            <w:noWrap/>
            <w:vAlign w:val="bottom"/>
            <w:hideMark/>
          </w:tcPr>
          <w:p w:rsidR="00B00A97" w:rsidRPr="003F1120" w:rsidRDefault="00B00A97" w:rsidP="00B00A97">
            <w:pPr>
              <w:jc w:val="right"/>
              <w:rPr>
                <w:rFonts w:ascii="Arial" w:hAnsi="Arial" w:cs="Arial"/>
                <w:b/>
                <w:bCs/>
                <w:sz w:val="20"/>
                <w:szCs w:val="20"/>
                <w:lang w:val="en-US"/>
              </w:rPr>
            </w:pPr>
            <w:r w:rsidRPr="003F1120">
              <w:rPr>
                <w:rFonts w:ascii="Arial" w:hAnsi="Arial" w:cs="Arial"/>
                <w:b/>
                <w:bCs/>
                <w:sz w:val="20"/>
                <w:szCs w:val="20"/>
                <w:lang w:val="en-US"/>
              </w:rPr>
              <w:t>5.849.955,00</w:t>
            </w:r>
          </w:p>
        </w:tc>
        <w:tc>
          <w:tcPr>
            <w:tcW w:w="476" w:type="pct"/>
            <w:tcBorders>
              <w:top w:val="nil"/>
              <w:left w:val="nil"/>
              <w:bottom w:val="nil"/>
              <w:right w:val="nil"/>
            </w:tcBorders>
            <w:shd w:val="clear" w:color="auto" w:fill="auto"/>
            <w:noWrap/>
            <w:vAlign w:val="bottom"/>
            <w:hideMark/>
          </w:tcPr>
          <w:p w:rsidR="00B00A97" w:rsidRPr="003F1120" w:rsidRDefault="00B00A97" w:rsidP="00B00A97">
            <w:pPr>
              <w:jc w:val="right"/>
              <w:rPr>
                <w:rFonts w:ascii="Arial" w:hAnsi="Arial" w:cs="Arial"/>
                <w:b/>
                <w:bCs/>
                <w:sz w:val="20"/>
                <w:szCs w:val="20"/>
                <w:lang w:val="en-US"/>
              </w:rPr>
            </w:pPr>
            <w:r w:rsidRPr="003F1120">
              <w:rPr>
                <w:rFonts w:ascii="Arial" w:hAnsi="Arial" w:cs="Arial"/>
                <w:b/>
                <w:bCs/>
                <w:sz w:val="20"/>
                <w:szCs w:val="20"/>
                <w:lang w:val="en-US"/>
              </w:rPr>
              <w:t>2.716.700,16</w:t>
            </w:r>
          </w:p>
        </w:tc>
        <w:tc>
          <w:tcPr>
            <w:tcW w:w="391" w:type="pct"/>
            <w:tcBorders>
              <w:top w:val="nil"/>
              <w:left w:val="nil"/>
              <w:bottom w:val="nil"/>
              <w:right w:val="nil"/>
            </w:tcBorders>
            <w:shd w:val="clear" w:color="auto" w:fill="auto"/>
            <w:noWrap/>
            <w:vAlign w:val="bottom"/>
            <w:hideMark/>
          </w:tcPr>
          <w:p w:rsidR="00B00A97" w:rsidRPr="00E16ACE" w:rsidRDefault="00B00A97" w:rsidP="00B00A97">
            <w:pPr>
              <w:jc w:val="right"/>
              <w:rPr>
                <w:rFonts w:ascii="Arial" w:hAnsi="Arial" w:cs="Arial"/>
                <w:b/>
                <w:bCs/>
                <w:sz w:val="20"/>
                <w:szCs w:val="20"/>
                <w:lang w:val="en-US"/>
              </w:rPr>
            </w:pPr>
            <w:r w:rsidRPr="00E16ACE">
              <w:rPr>
                <w:rFonts w:ascii="Arial" w:hAnsi="Arial" w:cs="Arial"/>
                <w:b/>
                <w:bCs/>
                <w:sz w:val="20"/>
                <w:szCs w:val="20"/>
                <w:lang w:val="en-US"/>
              </w:rPr>
              <w:t>86,75%</w:t>
            </w:r>
          </w:p>
        </w:tc>
        <w:tc>
          <w:tcPr>
            <w:tcW w:w="336" w:type="pct"/>
            <w:tcBorders>
              <w:top w:val="nil"/>
              <w:left w:val="nil"/>
              <w:bottom w:val="nil"/>
              <w:right w:val="nil"/>
            </w:tcBorders>
            <w:shd w:val="clear" w:color="auto" w:fill="auto"/>
            <w:noWrap/>
            <w:vAlign w:val="bottom"/>
            <w:hideMark/>
          </w:tcPr>
          <w:p w:rsidR="00B00A97" w:rsidRPr="00E16ACE" w:rsidRDefault="00B00A97" w:rsidP="00B00A97">
            <w:pPr>
              <w:jc w:val="right"/>
              <w:rPr>
                <w:rFonts w:ascii="Arial" w:hAnsi="Arial" w:cs="Arial"/>
                <w:b/>
                <w:bCs/>
                <w:sz w:val="20"/>
                <w:szCs w:val="20"/>
                <w:lang w:val="en-US"/>
              </w:rPr>
            </w:pPr>
            <w:r w:rsidRPr="00E16ACE">
              <w:rPr>
                <w:rFonts w:ascii="Arial" w:hAnsi="Arial" w:cs="Arial"/>
                <w:b/>
                <w:bCs/>
                <w:sz w:val="20"/>
                <w:szCs w:val="20"/>
                <w:lang w:val="en-US"/>
              </w:rPr>
              <w:t>46,44%</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3111 Plaće za redovan rad</w:t>
            </w:r>
          </w:p>
        </w:tc>
        <w:tc>
          <w:tcPr>
            <w:tcW w:w="476" w:type="pct"/>
            <w:tcBorders>
              <w:top w:val="nil"/>
              <w:left w:val="nil"/>
              <w:bottom w:val="nil"/>
              <w:right w:val="nil"/>
            </w:tcBorders>
            <w:shd w:val="clear" w:color="auto" w:fill="auto"/>
            <w:noWrap/>
            <w:vAlign w:val="bottom"/>
            <w:hideMark/>
          </w:tcPr>
          <w:p w:rsidR="00B00A97" w:rsidRPr="002A3CE5" w:rsidRDefault="00B00A97" w:rsidP="00B00A97">
            <w:pPr>
              <w:jc w:val="right"/>
              <w:rPr>
                <w:rFonts w:ascii="Arial" w:hAnsi="Arial" w:cs="Arial"/>
                <w:sz w:val="20"/>
                <w:szCs w:val="20"/>
                <w:lang w:val="en-US"/>
              </w:rPr>
            </w:pPr>
            <w:r w:rsidRPr="002A3CE5">
              <w:rPr>
                <w:rFonts w:ascii="Arial" w:hAnsi="Arial" w:cs="Arial"/>
                <w:sz w:val="20"/>
                <w:szCs w:val="20"/>
                <w:lang w:val="en-US"/>
              </w:rPr>
              <w:t>3.118.701,59</w:t>
            </w:r>
          </w:p>
        </w:tc>
        <w:tc>
          <w:tcPr>
            <w:tcW w:w="550" w:type="pct"/>
            <w:tcBorders>
              <w:top w:val="nil"/>
              <w:left w:val="nil"/>
              <w:bottom w:val="nil"/>
              <w:right w:val="nil"/>
            </w:tcBorders>
            <w:shd w:val="clear" w:color="auto" w:fill="auto"/>
            <w:noWrap/>
            <w:vAlign w:val="bottom"/>
            <w:hideMark/>
          </w:tcPr>
          <w:p w:rsidR="00B00A97" w:rsidRPr="003F1120"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3F1120" w:rsidRDefault="00B00A97" w:rsidP="00B00A97">
            <w:pPr>
              <w:jc w:val="right"/>
              <w:rPr>
                <w:rFonts w:ascii="Arial" w:hAnsi="Arial" w:cs="Arial"/>
                <w:sz w:val="20"/>
                <w:szCs w:val="20"/>
                <w:lang w:val="en-US"/>
              </w:rPr>
            </w:pPr>
            <w:r w:rsidRPr="003F1120">
              <w:rPr>
                <w:rFonts w:ascii="Arial" w:hAnsi="Arial" w:cs="Arial"/>
                <w:sz w:val="20"/>
                <w:szCs w:val="20"/>
                <w:lang w:val="en-US"/>
              </w:rPr>
              <w:t>2.671.297,78</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85,65%</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lastRenderedPageBreak/>
              <w:t>3113 Plaće za prekovremeni rad</w:t>
            </w:r>
          </w:p>
        </w:tc>
        <w:tc>
          <w:tcPr>
            <w:tcW w:w="476" w:type="pct"/>
            <w:tcBorders>
              <w:top w:val="nil"/>
              <w:left w:val="nil"/>
              <w:bottom w:val="nil"/>
              <w:right w:val="nil"/>
            </w:tcBorders>
            <w:shd w:val="clear" w:color="auto" w:fill="auto"/>
            <w:noWrap/>
            <w:vAlign w:val="bottom"/>
            <w:hideMark/>
          </w:tcPr>
          <w:p w:rsidR="00B00A97" w:rsidRPr="002A3CE5" w:rsidRDefault="00B00A97" w:rsidP="00B00A97">
            <w:pPr>
              <w:jc w:val="right"/>
              <w:rPr>
                <w:rFonts w:ascii="Arial" w:hAnsi="Arial" w:cs="Arial"/>
                <w:sz w:val="20"/>
                <w:szCs w:val="20"/>
                <w:lang w:val="en-US"/>
              </w:rPr>
            </w:pPr>
            <w:r w:rsidRPr="002A3CE5">
              <w:rPr>
                <w:rFonts w:ascii="Arial" w:hAnsi="Arial" w:cs="Arial"/>
                <w:sz w:val="20"/>
                <w:szCs w:val="20"/>
                <w:lang w:val="en-US"/>
              </w:rPr>
              <w:t>13.057,41</w:t>
            </w:r>
          </w:p>
        </w:tc>
        <w:tc>
          <w:tcPr>
            <w:tcW w:w="550" w:type="pct"/>
            <w:tcBorders>
              <w:top w:val="nil"/>
              <w:left w:val="nil"/>
              <w:bottom w:val="nil"/>
              <w:right w:val="nil"/>
            </w:tcBorders>
            <w:shd w:val="clear" w:color="auto" w:fill="auto"/>
            <w:noWrap/>
            <w:vAlign w:val="bottom"/>
            <w:hideMark/>
          </w:tcPr>
          <w:p w:rsidR="00B00A97" w:rsidRPr="003F1120"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3F1120" w:rsidRDefault="00B00A97" w:rsidP="00B00A97">
            <w:pPr>
              <w:jc w:val="right"/>
              <w:rPr>
                <w:rFonts w:ascii="Arial" w:hAnsi="Arial" w:cs="Arial"/>
                <w:sz w:val="20"/>
                <w:szCs w:val="20"/>
                <w:lang w:val="en-US"/>
              </w:rPr>
            </w:pPr>
            <w:r w:rsidRPr="003F1120">
              <w:rPr>
                <w:rFonts w:ascii="Arial" w:hAnsi="Arial" w:cs="Arial"/>
                <w:sz w:val="20"/>
                <w:szCs w:val="20"/>
                <w:lang w:val="en-US"/>
              </w:rPr>
              <w:t>45.402,38</w:t>
            </w:r>
          </w:p>
        </w:tc>
        <w:tc>
          <w:tcPr>
            <w:tcW w:w="391" w:type="pct"/>
            <w:tcBorders>
              <w:top w:val="nil"/>
              <w:left w:val="nil"/>
              <w:bottom w:val="nil"/>
              <w:right w:val="nil"/>
            </w:tcBorders>
            <w:shd w:val="clear" w:color="auto" w:fill="auto"/>
            <w:noWrap/>
            <w:vAlign w:val="bottom"/>
            <w:hideMark/>
          </w:tcPr>
          <w:p w:rsidR="00B00A97" w:rsidRPr="008644D0" w:rsidRDefault="00B00A97" w:rsidP="00B00A97">
            <w:pPr>
              <w:jc w:val="right"/>
              <w:rPr>
                <w:rFonts w:ascii="Arial" w:hAnsi="Arial" w:cs="Arial"/>
                <w:sz w:val="20"/>
                <w:szCs w:val="20"/>
                <w:lang w:val="en-US"/>
              </w:rPr>
            </w:pPr>
            <w:r w:rsidRPr="008644D0">
              <w:rPr>
                <w:rFonts w:ascii="Arial" w:hAnsi="Arial" w:cs="Arial"/>
                <w:sz w:val="20"/>
                <w:szCs w:val="20"/>
                <w:lang w:val="en-US"/>
              </w:rPr>
              <w:t>347,71%</w:t>
            </w:r>
          </w:p>
        </w:tc>
        <w:tc>
          <w:tcPr>
            <w:tcW w:w="336" w:type="pct"/>
            <w:tcBorders>
              <w:top w:val="nil"/>
              <w:left w:val="nil"/>
              <w:bottom w:val="nil"/>
              <w:right w:val="nil"/>
            </w:tcBorders>
            <w:shd w:val="clear" w:color="auto" w:fill="auto"/>
            <w:noWrap/>
            <w:vAlign w:val="bottom"/>
            <w:hideMark/>
          </w:tcPr>
          <w:p w:rsidR="00B00A97" w:rsidRPr="008644D0" w:rsidRDefault="00B00A97" w:rsidP="00B00A97">
            <w:pPr>
              <w:jc w:val="right"/>
              <w:rPr>
                <w:rFonts w:ascii="Arial" w:hAnsi="Arial" w:cs="Arial"/>
                <w:sz w:val="20"/>
                <w:szCs w:val="20"/>
                <w:lang w:val="en-US"/>
              </w:rPr>
            </w:pPr>
            <w:r w:rsidRPr="008644D0">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312 Ostali rashodi za zaposlene</w:t>
            </w:r>
          </w:p>
        </w:tc>
        <w:tc>
          <w:tcPr>
            <w:tcW w:w="476" w:type="pct"/>
            <w:tcBorders>
              <w:top w:val="nil"/>
              <w:left w:val="nil"/>
              <w:bottom w:val="nil"/>
              <w:right w:val="nil"/>
            </w:tcBorders>
            <w:shd w:val="clear" w:color="auto" w:fill="auto"/>
            <w:noWrap/>
            <w:vAlign w:val="bottom"/>
            <w:hideMark/>
          </w:tcPr>
          <w:p w:rsidR="00B00A97" w:rsidRPr="002A3CE5" w:rsidRDefault="00B00A97" w:rsidP="00B00A97">
            <w:pPr>
              <w:jc w:val="right"/>
              <w:rPr>
                <w:rFonts w:ascii="Arial" w:hAnsi="Arial" w:cs="Arial"/>
                <w:b/>
                <w:bCs/>
                <w:sz w:val="20"/>
                <w:szCs w:val="20"/>
                <w:lang w:val="en-US"/>
              </w:rPr>
            </w:pPr>
            <w:r w:rsidRPr="002A3CE5">
              <w:rPr>
                <w:rFonts w:ascii="Arial" w:hAnsi="Arial" w:cs="Arial"/>
                <w:b/>
                <w:bCs/>
                <w:sz w:val="20"/>
                <w:szCs w:val="20"/>
                <w:lang w:val="en-US"/>
              </w:rPr>
              <w:t>85.990,96</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479.293,40</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87.716,50</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Pr>
                <w:rFonts w:ascii="Arial" w:hAnsi="Arial" w:cs="Arial"/>
                <w:b/>
                <w:bCs/>
                <w:sz w:val="20"/>
                <w:szCs w:val="20"/>
                <w:lang w:val="en-US"/>
              </w:rPr>
              <w:t>102,01</w:t>
            </w:r>
            <w:r w:rsidRPr="00776BC7">
              <w:rPr>
                <w:rFonts w:ascii="Arial" w:hAnsi="Arial" w:cs="Arial"/>
                <w:b/>
                <w:bCs/>
                <w:sz w:val="20"/>
                <w:szCs w:val="20"/>
                <w:lang w:val="en-US"/>
              </w:rPr>
              <w:t>%</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18,30%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3121 Ostali rashodi za zaposlene</w:t>
            </w:r>
          </w:p>
        </w:tc>
        <w:tc>
          <w:tcPr>
            <w:tcW w:w="476" w:type="pct"/>
            <w:tcBorders>
              <w:top w:val="nil"/>
              <w:left w:val="nil"/>
              <w:bottom w:val="nil"/>
              <w:right w:val="nil"/>
            </w:tcBorders>
            <w:shd w:val="clear" w:color="auto" w:fill="auto"/>
            <w:noWrap/>
            <w:vAlign w:val="bottom"/>
            <w:hideMark/>
          </w:tcPr>
          <w:p w:rsidR="00B00A97" w:rsidRPr="002A3CE5" w:rsidRDefault="00B00A97" w:rsidP="00B00A97">
            <w:pPr>
              <w:jc w:val="right"/>
              <w:rPr>
                <w:rFonts w:ascii="Arial" w:hAnsi="Arial" w:cs="Arial"/>
                <w:sz w:val="20"/>
                <w:szCs w:val="20"/>
                <w:lang w:val="en-US"/>
              </w:rPr>
            </w:pPr>
            <w:r w:rsidRPr="002A3CE5">
              <w:rPr>
                <w:rFonts w:ascii="Arial" w:hAnsi="Arial" w:cs="Arial"/>
                <w:sz w:val="20"/>
                <w:szCs w:val="20"/>
                <w:lang w:val="en-US"/>
              </w:rPr>
              <w:t>85.990,96</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87.716,50</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Pr>
                <w:rFonts w:ascii="Arial" w:hAnsi="Arial" w:cs="Arial"/>
                <w:sz w:val="20"/>
                <w:szCs w:val="20"/>
                <w:lang w:val="en-US"/>
              </w:rPr>
              <w:t>102,01</w:t>
            </w:r>
            <w:r w:rsidRPr="00776BC7">
              <w:rPr>
                <w:rFonts w:ascii="Arial" w:hAnsi="Arial" w:cs="Arial"/>
                <w:sz w:val="20"/>
                <w:szCs w:val="20"/>
                <w:lang w:val="en-US"/>
              </w:rPr>
              <w:t>%</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313 Doprinosi na plaće</w:t>
            </w:r>
          </w:p>
        </w:tc>
        <w:tc>
          <w:tcPr>
            <w:tcW w:w="476" w:type="pct"/>
            <w:tcBorders>
              <w:top w:val="nil"/>
              <w:left w:val="nil"/>
              <w:bottom w:val="nil"/>
              <w:right w:val="nil"/>
            </w:tcBorders>
            <w:shd w:val="clear" w:color="auto" w:fill="auto"/>
            <w:noWrap/>
            <w:vAlign w:val="bottom"/>
            <w:hideMark/>
          </w:tcPr>
          <w:p w:rsidR="00B00A97" w:rsidRPr="002A3CE5" w:rsidRDefault="00B00A97" w:rsidP="00B00A97">
            <w:pPr>
              <w:jc w:val="right"/>
              <w:rPr>
                <w:rFonts w:ascii="Arial" w:hAnsi="Arial" w:cs="Arial"/>
                <w:b/>
                <w:bCs/>
                <w:sz w:val="20"/>
                <w:szCs w:val="20"/>
                <w:lang w:val="en-US"/>
              </w:rPr>
            </w:pPr>
            <w:r w:rsidRPr="002A3CE5">
              <w:rPr>
                <w:rFonts w:ascii="Arial" w:hAnsi="Arial" w:cs="Arial"/>
                <w:b/>
                <w:bCs/>
                <w:sz w:val="20"/>
                <w:szCs w:val="20"/>
                <w:lang w:val="en-US"/>
              </w:rPr>
              <w:t>620.494,96</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1.135.742,00</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551.604,78</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88,90%</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48,57%</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3131 Doprinosi za mirovinsko osiguranje</w:t>
            </w:r>
          </w:p>
        </w:tc>
        <w:tc>
          <w:tcPr>
            <w:tcW w:w="476" w:type="pct"/>
            <w:tcBorders>
              <w:top w:val="nil"/>
              <w:left w:val="nil"/>
              <w:bottom w:val="nil"/>
              <w:right w:val="nil"/>
            </w:tcBorders>
            <w:shd w:val="clear" w:color="auto" w:fill="auto"/>
            <w:noWrap/>
            <w:vAlign w:val="bottom"/>
            <w:hideMark/>
          </w:tcPr>
          <w:p w:rsidR="00B00A97" w:rsidRPr="002A3CE5" w:rsidRDefault="00B00A97" w:rsidP="00B00A97">
            <w:pPr>
              <w:jc w:val="right"/>
              <w:rPr>
                <w:rFonts w:ascii="Arial" w:hAnsi="Arial" w:cs="Arial"/>
                <w:sz w:val="20"/>
                <w:szCs w:val="20"/>
                <w:lang w:val="en-US"/>
              </w:rPr>
            </w:pPr>
            <w:r w:rsidRPr="002A3CE5">
              <w:rPr>
                <w:rFonts w:ascii="Arial" w:hAnsi="Arial" w:cs="Arial"/>
                <w:sz w:val="20"/>
                <w:szCs w:val="20"/>
                <w:lang w:val="en-US"/>
              </w:rPr>
              <w:t>103.740,45</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103.554,28</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99,82%</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3132 Doprinosi za obvezno zdravstveno osiguranje</w:t>
            </w:r>
          </w:p>
        </w:tc>
        <w:tc>
          <w:tcPr>
            <w:tcW w:w="476" w:type="pct"/>
            <w:tcBorders>
              <w:top w:val="nil"/>
              <w:left w:val="nil"/>
              <w:bottom w:val="nil"/>
              <w:right w:val="nil"/>
            </w:tcBorders>
            <w:shd w:val="clear" w:color="auto" w:fill="auto"/>
            <w:noWrap/>
            <w:vAlign w:val="bottom"/>
            <w:hideMark/>
          </w:tcPr>
          <w:p w:rsidR="00B00A97" w:rsidRPr="002A3CE5" w:rsidRDefault="00B00A97" w:rsidP="00B00A97">
            <w:pPr>
              <w:jc w:val="right"/>
              <w:rPr>
                <w:rFonts w:ascii="Arial" w:hAnsi="Arial" w:cs="Arial"/>
                <w:sz w:val="20"/>
                <w:szCs w:val="20"/>
                <w:lang w:val="en-US"/>
              </w:rPr>
            </w:pPr>
            <w:r w:rsidRPr="002A3CE5">
              <w:rPr>
                <w:rFonts w:ascii="Arial" w:hAnsi="Arial" w:cs="Arial"/>
                <w:sz w:val="20"/>
                <w:szCs w:val="20"/>
                <w:lang w:val="en-US"/>
              </w:rPr>
              <w:t>516.754,51</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448.050,50</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86,70%</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32 Materijalni rashodi</w:t>
            </w:r>
          </w:p>
        </w:tc>
        <w:tc>
          <w:tcPr>
            <w:tcW w:w="476" w:type="pct"/>
            <w:tcBorders>
              <w:top w:val="nil"/>
              <w:left w:val="nil"/>
              <w:bottom w:val="nil"/>
              <w:right w:val="nil"/>
            </w:tcBorders>
            <w:shd w:val="clear" w:color="auto" w:fill="auto"/>
            <w:noWrap/>
            <w:vAlign w:val="bottom"/>
            <w:hideMark/>
          </w:tcPr>
          <w:p w:rsidR="00B00A97" w:rsidRPr="002A3CE5" w:rsidRDefault="00B00A97" w:rsidP="00B00A97">
            <w:pPr>
              <w:jc w:val="right"/>
              <w:rPr>
                <w:rFonts w:ascii="Arial" w:hAnsi="Arial" w:cs="Arial"/>
                <w:b/>
                <w:bCs/>
                <w:sz w:val="20"/>
                <w:szCs w:val="20"/>
                <w:lang w:val="en-US"/>
              </w:rPr>
            </w:pPr>
            <w:r w:rsidRPr="002A3CE5">
              <w:rPr>
                <w:rFonts w:ascii="Arial" w:hAnsi="Arial" w:cs="Arial"/>
                <w:b/>
                <w:bCs/>
                <w:sz w:val="20"/>
                <w:szCs w:val="20"/>
                <w:lang w:val="en-US"/>
              </w:rPr>
              <w:t>2.597.415,17</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7.454.506,00</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2.744.997,99</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Pr>
                <w:rFonts w:ascii="Arial" w:hAnsi="Arial" w:cs="Arial"/>
                <w:b/>
                <w:bCs/>
                <w:sz w:val="20"/>
                <w:szCs w:val="20"/>
                <w:lang w:val="en-US"/>
              </w:rPr>
              <w:t>105,68</w:t>
            </w:r>
            <w:r w:rsidRPr="00776BC7">
              <w:rPr>
                <w:rFonts w:ascii="Arial" w:hAnsi="Arial" w:cs="Arial"/>
                <w:b/>
                <w:bCs/>
                <w:sz w:val="20"/>
                <w:szCs w:val="20"/>
                <w:lang w:val="en-US"/>
              </w:rPr>
              <w:t>%</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36,82%</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321 Naknade troškova zaposlenima</w:t>
            </w:r>
          </w:p>
        </w:tc>
        <w:tc>
          <w:tcPr>
            <w:tcW w:w="476" w:type="pct"/>
            <w:tcBorders>
              <w:top w:val="nil"/>
              <w:left w:val="nil"/>
              <w:bottom w:val="nil"/>
              <w:right w:val="nil"/>
            </w:tcBorders>
            <w:shd w:val="clear" w:color="auto" w:fill="auto"/>
            <w:noWrap/>
            <w:vAlign w:val="bottom"/>
            <w:hideMark/>
          </w:tcPr>
          <w:p w:rsidR="00B00A97" w:rsidRPr="002A3CE5" w:rsidRDefault="00B00A97" w:rsidP="00B00A97">
            <w:pPr>
              <w:jc w:val="right"/>
              <w:rPr>
                <w:rFonts w:ascii="Arial" w:hAnsi="Arial" w:cs="Arial"/>
                <w:b/>
                <w:bCs/>
                <w:sz w:val="20"/>
                <w:szCs w:val="20"/>
                <w:lang w:val="en-US"/>
              </w:rPr>
            </w:pPr>
            <w:r w:rsidRPr="002A3CE5">
              <w:rPr>
                <w:rFonts w:ascii="Arial" w:hAnsi="Arial" w:cs="Arial"/>
                <w:b/>
                <w:bCs/>
                <w:sz w:val="20"/>
                <w:szCs w:val="20"/>
                <w:lang w:val="en-US"/>
              </w:rPr>
              <w:t>141.379,35</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249.300,00</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130.670,77</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Pr>
                <w:rFonts w:ascii="Arial" w:hAnsi="Arial" w:cs="Arial"/>
                <w:b/>
                <w:bCs/>
                <w:sz w:val="20"/>
                <w:szCs w:val="20"/>
                <w:lang w:val="en-US"/>
              </w:rPr>
              <w:t>92,43</w:t>
            </w:r>
            <w:r w:rsidRPr="00776BC7">
              <w:rPr>
                <w:rFonts w:ascii="Arial" w:hAnsi="Arial" w:cs="Arial"/>
                <w:b/>
                <w:bCs/>
                <w:sz w:val="20"/>
                <w:szCs w:val="20"/>
                <w:lang w:val="en-US"/>
              </w:rPr>
              <w:t>%</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52,42%</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3211 Službena putovanja</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Pr>
                <w:rFonts w:ascii="Arial" w:hAnsi="Arial" w:cs="Arial"/>
                <w:sz w:val="20"/>
                <w:szCs w:val="20"/>
                <w:lang w:val="en-US"/>
              </w:rPr>
              <w:t>1.490,00</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5.047,00</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Pr>
                <w:rFonts w:ascii="Arial" w:hAnsi="Arial" w:cs="Arial"/>
                <w:sz w:val="20"/>
                <w:szCs w:val="20"/>
                <w:lang w:val="en-US"/>
              </w:rPr>
              <w:t>338,72</w:t>
            </w:r>
            <w:r w:rsidRPr="00776BC7">
              <w:rPr>
                <w:rFonts w:ascii="Arial" w:hAnsi="Arial" w:cs="Arial"/>
                <w:sz w:val="20"/>
                <w:szCs w:val="20"/>
                <w:lang w:val="en-US"/>
              </w:rPr>
              <w:t>%</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3212 Naknade za prijevoz, za rad na terenu i odvojeni život</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104.214,35</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115.674,84</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111,00%</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3213 Stručno usavršavanje zaposlenika</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31.925,00</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9.948,93</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31,16%</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tcPr>
          <w:p w:rsidR="00B00A97" w:rsidRPr="00776BC7" w:rsidRDefault="00B00A97" w:rsidP="00B00A97">
            <w:pPr>
              <w:rPr>
                <w:rFonts w:ascii="Arial" w:hAnsi="Arial" w:cs="Arial"/>
                <w:sz w:val="20"/>
                <w:szCs w:val="20"/>
                <w:lang w:val="en-US"/>
              </w:rPr>
            </w:pPr>
            <w:r>
              <w:rPr>
                <w:rFonts w:ascii="Arial" w:hAnsi="Arial" w:cs="Arial"/>
                <w:sz w:val="20"/>
                <w:szCs w:val="20"/>
                <w:lang w:val="en-US"/>
              </w:rPr>
              <w:t>3214 Ostale naknade troškova zaposlenima</w:t>
            </w:r>
          </w:p>
        </w:tc>
        <w:tc>
          <w:tcPr>
            <w:tcW w:w="476" w:type="pct"/>
            <w:tcBorders>
              <w:top w:val="nil"/>
              <w:left w:val="nil"/>
              <w:bottom w:val="nil"/>
              <w:right w:val="nil"/>
            </w:tcBorders>
            <w:shd w:val="clear" w:color="auto" w:fill="auto"/>
            <w:noWrap/>
            <w:vAlign w:val="bottom"/>
          </w:tcPr>
          <w:p w:rsidR="00B00A97" w:rsidRPr="00776BC7" w:rsidRDefault="00B00A97" w:rsidP="00B00A97">
            <w:pPr>
              <w:jc w:val="right"/>
              <w:rPr>
                <w:rFonts w:ascii="Arial" w:hAnsi="Arial" w:cs="Arial"/>
                <w:sz w:val="20"/>
                <w:szCs w:val="20"/>
                <w:lang w:val="en-US"/>
              </w:rPr>
            </w:pPr>
            <w:r>
              <w:rPr>
                <w:rFonts w:ascii="Arial" w:hAnsi="Arial" w:cs="Arial"/>
                <w:sz w:val="20"/>
                <w:szCs w:val="20"/>
                <w:lang w:val="en-US"/>
              </w:rPr>
              <w:t>3.750,00</w:t>
            </w:r>
          </w:p>
        </w:tc>
        <w:tc>
          <w:tcPr>
            <w:tcW w:w="550" w:type="pct"/>
            <w:tcBorders>
              <w:top w:val="nil"/>
              <w:left w:val="nil"/>
              <w:bottom w:val="nil"/>
              <w:right w:val="nil"/>
            </w:tcBorders>
            <w:shd w:val="clear" w:color="auto" w:fill="auto"/>
            <w:noWrap/>
            <w:vAlign w:val="bottom"/>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tcPr>
          <w:p w:rsidR="00B00A97" w:rsidRPr="00776BC7" w:rsidRDefault="00B00A97" w:rsidP="00B00A97">
            <w:pPr>
              <w:jc w:val="right"/>
              <w:rPr>
                <w:rFonts w:ascii="Arial" w:hAnsi="Arial" w:cs="Arial"/>
                <w:sz w:val="20"/>
                <w:szCs w:val="20"/>
                <w:lang w:val="en-US"/>
              </w:rPr>
            </w:pPr>
          </w:p>
        </w:tc>
        <w:tc>
          <w:tcPr>
            <w:tcW w:w="391" w:type="pct"/>
            <w:tcBorders>
              <w:top w:val="nil"/>
              <w:left w:val="nil"/>
              <w:bottom w:val="nil"/>
              <w:right w:val="nil"/>
            </w:tcBorders>
            <w:shd w:val="clear" w:color="auto" w:fill="auto"/>
            <w:noWrap/>
            <w:vAlign w:val="bottom"/>
          </w:tcPr>
          <w:p w:rsidR="00B00A97" w:rsidRPr="00776BC7" w:rsidRDefault="00B00A97" w:rsidP="00B00A97">
            <w:pPr>
              <w:jc w:val="right"/>
              <w:rPr>
                <w:rFonts w:ascii="Arial" w:hAnsi="Arial" w:cs="Arial"/>
                <w:sz w:val="20"/>
                <w:szCs w:val="20"/>
                <w:lang w:val="en-US"/>
              </w:rPr>
            </w:pPr>
            <w:r>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tcPr>
          <w:p w:rsidR="00B00A97" w:rsidRPr="00776BC7" w:rsidRDefault="00B00A97" w:rsidP="00B00A97">
            <w:pPr>
              <w:jc w:val="right"/>
              <w:rPr>
                <w:rFonts w:ascii="Arial" w:hAnsi="Arial" w:cs="Arial"/>
                <w:sz w:val="20"/>
                <w:szCs w:val="20"/>
                <w:lang w:val="en-US"/>
              </w:rPr>
            </w:pPr>
            <w:r>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322 Rashodi za materijal i energiju</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535.206,74</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2.178.366,00</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852.810,99</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159,34%</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39,15%</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3221 Uredski materijal i ostali materijalni rashodi</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22.261,95</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39.622,45</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177,98%</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3222 Materijal i sirovine</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35.501,15</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45.356,27</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127,76%</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3223 Energija</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434.470,58</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633.952,28</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145,91%</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3224 Materijal i dijelovi za tekuće i investicijsko održavanje</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19.823,49</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8.928,85</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45,04%</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3225 Sitni inventar i auto gume</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9.186,08</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213,96</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2,33%</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3227 Službena, radna i zaštitna odjeća i obuća</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13.963,49</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124.737,18</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893,31%</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323 Rashodi za usluge</w:t>
            </w:r>
          </w:p>
        </w:tc>
        <w:tc>
          <w:tcPr>
            <w:tcW w:w="476" w:type="pct"/>
            <w:tcBorders>
              <w:top w:val="nil"/>
              <w:left w:val="nil"/>
              <w:bottom w:val="nil"/>
              <w:right w:val="nil"/>
            </w:tcBorders>
            <w:shd w:val="clear" w:color="auto" w:fill="auto"/>
            <w:noWrap/>
            <w:vAlign w:val="bottom"/>
            <w:hideMark/>
          </w:tcPr>
          <w:p w:rsidR="00B00A97" w:rsidRPr="008A235E" w:rsidRDefault="00B00A97" w:rsidP="00B00A97">
            <w:pPr>
              <w:jc w:val="right"/>
              <w:rPr>
                <w:rFonts w:ascii="Arial" w:hAnsi="Arial" w:cs="Arial"/>
                <w:b/>
                <w:bCs/>
                <w:sz w:val="20"/>
                <w:szCs w:val="20"/>
                <w:lang w:val="en-US"/>
              </w:rPr>
            </w:pPr>
            <w:r w:rsidRPr="008A235E">
              <w:rPr>
                <w:rFonts w:ascii="Arial" w:hAnsi="Arial" w:cs="Arial"/>
                <w:b/>
                <w:bCs/>
                <w:sz w:val="20"/>
                <w:szCs w:val="20"/>
                <w:lang w:val="en-US"/>
              </w:rPr>
              <w:t>1.606.319,90</w:t>
            </w:r>
          </w:p>
        </w:tc>
        <w:tc>
          <w:tcPr>
            <w:tcW w:w="550" w:type="pct"/>
            <w:tcBorders>
              <w:top w:val="nil"/>
              <w:left w:val="nil"/>
              <w:bottom w:val="nil"/>
              <w:right w:val="nil"/>
            </w:tcBorders>
            <w:shd w:val="clear" w:color="auto" w:fill="auto"/>
            <w:noWrap/>
            <w:vAlign w:val="bottom"/>
            <w:hideMark/>
          </w:tcPr>
          <w:p w:rsidR="00B00A97" w:rsidRPr="008A235E" w:rsidRDefault="00B00A97" w:rsidP="00B00A97">
            <w:pPr>
              <w:jc w:val="right"/>
              <w:rPr>
                <w:rFonts w:ascii="Arial" w:hAnsi="Arial" w:cs="Arial"/>
                <w:b/>
                <w:bCs/>
                <w:sz w:val="20"/>
                <w:szCs w:val="20"/>
                <w:lang w:val="en-US"/>
              </w:rPr>
            </w:pPr>
            <w:r w:rsidRPr="008A235E">
              <w:rPr>
                <w:rFonts w:ascii="Arial" w:hAnsi="Arial" w:cs="Arial"/>
                <w:b/>
                <w:bCs/>
                <w:sz w:val="20"/>
                <w:szCs w:val="20"/>
                <w:lang w:val="en-US"/>
              </w:rPr>
              <w:t>4.361.420,00</w:t>
            </w:r>
          </w:p>
        </w:tc>
        <w:tc>
          <w:tcPr>
            <w:tcW w:w="476" w:type="pct"/>
            <w:tcBorders>
              <w:top w:val="nil"/>
              <w:left w:val="nil"/>
              <w:bottom w:val="nil"/>
              <w:right w:val="nil"/>
            </w:tcBorders>
            <w:shd w:val="clear" w:color="auto" w:fill="auto"/>
            <w:noWrap/>
            <w:vAlign w:val="bottom"/>
            <w:hideMark/>
          </w:tcPr>
          <w:p w:rsidR="00B00A97" w:rsidRPr="008A235E" w:rsidRDefault="00B00A97" w:rsidP="00B00A97">
            <w:pPr>
              <w:jc w:val="right"/>
              <w:rPr>
                <w:rFonts w:ascii="Arial" w:hAnsi="Arial" w:cs="Arial"/>
                <w:b/>
                <w:bCs/>
                <w:sz w:val="20"/>
                <w:szCs w:val="20"/>
                <w:lang w:val="en-US"/>
              </w:rPr>
            </w:pPr>
            <w:r w:rsidRPr="008A235E">
              <w:rPr>
                <w:rFonts w:ascii="Arial" w:hAnsi="Arial" w:cs="Arial"/>
                <w:b/>
                <w:bCs/>
                <w:sz w:val="20"/>
                <w:szCs w:val="20"/>
                <w:lang w:val="en-US"/>
              </w:rPr>
              <w:t>1.568.724,27</w:t>
            </w:r>
          </w:p>
        </w:tc>
        <w:tc>
          <w:tcPr>
            <w:tcW w:w="391" w:type="pct"/>
            <w:tcBorders>
              <w:top w:val="nil"/>
              <w:left w:val="nil"/>
              <w:bottom w:val="nil"/>
              <w:right w:val="nil"/>
            </w:tcBorders>
            <w:shd w:val="clear" w:color="auto" w:fill="auto"/>
            <w:noWrap/>
            <w:vAlign w:val="bottom"/>
            <w:hideMark/>
          </w:tcPr>
          <w:p w:rsidR="00B00A97" w:rsidRPr="008A235E" w:rsidRDefault="00B00A97" w:rsidP="00B00A97">
            <w:pPr>
              <w:jc w:val="right"/>
              <w:rPr>
                <w:rFonts w:ascii="Arial" w:hAnsi="Arial" w:cs="Arial"/>
                <w:b/>
                <w:bCs/>
                <w:sz w:val="20"/>
                <w:szCs w:val="20"/>
                <w:lang w:val="en-US"/>
              </w:rPr>
            </w:pPr>
            <w:r>
              <w:rPr>
                <w:rFonts w:ascii="Arial" w:hAnsi="Arial" w:cs="Arial"/>
                <w:b/>
                <w:bCs/>
                <w:sz w:val="20"/>
                <w:szCs w:val="20"/>
                <w:lang w:val="en-US"/>
              </w:rPr>
              <w:t>97,66</w:t>
            </w:r>
            <w:r w:rsidRPr="008A235E">
              <w:rPr>
                <w:rFonts w:ascii="Arial" w:hAnsi="Arial" w:cs="Arial"/>
                <w:b/>
                <w:bCs/>
                <w:sz w:val="20"/>
                <w:szCs w:val="20"/>
                <w:lang w:val="en-US"/>
              </w:rPr>
              <w:t>%</w:t>
            </w:r>
          </w:p>
        </w:tc>
        <w:tc>
          <w:tcPr>
            <w:tcW w:w="336" w:type="pct"/>
            <w:tcBorders>
              <w:top w:val="nil"/>
              <w:left w:val="nil"/>
              <w:bottom w:val="nil"/>
              <w:right w:val="nil"/>
            </w:tcBorders>
            <w:shd w:val="clear" w:color="auto" w:fill="auto"/>
            <w:noWrap/>
            <w:vAlign w:val="bottom"/>
            <w:hideMark/>
          </w:tcPr>
          <w:p w:rsidR="00B00A97" w:rsidRPr="008A235E" w:rsidRDefault="00B00A97" w:rsidP="00B00A97">
            <w:pPr>
              <w:jc w:val="right"/>
              <w:rPr>
                <w:rFonts w:ascii="Arial" w:hAnsi="Arial" w:cs="Arial"/>
                <w:b/>
                <w:bCs/>
                <w:sz w:val="20"/>
                <w:szCs w:val="20"/>
                <w:lang w:val="en-US"/>
              </w:rPr>
            </w:pPr>
            <w:r w:rsidRPr="008A235E">
              <w:rPr>
                <w:rFonts w:ascii="Arial" w:hAnsi="Arial" w:cs="Arial"/>
                <w:b/>
                <w:bCs/>
                <w:sz w:val="20"/>
                <w:szCs w:val="20"/>
                <w:lang w:val="en-US"/>
              </w:rPr>
              <w:t>35,97%</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3231 Usluge telefona, pošte i prijevoza</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110.823,70</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117.996,44</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106,47%</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3232 Usluge tekućeg i investicijskog održavanja</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1.128.323,49</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1.040.286,67</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92,20%</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3233 Usluge promidžbe i informiranja</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Pr>
                <w:rFonts w:ascii="Arial" w:hAnsi="Arial" w:cs="Arial"/>
                <w:sz w:val="20"/>
                <w:szCs w:val="20"/>
                <w:lang w:val="en-US"/>
              </w:rPr>
              <w:t>29.386</w:t>
            </w:r>
            <w:r w:rsidRPr="00776BC7">
              <w:rPr>
                <w:rFonts w:ascii="Arial" w:hAnsi="Arial" w:cs="Arial"/>
                <w:sz w:val="20"/>
                <w:szCs w:val="20"/>
                <w:lang w:val="en-US"/>
              </w:rPr>
              <w:t>,75</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27.054,06</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Pr>
                <w:rFonts w:ascii="Arial" w:hAnsi="Arial" w:cs="Arial"/>
                <w:sz w:val="20"/>
                <w:szCs w:val="20"/>
                <w:lang w:val="en-US"/>
              </w:rPr>
              <w:t>92,06</w:t>
            </w:r>
            <w:r w:rsidRPr="00776BC7">
              <w:rPr>
                <w:rFonts w:ascii="Arial" w:hAnsi="Arial" w:cs="Arial"/>
                <w:sz w:val="20"/>
                <w:szCs w:val="20"/>
                <w:lang w:val="en-US"/>
              </w:rPr>
              <w:t>%</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3234 Komunalne usluge</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Pr>
                <w:rFonts w:ascii="Arial" w:hAnsi="Arial" w:cs="Arial"/>
                <w:sz w:val="20"/>
                <w:szCs w:val="20"/>
                <w:lang w:val="en-US"/>
              </w:rPr>
              <w:t>29.216,42</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54.765,43</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Pr>
                <w:rFonts w:ascii="Arial" w:hAnsi="Arial" w:cs="Arial"/>
                <w:sz w:val="20"/>
                <w:szCs w:val="20"/>
                <w:lang w:val="en-US"/>
              </w:rPr>
              <w:t>187,45</w:t>
            </w:r>
            <w:r w:rsidRPr="00776BC7">
              <w:rPr>
                <w:rFonts w:ascii="Arial" w:hAnsi="Arial" w:cs="Arial"/>
                <w:sz w:val="20"/>
                <w:szCs w:val="20"/>
                <w:lang w:val="en-US"/>
              </w:rPr>
              <w:t>%</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3235 Zakupnine i najamnine</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8.551,48</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8.002,83</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93,58%</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3236 Zdravstvene i veterinarske usluge</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79.291,00</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39.797,50</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50,19%</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3237 Intelektualne i osobne usluge</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76.334,55</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118.659,55</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155,45%</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3238 Računalne usluge</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78.</w:t>
            </w:r>
            <w:r>
              <w:rPr>
                <w:rFonts w:ascii="Arial" w:hAnsi="Arial" w:cs="Arial"/>
                <w:sz w:val="20"/>
                <w:szCs w:val="20"/>
                <w:lang w:val="en-US"/>
              </w:rPr>
              <w:t>979,70</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90.380,31</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Pr>
                <w:rFonts w:ascii="Arial" w:hAnsi="Arial" w:cs="Arial"/>
                <w:sz w:val="20"/>
                <w:szCs w:val="20"/>
                <w:lang w:val="en-US"/>
              </w:rPr>
              <w:t>114,43</w:t>
            </w:r>
            <w:r w:rsidRPr="00776BC7">
              <w:rPr>
                <w:rFonts w:ascii="Arial" w:hAnsi="Arial" w:cs="Arial"/>
                <w:sz w:val="20"/>
                <w:szCs w:val="20"/>
                <w:lang w:val="en-US"/>
              </w:rPr>
              <w:t>%</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3239 Ostale usluge</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Pr>
                <w:rFonts w:ascii="Arial" w:hAnsi="Arial" w:cs="Arial"/>
                <w:sz w:val="20"/>
                <w:szCs w:val="20"/>
                <w:lang w:val="en-US"/>
              </w:rPr>
              <w:t>65.412,81</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71.781,48</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Pr>
                <w:rFonts w:ascii="Arial" w:hAnsi="Arial" w:cs="Arial"/>
                <w:sz w:val="20"/>
                <w:szCs w:val="20"/>
                <w:lang w:val="en-US"/>
              </w:rPr>
              <w:t>109,74</w:t>
            </w:r>
            <w:r w:rsidRPr="00776BC7">
              <w:rPr>
                <w:rFonts w:ascii="Arial" w:hAnsi="Arial" w:cs="Arial"/>
                <w:sz w:val="20"/>
                <w:szCs w:val="20"/>
                <w:lang w:val="en-US"/>
              </w:rPr>
              <w:t>%</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324 Naknade troškova osobama izvan radnog odnosa</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Pr>
                <w:rFonts w:ascii="Arial" w:hAnsi="Arial" w:cs="Arial"/>
                <w:b/>
                <w:bCs/>
                <w:sz w:val="20"/>
                <w:szCs w:val="20"/>
                <w:lang w:val="en-US"/>
              </w:rPr>
              <w:t>3.7</w:t>
            </w:r>
            <w:r w:rsidRPr="00776BC7">
              <w:rPr>
                <w:rFonts w:ascii="Arial" w:hAnsi="Arial" w:cs="Arial"/>
                <w:b/>
                <w:bCs/>
                <w:sz w:val="20"/>
                <w:szCs w:val="20"/>
                <w:lang w:val="en-US"/>
              </w:rPr>
              <w:t>08,</w:t>
            </w:r>
            <w:r>
              <w:rPr>
                <w:rFonts w:ascii="Arial" w:hAnsi="Arial" w:cs="Arial"/>
                <w:b/>
                <w:bCs/>
                <w:sz w:val="20"/>
                <w:szCs w:val="20"/>
                <w:lang w:val="en-US"/>
              </w:rPr>
              <w:t>0</w:t>
            </w:r>
            <w:r w:rsidRPr="00776BC7">
              <w:rPr>
                <w:rFonts w:ascii="Arial" w:hAnsi="Arial" w:cs="Arial"/>
                <w:b/>
                <w:bCs/>
                <w:sz w:val="20"/>
                <w:szCs w:val="20"/>
                <w:lang w:val="en-US"/>
              </w:rPr>
              <w:t>0</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17.000,00</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444,00</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Pr>
                <w:rFonts w:ascii="Arial" w:hAnsi="Arial" w:cs="Arial"/>
                <w:b/>
                <w:bCs/>
                <w:sz w:val="20"/>
                <w:szCs w:val="20"/>
                <w:lang w:val="en-US"/>
              </w:rPr>
              <w:t>11,97</w:t>
            </w:r>
            <w:r w:rsidRPr="00776BC7">
              <w:rPr>
                <w:rFonts w:ascii="Arial" w:hAnsi="Arial" w:cs="Arial"/>
                <w:b/>
                <w:bCs/>
                <w:sz w:val="20"/>
                <w:szCs w:val="20"/>
                <w:lang w:val="en-US"/>
              </w:rPr>
              <w:t>%</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2,61%</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3241 Naknade troškova osobama izvan radnog odnosa</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Pr>
                <w:rFonts w:ascii="Arial" w:hAnsi="Arial" w:cs="Arial"/>
                <w:sz w:val="20"/>
                <w:szCs w:val="20"/>
                <w:lang w:val="en-US"/>
              </w:rPr>
              <w:t>3.708,0</w:t>
            </w:r>
            <w:r w:rsidRPr="00776BC7">
              <w:rPr>
                <w:rFonts w:ascii="Arial" w:hAnsi="Arial" w:cs="Arial"/>
                <w:sz w:val="20"/>
                <w:szCs w:val="20"/>
                <w:lang w:val="en-US"/>
              </w:rPr>
              <w:t>0</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444,00</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Pr>
                <w:rFonts w:ascii="Arial" w:hAnsi="Arial" w:cs="Arial"/>
                <w:sz w:val="20"/>
                <w:szCs w:val="20"/>
                <w:lang w:val="en-US"/>
              </w:rPr>
              <w:t>11,97</w:t>
            </w:r>
            <w:r w:rsidRPr="00776BC7">
              <w:rPr>
                <w:rFonts w:ascii="Arial" w:hAnsi="Arial" w:cs="Arial"/>
                <w:sz w:val="20"/>
                <w:szCs w:val="20"/>
                <w:lang w:val="en-US"/>
              </w:rPr>
              <w:t>%</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329 Ostali nespomenuti rashodi poslovanja</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Pr>
                <w:rFonts w:ascii="Arial" w:hAnsi="Arial" w:cs="Arial"/>
                <w:b/>
                <w:bCs/>
                <w:sz w:val="20"/>
                <w:szCs w:val="20"/>
                <w:lang w:val="en-US"/>
              </w:rPr>
              <w:t>310.801</w:t>
            </w:r>
            <w:r w:rsidRPr="00776BC7">
              <w:rPr>
                <w:rFonts w:ascii="Arial" w:hAnsi="Arial" w:cs="Arial"/>
                <w:b/>
                <w:bCs/>
                <w:sz w:val="20"/>
                <w:szCs w:val="20"/>
                <w:lang w:val="en-US"/>
              </w:rPr>
              <w:t>,18</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648.420,00</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192.347,96</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Pr>
                <w:rFonts w:ascii="Arial" w:hAnsi="Arial" w:cs="Arial"/>
                <w:b/>
                <w:bCs/>
                <w:sz w:val="20"/>
                <w:szCs w:val="20"/>
                <w:lang w:val="en-US"/>
              </w:rPr>
              <w:t>61,89</w:t>
            </w:r>
            <w:r w:rsidRPr="00776BC7">
              <w:rPr>
                <w:rFonts w:ascii="Arial" w:hAnsi="Arial" w:cs="Arial"/>
                <w:b/>
                <w:bCs/>
                <w:sz w:val="20"/>
                <w:szCs w:val="20"/>
                <w:lang w:val="en-US"/>
              </w:rPr>
              <w:t>%</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29,66%</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3291 Naknade za rad predstavničkih i izvršnih tijela, povjerenstava i slično</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200.288,39</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69.371,69</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34,64%</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3292 Premije osiguranja</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35.097,70</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36.953,76</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105,29%</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lastRenderedPageBreak/>
              <w:t>3293 Reprezentacija</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Pr>
                <w:rFonts w:ascii="Arial" w:hAnsi="Arial" w:cs="Arial"/>
                <w:sz w:val="20"/>
                <w:szCs w:val="20"/>
                <w:lang w:val="en-US"/>
              </w:rPr>
              <w:t>15.067</w:t>
            </w:r>
            <w:r w:rsidRPr="00776BC7">
              <w:rPr>
                <w:rFonts w:ascii="Arial" w:hAnsi="Arial" w:cs="Arial"/>
                <w:sz w:val="20"/>
                <w:szCs w:val="20"/>
                <w:lang w:val="en-US"/>
              </w:rPr>
              <w:t>,90</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30.794,68</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Pr>
                <w:rFonts w:ascii="Arial" w:hAnsi="Arial" w:cs="Arial"/>
                <w:sz w:val="20"/>
                <w:szCs w:val="20"/>
                <w:lang w:val="en-US"/>
              </w:rPr>
              <w:t>204,37</w:t>
            </w:r>
            <w:r w:rsidRPr="00776BC7">
              <w:rPr>
                <w:rFonts w:ascii="Arial" w:hAnsi="Arial" w:cs="Arial"/>
                <w:sz w:val="20"/>
                <w:szCs w:val="20"/>
                <w:lang w:val="en-US"/>
              </w:rPr>
              <w:t>%</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3294 Članarine i norme</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10.555,00</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24.625,00</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233,30%</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3295 Pristojbe i naknade</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Pr>
                <w:rFonts w:ascii="Arial" w:hAnsi="Arial" w:cs="Arial"/>
                <w:sz w:val="20"/>
                <w:szCs w:val="20"/>
                <w:lang w:val="en-US"/>
              </w:rPr>
              <w:t>31.375</w:t>
            </w:r>
            <w:r w:rsidRPr="00776BC7">
              <w:rPr>
                <w:rFonts w:ascii="Arial" w:hAnsi="Arial" w:cs="Arial"/>
                <w:sz w:val="20"/>
                <w:szCs w:val="20"/>
                <w:lang w:val="en-US"/>
              </w:rPr>
              <w:t>,03</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1.570,00</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Pr>
                <w:rFonts w:ascii="Arial" w:hAnsi="Arial" w:cs="Arial"/>
                <w:sz w:val="20"/>
                <w:szCs w:val="20"/>
                <w:lang w:val="en-US"/>
              </w:rPr>
              <w:t>5,00</w:t>
            </w:r>
            <w:r w:rsidRPr="00776BC7">
              <w:rPr>
                <w:rFonts w:ascii="Arial" w:hAnsi="Arial" w:cs="Arial"/>
                <w:sz w:val="20"/>
                <w:szCs w:val="20"/>
                <w:lang w:val="en-US"/>
              </w:rPr>
              <w:t>%</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3296 Troškovi sudskih postupaka</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7.052,04</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3299 Ostali nespomenuti rashodi poslovanja</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11.365,12</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29.032,83</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255,46%</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34 Financijski rashodi</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Pr>
                <w:rFonts w:ascii="Arial" w:hAnsi="Arial" w:cs="Arial"/>
                <w:b/>
                <w:bCs/>
                <w:sz w:val="20"/>
                <w:szCs w:val="20"/>
                <w:lang w:val="en-US"/>
              </w:rPr>
              <w:t>12.686</w:t>
            </w:r>
            <w:r w:rsidRPr="00776BC7">
              <w:rPr>
                <w:rFonts w:ascii="Arial" w:hAnsi="Arial" w:cs="Arial"/>
                <w:b/>
                <w:bCs/>
                <w:sz w:val="20"/>
                <w:szCs w:val="20"/>
                <w:lang w:val="en-US"/>
              </w:rPr>
              <w:t>,32</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66.332,60</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17.</w:t>
            </w:r>
            <w:r>
              <w:rPr>
                <w:rFonts w:ascii="Arial" w:hAnsi="Arial" w:cs="Arial"/>
                <w:b/>
                <w:bCs/>
                <w:sz w:val="20"/>
                <w:szCs w:val="20"/>
                <w:lang w:val="en-US"/>
              </w:rPr>
              <w:t>941,39</w:t>
            </w:r>
          </w:p>
        </w:tc>
        <w:tc>
          <w:tcPr>
            <w:tcW w:w="391" w:type="pct"/>
            <w:tcBorders>
              <w:top w:val="nil"/>
              <w:left w:val="nil"/>
              <w:bottom w:val="nil"/>
              <w:right w:val="nil"/>
            </w:tcBorders>
            <w:shd w:val="clear" w:color="auto" w:fill="auto"/>
            <w:noWrap/>
            <w:vAlign w:val="bottom"/>
            <w:hideMark/>
          </w:tcPr>
          <w:p w:rsidR="00B00A97" w:rsidRPr="00DC40E1" w:rsidRDefault="00B00A97" w:rsidP="00B00A97">
            <w:pPr>
              <w:jc w:val="right"/>
              <w:rPr>
                <w:rFonts w:ascii="Arial" w:hAnsi="Arial" w:cs="Arial"/>
                <w:b/>
                <w:bCs/>
                <w:sz w:val="20"/>
                <w:szCs w:val="20"/>
                <w:lang w:val="en-US"/>
              </w:rPr>
            </w:pPr>
            <w:r w:rsidRPr="00DC40E1">
              <w:rPr>
                <w:rFonts w:ascii="Arial" w:hAnsi="Arial" w:cs="Arial"/>
                <w:b/>
                <w:bCs/>
                <w:sz w:val="20"/>
                <w:szCs w:val="20"/>
                <w:lang w:val="en-US"/>
              </w:rPr>
              <w:t>141,42%</w:t>
            </w:r>
          </w:p>
        </w:tc>
        <w:tc>
          <w:tcPr>
            <w:tcW w:w="336" w:type="pct"/>
            <w:tcBorders>
              <w:top w:val="nil"/>
              <w:left w:val="nil"/>
              <w:bottom w:val="nil"/>
              <w:right w:val="nil"/>
            </w:tcBorders>
            <w:shd w:val="clear" w:color="auto" w:fill="auto"/>
            <w:noWrap/>
            <w:vAlign w:val="bottom"/>
            <w:hideMark/>
          </w:tcPr>
          <w:p w:rsidR="00B00A97" w:rsidRPr="00DC40E1" w:rsidRDefault="00B00A97" w:rsidP="00B00A97">
            <w:pPr>
              <w:jc w:val="right"/>
              <w:rPr>
                <w:rFonts w:ascii="Arial" w:hAnsi="Arial" w:cs="Arial"/>
                <w:b/>
                <w:bCs/>
                <w:sz w:val="20"/>
                <w:szCs w:val="20"/>
                <w:lang w:val="en-US"/>
              </w:rPr>
            </w:pPr>
            <w:r w:rsidRPr="00DC40E1">
              <w:rPr>
                <w:rFonts w:ascii="Arial" w:hAnsi="Arial" w:cs="Arial"/>
                <w:b/>
                <w:bCs/>
                <w:sz w:val="20"/>
                <w:szCs w:val="20"/>
                <w:lang w:val="en-US"/>
              </w:rPr>
              <w:t>27,04%</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343 Ostali financijski rashodi</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Pr>
                <w:rFonts w:ascii="Arial" w:hAnsi="Arial" w:cs="Arial"/>
                <w:b/>
                <w:bCs/>
                <w:sz w:val="20"/>
                <w:szCs w:val="20"/>
                <w:lang w:val="en-US"/>
              </w:rPr>
              <w:t>12.686</w:t>
            </w:r>
            <w:r w:rsidRPr="00776BC7">
              <w:rPr>
                <w:rFonts w:ascii="Arial" w:hAnsi="Arial" w:cs="Arial"/>
                <w:b/>
                <w:bCs/>
                <w:sz w:val="20"/>
                <w:szCs w:val="20"/>
                <w:lang w:val="en-US"/>
              </w:rPr>
              <w:t>,32</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66.332,60</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17.</w:t>
            </w:r>
            <w:r>
              <w:rPr>
                <w:rFonts w:ascii="Arial" w:hAnsi="Arial" w:cs="Arial"/>
                <w:b/>
                <w:bCs/>
                <w:sz w:val="20"/>
                <w:szCs w:val="20"/>
                <w:lang w:val="en-US"/>
              </w:rPr>
              <w:t>941,39</w:t>
            </w:r>
          </w:p>
        </w:tc>
        <w:tc>
          <w:tcPr>
            <w:tcW w:w="391" w:type="pct"/>
            <w:tcBorders>
              <w:top w:val="nil"/>
              <w:left w:val="nil"/>
              <w:bottom w:val="nil"/>
              <w:right w:val="nil"/>
            </w:tcBorders>
            <w:shd w:val="clear" w:color="auto" w:fill="auto"/>
            <w:noWrap/>
            <w:vAlign w:val="bottom"/>
            <w:hideMark/>
          </w:tcPr>
          <w:p w:rsidR="00B00A97" w:rsidRPr="00DC40E1" w:rsidRDefault="00B00A97" w:rsidP="00B00A97">
            <w:pPr>
              <w:jc w:val="right"/>
              <w:rPr>
                <w:rFonts w:ascii="Arial" w:hAnsi="Arial" w:cs="Arial"/>
                <w:b/>
                <w:bCs/>
                <w:sz w:val="20"/>
                <w:szCs w:val="20"/>
                <w:lang w:val="en-US"/>
              </w:rPr>
            </w:pPr>
            <w:r w:rsidRPr="00DC40E1">
              <w:rPr>
                <w:rFonts w:ascii="Arial" w:hAnsi="Arial" w:cs="Arial"/>
                <w:b/>
                <w:bCs/>
                <w:sz w:val="20"/>
                <w:szCs w:val="20"/>
                <w:lang w:val="en-US"/>
              </w:rPr>
              <w:t>141,42%</w:t>
            </w:r>
          </w:p>
        </w:tc>
        <w:tc>
          <w:tcPr>
            <w:tcW w:w="336" w:type="pct"/>
            <w:tcBorders>
              <w:top w:val="nil"/>
              <w:left w:val="nil"/>
              <w:bottom w:val="nil"/>
              <w:right w:val="nil"/>
            </w:tcBorders>
            <w:shd w:val="clear" w:color="auto" w:fill="auto"/>
            <w:noWrap/>
            <w:vAlign w:val="bottom"/>
            <w:hideMark/>
          </w:tcPr>
          <w:p w:rsidR="00B00A97" w:rsidRPr="00DC40E1" w:rsidRDefault="00B00A97" w:rsidP="00B00A97">
            <w:pPr>
              <w:jc w:val="right"/>
              <w:rPr>
                <w:rFonts w:ascii="Arial" w:hAnsi="Arial" w:cs="Arial"/>
                <w:b/>
                <w:bCs/>
                <w:sz w:val="20"/>
                <w:szCs w:val="20"/>
                <w:lang w:val="en-US"/>
              </w:rPr>
            </w:pPr>
            <w:r w:rsidRPr="00DC40E1">
              <w:rPr>
                <w:rFonts w:ascii="Arial" w:hAnsi="Arial" w:cs="Arial"/>
                <w:b/>
                <w:bCs/>
                <w:sz w:val="20"/>
                <w:szCs w:val="20"/>
                <w:lang w:val="en-US"/>
              </w:rPr>
              <w:t>27,04%</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3431 Bankarske usluge i usluge platnog prometa</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11.</w:t>
            </w:r>
            <w:r>
              <w:rPr>
                <w:rFonts w:ascii="Arial" w:hAnsi="Arial" w:cs="Arial"/>
                <w:sz w:val="20"/>
                <w:szCs w:val="20"/>
                <w:lang w:val="en-US"/>
              </w:rPr>
              <w:t>491</w:t>
            </w:r>
            <w:r w:rsidRPr="00776BC7">
              <w:rPr>
                <w:rFonts w:ascii="Arial" w:hAnsi="Arial" w:cs="Arial"/>
                <w:sz w:val="20"/>
                <w:szCs w:val="20"/>
                <w:lang w:val="en-US"/>
              </w:rPr>
              <w:t>,16</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17.556,83</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Pr>
                <w:rFonts w:ascii="Arial" w:hAnsi="Arial" w:cs="Arial"/>
                <w:sz w:val="20"/>
                <w:szCs w:val="20"/>
                <w:lang w:val="en-US"/>
              </w:rPr>
              <w:t>152,79</w:t>
            </w:r>
            <w:r w:rsidRPr="00776BC7">
              <w:rPr>
                <w:rFonts w:ascii="Arial" w:hAnsi="Arial" w:cs="Arial"/>
                <w:sz w:val="20"/>
                <w:szCs w:val="20"/>
                <w:lang w:val="en-US"/>
              </w:rPr>
              <w:t>%</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3433 Zatezne kamate</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1.195,16</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Pr>
                <w:rFonts w:ascii="Arial" w:hAnsi="Arial" w:cs="Arial"/>
                <w:sz w:val="20"/>
                <w:szCs w:val="20"/>
                <w:lang w:val="en-US"/>
              </w:rPr>
              <w:t>384,56</w:t>
            </w:r>
          </w:p>
        </w:tc>
        <w:tc>
          <w:tcPr>
            <w:tcW w:w="391" w:type="pct"/>
            <w:tcBorders>
              <w:top w:val="nil"/>
              <w:left w:val="nil"/>
              <w:bottom w:val="nil"/>
              <w:right w:val="nil"/>
            </w:tcBorders>
            <w:shd w:val="clear" w:color="auto" w:fill="auto"/>
            <w:noWrap/>
            <w:vAlign w:val="bottom"/>
            <w:hideMark/>
          </w:tcPr>
          <w:p w:rsidR="00B00A97" w:rsidRPr="00CF7204" w:rsidRDefault="00B00A97" w:rsidP="00B00A97">
            <w:pPr>
              <w:jc w:val="right"/>
              <w:rPr>
                <w:rFonts w:ascii="Arial" w:hAnsi="Arial" w:cs="Arial"/>
                <w:sz w:val="20"/>
                <w:szCs w:val="20"/>
                <w:lang w:val="en-US"/>
              </w:rPr>
            </w:pPr>
            <w:r w:rsidRPr="00CF7204">
              <w:rPr>
                <w:rFonts w:ascii="Arial" w:hAnsi="Arial" w:cs="Arial"/>
                <w:sz w:val="20"/>
                <w:szCs w:val="20"/>
                <w:lang w:val="en-US"/>
              </w:rPr>
              <w:t>32,18%</w:t>
            </w:r>
          </w:p>
        </w:tc>
        <w:tc>
          <w:tcPr>
            <w:tcW w:w="336" w:type="pct"/>
            <w:tcBorders>
              <w:top w:val="nil"/>
              <w:left w:val="nil"/>
              <w:bottom w:val="nil"/>
              <w:right w:val="nil"/>
            </w:tcBorders>
            <w:shd w:val="clear" w:color="auto" w:fill="auto"/>
            <w:noWrap/>
            <w:vAlign w:val="bottom"/>
            <w:hideMark/>
          </w:tcPr>
          <w:p w:rsidR="00B00A97" w:rsidRPr="00CF7204" w:rsidRDefault="00B00A97" w:rsidP="00B00A97">
            <w:pPr>
              <w:jc w:val="right"/>
              <w:rPr>
                <w:rFonts w:ascii="Arial" w:hAnsi="Arial" w:cs="Arial"/>
                <w:sz w:val="20"/>
                <w:szCs w:val="20"/>
                <w:lang w:val="en-US"/>
              </w:rPr>
            </w:pPr>
            <w:r w:rsidRPr="00CF7204">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35 Subvencije</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900.000,00</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164.972,50</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0,00%</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18,33%</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351 Subvencije trgovačkim društvima u javnom sektoru</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450.000,00</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0,00%</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352 Subvencije trgovačkim društvima, poljoprivrednicima i obrtnicima izvan javnog sektora</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450.000,00</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164.972,50</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0,00%</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36,66%</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3522 Subvencije trgovačkim društvima izvan javnog sektora</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164.972,50</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36 Pomoći dane u inozemstvo i unutar općeg proračuna</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123.026,54</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35.000,00</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3.800,00</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3,09%</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10,86%</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363 Pomoći unutar općeg proračuna</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123.026,54</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0,00</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0,00%</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3632 Kapitalne pomoći unutar općeg proračuna</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123.026,54</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366 Pomoći proračunskim korisnicima drugih proračuna</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35.000,00</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3.800,00</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0,00%</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10,86%</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3661 Tekuće pomoći proračunskim korisnicima drugih proračuna</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3.800,00</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37 Naknade građanima i kućanstvima na temelju osiguranja i druge naknade</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329.631,08</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1.135.800,00</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405.625,45</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123,05%</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35,71%</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372 Ostale naknade građanima i kućanstvima iz proračuna</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329.631,08</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1.135.800,00</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405.625,45</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123,05%</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35,71%</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3721 Naknade građanima i kućanstvima u novcu</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271.455,91</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376.700,00</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138,77%</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3722 Naknade građanima i kućanstvima u naravi</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58.175,17</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28.925,45</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49,72%</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38 Ostali rashodi</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720.511,59</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2.373.500,00</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742.627,16</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103,07%</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31,29%</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381 Tekuće donacije</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557.024,18</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1.233.500,00</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636.882,36</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114,34%</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51,63%</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3811 Tekuće donacije u novcu</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557.024,18</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636.882,36</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114,34%</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383 Kazne, penali i naknade štete</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14.000,00</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0,00%</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385 Izvanredni rashodi</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50.000,00</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0,00</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0,00%</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386 Kapitalne pomoći</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163.487,41</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1.076.000,00</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105.744,80</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64,68%</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9,83%</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3861 Kapitalne pomoći kreditnim i ostalim financijskim institucijama te trgovačkim društvima u javnom sek</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163.487,41</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105.744,80</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64,68%</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4 Rashodi za nabavu nefinancijske imovine</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w:t>
            </w:r>
            <w:r>
              <w:rPr>
                <w:rFonts w:ascii="Arial" w:hAnsi="Arial" w:cs="Arial"/>
                <w:b/>
                <w:bCs/>
                <w:sz w:val="20"/>
                <w:szCs w:val="20"/>
                <w:lang w:val="en-US"/>
              </w:rPr>
              <w:t>514.839</w:t>
            </w:r>
            <w:r w:rsidRPr="00776BC7">
              <w:rPr>
                <w:rFonts w:ascii="Arial" w:hAnsi="Arial" w:cs="Arial"/>
                <w:b/>
                <w:bCs/>
                <w:sz w:val="20"/>
                <w:szCs w:val="20"/>
                <w:lang w:val="en-US"/>
              </w:rPr>
              <w:t>,91</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13.168.220,00</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1.455.521,99</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Pr>
                <w:rFonts w:ascii="Arial" w:hAnsi="Arial" w:cs="Arial"/>
                <w:b/>
                <w:bCs/>
                <w:sz w:val="20"/>
                <w:szCs w:val="20"/>
                <w:lang w:val="en-US"/>
              </w:rPr>
              <w:t>96,08</w:t>
            </w:r>
            <w:r w:rsidRPr="00776BC7">
              <w:rPr>
                <w:rFonts w:ascii="Arial" w:hAnsi="Arial" w:cs="Arial"/>
                <w:b/>
                <w:bCs/>
                <w:sz w:val="20"/>
                <w:szCs w:val="20"/>
                <w:lang w:val="en-US"/>
              </w:rPr>
              <w:t>%</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11,05%</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41 Rashodi za nabavu neproizvedene dugotrajne imovine</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60.000,00</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0,00%</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411 Materijalna imovina - prirodna bogatstva</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60.000,00</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0,00%</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42 Rashodi za nabavu proizvedene dugotrajne imovine</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w:t>
            </w:r>
            <w:r>
              <w:rPr>
                <w:rFonts w:ascii="Arial" w:hAnsi="Arial" w:cs="Arial"/>
                <w:b/>
                <w:bCs/>
                <w:sz w:val="20"/>
                <w:szCs w:val="20"/>
                <w:lang w:val="en-US"/>
              </w:rPr>
              <w:t>465.096</w:t>
            </w:r>
            <w:r w:rsidRPr="00776BC7">
              <w:rPr>
                <w:rFonts w:ascii="Arial" w:hAnsi="Arial" w:cs="Arial"/>
                <w:b/>
                <w:bCs/>
                <w:sz w:val="20"/>
                <w:szCs w:val="20"/>
                <w:lang w:val="en-US"/>
              </w:rPr>
              <w:t>,16</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11.698.220,00</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1.425.590,73</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Pr>
                <w:rFonts w:ascii="Arial" w:hAnsi="Arial" w:cs="Arial"/>
                <w:b/>
                <w:bCs/>
                <w:sz w:val="20"/>
                <w:szCs w:val="20"/>
                <w:lang w:val="en-US"/>
              </w:rPr>
              <w:t>97,30</w:t>
            </w:r>
            <w:r w:rsidRPr="00776BC7">
              <w:rPr>
                <w:rFonts w:ascii="Arial" w:hAnsi="Arial" w:cs="Arial"/>
                <w:b/>
                <w:bCs/>
                <w:sz w:val="20"/>
                <w:szCs w:val="20"/>
                <w:lang w:val="en-US"/>
              </w:rPr>
              <w:t>%</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12,19%</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lastRenderedPageBreak/>
              <w:t>421 Građevinski objekti</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w:t>
            </w:r>
            <w:r>
              <w:rPr>
                <w:rFonts w:ascii="Arial" w:hAnsi="Arial" w:cs="Arial"/>
                <w:b/>
                <w:bCs/>
                <w:sz w:val="20"/>
                <w:szCs w:val="20"/>
                <w:lang w:val="en-US"/>
              </w:rPr>
              <w:t>259.280</w:t>
            </w:r>
            <w:r w:rsidRPr="00776BC7">
              <w:rPr>
                <w:rFonts w:ascii="Arial" w:hAnsi="Arial" w:cs="Arial"/>
                <w:b/>
                <w:bCs/>
                <w:sz w:val="20"/>
                <w:szCs w:val="20"/>
                <w:lang w:val="en-US"/>
              </w:rPr>
              <w:t>,52</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10.515.470,00</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1.226.366,54</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Pr>
                <w:rFonts w:ascii="Arial" w:hAnsi="Arial" w:cs="Arial"/>
                <w:b/>
                <w:bCs/>
                <w:sz w:val="20"/>
                <w:szCs w:val="20"/>
                <w:lang w:val="en-US"/>
              </w:rPr>
              <w:t>97,39</w:t>
            </w:r>
            <w:r w:rsidRPr="00776BC7">
              <w:rPr>
                <w:rFonts w:ascii="Arial" w:hAnsi="Arial" w:cs="Arial"/>
                <w:b/>
                <w:bCs/>
                <w:sz w:val="20"/>
                <w:szCs w:val="20"/>
                <w:lang w:val="en-US"/>
              </w:rPr>
              <w:t>%</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11,66%</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4213 Ceste, željeznice i ostali prometni objekti</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645.821,38</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4214 Ostali građevinski objekti</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Pr>
                <w:rFonts w:ascii="Arial" w:hAnsi="Arial" w:cs="Arial"/>
                <w:sz w:val="20"/>
                <w:szCs w:val="20"/>
                <w:lang w:val="en-US"/>
              </w:rPr>
              <w:t>613.459</w:t>
            </w:r>
            <w:r w:rsidRPr="00776BC7">
              <w:rPr>
                <w:rFonts w:ascii="Arial" w:hAnsi="Arial" w:cs="Arial"/>
                <w:sz w:val="20"/>
                <w:szCs w:val="20"/>
                <w:lang w:val="en-US"/>
              </w:rPr>
              <w:t>,14</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1.226.366,54</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Pr>
                <w:rFonts w:ascii="Arial" w:hAnsi="Arial" w:cs="Arial"/>
                <w:sz w:val="20"/>
                <w:szCs w:val="20"/>
                <w:lang w:val="en-US"/>
              </w:rPr>
              <w:t>199,91</w:t>
            </w:r>
            <w:r w:rsidRPr="00776BC7">
              <w:rPr>
                <w:rFonts w:ascii="Arial" w:hAnsi="Arial" w:cs="Arial"/>
                <w:sz w:val="20"/>
                <w:szCs w:val="20"/>
                <w:lang w:val="en-US"/>
              </w:rPr>
              <w:t>%</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422 Postrojenja i oprema</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136.490,64</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324.000,00</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3.968,00</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2,91%</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1,22%</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4221 Uredska oprema i namještaj</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14.792,25</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3.968,00</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26,82%</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4223 Oprema za održavanje i zaštitu</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115.873,39</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4227 Uređaji, strojevi i oprema za ostale namjene</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5.825,00</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423 Prijevozna sredstva</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145.000,00</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0,00%</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424 Knjige, umjetnička djela i ostale izložbene vrijednosti</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Pr>
                <w:rFonts w:ascii="Arial" w:hAnsi="Arial" w:cs="Arial"/>
                <w:b/>
                <w:bCs/>
                <w:sz w:val="20"/>
                <w:szCs w:val="20"/>
                <w:lang w:val="en-US"/>
              </w:rPr>
              <w:t>7.200,00</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28.000,00</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23.631,19</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Pr>
                <w:rFonts w:ascii="Arial" w:hAnsi="Arial" w:cs="Arial"/>
                <w:b/>
                <w:bCs/>
                <w:sz w:val="20"/>
                <w:szCs w:val="20"/>
                <w:lang w:val="en-US"/>
              </w:rPr>
              <w:t>328,21</w:t>
            </w:r>
            <w:r w:rsidRPr="00776BC7">
              <w:rPr>
                <w:rFonts w:ascii="Arial" w:hAnsi="Arial" w:cs="Arial"/>
                <w:b/>
                <w:bCs/>
                <w:sz w:val="20"/>
                <w:szCs w:val="20"/>
                <w:lang w:val="en-US"/>
              </w:rPr>
              <w:t>%</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84,40%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4241 Knjige</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Pr>
                <w:rFonts w:ascii="Arial" w:hAnsi="Arial" w:cs="Arial"/>
                <w:sz w:val="20"/>
                <w:szCs w:val="20"/>
                <w:lang w:val="en-US"/>
              </w:rPr>
              <w:t>7.200,00</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23.631,19</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Pr>
                <w:rFonts w:ascii="Arial" w:hAnsi="Arial" w:cs="Arial"/>
                <w:sz w:val="20"/>
                <w:szCs w:val="20"/>
                <w:lang w:val="en-US"/>
              </w:rPr>
              <w:t>328,21</w:t>
            </w:r>
            <w:r w:rsidRPr="00776BC7">
              <w:rPr>
                <w:rFonts w:ascii="Arial" w:hAnsi="Arial" w:cs="Arial"/>
                <w:sz w:val="20"/>
                <w:szCs w:val="20"/>
                <w:lang w:val="en-US"/>
              </w:rPr>
              <w:t>%</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426 Nematerijalna proizvedena imovina</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62.125,00</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685.750,00</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171.625,00</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276,26%</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25,03%</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4264 Ostala nematerijalna proizvedena imovina</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62.125,00</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171.625,00</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276,26%</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45 Rashodi za dodatna ulaganja na nefinancijskoj imovini</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49.743,75</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1.410.000,00</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29.931,26</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60,17%</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2,12%</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451 Dodatna ulaganja na građevinskim objektima</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1.410.000,00</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29.931,26</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0,00%</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2,12%</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4511 Dodatna ulaganja na građevinskim objektima</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29.931,26</w:t>
            </w: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b/>
                <w:bCs/>
                <w:sz w:val="20"/>
                <w:szCs w:val="20"/>
                <w:lang w:val="en-US"/>
              </w:rPr>
            </w:pPr>
            <w:r w:rsidRPr="00776BC7">
              <w:rPr>
                <w:rFonts w:ascii="Arial" w:hAnsi="Arial" w:cs="Arial"/>
                <w:b/>
                <w:bCs/>
                <w:sz w:val="20"/>
                <w:szCs w:val="20"/>
                <w:lang w:val="en-US"/>
              </w:rPr>
              <w:t>452 Dodatna ulaganja na postrojenjima i opremi</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49.743,75</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0,00</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0,00%</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b/>
                <w:bCs/>
                <w:sz w:val="20"/>
                <w:szCs w:val="20"/>
                <w:lang w:val="en-US"/>
              </w:rPr>
            </w:pPr>
            <w:r w:rsidRPr="00776BC7">
              <w:rPr>
                <w:rFonts w:ascii="Arial" w:hAnsi="Arial" w:cs="Arial"/>
                <w:b/>
                <w:bCs/>
                <w:sz w:val="20"/>
                <w:szCs w:val="20"/>
                <w:lang w:val="en-US"/>
              </w:rPr>
              <w:t>0,00%</w:t>
            </w:r>
          </w:p>
        </w:tc>
      </w:tr>
      <w:tr w:rsidR="00B00A97" w:rsidRPr="00776BC7" w:rsidTr="00B00A97">
        <w:trPr>
          <w:trHeight w:val="255"/>
        </w:trPr>
        <w:tc>
          <w:tcPr>
            <w:tcW w:w="2769" w:type="pct"/>
            <w:tcBorders>
              <w:top w:val="nil"/>
              <w:left w:val="nil"/>
              <w:bottom w:val="nil"/>
              <w:right w:val="nil"/>
            </w:tcBorders>
            <w:shd w:val="clear" w:color="auto" w:fill="auto"/>
            <w:noWrap/>
            <w:vAlign w:val="bottom"/>
            <w:hideMark/>
          </w:tcPr>
          <w:p w:rsidR="00B00A97" w:rsidRPr="00776BC7" w:rsidRDefault="00B00A97" w:rsidP="00B00A97">
            <w:pPr>
              <w:rPr>
                <w:rFonts w:ascii="Arial" w:hAnsi="Arial" w:cs="Arial"/>
                <w:sz w:val="20"/>
                <w:szCs w:val="20"/>
                <w:lang w:val="en-US"/>
              </w:rPr>
            </w:pPr>
            <w:r w:rsidRPr="00776BC7">
              <w:rPr>
                <w:rFonts w:ascii="Arial" w:hAnsi="Arial" w:cs="Arial"/>
                <w:sz w:val="20"/>
                <w:szCs w:val="20"/>
                <w:lang w:val="en-US"/>
              </w:rPr>
              <w:t>4521 Dodatna ulaganja na postrojenjima i opremi</w:t>
            </w: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49.743,75</w:t>
            </w:r>
          </w:p>
        </w:tc>
        <w:tc>
          <w:tcPr>
            <w:tcW w:w="550"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47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p>
        </w:tc>
        <w:tc>
          <w:tcPr>
            <w:tcW w:w="391"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c>
          <w:tcPr>
            <w:tcW w:w="336" w:type="pct"/>
            <w:tcBorders>
              <w:top w:val="nil"/>
              <w:left w:val="nil"/>
              <w:bottom w:val="nil"/>
              <w:right w:val="nil"/>
            </w:tcBorders>
            <w:shd w:val="clear" w:color="auto" w:fill="auto"/>
            <w:noWrap/>
            <w:vAlign w:val="bottom"/>
            <w:hideMark/>
          </w:tcPr>
          <w:p w:rsidR="00B00A97" w:rsidRPr="00776BC7" w:rsidRDefault="00B00A97" w:rsidP="00B00A97">
            <w:pPr>
              <w:jc w:val="right"/>
              <w:rPr>
                <w:rFonts w:ascii="Arial" w:hAnsi="Arial" w:cs="Arial"/>
                <w:sz w:val="20"/>
                <w:szCs w:val="20"/>
                <w:lang w:val="en-US"/>
              </w:rPr>
            </w:pPr>
            <w:r w:rsidRPr="00776BC7">
              <w:rPr>
                <w:rFonts w:ascii="Arial" w:hAnsi="Arial" w:cs="Arial"/>
                <w:sz w:val="20"/>
                <w:szCs w:val="20"/>
                <w:lang w:val="en-US"/>
              </w:rPr>
              <w:t>0,00%</w:t>
            </w:r>
          </w:p>
        </w:tc>
      </w:tr>
    </w:tbl>
    <w:p w:rsidR="00B00A97" w:rsidRDefault="00B00A97" w:rsidP="00B00A97">
      <w:pPr>
        <w:tabs>
          <w:tab w:val="left" w:pos="5436"/>
        </w:tabs>
        <w:rPr>
          <w:rFonts w:ascii="Cambria" w:hAnsi="Cambria" w:cs="Arial"/>
        </w:rPr>
      </w:pPr>
    </w:p>
    <w:p w:rsidR="00B00A97" w:rsidRDefault="00B00A97" w:rsidP="00B00A97">
      <w:pPr>
        <w:tabs>
          <w:tab w:val="left" w:pos="5436"/>
        </w:tabs>
        <w:rPr>
          <w:rFonts w:ascii="Cambria" w:hAnsi="Cambria" w:cs="Arial"/>
        </w:rPr>
      </w:pPr>
    </w:p>
    <w:p w:rsidR="00B00A97" w:rsidRDefault="00B00A97" w:rsidP="00B00A97">
      <w:pPr>
        <w:tabs>
          <w:tab w:val="left" w:pos="5436"/>
        </w:tabs>
        <w:rPr>
          <w:rFonts w:ascii="Cambria" w:hAnsi="Cambria" w:cs="Arial"/>
        </w:rPr>
      </w:pPr>
    </w:p>
    <w:p w:rsidR="00B00A97" w:rsidRDefault="00B00A97" w:rsidP="00B00A97">
      <w:pPr>
        <w:tabs>
          <w:tab w:val="left" w:pos="5436"/>
        </w:tabs>
        <w:rPr>
          <w:rFonts w:ascii="Cambria" w:hAnsi="Cambria" w:cs="Arial"/>
        </w:rPr>
      </w:pPr>
    </w:p>
    <w:p w:rsidR="00B00A97" w:rsidRDefault="00B00A97" w:rsidP="00B00A97">
      <w:pPr>
        <w:tabs>
          <w:tab w:val="left" w:pos="5436"/>
        </w:tabs>
        <w:rPr>
          <w:rFonts w:ascii="Cambria" w:hAnsi="Cambria" w:cs="Arial"/>
        </w:rPr>
      </w:pPr>
    </w:p>
    <w:p w:rsidR="00B00A97" w:rsidRDefault="00B00A97" w:rsidP="00B00A97">
      <w:pPr>
        <w:tabs>
          <w:tab w:val="left" w:pos="5436"/>
        </w:tabs>
        <w:rPr>
          <w:rFonts w:ascii="Cambria" w:hAnsi="Cambria" w:cs="Arial"/>
        </w:rPr>
      </w:pPr>
    </w:p>
    <w:p w:rsidR="00B00A97" w:rsidRDefault="00B00A97" w:rsidP="00B00A97">
      <w:pPr>
        <w:tabs>
          <w:tab w:val="left" w:pos="5436"/>
        </w:tabs>
        <w:rPr>
          <w:rFonts w:ascii="Cambria" w:hAnsi="Cambria" w:cs="Arial"/>
        </w:rPr>
      </w:pPr>
    </w:p>
    <w:p w:rsidR="00B00A97" w:rsidRDefault="00B00A97" w:rsidP="00B00A97">
      <w:pPr>
        <w:tabs>
          <w:tab w:val="left" w:pos="5436"/>
        </w:tabs>
        <w:rPr>
          <w:rFonts w:ascii="Cambria" w:hAnsi="Cambria" w:cs="Arial"/>
        </w:rPr>
      </w:pPr>
    </w:p>
    <w:p w:rsidR="00B00A97" w:rsidRDefault="00B00A97" w:rsidP="00B00A97">
      <w:pPr>
        <w:tabs>
          <w:tab w:val="left" w:pos="5436"/>
        </w:tabs>
        <w:rPr>
          <w:rFonts w:ascii="Cambria" w:hAnsi="Cambria" w:cs="Arial"/>
        </w:rPr>
      </w:pPr>
    </w:p>
    <w:p w:rsidR="00B00A97" w:rsidRPr="00256425" w:rsidRDefault="00B00A97" w:rsidP="00B00A97">
      <w:pPr>
        <w:tabs>
          <w:tab w:val="left" w:pos="5436"/>
        </w:tabs>
        <w:rPr>
          <w:rFonts w:ascii="Cambria" w:hAnsi="Cambria" w:cs="Arial"/>
        </w:rPr>
      </w:pPr>
    </w:p>
    <w:p w:rsidR="00B00A97" w:rsidRDefault="00B00A97" w:rsidP="00B00A97">
      <w:pPr>
        <w:tabs>
          <w:tab w:val="left" w:pos="5436"/>
        </w:tabs>
        <w:jc w:val="center"/>
        <w:rPr>
          <w:rFonts w:ascii="Cambria" w:hAnsi="Cambria" w:cs="Arial"/>
        </w:rPr>
      </w:pPr>
      <w:r>
        <w:rPr>
          <w:rFonts w:ascii="Cambria" w:hAnsi="Cambria" w:cs="Arial"/>
        </w:rPr>
        <w:t>Tablica 3</w:t>
      </w:r>
      <w:r w:rsidRPr="00256425">
        <w:rPr>
          <w:rFonts w:ascii="Cambria" w:hAnsi="Cambria" w:cs="Arial"/>
        </w:rPr>
        <w:t>:</w:t>
      </w:r>
      <w:r>
        <w:rPr>
          <w:rFonts w:ascii="Cambria" w:hAnsi="Cambria" w:cs="Arial"/>
        </w:rPr>
        <w:t>A. Račun prihoda i rashoda prema izvorima financiranja</w:t>
      </w:r>
    </w:p>
    <w:p w:rsidR="00B00A97" w:rsidRPr="00F75DA1" w:rsidRDefault="00B00A97" w:rsidP="00B00A97">
      <w:pPr>
        <w:tabs>
          <w:tab w:val="left" w:pos="5436"/>
        </w:tabs>
        <w:rPr>
          <w:rFonts w:ascii="Cambria" w:hAnsi="Cambria" w:cs="Arial"/>
        </w:rPr>
      </w:pPr>
    </w:p>
    <w:tbl>
      <w:tblPr>
        <w:tblW w:w="5000" w:type="pct"/>
        <w:tblLook w:val="04A0" w:firstRow="1" w:lastRow="0" w:firstColumn="1" w:lastColumn="0" w:noHBand="0" w:noVBand="1"/>
      </w:tblPr>
      <w:tblGrid>
        <w:gridCol w:w="8777"/>
        <w:gridCol w:w="1629"/>
        <w:gridCol w:w="1884"/>
        <w:gridCol w:w="1629"/>
        <w:gridCol w:w="1286"/>
        <w:gridCol w:w="1281"/>
      </w:tblGrid>
      <w:tr w:rsidR="00B00A97" w:rsidRPr="00001681" w:rsidTr="00B00A97">
        <w:trPr>
          <w:trHeight w:val="255"/>
        </w:trPr>
        <w:tc>
          <w:tcPr>
            <w:tcW w:w="2727" w:type="pct"/>
            <w:tcBorders>
              <w:top w:val="nil"/>
              <w:left w:val="nil"/>
              <w:bottom w:val="nil"/>
              <w:right w:val="nil"/>
            </w:tcBorders>
            <w:shd w:val="clear" w:color="000000" w:fill="C0C0C0"/>
            <w:noWrap/>
            <w:vAlign w:val="bottom"/>
            <w:hideMark/>
          </w:tcPr>
          <w:p w:rsidR="00B00A97" w:rsidRPr="00001681" w:rsidRDefault="00B00A97" w:rsidP="00B00A97">
            <w:pPr>
              <w:jc w:val="center"/>
              <w:rPr>
                <w:rFonts w:ascii="Arial" w:hAnsi="Arial" w:cs="Arial"/>
                <w:b/>
                <w:bCs/>
                <w:sz w:val="20"/>
                <w:szCs w:val="20"/>
                <w:lang w:val="en-US"/>
              </w:rPr>
            </w:pPr>
            <w:r w:rsidRPr="00001681">
              <w:rPr>
                <w:rFonts w:ascii="Arial" w:hAnsi="Arial" w:cs="Arial"/>
                <w:b/>
                <w:bCs/>
                <w:sz w:val="20"/>
                <w:szCs w:val="20"/>
                <w:lang w:val="en-US"/>
              </w:rPr>
              <w:t>Račun / opis</w:t>
            </w:r>
          </w:p>
        </w:tc>
        <w:tc>
          <w:tcPr>
            <w:tcW w:w="455" w:type="pct"/>
            <w:tcBorders>
              <w:top w:val="nil"/>
              <w:left w:val="nil"/>
              <w:bottom w:val="nil"/>
              <w:right w:val="nil"/>
            </w:tcBorders>
            <w:shd w:val="clear" w:color="000000" w:fill="C0C0C0"/>
            <w:noWrap/>
            <w:vAlign w:val="bottom"/>
            <w:hideMark/>
          </w:tcPr>
          <w:p w:rsidR="00B00A97" w:rsidRPr="00001681" w:rsidRDefault="00B00A97" w:rsidP="00B00A97">
            <w:pPr>
              <w:jc w:val="center"/>
              <w:rPr>
                <w:rFonts w:ascii="Arial" w:hAnsi="Arial" w:cs="Arial"/>
                <w:b/>
                <w:bCs/>
                <w:sz w:val="20"/>
                <w:szCs w:val="20"/>
                <w:lang w:val="en-US"/>
              </w:rPr>
            </w:pPr>
            <w:r w:rsidRPr="00001681">
              <w:rPr>
                <w:rFonts w:ascii="Arial" w:hAnsi="Arial" w:cs="Arial"/>
                <w:b/>
                <w:bCs/>
                <w:sz w:val="20"/>
                <w:szCs w:val="20"/>
                <w:lang w:val="en-US"/>
              </w:rPr>
              <w:t>Izvršenje 2021.</w:t>
            </w:r>
          </w:p>
        </w:tc>
        <w:tc>
          <w:tcPr>
            <w:tcW w:w="455" w:type="pct"/>
            <w:tcBorders>
              <w:top w:val="nil"/>
              <w:left w:val="nil"/>
              <w:bottom w:val="nil"/>
              <w:right w:val="nil"/>
            </w:tcBorders>
            <w:shd w:val="clear" w:color="000000" w:fill="C0C0C0"/>
            <w:noWrap/>
            <w:vAlign w:val="bottom"/>
            <w:hideMark/>
          </w:tcPr>
          <w:p w:rsidR="00B00A97" w:rsidRPr="00001681" w:rsidRDefault="00B00A97" w:rsidP="00B00A97">
            <w:pPr>
              <w:jc w:val="center"/>
              <w:rPr>
                <w:rFonts w:ascii="Arial" w:hAnsi="Arial" w:cs="Arial"/>
                <w:b/>
                <w:bCs/>
                <w:sz w:val="20"/>
                <w:szCs w:val="20"/>
                <w:lang w:val="en-US"/>
              </w:rPr>
            </w:pPr>
            <w:r w:rsidRPr="00001681">
              <w:rPr>
                <w:rFonts w:ascii="Arial" w:hAnsi="Arial" w:cs="Arial"/>
                <w:b/>
                <w:bCs/>
                <w:sz w:val="20"/>
                <w:szCs w:val="20"/>
                <w:lang w:val="en-US"/>
              </w:rPr>
              <w:t>Izvorni plan 2022.</w:t>
            </w:r>
          </w:p>
        </w:tc>
        <w:tc>
          <w:tcPr>
            <w:tcW w:w="455" w:type="pct"/>
            <w:tcBorders>
              <w:top w:val="nil"/>
              <w:left w:val="nil"/>
              <w:bottom w:val="nil"/>
              <w:right w:val="nil"/>
            </w:tcBorders>
            <w:shd w:val="clear" w:color="000000" w:fill="C0C0C0"/>
            <w:noWrap/>
            <w:vAlign w:val="bottom"/>
            <w:hideMark/>
          </w:tcPr>
          <w:p w:rsidR="00B00A97" w:rsidRPr="00001681" w:rsidRDefault="00B00A97" w:rsidP="00B00A97">
            <w:pPr>
              <w:jc w:val="center"/>
              <w:rPr>
                <w:rFonts w:ascii="Arial" w:hAnsi="Arial" w:cs="Arial"/>
                <w:b/>
                <w:bCs/>
                <w:sz w:val="20"/>
                <w:szCs w:val="20"/>
                <w:lang w:val="en-US"/>
              </w:rPr>
            </w:pPr>
            <w:r w:rsidRPr="00001681">
              <w:rPr>
                <w:rFonts w:ascii="Arial" w:hAnsi="Arial" w:cs="Arial"/>
                <w:b/>
                <w:bCs/>
                <w:sz w:val="20"/>
                <w:szCs w:val="20"/>
                <w:lang w:val="en-US"/>
              </w:rPr>
              <w:t>Izvršenje 2022.</w:t>
            </w:r>
          </w:p>
        </w:tc>
        <w:tc>
          <w:tcPr>
            <w:tcW w:w="455" w:type="pct"/>
            <w:tcBorders>
              <w:top w:val="nil"/>
              <w:left w:val="nil"/>
              <w:bottom w:val="nil"/>
              <w:right w:val="nil"/>
            </w:tcBorders>
            <w:shd w:val="clear" w:color="000000" w:fill="C0C0C0"/>
            <w:noWrap/>
            <w:vAlign w:val="bottom"/>
            <w:hideMark/>
          </w:tcPr>
          <w:p w:rsidR="00B00A97" w:rsidRPr="00001681" w:rsidRDefault="00B00A97" w:rsidP="00B00A97">
            <w:pPr>
              <w:jc w:val="center"/>
              <w:rPr>
                <w:rFonts w:ascii="Arial" w:hAnsi="Arial" w:cs="Arial"/>
                <w:b/>
                <w:bCs/>
                <w:sz w:val="20"/>
                <w:szCs w:val="20"/>
                <w:lang w:val="en-US"/>
              </w:rPr>
            </w:pPr>
            <w:r w:rsidRPr="00001681">
              <w:rPr>
                <w:rFonts w:ascii="Arial" w:hAnsi="Arial" w:cs="Arial"/>
                <w:b/>
                <w:bCs/>
                <w:sz w:val="20"/>
                <w:szCs w:val="20"/>
                <w:lang w:val="en-US"/>
              </w:rPr>
              <w:t>Indeks  3/1</w:t>
            </w:r>
          </w:p>
        </w:tc>
        <w:tc>
          <w:tcPr>
            <w:tcW w:w="455" w:type="pct"/>
            <w:tcBorders>
              <w:top w:val="nil"/>
              <w:left w:val="nil"/>
              <w:bottom w:val="nil"/>
              <w:right w:val="nil"/>
            </w:tcBorders>
            <w:shd w:val="clear" w:color="000000" w:fill="C0C0C0"/>
            <w:noWrap/>
            <w:vAlign w:val="bottom"/>
            <w:hideMark/>
          </w:tcPr>
          <w:p w:rsidR="00B00A97" w:rsidRPr="00001681" w:rsidRDefault="00B00A97" w:rsidP="00B00A97">
            <w:pPr>
              <w:jc w:val="center"/>
              <w:rPr>
                <w:rFonts w:ascii="Arial" w:hAnsi="Arial" w:cs="Arial"/>
                <w:b/>
                <w:bCs/>
                <w:sz w:val="20"/>
                <w:szCs w:val="20"/>
                <w:lang w:val="en-US"/>
              </w:rPr>
            </w:pPr>
            <w:r w:rsidRPr="00001681">
              <w:rPr>
                <w:rFonts w:ascii="Arial" w:hAnsi="Arial" w:cs="Arial"/>
                <w:b/>
                <w:bCs/>
                <w:sz w:val="20"/>
                <w:szCs w:val="20"/>
                <w:lang w:val="en-US"/>
              </w:rPr>
              <w:t>Indeks  3/2</w:t>
            </w:r>
          </w:p>
        </w:tc>
      </w:tr>
      <w:tr w:rsidR="00B00A97" w:rsidRPr="00001681" w:rsidTr="00B00A97">
        <w:trPr>
          <w:trHeight w:val="255"/>
        </w:trPr>
        <w:tc>
          <w:tcPr>
            <w:tcW w:w="2727" w:type="pct"/>
            <w:tcBorders>
              <w:top w:val="nil"/>
              <w:left w:val="nil"/>
              <w:bottom w:val="nil"/>
              <w:right w:val="nil"/>
            </w:tcBorders>
            <w:shd w:val="clear" w:color="000000" w:fill="C0C0C0"/>
            <w:noWrap/>
            <w:vAlign w:val="bottom"/>
            <w:hideMark/>
          </w:tcPr>
          <w:p w:rsidR="00B00A97" w:rsidRPr="00001681" w:rsidRDefault="00B00A97" w:rsidP="00B00A97">
            <w:pPr>
              <w:jc w:val="center"/>
              <w:rPr>
                <w:rFonts w:ascii="Arial" w:hAnsi="Arial" w:cs="Arial"/>
                <w:b/>
                <w:bCs/>
                <w:sz w:val="20"/>
                <w:szCs w:val="20"/>
                <w:lang w:val="en-US"/>
              </w:rPr>
            </w:pPr>
            <w:r w:rsidRPr="00001681">
              <w:rPr>
                <w:rFonts w:ascii="Arial" w:hAnsi="Arial" w:cs="Arial"/>
                <w:b/>
                <w:bCs/>
                <w:sz w:val="20"/>
                <w:szCs w:val="20"/>
                <w:lang w:val="en-US"/>
              </w:rPr>
              <w:t>PRIHODI I RASHODI PREMA IZVORIMA FINANCIRANJA</w:t>
            </w:r>
          </w:p>
        </w:tc>
        <w:tc>
          <w:tcPr>
            <w:tcW w:w="455" w:type="pct"/>
            <w:tcBorders>
              <w:top w:val="nil"/>
              <w:left w:val="nil"/>
              <w:bottom w:val="nil"/>
              <w:right w:val="nil"/>
            </w:tcBorders>
            <w:shd w:val="clear" w:color="000000" w:fill="C0C0C0"/>
            <w:noWrap/>
            <w:vAlign w:val="bottom"/>
            <w:hideMark/>
          </w:tcPr>
          <w:p w:rsidR="00B00A97" w:rsidRPr="00001681" w:rsidRDefault="00B00A97" w:rsidP="00B00A97">
            <w:pPr>
              <w:jc w:val="center"/>
              <w:rPr>
                <w:rFonts w:ascii="Arial" w:hAnsi="Arial" w:cs="Arial"/>
                <w:b/>
                <w:bCs/>
                <w:sz w:val="20"/>
                <w:szCs w:val="20"/>
                <w:lang w:val="en-US"/>
              </w:rPr>
            </w:pPr>
            <w:r w:rsidRPr="00001681">
              <w:rPr>
                <w:rFonts w:ascii="Arial" w:hAnsi="Arial" w:cs="Arial"/>
                <w:b/>
                <w:bCs/>
                <w:sz w:val="20"/>
                <w:szCs w:val="20"/>
                <w:lang w:val="en-US"/>
              </w:rPr>
              <w:t>1</w:t>
            </w:r>
          </w:p>
        </w:tc>
        <w:tc>
          <w:tcPr>
            <w:tcW w:w="455" w:type="pct"/>
            <w:tcBorders>
              <w:top w:val="nil"/>
              <w:left w:val="nil"/>
              <w:bottom w:val="nil"/>
              <w:right w:val="nil"/>
            </w:tcBorders>
            <w:shd w:val="clear" w:color="000000" w:fill="C0C0C0"/>
            <w:noWrap/>
            <w:vAlign w:val="bottom"/>
            <w:hideMark/>
          </w:tcPr>
          <w:p w:rsidR="00B00A97" w:rsidRPr="00001681" w:rsidRDefault="00B00A97" w:rsidP="00B00A97">
            <w:pPr>
              <w:jc w:val="center"/>
              <w:rPr>
                <w:rFonts w:ascii="Arial" w:hAnsi="Arial" w:cs="Arial"/>
                <w:b/>
                <w:bCs/>
                <w:sz w:val="20"/>
                <w:szCs w:val="20"/>
                <w:lang w:val="en-US"/>
              </w:rPr>
            </w:pPr>
            <w:r w:rsidRPr="00001681">
              <w:rPr>
                <w:rFonts w:ascii="Arial" w:hAnsi="Arial" w:cs="Arial"/>
                <w:b/>
                <w:bCs/>
                <w:sz w:val="20"/>
                <w:szCs w:val="20"/>
                <w:lang w:val="en-US"/>
              </w:rPr>
              <w:t>2</w:t>
            </w:r>
          </w:p>
        </w:tc>
        <w:tc>
          <w:tcPr>
            <w:tcW w:w="455" w:type="pct"/>
            <w:tcBorders>
              <w:top w:val="nil"/>
              <w:left w:val="nil"/>
              <w:bottom w:val="nil"/>
              <w:right w:val="nil"/>
            </w:tcBorders>
            <w:shd w:val="clear" w:color="000000" w:fill="C0C0C0"/>
            <w:noWrap/>
            <w:vAlign w:val="bottom"/>
            <w:hideMark/>
          </w:tcPr>
          <w:p w:rsidR="00B00A97" w:rsidRPr="00001681" w:rsidRDefault="00B00A97" w:rsidP="00B00A97">
            <w:pPr>
              <w:jc w:val="center"/>
              <w:rPr>
                <w:rFonts w:ascii="Arial" w:hAnsi="Arial" w:cs="Arial"/>
                <w:b/>
                <w:bCs/>
                <w:sz w:val="20"/>
                <w:szCs w:val="20"/>
                <w:lang w:val="en-US"/>
              </w:rPr>
            </w:pPr>
            <w:r w:rsidRPr="00001681">
              <w:rPr>
                <w:rFonts w:ascii="Arial" w:hAnsi="Arial" w:cs="Arial"/>
                <w:b/>
                <w:bCs/>
                <w:sz w:val="20"/>
                <w:szCs w:val="20"/>
                <w:lang w:val="en-US"/>
              </w:rPr>
              <w:t>3</w:t>
            </w:r>
          </w:p>
        </w:tc>
        <w:tc>
          <w:tcPr>
            <w:tcW w:w="455" w:type="pct"/>
            <w:tcBorders>
              <w:top w:val="nil"/>
              <w:left w:val="nil"/>
              <w:bottom w:val="nil"/>
              <w:right w:val="nil"/>
            </w:tcBorders>
            <w:shd w:val="clear" w:color="000000" w:fill="C0C0C0"/>
            <w:noWrap/>
            <w:vAlign w:val="bottom"/>
            <w:hideMark/>
          </w:tcPr>
          <w:p w:rsidR="00B00A97" w:rsidRPr="00001681" w:rsidRDefault="00B00A97" w:rsidP="00B00A97">
            <w:pPr>
              <w:jc w:val="center"/>
              <w:rPr>
                <w:rFonts w:ascii="Arial" w:hAnsi="Arial" w:cs="Arial"/>
                <w:b/>
                <w:bCs/>
                <w:sz w:val="20"/>
                <w:szCs w:val="20"/>
                <w:lang w:val="en-US"/>
              </w:rPr>
            </w:pPr>
            <w:r w:rsidRPr="00001681">
              <w:rPr>
                <w:rFonts w:ascii="Arial" w:hAnsi="Arial" w:cs="Arial"/>
                <w:b/>
                <w:bCs/>
                <w:sz w:val="20"/>
                <w:szCs w:val="20"/>
                <w:lang w:val="en-US"/>
              </w:rPr>
              <w:t>4</w:t>
            </w:r>
          </w:p>
        </w:tc>
        <w:tc>
          <w:tcPr>
            <w:tcW w:w="455" w:type="pct"/>
            <w:tcBorders>
              <w:top w:val="nil"/>
              <w:left w:val="nil"/>
              <w:bottom w:val="nil"/>
              <w:right w:val="nil"/>
            </w:tcBorders>
            <w:shd w:val="clear" w:color="000000" w:fill="C0C0C0"/>
            <w:noWrap/>
            <w:vAlign w:val="bottom"/>
            <w:hideMark/>
          </w:tcPr>
          <w:p w:rsidR="00B00A97" w:rsidRPr="00001681" w:rsidRDefault="00B00A97" w:rsidP="00B00A97">
            <w:pPr>
              <w:jc w:val="center"/>
              <w:rPr>
                <w:rFonts w:ascii="Arial" w:hAnsi="Arial" w:cs="Arial"/>
                <w:b/>
                <w:bCs/>
                <w:sz w:val="20"/>
                <w:szCs w:val="20"/>
                <w:lang w:val="en-US"/>
              </w:rPr>
            </w:pPr>
            <w:r w:rsidRPr="00001681">
              <w:rPr>
                <w:rFonts w:ascii="Arial" w:hAnsi="Arial" w:cs="Arial"/>
                <w:b/>
                <w:bCs/>
                <w:sz w:val="20"/>
                <w:szCs w:val="20"/>
                <w:lang w:val="en-US"/>
              </w:rPr>
              <w:t>5</w:t>
            </w:r>
          </w:p>
        </w:tc>
      </w:tr>
      <w:tr w:rsidR="00B00A97" w:rsidRPr="00001681" w:rsidTr="00B00A97">
        <w:trPr>
          <w:trHeight w:val="255"/>
        </w:trPr>
        <w:tc>
          <w:tcPr>
            <w:tcW w:w="2727" w:type="pct"/>
            <w:tcBorders>
              <w:top w:val="nil"/>
              <w:left w:val="nil"/>
              <w:bottom w:val="nil"/>
              <w:right w:val="nil"/>
            </w:tcBorders>
            <w:shd w:val="clear" w:color="000000" w:fill="808080"/>
            <w:noWrap/>
            <w:vAlign w:val="bottom"/>
            <w:hideMark/>
          </w:tcPr>
          <w:p w:rsidR="00B00A97" w:rsidRPr="00001681" w:rsidRDefault="00B00A97" w:rsidP="00B00A97">
            <w:pPr>
              <w:rPr>
                <w:rFonts w:ascii="Arial" w:hAnsi="Arial" w:cs="Arial"/>
                <w:b/>
                <w:bCs/>
                <w:color w:val="FFFFFF"/>
                <w:sz w:val="20"/>
                <w:szCs w:val="20"/>
                <w:lang w:val="en-US"/>
              </w:rPr>
            </w:pPr>
            <w:r w:rsidRPr="00001681">
              <w:rPr>
                <w:rFonts w:ascii="Arial" w:hAnsi="Arial" w:cs="Arial"/>
                <w:b/>
                <w:bCs/>
                <w:color w:val="FFFFFF"/>
                <w:sz w:val="20"/>
                <w:szCs w:val="20"/>
                <w:lang w:val="en-US"/>
              </w:rPr>
              <w:t xml:space="preserve"> SVEUKUPNI PRIHODI</w:t>
            </w:r>
          </w:p>
        </w:tc>
        <w:tc>
          <w:tcPr>
            <w:tcW w:w="455" w:type="pct"/>
            <w:tcBorders>
              <w:top w:val="nil"/>
              <w:left w:val="nil"/>
              <w:bottom w:val="nil"/>
              <w:right w:val="nil"/>
            </w:tcBorders>
            <w:shd w:val="clear" w:color="000000" w:fill="808080"/>
            <w:noWrap/>
            <w:vAlign w:val="bottom"/>
            <w:hideMark/>
          </w:tcPr>
          <w:p w:rsidR="00B00A97" w:rsidRPr="00001681" w:rsidRDefault="00B00A97" w:rsidP="00B00A97">
            <w:pPr>
              <w:jc w:val="right"/>
              <w:rPr>
                <w:rFonts w:ascii="Arial" w:hAnsi="Arial" w:cs="Arial"/>
                <w:b/>
                <w:bCs/>
                <w:color w:val="FFFFFF"/>
                <w:sz w:val="20"/>
                <w:szCs w:val="20"/>
                <w:lang w:val="en-US"/>
              </w:rPr>
            </w:pPr>
            <w:r w:rsidRPr="00001681">
              <w:rPr>
                <w:rFonts w:ascii="Arial" w:hAnsi="Arial" w:cs="Arial"/>
                <w:b/>
                <w:bCs/>
                <w:color w:val="FFFFFF"/>
                <w:sz w:val="20"/>
                <w:szCs w:val="20"/>
                <w:lang w:val="en-US"/>
              </w:rPr>
              <w:t>10.</w:t>
            </w:r>
            <w:r>
              <w:rPr>
                <w:rFonts w:ascii="Arial" w:hAnsi="Arial" w:cs="Arial"/>
                <w:b/>
                <w:bCs/>
                <w:color w:val="FFFFFF"/>
                <w:sz w:val="20"/>
                <w:szCs w:val="20"/>
                <w:lang w:val="en-US"/>
              </w:rPr>
              <w:t>612.204,77</w:t>
            </w:r>
          </w:p>
        </w:tc>
        <w:tc>
          <w:tcPr>
            <w:tcW w:w="455" w:type="pct"/>
            <w:tcBorders>
              <w:top w:val="nil"/>
              <w:left w:val="nil"/>
              <w:bottom w:val="nil"/>
              <w:right w:val="nil"/>
            </w:tcBorders>
            <w:shd w:val="clear" w:color="000000" w:fill="808080"/>
            <w:noWrap/>
            <w:vAlign w:val="bottom"/>
            <w:hideMark/>
          </w:tcPr>
          <w:p w:rsidR="00B00A97" w:rsidRPr="00001681" w:rsidRDefault="00B00A97" w:rsidP="00B00A97">
            <w:pPr>
              <w:jc w:val="right"/>
              <w:rPr>
                <w:rFonts w:ascii="Arial" w:hAnsi="Arial" w:cs="Arial"/>
                <w:b/>
                <w:bCs/>
                <w:color w:val="FFFFFF"/>
                <w:sz w:val="20"/>
                <w:szCs w:val="20"/>
                <w:lang w:val="en-US"/>
              </w:rPr>
            </w:pPr>
            <w:r w:rsidRPr="00001681">
              <w:rPr>
                <w:rFonts w:ascii="Arial" w:hAnsi="Arial" w:cs="Arial"/>
                <w:b/>
                <w:bCs/>
                <w:color w:val="FFFFFF"/>
                <w:sz w:val="20"/>
                <w:szCs w:val="20"/>
                <w:lang w:val="en-US"/>
              </w:rPr>
              <w:t>32.023.349,00</w:t>
            </w:r>
          </w:p>
        </w:tc>
        <w:tc>
          <w:tcPr>
            <w:tcW w:w="455" w:type="pct"/>
            <w:tcBorders>
              <w:top w:val="nil"/>
              <w:left w:val="nil"/>
              <w:bottom w:val="nil"/>
              <w:right w:val="nil"/>
            </w:tcBorders>
            <w:shd w:val="clear" w:color="000000" w:fill="808080"/>
            <w:noWrap/>
            <w:vAlign w:val="bottom"/>
            <w:hideMark/>
          </w:tcPr>
          <w:p w:rsidR="00B00A97" w:rsidRPr="00001681" w:rsidRDefault="00B00A97" w:rsidP="00B00A97">
            <w:pPr>
              <w:jc w:val="right"/>
              <w:rPr>
                <w:rFonts w:ascii="Arial" w:hAnsi="Arial" w:cs="Arial"/>
                <w:b/>
                <w:bCs/>
                <w:color w:val="FFFFFF"/>
                <w:sz w:val="20"/>
                <w:szCs w:val="20"/>
                <w:lang w:val="en-US"/>
              </w:rPr>
            </w:pPr>
            <w:r w:rsidRPr="00001681">
              <w:rPr>
                <w:rFonts w:ascii="Arial" w:hAnsi="Arial" w:cs="Arial"/>
                <w:b/>
                <w:bCs/>
                <w:color w:val="FFFFFF"/>
                <w:sz w:val="20"/>
                <w:szCs w:val="20"/>
                <w:lang w:val="en-US"/>
              </w:rPr>
              <w:t>10.</w:t>
            </w:r>
            <w:r>
              <w:rPr>
                <w:rFonts w:ascii="Arial" w:hAnsi="Arial" w:cs="Arial"/>
                <w:b/>
                <w:bCs/>
                <w:color w:val="FFFFFF"/>
                <w:sz w:val="20"/>
                <w:szCs w:val="20"/>
                <w:lang w:val="en-US"/>
              </w:rPr>
              <w:t>505.273,14</w:t>
            </w:r>
          </w:p>
        </w:tc>
        <w:tc>
          <w:tcPr>
            <w:tcW w:w="455" w:type="pct"/>
            <w:tcBorders>
              <w:top w:val="nil"/>
              <w:left w:val="nil"/>
              <w:bottom w:val="nil"/>
              <w:right w:val="nil"/>
            </w:tcBorders>
            <w:shd w:val="clear" w:color="000000" w:fill="808080"/>
            <w:noWrap/>
            <w:vAlign w:val="bottom"/>
            <w:hideMark/>
          </w:tcPr>
          <w:p w:rsidR="00B00A97" w:rsidRPr="00001681" w:rsidRDefault="00B00A97" w:rsidP="00B00A97">
            <w:pPr>
              <w:jc w:val="right"/>
              <w:rPr>
                <w:rFonts w:ascii="Arial" w:hAnsi="Arial" w:cs="Arial"/>
                <w:b/>
                <w:bCs/>
                <w:color w:val="FFFFFF"/>
                <w:sz w:val="20"/>
                <w:szCs w:val="20"/>
                <w:lang w:val="en-US"/>
              </w:rPr>
            </w:pPr>
            <w:r>
              <w:rPr>
                <w:rFonts w:ascii="Arial" w:hAnsi="Arial" w:cs="Arial"/>
                <w:b/>
                <w:bCs/>
                <w:color w:val="FFFFFF"/>
                <w:sz w:val="20"/>
                <w:szCs w:val="20"/>
                <w:lang w:val="en-US"/>
              </w:rPr>
              <w:t>98,99</w:t>
            </w:r>
            <w:r w:rsidRPr="00001681">
              <w:rPr>
                <w:rFonts w:ascii="Arial" w:hAnsi="Arial" w:cs="Arial"/>
                <w:b/>
                <w:bCs/>
                <w:color w:val="FFFFFF"/>
                <w:sz w:val="20"/>
                <w:szCs w:val="20"/>
                <w:lang w:val="en-US"/>
              </w:rPr>
              <w:t>%</w:t>
            </w:r>
          </w:p>
        </w:tc>
        <w:tc>
          <w:tcPr>
            <w:tcW w:w="455" w:type="pct"/>
            <w:tcBorders>
              <w:top w:val="nil"/>
              <w:left w:val="nil"/>
              <w:bottom w:val="nil"/>
              <w:right w:val="nil"/>
            </w:tcBorders>
            <w:shd w:val="clear" w:color="000000" w:fill="808080"/>
            <w:noWrap/>
            <w:vAlign w:val="bottom"/>
            <w:hideMark/>
          </w:tcPr>
          <w:p w:rsidR="00B00A97" w:rsidRPr="00001681" w:rsidRDefault="00B00A97" w:rsidP="00B00A97">
            <w:pPr>
              <w:jc w:val="right"/>
              <w:rPr>
                <w:rFonts w:ascii="Arial" w:hAnsi="Arial" w:cs="Arial"/>
                <w:b/>
                <w:bCs/>
                <w:color w:val="FFFFFF"/>
                <w:sz w:val="20"/>
                <w:szCs w:val="20"/>
                <w:lang w:val="en-US"/>
              </w:rPr>
            </w:pPr>
            <w:r>
              <w:rPr>
                <w:rFonts w:ascii="Arial" w:hAnsi="Arial" w:cs="Arial"/>
                <w:b/>
                <w:bCs/>
                <w:color w:val="FFFFFF"/>
                <w:sz w:val="20"/>
                <w:szCs w:val="20"/>
                <w:lang w:val="en-US"/>
              </w:rPr>
              <w:t>32,81</w:t>
            </w:r>
            <w:r w:rsidRPr="00001681">
              <w:rPr>
                <w:rFonts w:ascii="Arial" w:hAnsi="Arial" w:cs="Arial"/>
                <w:b/>
                <w:bCs/>
                <w:color w:val="FFFFFF"/>
                <w:sz w:val="20"/>
                <w:szCs w:val="20"/>
                <w:lang w:val="en-US"/>
              </w:rPr>
              <w:t>%</w:t>
            </w:r>
          </w:p>
        </w:tc>
      </w:tr>
      <w:tr w:rsidR="00B00A97" w:rsidRPr="00001681" w:rsidTr="00B00A97">
        <w:trPr>
          <w:trHeight w:val="255"/>
        </w:trPr>
        <w:tc>
          <w:tcPr>
            <w:tcW w:w="2727" w:type="pct"/>
            <w:tcBorders>
              <w:top w:val="nil"/>
              <w:left w:val="nil"/>
              <w:bottom w:val="nil"/>
              <w:right w:val="nil"/>
            </w:tcBorders>
            <w:shd w:val="clear" w:color="000000" w:fill="FFFF00"/>
            <w:noWrap/>
            <w:vAlign w:val="bottom"/>
            <w:hideMark/>
          </w:tcPr>
          <w:p w:rsidR="00B00A97" w:rsidRPr="00001681" w:rsidRDefault="00B00A97" w:rsidP="00B00A97">
            <w:pPr>
              <w:rPr>
                <w:rFonts w:ascii="Arial" w:hAnsi="Arial" w:cs="Arial"/>
                <w:b/>
                <w:bCs/>
                <w:sz w:val="20"/>
                <w:szCs w:val="20"/>
                <w:lang w:val="en-US"/>
              </w:rPr>
            </w:pPr>
            <w:r w:rsidRPr="00001681">
              <w:rPr>
                <w:rFonts w:ascii="Arial" w:hAnsi="Arial" w:cs="Arial"/>
                <w:b/>
                <w:bCs/>
                <w:sz w:val="20"/>
                <w:szCs w:val="20"/>
                <w:lang w:val="en-US"/>
              </w:rPr>
              <w:t>Izvor 1. OPĆI PRIHODI I PRIMICI</w:t>
            </w:r>
          </w:p>
        </w:tc>
        <w:tc>
          <w:tcPr>
            <w:tcW w:w="455" w:type="pct"/>
            <w:tcBorders>
              <w:top w:val="nil"/>
              <w:left w:val="nil"/>
              <w:bottom w:val="nil"/>
              <w:right w:val="nil"/>
            </w:tcBorders>
            <w:shd w:val="clear" w:color="000000" w:fill="FFFF00"/>
            <w:noWrap/>
            <w:vAlign w:val="bottom"/>
            <w:hideMark/>
          </w:tcPr>
          <w:p w:rsidR="00B00A97" w:rsidRPr="00001681" w:rsidRDefault="00B00A97" w:rsidP="00B00A97">
            <w:pPr>
              <w:jc w:val="right"/>
              <w:rPr>
                <w:rFonts w:ascii="Arial" w:hAnsi="Arial" w:cs="Arial"/>
                <w:b/>
                <w:bCs/>
                <w:sz w:val="20"/>
                <w:szCs w:val="20"/>
                <w:lang w:val="en-US"/>
              </w:rPr>
            </w:pPr>
            <w:r>
              <w:rPr>
                <w:rFonts w:ascii="Arial" w:hAnsi="Arial" w:cs="Arial"/>
                <w:b/>
                <w:bCs/>
                <w:sz w:val="20"/>
                <w:szCs w:val="20"/>
                <w:lang w:val="en-US"/>
              </w:rPr>
              <w:t>3.046.895,18</w:t>
            </w:r>
          </w:p>
        </w:tc>
        <w:tc>
          <w:tcPr>
            <w:tcW w:w="455" w:type="pct"/>
            <w:tcBorders>
              <w:top w:val="nil"/>
              <w:left w:val="nil"/>
              <w:bottom w:val="nil"/>
              <w:right w:val="nil"/>
            </w:tcBorders>
            <w:shd w:val="clear" w:color="000000" w:fill="FFFF00"/>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10.155.979,00</w:t>
            </w:r>
          </w:p>
        </w:tc>
        <w:tc>
          <w:tcPr>
            <w:tcW w:w="455" w:type="pct"/>
            <w:tcBorders>
              <w:top w:val="nil"/>
              <w:left w:val="nil"/>
              <w:bottom w:val="nil"/>
              <w:right w:val="nil"/>
            </w:tcBorders>
            <w:shd w:val="clear" w:color="000000" w:fill="FFFF00"/>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3.585.706,29</w:t>
            </w:r>
          </w:p>
        </w:tc>
        <w:tc>
          <w:tcPr>
            <w:tcW w:w="455" w:type="pct"/>
            <w:tcBorders>
              <w:top w:val="nil"/>
              <w:left w:val="nil"/>
              <w:bottom w:val="nil"/>
              <w:right w:val="nil"/>
            </w:tcBorders>
            <w:shd w:val="clear" w:color="000000" w:fill="FFFF00"/>
            <w:noWrap/>
            <w:vAlign w:val="bottom"/>
            <w:hideMark/>
          </w:tcPr>
          <w:p w:rsidR="00B00A97" w:rsidRPr="00001681" w:rsidRDefault="00B00A97" w:rsidP="00B00A97">
            <w:pPr>
              <w:jc w:val="right"/>
              <w:rPr>
                <w:rFonts w:ascii="Arial" w:hAnsi="Arial" w:cs="Arial"/>
                <w:b/>
                <w:bCs/>
                <w:sz w:val="20"/>
                <w:szCs w:val="20"/>
                <w:lang w:val="en-US"/>
              </w:rPr>
            </w:pPr>
            <w:r>
              <w:rPr>
                <w:rFonts w:ascii="Arial" w:hAnsi="Arial" w:cs="Arial"/>
                <w:b/>
                <w:bCs/>
                <w:sz w:val="20"/>
                <w:szCs w:val="20"/>
                <w:lang w:val="en-US"/>
              </w:rPr>
              <w:t>117,68</w:t>
            </w:r>
            <w:r w:rsidRPr="00001681">
              <w:rPr>
                <w:rFonts w:ascii="Arial" w:hAnsi="Arial" w:cs="Arial"/>
                <w:b/>
                <w:bCs/>
                <w:sz w:val="20"/>
                <w:szCs w:val="20"/>
                <w:lang w:val="en-US"/>
              </w:rPr>
              <w:t>%</w:t>
            </w:r>
          </w:p>
        </w:tc>
        <w:tc>
          <w:tcPr>
            <w:tcW w:w="455" w:type="pct"/>
            <w:tcBorders>
              <w:top w:val="nil"/>
              <w:left w:val="nil"/>
              <w:bottom w:val="nil"/>
              <w:right w:val="nil"/>
            </w:tcBorders>
            <w:shd w:val="clear" w:color="000000" w:fill="FFFF00"/>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35,31%</w:t>
            </w:r>
          </w:p>
        </w:tc>
      </w:tr>
      <w:tr w:rsidR="00B00A97" w:rsidRPr="00001681" w:rsidTr="00B00A97">
        <w:trPr>
          <w:trHeight w:val="255"/>
        </w:trPr>
        <w:tc>
          <w:tcPr>
            <w:tcW w:w="2727" w:type="pct"/>
            <w:tcBorders>
              <w:top w:val="nil"/>
              <w:left w:val="nil"/>
              <w:bottom w:val="nil"/>
              <w:right w:val="nil"/>
            </w:tcBorders>
            <w:shd w:val="clear" w:color="000000" w:fill="FFFF99"/>
            <w:noWrap/>
            <w:vAlign w:val="bottom"/>
            <w:hideMark/>
          </w:tcPr>
          <w:p w:rsidR="00B00A97" w:rsidRPr="00001681" w:rsidRDefault="00B00A97" w:rsidP="00B00A97">
            <w:pPr>
              <w:rPr>
                <w:rFonts w:ascii="Arial" w:hAnsi="Arial" w:cs="Arial"/>
                <w:b/>
                <w:bCs/>
                <w:sz w:val="20"/>
                <w:szCs w:val="20"/>
                <w:lang w:val="en-US"/>
              </w:rPr>
            </w:pPr>
            <w:r w:rsidRPr="00001681">
              <w:rPr>
                <w:rFonts w:ascii="Arial" w:hAnsi="Arial" w:cs="Arial"/>
                <w:b/>
                <w:bCs/>
                <w:sz w:val="20"/>
                <w:szCs w:val="20"/>
                <w:lang w:val="en-US"/>
              </w:rPr>
              <w:lastRenderedPageBreak/>
              <w:t>Izvor 1.1. Prihodi od poreza</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1.</w:t>
            </w:r>
            <w:r>
              <w:rPr>
                <w:rFonts w:ascii="Arial" w:hAnsi="Arial" w:cs="Arial"/>
                <w:b/>
                <w:bCs/>
                <w:sz w:val="20"/>
                <w:szCs w:val="20"/>
                <w:lang w:val="en-US"/>
              </w:rPr>
              <w:t>675.255,77</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5.989.609,00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2.195.816,07</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Pr>
                <w:rFonts w:ascii="Arial" w:hAnsi="Arial" w:cs="Arial"/>
                <w:b/>
                <w:bCs/>
                <w:sz w:val="20"/>
                <w:szCs w:val="20"/>
                <w:lang w:val="en-US"/>
              </w:rPr>
              <w:t>131,07</w:t>
            </w:r>
            <w:r w:rsidRPr="00001681">
              <w:rPr>
                <w:rFonts w:ascii="Arial" w:hAnsi="Arial" w:cs="Arial"/>
                <w:b/>
                <w:bCs/>
                <w:sz w:val="20"/>
                <w:szCs w:val="20"/>
                <w:lang w:val="en-US"/>
              </w:rPr>
              <w:t>%</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36,66%</w:t>
            </w:r>
          </w:p>
        </w:tc>
      </w:tr>
      <w:tr w:rsidR="00B00A97" w:rsidRPr="00001681" w:rsidTr="00B00A97">
        <w:trPr>
          <w:trHeight w:val="255"/>
        </w:trPr>
        <w:tc>
          <w:tcPr>
            <w:tcW w:w="2727" w:type="pct"/>
            <w:tcBorders>
              <w:top w:val="nil"/>
              <w:left w:val="nil"/>
              <w:bottom w:val="nil"/>
              <w:right w:val="nil"/>
            </w:tcBorders>
            <w:shd w:val="clear" w:color="000000" w:fill="FFFF99"/>
            <w:noWrap/>
            <w:vAlign w:val="bottom"/>
            <w:hideMark/>
          </w:tcPr>
          <w:p w:rsidR="00B00A97" w:rsidRPr="00001681" w:rsidRDefault="00B00A97" w:rsidP="00B00A97">
            <w:pPr>
              <w:rPr>
                <w:rFonts w:ascii="Arial" w:hAnsi="Arial" w:cs="Arial"/>
                <w:b/>
                <w:bCs/>
                <w:sz w:val="20"/>
                <w:szCs w:val="20"/>
                <w:lang w:val="en-US"/>
              </w:rPr>
            </w:pPr>
            <w:r w:rsidRPr="00001681">
              <w:rPr>
                <w:rFonts w:ascii="Arial" w:hAnsi="Arial" w:cs="Arial"/>
                <w:b/>
                <w:bCs/>
                <w:sz w:val="20"/>
                <w:szCs w:val="20"/>
                <w:lang w:val="en-US"/>
              </w:rPr>
              <w:t>Izvor 1.2. Prihodi od nefinancijske imovine</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1.</w:t>
            </w:r>
            <w:r>
              <w:rPr>
                <w:rFonts w:ascii="Arial" w:hAnsi="Arial" w:cs="Arial"/>
                <w:b/>
                <w:bCs/>
                <w:sz w:val="20"/>
                <w:szCs w:val="20"/>
                <w:lang w:val="en-US"/>
              </w:rPr>
              <w:t>365.380,23</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4.143.850,00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1.383.546,08</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101,33%</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33,39%</w:t>
            </w:r>
          </w:p>
        </w:tc>
      </w:tr>
      <w:tr w:rsidR="00B00A97" w:rsidRPr="00001681" w:rsidTr="00B00A97">
        <w:trPr>
          <w:trHeight w:val="255"/>
        </w:trPr>
        <w:tc>
          <w:tcPr>
            <w:tcW w:w="2727" w:type="pct"/>
            <w:tcBorders>
              <w:top w:val="nil"/>
              <w:left w:val="nil"/>
              <w:bottom w:val="nil"/>
              <w:right w:val="nil"/>
            </w:tcBorders>
            <w:shd w:val="clear" w:color="000000" w:fill="FFFF99"/>
            <w:noWrap/>
            <w:vAlign w:val="bottom"/>
            <w:hideMark/>
          </w:tcPr>
          <w:p w:rsidR="00B00A97" w:rsidRPr="00001681" w:rsidRDefault="00B00A97" w:rsidP="00B00A97">
            <w:pPr>
              <w:rPr>
                <w:rFonts w:ascii="Arial" w:hAnsi="Arial" w:cs="Arial"/>
                <w:b/>
                <w:bCs/>
                <w:sz w:val="20"/>
                <w:szCs w:val="20"/>
                <w:lang w:val="en-US"/>
              </w:rPr>
            </w:pPr>
            <w:r w:rsidRPr="00001681">
              <w:rPr>
                <w:rFonts w:ascii="Arial" w:hAnsi="Arial" w:cs="Arial"/>
                <w:b/>
                <w:bCs/>
                <w:sz w:val="20"/>
                <w:szCs w:val="20"/>
                <w:lang w:val="en-US"/>
              </w:rPr>
              <w:t>Izvor 1.3. Prihodi od administrativnih (upravnih) pristojbi</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4.963,48</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14.070,00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473,56</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9,54%</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3,37%</w:t>
            </w:r>
          </w:p>
        </w:tc>
      </w:tr>
      <w:tr w:rsidR="00B00A97" w:rsidRPr="00001681" w:rsidTr="00B00A97">
        <w:trPr>
          <w:trHeight w:val="255"/>
        </w:trPr>
        <w:tc>
          <w:tcPr>
            <w:tcW w:w="2727" w:type="pct"/>
            <w:tcBorders>
              <w:top w:val="nil"/>
              <w:left w:val="nil"/>
              <w:bottom w:val="nil"/>
              <w:right w:val="nil"/>
            </w:tcBorders>
            <w:shd w:val="clear" w:color="000000" w:fill="FFFF99"/>
            <w:noWrap/>
            <w:vAlign w:val="bottom"/>
            <w:hideMark/>
          </w:tcPr>
          <w:p w:rsidR="00B00A97" w:rsidRPr="00001681" w:rsidRDefault="00B00A97" w:rsidP="00B00A97">
            <w:pPr>
              <w:rPr>
                <w:rFonts w:ascii="Arial" w:hAnsi="Arial" w:cs="Arial"/>
                <w:b/>
                <w:bCs/>
                <w:sz w:val="20"/>
                <w:szCs w:val="20"/>
                <w:lang w:val="en-US"/>
              </w:rPr>
            </w:pPr>
            <w:r w:rsidRPr="00001681">
              <w:rPr>
                <w:rFonts w:ascii="Arial" w:hAnsi="Arial" w:cs="Arial"/>
                <w:b/>
                <w:bCs/>
                <w:sz w:val="20"/>
                <w:szCs w:val="20"/>
                <w:lang w:val="en-US"/>
              </w:rPr>
              <w:t>Izvor 1.4. Ostali opći prihodi i primici</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1.295,70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7.400,00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5.855,27</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451,90%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79,13%</w:t>
            </w:r>
          </w:p>
        </w:tc>
      </w:tr>
      <w:tr w:rsidR="00B00A97" w:rsidRPr="00001681" w:rsidTr="00B00A97">
        <w:trPr>
          <w:trHeight w:val="255"/>
        </w:trPr>
        <w:tc>
          <w:tcPr>
            <w:tcW w:w="2727" w:type="pct"/>
            <w:tcBorders>
              <w:top w:val="nil"/>
              <w:left w:val="nil"/>
              <w:bottom w:val="nil"/>
              <w:right w:val="nil"/>
            </w:tcBorders>
            <w:shd w:val="clear" w:color="000000" w:fill="FFFF99"/>
            <w:noWrap/>
            <w:vAlign w:val="bottom"/>
            <w:hideMark/>
          </w:tcPr>
          <w:p w:rsidR="00B00A97" w:rsidRPr="00001681" w:rsidRDefault="00B00A97" w:rsidP="00B00A97">
            <w:pPr>
              <w:rPr>
                <w:rFonts w:ascii="Arial" w:hAnsi="Arial" w:cs="Arial"/>
                <w:b/>
                <w:bCs/>
                <w:sz w:val="20"/>
                <w:szCs w:val="20"/>
                <w:lang w:val="en-US"/>
              </w:rPr>
            </w:pPr>
            <w:r w:rsidRPr="00001681">
              <w:rPr>
                <w:rFonts w:ascii="Arial" w:hAnsi="Arial" w:cs="Arial"/>
                <w:b/>
                <w:bCs/>
                <w:sz w:val="20"/>
                <w:szCs w:val="20"/>
                <w:lang w:val="en-US"/>
              </w:rPr>
              <w:t>Izvor 1.5. Prihodi od financijske imovine</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 </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50,00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15,31</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0,00%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30,62%</w:t>
            </w:r>
          </w:p>
        </w:tc>
      </w:tr>
      <w:tr w:rsidR="00B00A97" w:rsidRPr="00001681" w:rsidTr="00B00A97">
        <w:trPr>
          <w:trHeight w:val="255"/>
        </w:trPr>
        <w:tc>
          <w:tcPr>
            <w:tcW w:w="2727" w:type="pct"/>
            <w:tcBorders>
              <w:top w:val="nil"/>
              <w:left w:val="nil"/>
              <w:bottom w:val="nil"/>
              <w:right w:val="nil"/>
            </w:tcBorders>
            <w:shd w:val="clear" w:color="000000" w:fill="FFFF99"/>
            <w:noWrap/>
            <w:vAlign w:val="bottom"/>
            <w:hideMark/>
          </w:tcPr>
          <w:p w:rsidR="00B00A97" w:rsidRPr="00001681" w:rsidRDefault="00B00A97" w:rsidP="00B00A97">
            <w:pPr>
              <w:rPr>
                <w:rFonts w:ascii="Arial" w:hAnsi="Arial" w:cs="Arial"/>
                <w:b/>
                <w:bCs/>
                <w:sz w:val="20"/>
                <w:szCs w:val="20"/>
                <w:lang w:val="en-US"/>
              </w:rPr>
            </w:pPr>
            <w:r w:rsidRPr="00001681">
              <w:rPr>
                <w:rFonts w:ascii="Arial" w:hAnsi="Arial" w:cs="Arial"/>
                <w:b/>
                <w:bCs/>
                <w:sz w:val="20"/>
                <w:szCs w:val="20"/>
                <w:lang w:val="en-US"/>
              </w:rPr>
              <w:t>Izvor 1.6. Prihodi od kazni</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 </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1.000,00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 </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0,00%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0,00%</w:t>
            </w:r>
          </w:p>
        </w:tc>
      </w:tr>
      <w:tr w:rsidR="00B00A97" w:rsidRPr="00001681" w:rsidTr="00B00A97">
        <w:trPr>
          <w:trHeight w:val="255"/>
        </w:trPr>
        <w:tc>
          <w:tcPr>
            <w:tcW w:w="2727" w:type="pct"/>
            <w:tcBorders>
              <w:top w:val="nil"/>
              <w:left w:val="nil"/>
              <w:bottom w:val="nil"/>
              <w:right w:val="nil"/>
            </w:tcBorders>
            <w:shd w:val="clear" w:color="000000" w:fill="FFFF00"/>
            <w:noWrap/>
            <w:vAlign w:val="bottom"/>
            <w:hideMark/>
          </w:tcPr>
          <w:p w:rsidR="00B00A97" w:rsidRPr="00001681" w:rsidRDefault="00B00A97" w:rsidP="00B00A97">
            <w:pPr>
              <w:rPr>
                <w:rFonts w:ascii="Arial" w:hAnsi="Arial" w:cs="Arial"/>
                <w:b/>
                <w:bCs/>
                <w:sz w:val="20"/>
                <w:szCs w:val="20"/>
                <w:lang w:val="en-US"/>
              </w:rPr>
            </w:pPr>
            <w:r w:rsidRPr="00001681">
              <w:rPr>
                <w:rFonts w:ascii="Arial" w:hAnsi="Arial" w:cs="Arial"/>
                <w:b/>
                <w:bCs/>
                <w:sz w:val="20"/>
                <w:szCs w:val="20"/>
                <w:lang w:val="en-US"/>
              </w:rPr>
              <w:t>Izvor 3. VLASTITI PRIHODI</w:t>
            </w:r>
          </w:p>
        </w:tc>
        <w:tc>
          <w:tcPr>
            <w:tcW w:w="455" w:type="pct"/>
            <w:tcBorders>
              <w:top w:val="nil"/>
              <w:left w:val="nil"/>
              <w:bottom w:val="nil"/>
              <w:right w:val="nil"/>
            </w:tcBorders>
            <w:shd w:val="clear" w:color="000000" w:fill="FFFF00"/>
            <w:noWrap/>
            <w:vAlign w:val="bottom"/>
            <w:hideMark/>
          </w:tcPr>
          <w:p w:rsidR="00B00A97" w:rsidRPr="00001681" w:rsidRDefault="00B00A97" w:rsidP="00B00A97">
            <w:pPr>
              <w:jc w:val="right"/>
              <w:rPr>
                <w:rFonts w:ascii="Arial" w:hAnsi="Arial" w:cs="Arial"/>
                <w:b/>
                <w:bCs/>
                <w:sz w:val="20"/>
                <w:szCs w:val="20"/>
                <w:lang w:val="en-US"/>
              </w:rPr>
            </w:pPr>
            <w:r>
              <w:rPr>
                <w:rFonts w:ascii="Arial" w:hAnsi="Arial" w:cs="Arial"/>
                <w:b/>
                <w:bCs/>
                <w:sz w:val="20"/>
                <w:szCs w:val="20"/>
                <w:lang w:val="en-US"/>
              </w:rPr>
              <w:t>229.427</w:t>
            </w:r>
            <w:r w:rsidRPr="00001681">
              <w:rPr>
                <w:rFonts w:ascii="Arial" w:hAnsi="Arial" w:cs="Arial"/>
                <w:b/>
                <w:bCs/>
                <w:sz w:val="20"/>
                <w:szCs w:val="20"/>
                <w:lang w:val="en-US"/>
              </w:rPr>
              <w:t>,00</w:t>
            </w:r>
          </w:p>
        </w:tc>
        <w:tc>
          <w:tcPr>
            <w:tcW w:w="455" w:type="pct"/>
            <w:tcBorders>
              <w:top w:val="nil"/>
              <w:left w:val="nil"/>
              <w:bottom w:val="nil"/>
              <w:right w:val="nil"/>
            </w:tcBorders>
            <w:shd w:val="clear" w:color="000000" w:fill="FFFF00"/>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305.026,00</w:t>
            </w:r>
          </w:p>
        </w:tc>
        <w:tc>
          <w:tcPr>
            <w:tcW w:w="455" w:type="pct"/>
            <w:tcBorders>
              <w:top w:val="nil"/>
              <w:left w:val="nil"/>
              <w:bottom w:val="nil"/>
              <w:right w:val="nil"/>
            </w:tcBorders>
            <w:shd w:val="clear" w:color="000000" w:fill="FFFF00"/>
            <w:noWrap/>
            <w:vAlign w:val="bottom"/>
            <w:hideMark/>
          </w:tcPr>
          <w:p w:rsidR="00B00A97" w:rsidRPr="00001681" w:rsidRDefault="00B00A97" w:rsidP="00B00A97">
            <w:pPr>
              <w:jc w:val="right"/>
              <w:rPr>
                <w:rFonts w:ascii="Arial" w:hAnsi="Arial" w:cs="Arial"/>
                <w:b/>
                <w:bCs/>
                <w:sz w:val="20"/>
                <w:szCs w:val="20"/>
                <w:lang w:val="en-US"/>
              </w:rPr>
            </w:pPr>
            <w:r>
              <w:rPr>
                <w:rFonts w:ascii="Arial" w:hAnsi="Arial" w:cs="Arial"/>
                <w:b/>
                <w:bCs/>
                <w:sz w:val="20"/>
                <w:szCs w:val="20"/>
                <w:lang w:val="en-US"/>
              </w:rPr>
              <w:t>313.958,17</w:t>
            </w:r>
          </w:p>
        </w:tc>
        <w:tc>
          <w:tcPr>
            <w:tcW w:w="455" w:type="pct"/>
            <w:tcBorders>
              <w:top w:val="nil"/>
              <w:left w:val="nil"/>
              <w:bottom w:val="nil"/>
              <w:right w:val="nil"/>
            </w:tcBorders>
            <w:shd w:val="clear" w:color="000000" w:fill="FFFF00"/>
            <w:noWrap/>
            <w:vAlign w:val="bottom"/>
            <w:hideMark/>
          </w:tcPr>
          <w:p w:rsidR="00B00A97" w:rsidRPr="00001681" w:rsidRDefault="00B00A97" w:rsidP="00B00A97">
            <w:pPr>
              <w:jc w:val="right"/>
              <w:rPr>
                <w:rFonts w:ascii="Arial" w:hAnsi="Arial" w:cs="Arial"/>
                <w:b/>
                <w:bCs/>
                <w:sz w:val="20"/>
                <w:szCs w:val="20"/>
                <w:lang w:val="en-US"/>
              </w:rPr>
            </w:pPr>
            <w:r>
              <w:rPr>
                <w:rFonts w:ascii="Arial" w:hAnsi="Arial" w:cs="Arial"/>
                <w:b/>
                <w:bCs/>
                <w:sz w:val="20"/>
                <w:szCs w:val="20"/>
                <w:lang w:val="en-US"/>
              </w:rPr>
              <w:t>136,84</w:t>
            </w:r>
            <w:r w:rsidRPr="00001681">
              <w:rPr>
                <w:rFonts w:ascii="Arial" w:hAnsi="Arial" w:cs="Arial"/>
                <w:b/>
                <w:bCs/>
                <w:sz w:val="20"/>
                <w:szCs w:val="20"/>
                <w:lang w:val="en-US"/>
              </w:rPr>
              <w:t>%</w:t>
            </w:r>
          </w:p>
        </w:tc>
        <w:tc>
          <w:tcPr>
            <w:tcW w:w="455" w:type="pct"/>
            <w:tcBorders>
              <w:top w:val="nil"/>
              <w:left w:val="nil"/>
              <w:bottom w:val="nil"/>
              <w:right w:val="nil"/>
            </w:tcBorders>
            <w:shd w:val="clear" w:color="000000" w:fill="FFFF00"/>
            <w:noWrap/>
            <w:vAlign w:val="bottom"/>
            <w:hideMark/>
          </w:tcPr>
          <w:p w:rsidR="00B00A97" w:rsidRPr="00001681" w:rsidRDefault="00B00A97" w:rsidP="00B00A97">
            <w:pPr>
              <w:jc w:val="right"/>
              <w:rPr>
                <w:rFonts w:ascii="Arial" w:hAnsi="Arial" w:cs="Arial"/>
                <w:b/>
                <w:bCs/>
                <w:sz w:val="20"/>
                <w:szCs w:val="20"/>
                <w:lang w:val="en-US"/>
              </w:rPr>
            </w:pPr>
            <w:r>
              <w:rPr>
                <w:rFonts w:ascii="Arial" w:hAnsi="Arial" w:cs="Arial"/>
                <w:b/>
                <w:bCs/>
                <w:sz w:val="20"/>
                <w:szCs w:val="20"/>
                <w:lang w:val="en-US"/>
              </w:rPr>
              <w:t>102,93</w:t>
            </w:r>
            <w:r w:rsidRPr="00001681">
              <w:rPr>
                <w:rFonts w:ascii="Arial" w:hAnsi="Arial" w:cs="Arial"/>
                <w:b/>
                <w:bCs/>
                <w:sz w:val="20"/>
                <w:szCs w:val="20"/>
                <w:lang w:val="en-US"/>
              </w:rPr>
              <w:t>%</w:t>
            </w:r>
          </w:p>
        </w:tc>
      </w:tr>
      <w:tr w:rsidR="00B00A97" w:rsidRPr="00001681" w:rsidTr="00B00A97">
        <w:trPr>
          <w:trHeight w:val="255"/>
        </w:trPr>
        <w:tc>
          <w:tcPr>
            <w:tcW w:w="2727" w:type="pct"/>
            <w:tcBorders>
              <w:top w:val="nil"/>
              <w:left w:val="nil"/>
              <w:bottom w:val="nil"/>
              <w:right w:val="nil"/>
            </w:tcBorders>
            <w:shd w:val="clear" w:color="000000" w:fill="FFFF99"/>
            <w:noWrap/>
            <w:vAlign w:val="bottom"/>
            <w:hideMark/>
          </w:tcPr>
          <w:p w:rsidR="00B00A97" w:rsidRPr="00001681" w:rsidRDefault="00B00A97" w:rsidP="00B00A97">
            <w:pPr>
              <w:rPr>
                <w:rFonts w:ascii="Arial" w:hAnsi="Arial" w:cs="Arial"/>
                <w:b/>
                <w:bCs/>
                <w:sz w:val="20"/>
                <w:szCs w:val="20"/>
                <w:lang w:val="en-US"/>
              </w:rPr>
            </w:pPr>
            <w:r w:rsidRPr="00001681">
              <w:rPr>
                <w:rFonts w:ascii="Arial" w:hAnsi="Arial" w:cs="Arial"/>
                <w:b/>
                <w:bCs/>
                <w:sz w:val="20"/>
                <w:szCs w:val="20"/>
                <w:lang w:val="en-US"/>
              </w:rPr>
              <w:t>Izvor 3.1. Vlastiti prihodi - prihodi proračuna</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 </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54.000,00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53.384,93</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0,00%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98,86%</w:t>
            </w:r>
          </w:p>
        </w:tc>
      </w:tr>
      <w:tr w:rsidR="00B00A97" w:rsidRPr="00001681" w:rsidTr="00B00A97">
        <w:trPr>
          <w:trHeight w:val="255"/>
        </w:trPr>
        <w:tc>
          <w:tcPr>
            <w:tcW w:w="2727" w:type="pct"/>
            <w:tcBorders>
              <w:top w:val="nil"/>
              <w:left w:val="nil"/>
              <w:bottom w:val="nil"/>
              <w:right w:val="nil"/>
            </w:tcBorders>
            <w:shd w:val="clear" w:color="000000" w:fill="FFFF99"/>
            <w:noWrap/>
            <w:vAlign w:val="bottom"/>
            <w:hideMark/>
          </w:tcPr>
          <w:p w:rsidR="00B00A97" w:rsidRPr="00001681" w:rsidRDefault="00B00A97" w:rsidP="00B00A97">
            <w:pPr>
              <w:rPr>
                <w:rFonts w:ascii="Arial" w:hAnsi="Arial" w:cs="Arial"/>
                <w:b/>
                <w:bCs/>
                <w:sz w:val="20"/>
                <w:szCs w:val="20"/>
                <w:lang w:val="en-US"/>
              </w:rPr>
            </w:pPr>
            <w:r w:rsidRPr="00001681">
              <w:rPr>
                <w:rFonts w:ascii="Arial" w:hAnsi="Arial" w:cs="Arial"/>
                <w:b/>
                <w:bCs/>
                <w:sz w:val="20"/>
                <w:szCs w:val="20"/>
                <w:lang w:val="en-US"/>
              </w:rPr>
              <w:t>Izvor 3.2. Vlastiti prihodi - prihodi korisnika</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Pr>
                <w:rFonts w:ascii="Arial" w:hAnsi="Arial" w:cs="Arial"/>
                <w:b/>
                <w:bCs/>
                <w:sz w:val="20"/>
                <w:szCs w:val="20"/>
                <w:lang w:val="en-US"/>
              </w:rPr>
              <w:t>229.427,00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251.026,00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Pr>
                <w:rFonts w:ascii="Arial" w:hAnsi="Arial" w:cs="Arial"/>
                <w:b/>
                <w:bCs/>
                <w:sz w:val="20"/>
                <w:szCs w:val="20"/>
                <w:lang w:val="en-US"/>
              </w:rPr>
              <w:t>260.573,24</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Pr>
                <w:rFonts w:ascii="Arial" w:hAnsi="Arial" w:cs="Arial"/>
                <w:b/>
                <w:bCs/>
                <w:sz w:val="20"/>
                <w:szCs w:val="20"/>
                <w:lang w:val="en-US"/>
              </w:rPr>
              <w:t>113,58</w:t>
            </w:r>
            <w:r w:rsidRPr="00001681">
              <w:rPr>
                <w:rFonts w:ascii="Arial" w:hAnsi="Arial" w:cs="Arial"/>
                <w:b/>
                <w:bCs/>
                <w:sz w:val="20"/>
                <w:szCs w:val="20"/>
                <w:lang w:val="en-US"/>
              </w:rPr>
              <w:t>%</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Pr>
                <w:rFonts w:ascii="Arial" w:hAnsi="Arial" w:cs="Arial"/>
                <w:b/>
                <w:bCs/>
                <w:sz w:val="20"/>
                <w:szCs w:val="20"/>
                <w:lang w:val="en-US"/>
              </w:rPr>
              <w:t>103,80</w:t>
            </w:r>
            <w:r w:rsidRPr="00001681">
              <w:rPr>
                <w:rFonts w:ascii="Arial" w:hAnsi="Arial" w:cs="Arial"/>
                <w:b/>
                <w:bCs/>
                <w:sz w:val="20"/>
                <w:szCs w:val="20"/>
                <w:lang w:val="en-US"/>
              </w:rPr>
              <w:t>%</w:t>
            </w:r>
          </w:p>
        </w:tc>
      </w:tr>
      <w:tr w:rsidR="00B00A97" w:rsidRPr="00001681" w:rsidTr="00B00A97">
        <w:trPr>
          <w:trHeight w:val="255"/>
        </w:trPr>
        <w:tc>
          <w:tcPr>
            <w:tcW w:w="2727" w:type="pct"/>
            <w:tcBorders>
              <w:top w:val="nil"/>
              <w:left w:val="nil"/>
              <w:bottom w:val="nil"/>
              <w:right w:val="nil"/>
            </w:tcBorders>
            <w:shd w:val="clear" w:color="000000" w:fill="FFFF00"/>
            <w:noWrap/>
            <w:vAlign w:val="bottom"/>
            <w:hideMark/>
          </w:tcPr>
          <w:p w:rsidR="00B00A97" w:rsidRPr="00001681" w:rsidRDefault="00B00A97" w:rsidP="00B00A97">
            <w:pPr>
              <w:rPr>
                <w:rFonts w:ascii="Arial" w:hAnsi="Arial" w:cs="Arial"/>
                <w:b/>
                <w:bCs/>
                <w:sz w:val="20"/>
                <w:szCs w:val="20"/>
                <w:lang w:val="en-US"/>
              </w:rPr>
            </w:pPr>
            <w:r w:rsidRPr="00001681">
              <w:rPr>
                <w:rFonts w:ascii="Arial" w:hAnsi="Arial" w:cs="Arial"/>
                <w:b/>
                <w:bCs/>
                <w:sz w:val="20"/>
                <w:szCs w:val="20"/>
                <w:lang w:val="en-US"/>
              </w:rPr>
              <w:t>Izvor 4. PRIHODI ZA POSEBNE NAMJENE</w:t>
            </w:r>
          </w:p>
        </w:tc>
        <w:tc>
          <w:tcPr>
            <w:tcW w:w="455" w:type="pct"/>
            <w:tcBorders>
              <w:top w:val="nil"/>
              <w:left w:val="nil"/>
              <w:bottom w:val="nil"/>
              <w:right w:val="nil"/>
            </w:tcBorders>
            <w:shd w:val="clear" w:color="000000" w:fill="FFFF00"/>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803.006,02</w:t>
            </w:r>
          </w:p>
        </w:tc>
        <w:tc>
          <w:tcPr>
            <w:tcW w:w="455" w:type="pct"/>
            <w:tcBorders>
              <w:top w:val="nil"/>
              <w:left w:val="nil"/>
              <w:bottom w:val="nil"/>
              <w:right w:val="nil"/>
            </w:tcBorders>
            <w:shd w:val="clear" w:color="000000" w:fill="FFFF00"/>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2.113.975,00</w:t>
            </w:r>
          </w:p>
        </w:tc>
        <w:tc>
          <w:tcPr>
            <w:tcW w:w="455" w:type="pct"/>
            <w:tcBorders>
              <w:top w:val="nil"/>
              <w:left w:val="nil"/>
              <w:bottom w:val="nil"/>
              <w:right w:val="nil"/>
            </w:tcBorders>
            <w:shd w:val="clear" w:color="000000" w:fill="FFFF00"/>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806.390,72</w:t>
            </w:r>
          </w:p>
        </w:tc>
        <w:tc>
          <w:tcPr>
            <w:tcW w:w="455" w:type="pct"/>
            <w:tcBorders>
              <w:top w:val="nil"/>
              <w:left w:val="nil"/>
              <w:bottom w:val="nil"/>
              <w:right w:val="nil"/>
            </w:tcBorders>
            <w:shd w:val="clear" w:color="000000" w:fill="FFFF00"/>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100,42%</w:t>
            </w:r>
          </w:p>
        </w:tc>
        <w:tc>
          <w:tcPr>
            <w:tcW w:w="455" w:type="pct"/>
            <w:tcBorders>
              <w:top w:val="nil"/>
              <w:left w:val="nil"/>
              <w:bottom w:val="nil"/>
              <w:right w:val="nil"/>
            </w:tcBorders>
            <w:shd w:val="clear" w:color="000000" w:fill="FFFF00"/>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38,15%</w:t>
            </w:r>
          </w:p>
        </w:tc>
      </w:tr>
      <w:tr w:rsidR="00B00A97" w:rsidRPr="00001681" w:rsidTr="00B00A97">
        <w:trPr>
          <w:trHeight w:val="255"/>
        </w:trPr>
        <w:tc>
          <w:tcPr>
            <w:tcW w:w="2727" w:type="pct"/>
            <w:tcBorders>
              <w:top w:val="nil"/>
              <w:left w:val="nil"/>
              <w:bottom w:val="nil"/>
              <w:right w:val="nil"/>
            </w:tcBorders>
            <w:shd w:val="clear" w:color="000000" w:fill="FFFF99"/>
            <w:noWrap/>
            <w:vAlign w:val="bottom"/>
            <w:hideMark/>
          </w:tcPr>
          <w:p w:rsidR="00B00A97" w:rsidRPr="00001681" w:rsidRDefault="00B00A97" w:rsidP="00B00A97">
            <w:pPr>
              <w:rPr>
                <w:rFonts w:ascii="Arial" w:hAnsi="Arial" w:cs="Arial"/>
                <w:b/>
                <w:bCs/>
                <w:sz w:val="20"/>
                <w:szCs w:val="20"/>
                <w:lang w:val="en-US"/>
              </w:rPr>
            </w:pPr>
            <w:r w:rsidRPr="00001681">
              <w:rPr>
                <w:rFonts w:ascii="Arial" w:hAnsi="Arial" w:cs="Arial"/>
                <w:b/>
                <w:bCs/>
                <w:sz w:val="20"/>
                <w:szCs w:val="20"/>
                <w:lang w:val="en-US"/>
              </w:rPr>
              <w:t>Izvor 4.1. Komunalni doprinos</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15.795,49</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10.000,00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4.006,28</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25,36%</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40,06%</w:t>
            </w:r>
          </w:p>
        </w:tc>
      </w:tr>
      <w:tr w:rsidR="00B00A97" w:rsidRPr="00001681" w:rsidTr="00B00A97">
        <w:trPr>
          <w:trHeight w:val="255"/>
        </w:trPr>
        <w:tc>
          <w:tcPr>
            <w:tcW w:w="2727" w:type="pct"/>
            <w:tcBorders>
              <w:top w:val="nil"/>
              <w:left w:val="nil"/>
              <w:bottom w:val="nil"/>
              <w:right w:val="nil"/>
            </w:tcBorders>
            <w:shd w:val="clear" w:color="000000" w:fill="FFFF99"/>
            <w:noWrap/>
            <w:vAlign w:val="bottom"/>
            <w:hideMark/>
          </w:tcPr>
          <w:p w:rsidR="00B00A97" w:rsidRPr="00001681" w:rsidRDefault="00B00A97" w:rsidP="00B00A97">
            <w:pPr>
              <w:rPr>
                <w:rFonts w:ascii="Arial" w:hAnsi="Arial" w:cs="Arial"/>
                <w:b/>
                <w:bCs/>
                <w:sz w:val="20"/>
                <w:szCs w:val="20"/>
                <w:lang w:val="en-US"/>
              </w:rPr>
            </w:pPr>
            <w:r w:rsidRPr="00001681">
              <w:rPr>
                <w:rFonts w:ascii="Arial" w:hAnsi="Arial" w:cs="Arial"/>
                <w:b/>
                <w:bCs/>
                <w:sz w:val="20"/>
                <w:szCs w:val="20"/>
                <w:lang w:val="en-US"/>
              </w:rPr>
              <w:t>Izvor 4.2. Komunalna naknada</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583.691,27</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1.429.775,00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564.017,42</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96,63%</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39,45%</w:t>
            </w:r>
          </w:p>
        </w:tc>
      </w:tr>
      <w:tr w:rsidR="00B00A97" w:rsidRPr="00001681" w:rsidTr="00B00A97">
        <w:trPr>
          <w:trHeight w:val="255"/>
        </w:trPr>
        <w:tc>
          <w:tcPr>
            <w:tcW w:w="2727" w:type="pct"/>
            <w:tcBorders>
              <w:top w:val="nil"/>
              <w:left w:val="nil"/>
              <w:bottom w:val="nil"/>
              <w:right w:val="nil"/>
            </w:tcBorders>
            <w:shd w:val="clear" w:color="000000" w:fill="FFFF99"/>
            <w:noWrap/>
            <w:vAlign w:val="bottom"/>
            <w:hideMark/>
          </w:tcPr>
          <w:p w:rsidR="00B00A97" w:rsidRPr="00001681" w:rsidRDefault="00B00A97" w:rsidP="00B00A97">
            <w:pPr>
              <w:rPr>
                <w:rFonts w:ascii="Arial" w:hAnsi="Arial" w:cs="Arial"/>
                <w:b/>
                <w:bCs/>
                <w:sz w:val="20"/>
                <w:szCs w:val="20"/>
                <w:lang w:val="en-US"/>
              </w:rPr>
            </w:pPr>
            <w:r w:rsidRPr="00001681">
              <w:rPr>
                <w:rFonts w:ascii="Arial" w:hAnsi="Arial" w:cs="Arial"/>
                <w:b/>
                <w:bCs/>
                <w:sz w:val="20"/>
                <w:szCs w:val="20"/>
                <w:lang w:val="en-US"/>
              </w:rPr>
              <w:t>Izvor 4.3. Doprinos za šume</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196.785,11</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554.000,00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223.690,57</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113,67%</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40,38%</w:t>
            </w:r>
          </w:p>
        </w:tc>
      </w:tr>
      <w:tr w:rsidR="00B00A97" w:rsidRPr="00001681" w:rsidTr="00B00A97">
        <w:trPr>
          <w:trHeight w:val="255"/>
        </w:trPr>
        <w:tc>
          <w:tcPr>
            <w:tcW w:w="2727" w:type="pct"/>
            <w:tcBorders>
              <w:top w:val="nil"/>
              <w:left w:val="nil"/>
              <w:bottom w:val="nil"/>
              <w:right w:val="nil"/>
            </w:tcBorders>
            <w:shd w:val="clear" w:color="000000" w:fill="FFFF99"/>
            <w:noWrap/>
            <w:vAlign w:val="bottom"/>
            <w:hideMark/>
          </w:tcPr>
          <w:p w:rsidR="00B00A97" w:rsidRPr="00001681" w:rsidRDefault="00B00A97" w:rsidP="00B00A97">
            <w:pPr>
              <w:rPr>
                <w:rFonts w:ascii="Arial" w:hAnsi="Arial" w:cs="Arial"/>
                <w:b/>
                <w:bCs/>
                <w:sz w:val="20"/>
                <w:szCs w:val="20"/>
                <w:lang w:val="en-US"/>
              </w:rPr>
            </w:pPr>
            <w:r w:rsidRPr="00001681">
              <w:rPr>
                <w:rFonts w:ascii="Arial" w:hAnsi="Arial" w:cs="Arial"/>
                <w:b/>
                <w:bCs/>
                <w:sz w:val="20"/>
                <w:szCs w:val="20"/>
                <w:lang w:val="en-US"/>
              </w:rPr>
              <w:t>Izvor 4.4. Spomenička renta</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40,58</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200,00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26,71</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65,82%</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13,36%</w:t>
            </w:r>
          </w:p>
        </w:tc>
      </w:tr>
      <w:tr w:rsidR="00B00A97" w:rsidRPr="00001681" w:rsidTr="00B00A97">
        <w:trPr>
          <w:trHeight w:val="255"/>
        </w:trPr>
        <w:tc>
          <w:tcPr>
            <w:tcW w:w="2727" w:type="pct"/>
            <w:tcBorders>
              <w:top w:val="nil"/>
              <w:left w:val="nil"/>
              <w:bottom w:val="nil"/>
              <w:right w:val="nil"/>
            </w:tcBorders>
            <w:shd w:val="clear" w:color="000000" w:fill="FFFF99"/>
            <w:noWrap/>
            <w:vAlign w:val="bottom"/>
            <w:hideMark/>
          </w:tcPr>
          <w:p w:rsidR="00B00A97" w:rsidRPr="00001681" w:rsidRDefault="00B00A97" w:rsidP="00B00A97">
            <w:pPr>
              <w:rPr>
                <w:rFonts w:ascii="Arial" w:hAnsi="Arial" w:cs="Arial"/>
                <w:b/>
                <w:bCs/>
                <w:sz w:val="20"/>
                <w:szCs w:val="20"/>
                <w:lang w:val="en-US"/>
              </w:rPr>
            </w:pPr>
            <w:r w:rsidRPr="00001681">
              <w:rPr>
                <w:rFonts w:ascii="Arial" w:hAnsi="Arial" w:cs="Arial"/>
                <w:b/>
                <w:bCs/>
                <w:sz w:val="20"/>
                <w:szCs w:val="20"/>
                <w:lang w:val="en-US"/>
              </w:rPr>
              <w:t>Izvor 4.5. Ostali nespomenuti prihodi</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1.945,65</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110.000,00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11.336,25</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582,65%</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10,31%</w:t>
            </w:r>
          </w:p>
        </w:tc>
      </w:tr>
      <w:tr w:rsidR="00B00A97" w:rsidRPr="00001681" w:rsidTr="00B00A97">
        <w:trPr>
          <w:trHeight w:val="255"/>
        </w:trPr>
        <w:tc>
          <w:tcPr>
            <w:tcW w:w="2727" w:type="pct"/>
            <w:tcBorders>
              <w:top w:val="nil"/>
              <w:left w:val="nil"/>
              <w:bottom w:val="nil"/>
              <w:right w:val="nil"/>
            </w:tcBorders>
            <w:shd w:val="clear" w:color="000000" w:fill="FFFF99"/>
            <w:noWrap/>
            <w:vAlign w:val="bottom"/>
            <w:hideMark/>
          </w:tcPr>
          <w:p w:rsidR="00B00A97" w:rsidRPr="00001681" w:rsidRDefault="00B00A97" w:rsidP="00B00A97">
            <w:pPr>
              <w:rPr>
                <w:rFonts w:ascii="Arial" w:hAnsi="Arial" w:cs="Arial"/>
                <w:b/>
                <w:bCs/>
                <w:sz w:val="20"/>
                <w:szCs w:val="20"/>
                <w:lang w:val="en-US"/>
              </w:rPr>
            </w:pPr>
            <w:r w:rsidRPr="00001681">
              <w:rPr>
                <w:rFonts w:ascii="Arial" w:hAnsi="Arial" w:cs="Arial"/>
                <w:b/>
                <w:bCs/>
                <w:sz w:val="20"/>
                <w:szCs w:val="20"/>
                <w:lang w:val="en-US"/>
              </w:rPr>
              <w:t>Izvor 4.7. Naknada za zadržavanje nezakonito izgrađene zgrade</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4.747,92</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10.000,00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3.313,49</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69,79%</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33,13%</w:t>
            </w:r>
          </w:p>
        </w:tc>
      </w:tr>
      <w:tr w:rsidR="00B00A97" w:rsidRPr="00001681" w:rsidTr="00B00A97">
        <w:trPr>
          <w:trHeight w:val="255"/>
        </w:trPr>
        <w:tc>
          <w:tcPr>
            <w:tcW w:w="2727" w:type="pct"/>
            <w:tcBorders>
              <w:top w:val="nil"/>
              <w:left w:val="nil"/>
              <w:bottom w:val="nil"/>
              <w:right w:val="nil"/>
            </w:tcBorders>
            <w:shd w:val="clear" w:color="000000" w:fill="FFFF00"/>
            <w:noWrap/>
            <w:vAlign w:val="bottom"/>
            <w:hideMark/>
          </w:tcPr>
          <w:p w:rsidR="00B00A97" w:rsidRPr="00001681" w:rsidRDefault="00B00A97" w:rsidP="00B00A97">
            <w:pPr>
              <w:rPr>
                <w:rFonts w:ascii="Arial" w:hAnsi="Arial" w:cs="Arial"/>
                <w:b/>
                <w:bCs/>
                <w:sz w:val="20"/>
                <w:szCs w:val="20"/>
                <w:lang w:val="en-US"/>
              </w:rPr>
            </w:pPr>
            <w:r w:rsidRPr="00001681">
              <w:rPr>
                <w:rFonts w:ascii="Arial" w:hAnsi="Arial" w:cs="Arial"/>
                <w:b/>
                <w:bCs/>
                <w:sz w:val="20"/>
                <w:szCs w:val="20"/>
                <w:lang w:val="en-US"/>
              </w:rPr>
              <w:t>Izvor 5. POMOĆI</w:t>
            </w:r>
          </w:p>
        </w:tc>
        <w:tc>
          <w:tcPr>
            <w:tcW w:w="455" w:type="pct"/>
            <w:tcBorders>
              <w:top w:val="nil"/>
              <w:left w:val="nil"/>
              <w:bottom w:val="nil"/>
              <w:right w:val="nil"/>
            </w:tcBorders>
            <w:shd w:val="clear" w:color="000000" w:fill="FFFF00"/>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6.</w:t>
            </w:r>
            <w:r>
              <w:rPr>
                <w:rFonts w:ascii="Arial" w:hAnsi="Arial" w:cs="Arial"/>
                <w:b/>
                <w:bCs/>
                <w:sz w:val="20"/>
                <w:szCs w:val="20"/>
                <w:lang w:val="en-US"/>
              </w:rPr>
              <w:t>504.776,42</w:t>
            </w:r>
          </w:p>
        </w:tc>
        <w:tc>
          <w:tcPr>
            <w:tcW w:w="455" w:type="pct"/>
            <w:tcBorders>
              <w:top w:val="nil"/>
              <w:left w:val="nil"/>
              <w:bottom w:val="nil"/>
              <w:right w:val="nil"/>
            </w:tcBorders>
            <w:shd w:val="clear" w:color="000000" w:fill="FFFF00"/>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19.025.869,00</w:t>
            </w:r>
          </w:p>
        </w:tc>
        <w:tc>
          <w:tcPr>
            <w:tcW w:w="455" w:type="pct"/>
            <w:tcBorders>
              <w:top w:val="nil"/>
              <w:left w:val="nil"/>
              <w:bottom w:val="nil"/>
              <w:right w:val="nil"/>
            </w:tcBorders>
            <w:shd w:val="clear" w:color="000000" w:fill="FFFF00"/>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5.618.169,80</w:t>
            </w:r>
          </w:p>
        </w:tc>
        <w:tc>
          <w:tcPr>
            <w:tcW w:w="455" w:type="pct"/>
            <w:tcBorders>
              <w:top w:val="nil"/>
              <w:left w:val="nil"/>
              <w:bottom w:val="nil"/>
              <w:right w:val="nil"/>
            </w:tcBorders>
            <w:shd w:val="clear" w:color="000000" w:fill="FFFF00"/>
            <w:noWrap/>
            <w:vAlign w:val="bottom"/>
            <w:hideMark/>
          </w:tcPr>
          <w:p w:rsidR="00B00A97" w:rsidRPr="00001681" w:rsidRDefault="00B00A97" w:rsidP="00B00A97">
            <w:pPr>
              <w:jc w:val="right"/>
              <w:rPr>
                <w:rFonts w:ascii="Arial" w:hAnsi="Arial" w:cs="Arial"/>
                <w:b/>
                <w:bCs/>
                <w:sz w:val="20"/>
                <w:szCs w:val="20"/>
                <w:lang w:val="en-US"/>
              </w:rPr>
            </w:pPr>
            <w:r>
              <w:rPr>
                <w:rFonts w:ascii="Arial" w:hAnsi="Arial" w:cs="Arial"/>
                <w:b/>
                <w:bCs/>
                <w:sz w:val="20"/>
                <w:szCs w:val="20"/>
                <w:lang w:val="en-US"/>
              </w:rPr>
              <w:t>86,37</w:t>
            </w:r>
            <w:r w:rsidRPr="00001681">
              <w:rPr>
                <w:rFonts w:ascii="Arial" w:hAnsi="Arial" w:cs="Arial"/>
                <w:b/>
                <w:bCs/>
                <w:sz w:val="20"/>
                <w:szCs w:val="20"/>
                <w:lang w:val="en-US"/>
              </w:rPr>
              <w:t>%</w:t>
            </w:r>
          </w:p>
        </w:tc>
        <w:tc>
          <w:tcPr>
            <w:tcW w:w="455" w:type="pct"/>
            <w:tcBorders>
              <w:top w:val="nil"/>
              <w:left w:val="nil"/>
              <w:bottom w:val="nil"/>
              <w:right w:val="nil"/>
            </w:tcBorders>
            <w:shd w:val="clear" w:color="000000" w:fill="FFFF00"/>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29,53%</w:t>
            </w:r>
          </w:p>
        </w:tc>
      </w:tr>
      <w:tr w:rsidR="00B00A97" w:rsidRPr="00001681" w:rsidTr="00B00A97">
        <w:trPr>
          <w:trHeight w:val="255"/>
        </w:trPr>
        <w:tc>
          <w:tcPr>
            <w:tcW w:w="2727" w:type="pct"/>
            <w:tcBorders>
              <w:top w:val="nil"/>
              <w:left w:val="nil"/>
              <w:bottom w:val="nil"/>
              <w:right w:val="nil"/>
            </w:tcBorders>
            <w:shd w:val="clear" w:color="000000" w:fill="FFFF99"/>
            <w:noWrap/>
            <w:vAlign w:val="bottom"/>
            <w:hideMark/>
          </w:tcPr>
          <w:p w:rsidR="00B00A97" w:rsidRPr="00001681" w:rsidRDefault="00B00A97" w:rsidP="00B00A97">
            <w:pPr>
              <w:rPr>
                <w:rFonts w:ascii="Arial" w:hAnsi="Arial" w:cs="Arial"/>
                <w:b/>
                <w:bCs/>
                <w:sz w:val="20"/>
                <w:szCs w:val="20"/>
                <w:lang w:val="en-US"/>
              </w:rPr>
            </w:pPr>
            <w:r w:rsidRPr="00001681">
              <w:rPr>
                <w:rFonts w:ascii="Arial" w:hAnsi="Arial" w:cs="Arial"/>
                <w:b/>
                <w:bCs/>
                <w:sz w:val="20"/>
                <w:szCs w:val="20"/>
                <w:lang w:val="en-US"/>
              </w:rPr>
              <w:t>Izvor 5.1. Tekuće pomoći iz državnog proračuna</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4.530.815,22</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8.684.094,00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3.822.946,09</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84,38%</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44,02%</w:t>
            </w:r>
          </w:p>
        </w:tc>
      </w:tr>
      <w:tr w:rsidR="00B00A97" w:rsidRPr="00001681" w:rsidTr="00B00A97">
        <w:trPr>
          <w:trHeight w:val="255"/>
        </w:trPr>
        <w:tc>
          <w:tcPr>
            <w:tcW w:w="2727" w:type="pct"/>
            <w:tcBorders>
              <w:top w:val="nil"/>
              <w:left w:val="nil"/>
              <w:bottom w:val="nil"/>
              <w:right w:val="nil"/>
            </w:tcBorders>
            <w:shd w:val="clear" w:color="000000" w:fill="FFFF99"/>
            <w:noWrap/>
            <w:vAlign w:val="bottom"/>
            <w:hideMark/>
          </w:tcPr>
          <w:p w:rsidR="00B00A97" w:rsidRPr="00001681" w:rsidRDefault="00B00A97" w:rsidP="00B00A97">
            <w:pPr>
              <w:rPr>
                <w:rFonts w:ascii="Arial" w:hAnsi="Arial" w:cs="Arial"/>
                <w:b/>
                <w:bCs/>
                <w:sz w:val="20"/>
                <w:szCs w:val="20"/>
                <w:lang w:val="en-US"/>
              </w:rPr>
            </w:pPr>
            <w:r w:rsidRPr="00001681">
              <w:rPr>
                <w:rFonts w:ascii="Arial" w:hAnsi="Arial" w:cs="Arial"/>
                <w:b/>
                <w:bCs/>
                <w:sz w:val="20"/>
                <w:szCs w:val="20"/>
                <w:lang w:val="en-US"/>
              </w:rPr>
              <w:t>Izvor 5.2. Tekuće pomoći iz županijskog proračuna</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34.143,02</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250.800,00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 </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0,00%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0,00%</w:t>
            </w:r>
          </w:p>
        </w:tc>
      </w:tr>
      <w:tr w:rsidR="00B00A97" w:rsidRPr="00001681" w:rsidTr="00B00A97">
        <w:trPr>
          <w:trHeight w:val="255"/>
        </w:trPr>
        <w:tc>
          <w:tcPr>
            <w:tcW w:w="2727" w:type="pct"/>
            <w:tcBorders>
              <w:top w:val="nil"/>
              <w:left w:val="nil"/>
              <w:bottom w:val="nil"/>
              <w:right w:val="nil"/>
            </w:tcBorders>
            <w:shd w:val="clear" w:color="000000" w:fill="FFFF99"/>
            <w:noWrap/>
            <w:vAlign w:val="bottom"/>
            <w:hideMark/>
          </w:tcPr>
          <w:p w:rsidR="00B00A97" w:rsidRPr="00001681" w:rsidRDefault="00B00A97" w:rsidP="00B00A97">
            <w:pPr>
              <w:rPr>
                <w:rFonts w:ascii="Arial" w:hAnsi="Arial" w:cs="Arial"/>
                <w:b/>
                <w:bCs/>
                <w:sz w:val="20"/>
                <w:szCs w:val="20"/>
                <w:lang w:val="en-US"/>
              </w:rPr>
            </w:pPr>
            <w:r w:rsidRPr="00001681">
              <w:rPr>
                <w:rFonts w:ascii="Arial" w:hAnsi="Arial" w:cs="Arial"/>
                <w:b/>
                <w:bCs/>
                <w:sz w:val="20"/>
                <w:szCs w:val="20"/>
                <w:lang w:val="en-US"/>
              </w:rPr>
              <w:t>Izvor 5.3. Kapitalne pomoći iz državnog proračuna</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162.360,41</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3.482.975,00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21.600,00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13,30%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0,62%</w:t>
            </w:r>
          </w:p>
        </w:tc>
      </w:tr>
      <w:tr w:rsidR="00B00A97" w:rsidRPr="00001681" w:rsidTr="00B00A97">
        <w:trPr>
          <w:trHeight w:val="255"/>
        </w:trPr>
        <w:tc>
          <w:tcPr>
            <w:tcW w:w="2727" w:type="pct"/>
            <w:tcBorders>
              <w:top w:val="nil"/>
              <w:left w:val="nil"/>
              <w:bottom w:val="nil"/>
              <w:right w:val="nil"/>
            </w:tcBorders>
            <w:shd w:val="clear" w:color="000000" w:fill="FFFF99"/>
            <w:noWrap/>
            <w:vAlign w:val="bottom"/>
            <w:hideMark/>
          </w:tcPr>
          <w:p w:rsidR="00B00A97" w:rsidRPr="00001681" w:rsidRDefault="00B00A97" w:rsidP="00B00A97">
            <w:pPr>
              <w:rPr>
                <w:rFonts w:ascii="Arial" w:hAnsi="Arial" w:cs="Arial"/>
                <w:b/>
                <w:bCs/>
                <w:sz w:val="20"/>
                <w:szCs w:val="20"/>
                <w:lang w:val="en-US"/>
              </w:rPr>
            </w:pPr>
            <w:r w:rsidRPr="00001681">
              <w:rPr>
                <w:rFonts w:ascii="Arial" w:hAnsi="Arial" w:cs="Arial"/>
                <w:b/>
                <w:bCs/>
                <w:sz w:val="20"/>
                <w:szCs w:val="20"/>
                <w:lang w:val="en-US"/>
              </w:rPr>
              <w:t>Izvor 5.4. Kapitalne pomoći iz županijskog proračuna</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Pr>
                <w:rFonts w:ascii="Arial" w:hAnsi="Arial" w:cs="Arial"/>
                <w:b/>
                <w:bCs/>
                <w:sz w:val="20"/>
                <w:szCs w:val="20"/>
                <w:lang w:val="en-US"/>
              </w:rPr>
              <w:t>7.000,00</w:t>
            </w:r>
            <w:r w:rsidRPr="00001681">
              <w:rPr>
                <w:rFonts w:ascii="Arial" w:hAnsi="Arial" w:cs="Arial"/>
                <w:b/>
                <w:bCs/>
                <w:sz w:val="20"/>
                <w:szCs w:val="20"/>
                <w:lang w:val="en-US"/>
              </w:rPr>
              <w:t> </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47.000,00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 </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0,00%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0,00%</w:t>
            </w:r>
          </w:p>
        </w:tc>
      </w:tr>
      <w:tr w:rsidR="00B00A97" w:rsidRPr="00001681" w:rsidTr="00B00A97">
        <w:trPr>
          <w:trHeight w:val="255"/>
        </w:trPr>
        <w:tc>
          <w:tcPr>
            <w:tcW w:w="2727" w:type="pct"/>
            <w:tcBorders>
              <w:top w:val="nil"/>
              <w:left w:val="nil"/>
              <w:bottom w:val="nil"/>
              <w:right w:val="nil"/>
            </w:tcBorders>
            <w:shd w:val="clear" w:color="000000" w:fill="FFFF99"/>
            <w:noWrap/>
            <w:vAlign w:val="bottom"/>
            <w:hideMark/>
          </w:tcPr>
          <w:p w:rsidR="00B00A97" w:rsidRPr="00001681" w:rsidRDefault="00B00A97" w:rsidP="00B00A97">
            <w:pPr>
              <w:rPr>
                <w:rFonts w:ascii="Arial" w:hAnsi="Arial" w:cs="Arial"/>
                <w:b/>
                <w:bCs/>
                <w:sz w:val="20"/>
                <w:szCs w:val="20"/>
                <w:lang w:val="en-US"/>
              </w:rPr>
            </w:pPr>
            <w:r w:rsidRPr="00001681">
              <w:rPr>
                <w:rFonts w:ascii="Arial" w:hAnsi="Arial" w:cs="Arial"/>
                <w:b/>
                <w:bCs/>
                <w:sz w:val="20"/>
                <w:szCs w:val="20"/>
                <w:lang w:val="en-US"/>
              </w:rPr>
              <w:t>Izvor 5.5. Pomoći izravnanja za decentralizirane funkcije</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1.770.457,77</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3.541.000,00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1.773.623,71</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100,18%</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50,09%</w:t>
            </w:r>
          </w:p>
        </w:tc>
      </w:tr>
      <w:tr w:rsidR="00B00A97" w:rsidRPr="00001681" w:rsidTr="00B00A97">
        <w:trPr>
          <w:trHeight w:val="255"/>
        </w:trPr>
        <w:tc>
          <w:tcPr>
            <w:tcW w:w="2727" w:type="pct"/>
            <w:tcBorders>
              <w:top w:val="nil"/>
              <w:left w:val="nil"/>
              <w:bottom w:val="nil"/>
              <w:right w:val="nil"/>
            </w:tcBorders>
            <w:shd w:val="clear" w:color="000000" w:fill="FFFF99"/>
            <w:noWrap/>
            <w:vAlign w:val="bottom"/>
            <w:hideMark/>
          </w:tcPr>
          <w:p w:rsidR="00B00A97" w:rsidRPr="00001681" w:rsidRDefault="00B00A97" w:rsidP="00B00A97">
            <w:pPr>
              <w:rPr>
                <w:rFonts w:ascii="Arial" w:hAnsi="Arial" w:cs="Arial"/>
                <w:b/>
                <w:bCs/>
                <w:sz w:val="20"/>
                <w:szCs w:val="20"/>
                <w:lang w:val="en-US"/>
              </w:rPr>
            </w:pPr>
            <w:r w:rsidRPr="00001681">
              <w:rPr>
                <w:rFonts w:ascii="Arial" w:hAnsi="Arial" w:cs="Arial"/>
                <w:b/>
                <w:bCs/>
                <w:sz w:val="20"/>
                <w:szCs w:val="20"/>
                <w:lang w:val="en-US"/>
              </w:rPr>
              <w:t>Izvor 5.8. Kap.pomoći iz državnog pror. temeljem prijenosa EU sredstava</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 </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3.020.000,00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 </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0,00%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0,00%</w:t>
            </w:r>
          </w:p>
        </w:tc>
      </w:tr>
      <w:tr w:rsidR="00B00A97" w:rsidRPr="00001681" w:rsidTr="00B00A97">
        <w:trPr>
          <w:trHeight w:val="255"/>
        </w:trPr>
        <w:tc>
          <w:tcPr>
            <w:tcW w:w="2727" w:type="pct"/>
            <w:tcBorders>
              <w:top w:val="nil"/>
              <w:left w:val="nil"/>
              <w:bottom w:val="nil"/>
              <w:right w:val="nil"/>
            </w:tcBorders>
            <w:shd w:val="clear" w:color="000000" w:fill="FFFF00"/>
            <w:noWrap/>
            <w:vAlign w:val="bottom"/>
            <w:hideMark/>
          </w:tcPr>
          <w:p w:rsidR="00B00A97" w:rsidRPr="00001681" w:rsidRDefault="00B00A97" w:rsidP="00B00A97">
            <w:pPr>
              <w:rPr>
                <w:rFonts w:ascii="Arial" w:hAnsi="Arial" w:cs="Arial"/>
                <w:b/>
                <w:bCs/>
                <w:sz w:val="20"/>
                <w:szCs w:val="20"/>
                <w:lang w:val="en-US"/>
              </w:rPr>
            </w:pPr>
            <w:r w:rsidRPr="00001681">
              <w:rPr>
                <w:rFonts w:ascii="Arial" w:hAnsi="Arial" w:cs="Arial"/>
                <w:b/>
                <w:bCs/>
                <w:sz w:val="20"/>
                <w:szCs w:val="20"/>
                <w:lang w:val="en-US"/>
              </w:rPr>
              <w:t>Izvor 7. PRIHODI OD PRODAJE ILI ZAMJENE NEF.IMOVINE I NAKNADE S NASL.</w:t>
            </w:r>
          </w:p>
        </w:tc>
        <w:tc>
          <w:tcPr>
            <w:tcW w:w="455" w:type="pct"/>
            <w:tcBorders>
              <w:top w:val="nil"/>
              <w:left w:val="nil"/>
              <w:bottom w:val="nil"/>
              <w:right w:val="nil"/>
            </w:tcBorders>
            <w:shd w:val="clear" w:color="000000" w:fill="FFFF00"/>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28.100,15</w:t>
            </w:r>
          </w:p>
        </w:tc>
        <w:tc>
          <w:tcPr>
            <w:tcW w:w="455" w:type="pct"/>
            <w:tcBorders>
              <w:top w:val="nil"/>
              <w:left w:val="nil"/>
              <w:bottom w:val="nil"/>
              <w:right w:val="nil"/>
            </w:tcBorders>
            <w:shd w:val="clear" w:color="000000" w:fill="FFFF00"/>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422.500,00</w:t>
            </w:r>
          </w:p>
        </w:tc>
        <w:tc>
          <w:tcPr>
            <w:tcW w:w="455" w:type="pct"/>
            <w:tcBorders>
              <w:top w:val="nil"/>
              <w:left w:val="nil"/>
              <w:bottom w:val="nil"/>
              <w:right w:val="nil"/>
            </w:tcBorders>
            <w:shd w:val="clear" w:color="000000" w:fill="FFFF00"/>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181.048,16</w:t>
            </w:r>
          </w:p>
        </w:tc>
        <w:tc>
          <w:tcPr>
            <w:tcW w:w="455" w:type="pct"/>
            <w:tcBorders>
              <w:top w:val="nil"/>
              <w:left w:val="nil"/>
              <w:bottom w:val="nil"/>
              <w:right w:val="nil"/>
            </w:tcBorders>
            <w:shd w:val="clear" w:color="000000" w:fill="FFFF00"/>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644,30%</w:t>
            </w:r>
          </w:p>
        </w:tc>
        <w:tc>
          <w:tcPr>
            <w:tcW w:w="455" w:type="pct"/>
            <w:tcBorders>
              <w:top w:val="nil"/>
              <w:left w:val="nil"/>
              <w:bottom w:val="nil"/>
              <w:right w:val="nil"/>
            </w:tcBorders>
            <w:shd w:val="clear" w:color="000000" w:fill="FFFF00"/>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42,85%</w:t>
            </w:r>
          </w:p>
        </w:tc>
      </w:tr>
      <w:tr w:rsidR="00B00A97" w:rsidRPr="00001681" w:rsidTr="00B00A97">
        <w:trPr>
          <w:trHeight w:val="255"/>
        </w:trPr>
        <w:tc>
          <w:tcPr>
            <w:tcW w:w="2727" w:type="pct"/>
            <w:tcBorders>
              <w:top w:val="nil"/>
              <w:left w:val="nil"/>
              <w:bottom w:val="nil"/>
              <w:right w:val="nil"/>
            </w:tcBorders>
            <w:shd w:val="clear" w:color="000000" w:fill="FFFF99"/>
            <w:noWrap/>
            <w:vAlign w:val="bottom"/>
            <w:hideMark/>
          </w:tcPr>
          <w:p w:rsidR="00B00A97" w:rsidRPr="00001681" w:rsidRDefault="00B00A97" w:rsidP="00B00A97">
            <w:pPr>
              <w:rPr>
                <w:rFonts w:ascii="Arial" w:hAnsi="Arial" w:cs="Arial"/>
                <w:b/>
                <w:bCs/>
                <w:sz w:val="20"/>
                <w:szCs w:val="20"/>
                <w:lang w:val="en-US"/>
              </w:rPr>
            </w:pPr>
            <w:r w:rsidRPr="00001681">
              <w:rPr>
                <w:rFonts w:ascii="Arial" w:hAnsi="Arial" w:cs="Arial"/>
                <w:b/>
                <w:bCs/>
                <w:sz w:val="20"/>
                <w:szCs w:val="20"/>
                <w:lang w:val="en-US"/>
              </w:rPr>
              <w:t>Izvor 7.1. Prihodi od prodaje nefinancijske imovine</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28.100,15</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403.000,00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181.048,16</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644,30%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44,93%</w:t>
            </w:r>
          </w:p>
        </w:tc>
      </w:tr>
      <w:tr w:rsidR="00B00A97" w:rsidRPr="00001681" w:rsidTr="00B00A97">
        <w:trPr>
          <w:trHeight w:val="255"/>
        </w:trPr>
        <w:tc>
          <w:tcPr>
            <w:tcW w:w="2727" w:type="pct"/>
            <w:tcBorders>
              <w:top w:val="nil"/>
              <w:left w:val="nil"/>
              <w:bottom w:val="nil"/>
              <w:right w:val="nil"/>
            </w:tcBorders>
            <w:shd w:val="clear" w:color="000000" w:fill="FFFF99"/>
            <w:noWrap/>
            <w:vAlign w:val="bottom"/>
            <w:hideMark/>
          </w:tcPr>
          <w:p w:rsidR="00B00A97" w:rsidRPr="00001681" w:rsidRDefault="00B00A97" w:rsidP="00B00A97">
            <w:pPr>
              <w:rPr>
                <w:rFonts w:ascii="Arial" w:hAnsi="Arial" w:cs="Arial"/>
                <w:b/>
                <w:bCs/>
                <w:sz w:val="20"/>
                <w:szCs w:val="20"/>
                <w:lang w:val="en-US"/>
              </w:rPr>
            </w:pPr>
            <w:r w:rsidRPr="00001681">
              <w:rPr>
                <w:rFonts w:ascii="Arial" w:hAnsi="Arial" w:cs="Arial"/>
                <w:b/>
                <w:bCs/>
                <w:sz w:val="20"/>
                <w:szCs w:val="20"/>
                <w:lang w:val="en-US"/>
              </w:rPr>
              <w:t>Izvor 7.2. Prihodi s naslova osiguranja, refundacije štete i totalne št</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 </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19.500,00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 </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0,00%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0,00%</w:t>
            </w:r>
          </w:p>
        </w:tc>
      </w:tr>
      <w:tr w:rsidR="00B00A97" w:rsidRPr="00001681" w:rsidTr="00B00A97">
        <w:trPr>
          <w:trHeight w:val="255"/>
        </w:trPr>
        <w:tc>
          <w:tcPr>
            <w:tcW w:w="2727" w:type="pct"/>
            <w:tcBorders>
              <w:top w:val="nil"/>
              <w:left w:val="nil"/>
              <w:bottom w:val="nil"/>
              <w:right w:val="nil"/>
            </w:tcBorders>
            <w:shd w:val="clear" w:color="auto" w:fill="auto"/>
            <w:noWrap/>
            <w:vAlign w:val="bottom"/>
            <w:hideMark/>
          </w:tcPr>
          <w:p w:rsidR="00B00A97" w:rsidRPr="00001681" w:rsidRDefault="00B00A97" w:rsidP="00B00A97">
            <w:pPr>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rsidR="00B00A97" w:rsidRPr="00001681" w:rsidRDefault="00B00A97" w:rsidP="00B00A97">
            <w:pPr>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rsidR="00B00A97" w:rsidRPr="00001681" w:rsidRDefault="00B00A97" w:rsidP="00B00A97">
            <w:pPr>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rsidR="00B00A97" w:rsidRPr="00001681" w:rsidRDefault="00B00A97" w:rsidP="00B00A97">
            <w:pPr>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rsidR="00B00A97" w:rsidRPr="00001681" w:rsidRDefault="00B00A97" w:rsidP="00B00A97">
            <w:pPr>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rsidR="00B00A97" w:rsidRPr="00001681" w:rsidRDefault="00B00A97" w:rsidP="00B00A97">
            <w:pPr>
              <w:rPr>
                <w:rFonts w:ascii="Arial" w:hAnsi="Arial" w:cs="Arial"/>
                <w:sz w:val="20"/>
                <w:szCs w:val="20"/>
                <w:lang w:val="en-US"/>
              </w:rPr>
            </w:pPr>
          </w:p>
        </w:tc>
      </w:tr>
      <w:tr w:rsidR="00B00A97" w:rsidRPr="00001681" w:rsidTr="00B00A97">
        <w:trPr>
          <w:trHeight w:val="255"/>
        </w:trPr>
        <w:tc>
          <w:tcPr>
            <w:tcW w:w="2727" w:type="pct"/>
            <w:tcBorders>
              <w:top w:val="nil"/>
              <w:left w:val="nil"/>
              <w:bottom w:val="nil"/>
              <w:right w:val="nil"/>
            </w:tcBorders>
            <w:shd w:val="clear" w:color="000000" w:fill="808080"/>
            <w:noWrap/>
            <w:vAlign w:val="bottom"/>
            <w:hideMark/>
          </w:tcPr>
          <w:p w:rsidR="00B00A97" w:rsidRPr="00001681" w:rsidRDefault="00B00A97" w:rsidP="00B00A97">
            <w:pPr>
              <w:rPr>
                <w:rFonts w:ascii="Arial" w:hAnsi="Arial" w:cs="Arial"/>
                <w:b/>
                <w:bCs/>
                <w:color w:val="FFFFFF"/>
                <w:sz w:val="20"/>
                <w:szCs w:val="20"/>
                <w:lang w:val="en-US"/>
              </w:rPr>
            </w:pPr>
            <w:r w:rsidRPr="00001681">
              <w:rPr>
                <w:rFonts w:ascii="Arial" w:hAnsi="Arial" w:cs="Arial"/>
                <w:b/>
                <w:bCs/>
                <w:color w:val="FFFFFF"/>
                <w:sz w:val="20"/>
                <w:szCs w:val="20"/>
                <w:lang w:val="en-US"/>
              </w:rPr>
              <w:t xml:space="preserve"> SVEUKUPNI RASHODI</w:t>
            </w:r>
          </w:p>
        </w:tc>
        <w:tc>
          <w:tcPr>
            <w:tcW w:w="455" w:type="pct"/>
            <w:tcBorders>
              <w:top w:val="nil"/>
              <w:left w:val="nil"/>
              <w:bottom w:val="nil"/>
              <w:right w:val="nil"/>
            </w:tcBorders>
            <w:shd w:val="clear" w:color="000000" w:fill="808080"/>
            <w:noWrap/>
            <w:vAlign w:val="bottom"/>
            <w:hideMark/>
          </w:tcPr>
          <w:p w:rsidR="00B00A97" w:rsidRPr="00001681" w:rsidRDefault="00B00A97" w:rsidP="00B00A97">
            <w:pPr>
              <w:jc w:val="right"/>
              <w:rPr>
                <w:rFonts w:ascii="Arial" w:hAnsi="Arial" w:cs="Arial"/>
                <w:b/>
                <w:bCs/>
                <w:color w:val="FFFFFF"/>
                <w:sz w:val="20"/>
                <w:szCs w:val="20"/>
                <w:lang w:val="en-US"/>
              </w:rPr>
            </w:pPr>
            <w:r>
              <w:rPr>
                <w:rFonts w:ascii="Arial" w:hAnsi="Arial" w:cs="Arial"/>
                <w:b/>
                <w:bCs/>
                <w:color w:val="FFFFFF"/>
                <w:sz w:val="20"/>
                <w:szCs w:val="20"/>
                <w:lang w:val="en-US"/>
              </w:rPr>
              <w:t>9.136.355,53</w:t>
            </w:r>
          </w:p>
        </w:tc>
        <w:tc>
          <w:tcPr>
            <w:tcW w:w="455" w:type="pct"/>
            <w:tcBorders>
              <w:top w:val="nil"/>
              <w:left w:val="nil"/>
              <w:bottom w:val="nil"/>
              <w:right w:val="nil"/>
            </w:tcBorders>
            <w:shd w:val="clear" w:color="000000" w:fill="808080"/>
            <w:noWrap/>
            <w:vAlign w:val="bottom"/>
            <w:hideMark/>
          </w:tcPr>
          <w:p w:rsidR="00B00A97" w:rsidRPr="00001681" w:rsidRDefault="00B00A97" w:rsidP="00B00A97">
            <w:pPr>
              <w:jc w:val="right"/>
              <w:rPr>
                <w:rFonts w:ascii="Arial" w:hAnsi="Arial" w:cs="Arial"/>
                <w:b/>
                <w:bCs/>
                <w:color w:val="FFFFFF"/>
                <w:sz w:val="20"/>
                <w:szCs w:val="20"/>
                <w:lang w:val="en-US"/>
              </w:rPr>
            </w:pPr>
            <w:r w:rsidRPr="00001681">
              <w:rPr>
                <w:rFonts w:ascii="Arial" w:hAnsi="Arial" w:cs="Arial"/>
                <w:b/>
                <w:bCs/>
                <w:color w:val="FFFFFF"/>
                <w:sz w:val="20"/>
                <w:szCs w:val="20"/>
                <w:lang w:val="en-US"/>
              </w:rPr>
              <w:t>32.598.349,00</w:t>
            </w:r>
          </w:p>
        </w:tc>
        <w:tc>
          <w:tcPr>
            <w:tcW w:w="455" w:type="pct"/>
            <w:tcBorders>
              <w:top w:val="nil"/>
              <w:left w:val="nil"/>
              <w:bottom w:val="nil"/>
              <w:right w:val="nil"/>
            </w:tcBorders>
            <w:shd w:val="clear" w:color="000000" w:fill="808080"/>
            <w:noWrap/>
            <w:vAlign w:val="bottom"/>
            <w:hideMark/>
          </w:tcPr>
          <w:p w:rsidR="00B00A97" w:rsidRPr="00001681" w:rsidRDefault="00B00A97" w:rsidP="00B00A97">
            <w:pPr>
              <w:jc w:val="right"/>
              <w:rPr>
                <w:rFonts w:ascii="Arial" w:hAnsi="Arial" w:cs="Arial"/>
                <w:b/>
                <w:bCs/>
                <w:color w:val="FFFFFF"/>
                <w:sz w:val="20"/>
                <w:szCs w:val="20"/>
                <w:lang w:val="en-US"/>
              </w:rPr>
            </w:pPr>
            <w:r w:rsidRPr="00001681">
              <w:rPr>
                <w:rFonts w:ascii="Arial" w:hAnsi="Arial" w:cs="Arial"/>
                <w:b/>
                <w:bCs/>
                <w:color w:val="FFFFFF"/>
                <w:sz w:val="20"/>
                <w:szCs w:val="20"/>
                <w:lang w:val="en-US"/>
              </w:rPr>
              <w:t>8.</w:t>
            </w:r>
            <w:r>
              <w:rPr>
                <w:rFonts w:ascii="Arial" w:hAnsi="Arial" w:cs="Arial"/>
                <w:b/>
                <w:bCs/>
                <w:color w:val="FFFFFF"/>
                <w:sz w:val="20"/>
                <w:szCs w:val="20"/>
                <w:lang w:val="en-US"/>
              </w:rPr>
              <w:t>891.507,92</w:t>
            </w:r>
          </w:p>
        </w:tc>
        <w:tc>
          <w:tcPr>
            <w:tcW w:w="455" w:type="pct"/>
            <w:tcBorders>
              <w:top w:val="nil"/>
              <w:left w:val="nil"/>
              <w:bottom w:val="nil"/>
              <w:right w:val="nil"/>
            </w:tcBorders>
            <w:shd w:val="clear" w:color="000000" w:fill="808080"/>
            <w:noWrap/>
            <w:vAlign w:val="bottom"/>
            <w:hideMark/>
          </w:tcPr>
          <w:p w:rsidR="00B00A97" w:rsidRPr="00001681" w:rsidRDefault="00B00A97" w:rsidP="00B00A97">
            <w:pPr>
              <w:jc w:val="right"/>
              <w:rPr>
                <w:rFonts w:ascii="Arial" w:hAnsi="Arial" w:cs="Arial"/>
                <w:b/>
                <w:bCs/>
                <w:color w:val="FFFFFF"/>
                <w:sz w:val="20"/>
                <w:szCs w:val="20"/>
                <w:lang w:val="en-US"/>
              </w:rPr>
            </w:pPr>
            <w:r>
              <w:rPr>
                <w:rFonts w:ascii="Arial" w:hAnsi="Arial" w:cs="Arial"/>
                <w:b/>
                <w:bCs/>
                <w:color w:val="FFFFFF"/>
                <w:sz w:val="20"/>
                <w:szCs w:val="20"/>
                <w:lang w:val="en-US"/>
              </w:rPr>
              <w:t>97,32</w:t>
            </w:r>
            <w:r w:rsidRPr="00001681">
              <w:rPr>
                <w:rFonts w:ascii="Arial" w:hAnsi="Arial" w:cs="Arial"/>
                <w:b/>
                <w:bCs/>
                <w:color w:val="FFFFFF"/>
                <w:sz w:val="20"/>
                <w:szCs w:val="20"/>
                <w:lang w:val="en-US"/>
              </w:rPr>
              <w:t>%</w:t>
            </w:r>
          </w:p>
        </w:tc>
        <w:tc>
          <w:tcPr>
            <w:tcW w:w="455" w:type="pct"/>
            <w:tcBorders>
              <w:top w:val="nil"/>
              <w:left w:val="nil"/>
              <w:bottom w:val="nil"/>
              <w:right w:val="nil"/>
            </w:tcBorders>
            <w:shd w:val="clear" w:color="000000" w:fill="808080"/>
            <w:noWrap/>
            <w:vAlign w:val="bottom"/>
            <w:hideMark/>
          </w:tcPr>
          <w:p w:rsidR="00B00A97" w:rsidRPr="00001681" w:rsidRDefault="00B00A97" w:rsidP="00B00A97">
            <w:pPr>
              <w:jc w:val="right"/>
              <w:rPr>
                <w:rFonts w:ascii="Arial" w:hAnsi="Arial" w:cs="Arial"/>
                <w:b/>
                <w:bCs/>
                <w:color w:val="FFFFFF"/>
                <w:sz w:val="20"/>
                <w:szCs w:val="20"/>
                <w:lang w:val="en-US"/>
              </w:rPr>
            </w:pPr>
            <w:r>
              <w:rPr>
                <w:rFonts w:ascii="Arial" w:hAnsi="Arial" w:cs="Arial"/>
                <w:b/>
                <w:bCs/>
                <w:color w:val="FFFFFF"/>
                <w:sz w:val="20"/>
                <w:szCs w:val="20"/>
                <w:lang w:val="en-US"/>
              </w:rPr>
              <w:t>27,28</w:t>
            </w:r>
            <w:r w:rsidRPr="00001681">
              <w:rPr>
                <w:rFonts w:ascii="Arial" w:hAnsi="Arial" w:cs="Arial"/>
                <w:b/>
                <w:bCs/>
                <w:color w:val="FFFFFF"/>
                <w:sz w:val="20"/>
                <w:szCs w:val="20"/>
                <w:lang w:val="en-US"/>
              </w:rPr>
              <w:t>%</w:t>
            </w:r>
          </w:p>
        </w:tc>
      </w:tr>
      <w:tr w:rsidR="00B00A97" w:rsidRPr="00001681" w:rsidTr="00B00A97">
        <w:trPr>
          <w:trHeight w:val="255"/>
        </w:trPr>
        <w:tc>
          <w:tcPr>
            <w:tcW w:w="2727" w:type="pct"/>
            <w:tcBorders>
              <w:top w:val="nil"/>
              <w:left w:val="nil"/>
              <w:bottom w:val="nil"/>
              <w:right w:val="nil"/>
            </w:tcBorders>
            <w:shd w:val="clear" w:color="000000" w:fill="FFFF00"/>
            <w:noWrap/>
            <w:vAlign w:val="bottom"/>
            <w:hideMark/>
          </w:tcPr>
          <w:p w:rsidR="00B00A97" w:rsidRPr="00001681" w:rsidRDefault="00B00A97" w:rsidP="00B00A97">
            <w:pPr>
              <w:rPr>
                <w:rFonts w:ascii="Arial" w:hAnsi="Arial" w:cs="Arial"/>
                <w:b/>
                <w:bCs/>
                <w:sz w:val="20"/>
                <w:szCs w:val="20"/>
                <w:lang w:val="en-US"/>
              </w:rPr>
            </w:pPr>
            <w:r w:rsidRPr="00001681">
              <w:rPr>
                <w:rFonts w:ascii="Arial" w:hAnsi="Arial" w:cs="Arial"/>
                <w:b/>
                <w:bCs/>
                <w:sz w:val="20"/>
                <w:szCs w:val="20"/>
                <w:lang w:val="en-US"/>
              </w:rPr>
              <w:t>Izvor 1. OPĆI PRIHODI I PRIMICI</w:t>
            </w:r>
          </w:p>
        </w:tc>
        <w:tc>
          <w:tcPr>
            <w:tcW w:w="455" w:type="pct"/>
            <w:tcBorders>
              <w:top w:val="nil"/>
              <w:left w:val="nil"/>
              <w:bottom w:val="nil"/>
              <w:right w:val="nil"/>
            </w:tcBorders>
            <w:shd w:val="clear" w:color="000000" w:fill="FFFF00"/>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2.</w:t>
            </w:r>
            <w:r>
              <w:rPr>
                <w:rFonts w:ascii="Arial" w:hAnsi="Arial" w:cs="Arial"/>
                <w:b/>
                <w:bCs/>
                <w:sz w:val="20"/>
                <w:szCs w:val="20"/>
                <w:lang w:val="en-US"/>
              </w:rPr>
              <w:t>546.563,34</w:t>
            </w:r>
          </w:p>
        </w:tc>
        <w:tc>
          <w:tcPr>
            <w:tcW w:w="455" w:type="pct"/>
            <w:tcBorders>
              <w:top w:val="nil"/>
              <w:left w:val="nil"/>
              <w:bottom w:val="nil"/>
              <w:right w:val="nil"/>
            </w:tcBorders>
            <w:shd w:val="clear" w:color="000000" w:fill="FFFF00"/>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10.155.979,00</w:t>
            </w:r>
          </w:p>
        </w:tc>
        <w:tc>
          <w:tcPr>
            <w:tcW w:w="455" w:type="pct"/>
            <w:tcBorders>
              <w:top w:val="nil"/>
              <w:left w:val="nil"/>
              <w:bottom w:val="nil"/>
              <w:right w:val="nil"/>
            </w:tcBorders>
            <w:shd w:val="clear" w:color="000000" w:fill="FFFF00"/>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2.</w:t>
            </w:r>
            <w:r>
              <w:rPr>
                <w:rFonts w:ascii="Arial" w:hAnsi="Arial" w:cs="Arial"/>
                <w:b/>
                <w:bCs/>
                <w:sz w:val="20"/>
                <w:szCs w:val="20"/>
                <w:lang w:val="en-US"/>
              </w:rPr>
              <w:t>737.758,30</w:t>
            </w:r>
          </w:p>
        </w:tc>
        <w:tc>
          <w:tcPr>
            <w:tcW w:w="455" w:type="pct"/>
            <w:tcBorders>
              <w:top w:val="nil"/>
              <w:left w:val="nil"/>
              <w:bottom w:val="nil"/>
              <w:right w:val="nil"/>
            </w:tcBorders>
            <w:shd w:val="clear" w:color="000000" w:fill="FFFF00"/>
            <w:noWrap/>
            <w:vAlign w:val="bottom"/>
            <w:hideMark/>
          </w:tcPr>
          <w:p w:rsidR="00B00A97" w:rsidRPr="00001681" w:rsidRDefault="00B00A97" w:rsidP="00B00A97">
            <w:pPr>
              <w:jc w:val="right"/>
              <w:rPr>
                <w:rFonts w:ascii="Arial" w:hAnsi="Arial" w:cs="Arial"/>
                <w:b/>
                <w:bCs/>
                <w:sz w:val="20"/>
                <w:szCs w:val="20"/>
                <w:lang w:val="en-US"/>
              </w:rPr>
            </w:pPr>
            <w:r>
              <w:rPr>
                <w:rFonts w:ascii="Arial" w:hAnsi="Arial" w:cs="Arial"/>
                <w:b/>
                <w:bCs/>
                <w:sz w:val="20"/>
                <w:szCs w:val="20"/>
                <w:lang w:val="en-US"/>
              </w:rPr>
              <w:t>107,51</w:t>
            </w:r>
            <w:r w:rsidRPr="00001681">
              <w:rPr>
                <w:rFonts w:ascii="Arial" w:hAnsi="Arial" w:cs="Arial"/>
                <w:b/>
                <w:bCs/>
                <w:sz w:val="20"/>
                <w:szCs w:val="20"/>
                <w:lang w:val="en-US"/>
              </w:rPr>
              <w:t>%</w:t>
            </w:r>
          </w:p>
        </w:tc>
        <w:tc>
          <w:tcPr>
            <w:tcW w:w="455" w:type="pct"/>
            <w:tcBorders>
              <w:top w:val="nil"/>
              <w:left w:val="nil"/>
              <w:bottom w:val="nil"/>
              <w:right w:val="nil"/>
            </w:tcBorders>
            <w:shd w:val="clear" w:color="000000" w:fill="FFFF00"/>
            <w:noWrap/>
            <w:vAlign w:val="bottom"/>
            <w:hideMark/>
          </w:tcPr>
          <w:p w:rsidR="00B00A97" w:rsidRPr="00001681" w:rsidRDefault="00B00A97" w:rsidP="00B00A97">
            <w:pPr>
              <w:jc w:val="right"/>
              <w:rPr>
                <w:rFonts w:ascii="Arial" w:hAnsi="Arial" w:cs="Arial"/>
                <w:b/>
                <w:bCs/>
                <w:sz w:val="20"/>
                <w:szCs w:val="20"/>
                <w:lang w:val="en-US"/>
              </w:rPr>
            </w:pPr>
            <w:r>
              <w:rPr>
                <w:rFonts w:ascii="Arial" w:hAnsi="Arial" w:cs="Arial"/>
                <w:b/>
                <w:bCs/>
                <w:sz w:val="20"/>
                <w:szCs w:val="20"/>
                <w:lang w:val="en-US"/>
              </w:rPr>
              <w:t>26,96</w:t>
            </w:r>
            <w:r w:rsidRPr="00001681">
              <w:rPr>
                <w:rFonts w:ascii="Arial" w:hAnsi="Arial" w:cs="Arial"/>
                <w:b/>
                <w:bCs/>
                <w:sz w:val="20"/>
                <w:szCs w:val="20"/>
                <w:lang w:val="en-US"/>
              </w:rPr>
              <w:t>%</w:t>
            </w:r>
          </w:p>
        </w:tc>
      </w:tr>
      <w:tr w:rsidR="00B00A97" w:rsidRPr="00001681" w:rsidTr="00B00A97">
        <w:trPr>
          <w:trHeight w:val="255"/>
        </w:trPr>
        <w:tc>
          <w:tcPr>
            <w:tcW w:w="2727" w:type="pct"/>
            <w:tcBorders>
              <w:top w:val="nil"/>
              <w:left w:val="nil"/>
              <w:bottom w:val="nil"/>
              <w:right w:val="nil"/>
            </w:tcBorders>
            <w:shd w:val="clear" w:color="000000" w:fill="FFFF99"/>
            <w:noWrap/>
            <w:vAlign w:val="bottom"/>
            <w:hideMark/>
          </w:tcPr>
          <w:p w:rsidR="00B00A97" w:rsidRPr="00001681" w:rsidRDefault="00B00A97" w:rsidP="00B00A97">
            <w:pPr>
              <w:rPr>
                <w:rFonts w:ascii="Arial" w:hAnsi="Arial" w:cs="Arial"/>
                <w:b/>
                <w:bCs/>
                <w:sz w:val="20"/>
                <w:szCs w:val="20"/>
                <w:lang w:val="en-US"/>
              </w:rPr>
            </w:pPr>
            <w:r w:rsidRPr="00001681">
              <w:rPr>
                <w:rFonts w:ascii="Arial" w:hAnsi="Arial" w:cs="Arial"/>
                <w:b/>
                <w:bCs/>
                <w:sz w:val="20"/>
                <w:szCs w:val="20"/>
                <w:lang w:val="en-US"/>
              </w:rPr>
              <w:t>Izvor 1.1. Prihodi od poreza</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Pr>
                <w:rFonts w:ascii="Arial" w:hAnsi="Arial" w:cs="Arial"/>
                <w:b/>
                <w:bCs/>
                <w:sz w:val="20"/>
                <w:szCs w:val="20"/>
                <w:lang w:val="en-US"/>
              </w:rPr>
              <w:t>1.103.961,02</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5.989.609,00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1.</w:t>
            </w:r>
            <w:r>
              <w:rPr>
                <w:rFonts w:ascii="Arial" w:hAnsi="Arial" w:cs="Arial"/>
                <w:b/>
                <w:bCs/>
                <w:sz w:val="20"/>
                <w:szCs w:val="20"/>
                <w:lang w:val="en-US"/>
              </w:rPr>
              <w:t>375.252,37</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Pr>
                <w:rFonts w:ascii="Arial" w:hAnsi="Arial" w:cs="Arial"/>
                <w:b/>
                <w:bCs/>
                <w:sz w:val="20"/>
                <w:szCs w:val="20"/>
                <w:lang w:val="en-US"/>
              </w:rPr>
              <w:t>124,57</w:t>
            </w:r>
            <w:r w:rsidRPr="00001681">
              <w:rPr>
                <w:rFonts w:ascii="Arial" w:hAnsi="Arial" w:cs="Arial"/>
                <w:b/>
                <w:bCs/>
                <w:sz w:val="20"/>
                <w:szCs w:val="20"/>
                <w:lang w:val="en-US"/>
              </w:rPr>
              <w:t>%</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Pr>
                <w:rFonts w:ascii="Arial" w:hAnsi="Arial" w:cs="Arial"/>
                <w:b/>
                <w:bCs/>
                <w:sz w:val="20"/>
                <w:szCs w:val="20"/>
                <w:lang w:val="en-US"/>
              </w:rPr>
              <w:t>22,96</w:t>
            </w:r>
            <w:r w:rsidRPr="00001681">
              <w:rPr>
                <w:rFonts w:ascii="Arial" w:hAnsi="Arial" w:cs="Arial"/>
                <w:b/>
                <w:bCs/>
                <w:sz w:val="20"/>
                <w:szCs w:val="20"/>
                <w:lang w:val="en-US"/>
              </w:rPr>
              <w:t>%</w:t>
            </w:r>
          </w:p>
        </w:tc>
      </w:tr>
      <w:tr w:rsidR="00B00A97" w:rsidRPr="00001681" w:rsidTr="00B00A97">
        <w:trPr>
          <w:trHeight w:val="255"/>
        </w:trPr>
        <w:tc>
          <w:tcPr>
            <w:tcW w:w="2727" w:type="pct"/>
            <w:tcBorders>
              <w:top w:val="nil"/>
              <w:left w:val="nil"/>
              <w:bottom w:val="nil"/>
              <w:right w:val="nil"/>
            </w:tcBorders>
            <w:shd w:val="clear" w:color="000000" w:fill="FFFF99"/>
            <w:noWrap/>
            <w:vAlign w:val="bottom"/>
            <w:hideMark/>
          </w:tcPr>
          <w:p w:rsidR="00B00A97" w:rsidRPr="00001681" w:rsidRDefault="00B00A97" w:rsidP="00B00A97">
            <w:pPr>
              <w:rPr>
                <w:rFonts w:ascii="Arial" w:hAnsi="Arial" w:cs="Arial"/>
                <w:b/>
                <w:bCs/>
                <w:sz w:val="20"/>
                <w:szCs w:val="20"/>
                <w:lang w:val="en-US"/>
              </w:rPr>
            </w:pPr>
            <w:r w:rsidRPr="00001681">
              <w:rPr>
                <w:rFonts w:ascii="Arial" w:hAnsi="Arial" w:cs="Arial"/>
                <w:b/>
                <w:bCs/>
                <w:sz w:val="20"/>
                <w:szCs w:val="20"/>
                <w:lang w:val="en-US"/>
              </w:rPr>
              <w:t>Izvor 1.2. Prihodi od nefinancijske imovine</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Pr>
                <w:rFonts w:ascii="Arial" w:hAnsi="Arial" w:cs="Arial"/>
                <w:b/>
                <w:bCs/>
                <w:sz w:val="20"/>
                <w:szCs w:val="20"/>
                <w:lang w:val="en-US"/>
              </w:rPr>
              <w:t>1.442.602,32</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4.143.850,00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1.348.</w:t>
            </w:r>
            <w:r>
              <w:rPr>
                <w:rFonts w:ascii="Arial" w:hAnsi="Arial" w:cs="Arial"/>
                <w:b/>
                <w:bCs/>
                <w:sz w:val="20"/>
                <w:szCs w:val="20"/>
                <w:lang w:val="en-US"/>
              </w:rPr>
              <w:t>435,93</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93,</w:t>
            </w:r>
            <w:r>
              <w:rPr>
                <w:rFonts w:ascii="Arial" w:hAnsi="Arial" w:cs="Arial"/>
                <w:b/>
                <w:bCs/>
                <w:sz w:val="20"/>
                <w:szCs w:val="20"/>
                <w:lang w:val="en-US"/>
              </w:rPr>
              <w:t>47</w:t>
            </w:r>
            <w:r w:rsidRPr="00001681">
              <w:rPr>
                <w:rFonts w:ascii="Arial" w:hAnsi="Arial" w:cs="Arial"/>
                <w:b/>
                <w:bCs/>
                <w:sz w:val="20"/>
                <w:szCs w:val="20"/>
                <w:lang w:val="en-US"/>
              </w:rPr>
              <w:t>%</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32,54%</w:t>
            </w:r>
          </w:p>
        </w:tc>
      </w:tr>
      <w:tr w:rsidR="00B00A97" w:rsidRPr="00001681" w:rsidTr="00B00A97">
        <w:trPr>
          <w:trHeight w:val="255"/>
        </w:trPr>
        <w:tc>
          <w:tcPr>
            <w:tcW w:w="2727" w:type="pct"/>
            <w:tcBorders>
              <w:top w:val="nil"/>
              <w:left w:val="nil"/>
              <w:bottom w:val="nil"/>
              <w:right w:val="nil"/>
            </w:tcBorders>
            <w:shd w:val="clear" w:color="000000" w:fill="FFFF99"/>
            <w:noWrap/>
            <w:vAlign w:val="bottom"/>
            <w:hideMark/>
          </w:tcPr>
          <w:p w:rsidR="00B00A97" w:rsidRPr="00001681" w:rsidRDefault="00B00A97" w:rsidP="00B00A97">
            <w:pPr>
              <w:rPr>
                <w:rFonts w:ascii="Arial" w:hAnsi="Arial" w:cs="Arial"/>
                <w:b/>
                <w:bCs/>
                <w:sz w:val="20"/>
                <w:szCs w:val="20"/>
                <w:lang w:val="en-US"/>
              </w:rPr>
            </w:pPr>
            <w:r w:rsidRPr="00001681">
              <w:rPr>
                <w:rFonts w:ascii="Arial" w:hAnsi="Arial" w:cs="Arial"/>
                <w:b/>
                <w:bCs/>
                <w:sz w:val="20"/>
                <w:szCs w:val="20"/>
                <w:lang w:val="en-US"/>
              </w:rPr>
              <w:t>Izvor 1.3. Prihodi od administrativnih (upravnih) pristojbi</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 </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14.070,00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14.070,00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0,00%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100,00%</w:t>
            </w:r>
          </w:p>
        </w:tc>
      </w:tr>
      <w:tr w:rsidR="00B00A97" w:rsidRPr="00001681" w:rsidTr="00B00A97">
        <w:trPr>
          <w:trHeight w:val="255"/>
        </w:trPr>
        <w:tc>
          <w:tcPr>
            <w:tcW w:w="2727" w:type="pct"/>
            <w:tcBorders>
              <w:top w:val="nil"/>
              <w:left w:val="nil"/>
              <w:bottom w:val="nil"/>
              <w:right w:val="nil"/>
            </w:tcBorders>
            <w:shd w:val="clear" w:color="000000" w:fill="FFFF99"/>
            <w:noWrap/>
            <w:vAlign w:val="bottom"/>
            <w:hideMark/>
          </w:tcPr>
          <w:p w:rsidR="00B00A97" w:rsidRPr="00001681" w:rsidRDefault="00B00A97" w:rsidP="00B00A97">
            <w:pPr>
              <w:rPr>
                <w:rFonts w:ascii="Arial" w:hAnsi="Arial" w:cs="Arial"/>
                <w:b/>
                <w:bCs/>
                <w:sz w:val="20"/>
                <w:szCs w:val="20"/>
                <w:lang w:val="en-US"/>
              </w:rPr>
            </w:pPr>
            <w:r w:rsidRPr="00001681">
              <w:rPr>
                <w:rFonts w:ascii="Arial" w:hAnsi="Arial" w:cs="Arial"/>
                <w:b/>
                <w:bCs/>
                <w:sz w:val="20"/>
                <w:szCs w:val="20"/>
                <w:lang w:val="en-US"/>
              </w:rPr>
              <w:t>Izvor 1.4. Ostali opći prihodi i primici</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 </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7.400,00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 </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0,00%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0,00%</w:t>
            </w:r>
          </w:p>
        </w:tc>
      </w:tr>
      <w:tr w:rsidR="00B00A97" w:rsidRPr="00001681" w:rsidTr="00B00A97">
        <w:trPr>
          <w:trHeight w:val="255"/>
        </w:trPr>
        <w:tc>
          <w:tcPr>
            <w:tcW w:w="2727" w:type="pct"/>
            <w:tcBorders>
              <w:top w:val="nil"/>
              <w:left w:val="nil"/>
              <w:bottom w:val="nil"/>
              <w:right w:val="nil"/>
            </w:tcBorders>
            <w:shd w:val="clear" w:color="000000" w:fill="FFFF99"/>
            <w:noWrap/>
            <w:vAlign w:val="bottom"/>
            <w:hideMark/>
          </w:tcPr>
          <w:p w:rsidR="00B00A97" w:rsidRPr="00001681" w:rsidRDefault="00B00A97" w:rsidP="00B00A97">
            <w:pPr>
              <w:rPr>
                <w:rFonts w:ascii="Arial" w:hAnsi="Arial" w:cs="Arial"/>
                <w:b/>
                <w:bCs/>
                <w:sz w:val="20"/>
                <w:szCs w:val="20"/>
                <w:lang w:val="en-US"/>
              </w:rPr>
            </w:pPr>
            <w:r w:rsidRPr="00001681">
              <w:rPr>
                <w:rFonts w:ascii="Arial" w:hAnsi="Arial" w:cs="Arial"/>
                <w:b/>
                <w:bCs/>
                <w:sz w:val="20"/>
                <w:szCs w:val="20"/>
                <w:lang w:val="en-US"/>
              </w:rPr>
              <w:t>Izvor 1.5. Prihodi od financijske imovine</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 </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50,00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 </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0,00%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0,00%</w:t>
            </w:r>
          </w:p>
        </w:tc>
      </w:tr>
      <w:tr w:rsidR="00B00A97" w:rsidRPr="00001681" w:rsidTr="00B00A97">
        <w:trPr>
          <w:trHeight w:val="255"/>
        </w:trPr>
        <w:tc>
          <w:tcPr>
            <w:tcW w:w="2727" w:type="pct"/>
            <w:tcBorders>
              <w:top w:val="nil"/>
              <w:left w:val="nil"/>
              <w:bottom w:val="nil"/>
              <w:right w:val="nil"/>
            </w:tcBorders>
            <w:shd w:val="clear" w:color="000000" w:fill="FFFF99"/>
            <w:noWrap/>
            <w:vAlign w:val="bottom"/>
            <w:hideMark/>
          </w:tcPr>
          <w:p w:rsidR="00B00A97" w:rsidRPr="00001681" w:rsidRDefault="00B00A97" w:rsidP="00B00A97">
            <w:pPr>
              <w:rPr>
                <w:rFonts w:ascii="Arial" w:hAnsi="Arial" w:cs="Arial"/>
                <w:b/>
                <w:bCs/>
                <w:sz w:val="20"/>
                <w:szCs w:val="20"/>
                <w:lang w:val="en-US"/>
              </w:rPr>
            </w:pPr>
            <w:r w:rsidRPr="00001681">
              <w:rPr>
                <w:rFonts w:ascii="Arial" w:hAnsi="Arial" w:cs="Arial"/>
                <w:b/>
                <w:bCs/>
                <w:sz w:val="20"/>
                <w:szCs w:val="20"/>
                <w:lang w:val="en-US"/>
              </w:rPr>
              <w:lastRenderedPageBreak/>
              <w:t>Izvor 1.6. Prihodi od kazni</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 </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1.000,00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 </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0,00%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0,00%</w:t>
            </w:r>
          </w:p>
        </w:tc>
      </w:tr>
      <w:tr w:rsidR="00B00A97" w:rsidRPr="00001681" w:rsidTr="00B00A97">
        <w:trPr>
          <w:trHeight w:val="255"/>
        </w:trPr>
        <w:tc>
          <w:tcPr>
            <w:tcW w:w="2727" w:type="pct"/>
            <w:tcBorders>
              <w:top w:val="nil"/>
              <w:left w:val="nil"/>
              <w:bottom w:val="nil"/>
              <w:right w:val="nil"/>
            </w:tcBorders>
            <w:shd w:val="clear" w:color="000000" w:fill="FFFF00"/>
            <w:noWrap/>
            <w:vAlign w:val="bottom"/>
            <w:hideMark/>
          </w:tcPr>
          <w:p w:rsidR="00B00A97" w:rsidRPr="00001681" w:rsidRDefault="00B00A97" w:rsidP="00B00A97">
            <w:pPr>
              <w:rPr>
                <w:rFonts w:ascii="Arial" w:hAnsi="Arial" w:cs="Arial"/>
                <w:b/>
                <w:bCs/>
                <w:sz w:val="20"/>
                <w:szCs w:val="20"/>
                <w:lang w:val="en-US"/>
              </w:rPr>
            </w:pPr>
            <w:r w:rsidRPr="00001681">
              <w:rPr>
                <w:rFonts w:ascii="Arial" w:hAnsi="Arial" w:cs="Arial"/>
                <w:b/>
                <w:bCs/>
                <w:sz w:val="20"/>
                <w:szCs w:val="20"/>
                <w:lang w:val="en-US"/>
              </w:rPr>
              <w:t>Izvor 3. VLASTITI PRIHODI</w:t>
            </w:r>
          </w:p>
        </w:tc>
        <w:tc>
          <w:tcPr>
            <w:tcW w:w="455" w:type="pct"/>
            <w:tcBorders>
              <w:top w:val="nil"/>
              <w:left w:val="nil"/>
              <w:bottom w:val="nil"/>
              <w:right w:val="nil"/>
            </w:tcBorders>
            <w:shd w:val="clear" w:color="000000" w:fill="FFFF00"/>
            <w:noWrap/>
            <w:vAlign w:val="bottom"/>
            <w:hideMark/>
          </w:tcPr>
          <w:p w:rsidR="00B00A97" w:rsidRPr="00001681" w:rsidRDefault="00B00A97" w:rsidP="00B00A97">
            <w:pPr>
              <w:jc w:val="right"/>
              <w:rPr>
                <w:rFonts w:ascii="Arial" w:hAnsi="Arial" w:cs="Arial"/>
                <w:b/>
                <w:bCs/>
                <w:sz w:val="20"/>
                <w:szCs w:val="20"/>
                <w:lang w:val="en-US"/>
              </w:rPr>
            </w:pPr>
            <w:r>
              <w:rPr>
                <w:rFonts w:ascii="Arial" w:hAnsi="Arial" w:cs="Arial"/>
                <w:b/>
                <w:bCs/>
                <w:sz w:val="20"/>
                <w:szCs w:val="20"/>
                <w:lang w:val="en-US"/>
              </w:rPr>
              <w:t>103.702,23</w:t>
            </w:r>
          </w:p>
        </w:tc>
        <w:tc>
          <w:tcPr>
            <w:tcW w:w="455" w:type="pct"/>
            <w:tcBorders>
              <w:top w:val="nil"/>
              <w:left w:val="nil"/>
              <w:bottom w:val="nil"/>
              <w:right w:val="nil"/>
            </w:tcBorders>
            <w:shd w:val="clear" w:color="000000" w:fill="FFFF00"/>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305.026,00</w:t>
            </w:r>
          </w:p>
        </w:tc>
        <w:tc>
          <w:tcPr>
            <w:tcW w:w="455" w:type="pct"/>
            <w:tcBorders>
              <w:top w:val="nil"/>
              <w:left w:val="nil"/>
              <w:bottom w:val="nil"/>
              <w:right w:val="nil"/>
            </w:tcBorders>
            <w:shd w:val="clear" w:color="000000" w:fill="FFFF00"/>
            <w:noWrap/>
            <w:vAlign w:val="bottom"/>
            <w:hideMark/>
          </w:tcPr>
          <w:p w:rsidR="00B00A97" w:rsidRPr="00001681" w:rsidRDefault="00B00A97" w:rsidP="00B00A97">
            <w:pPr>
              <w:jc w:val="right"/>
              <w:rPr>
                <w:rFonts w:ascii="Arial" w:hAnsi="Arial" w:cs="Arial"/>
                <w:b/>
                <w:bCs/>
                <w:sz w:val="20"/>
                <w:szCs w:val="20"/>
                <w:lang w:val="en-US"/>
              </w:rPr>
            </w:pPr>
            <w:r>
              <w:rPr>
                <w:rFonts w:ascii="Arial" w:hAnsi="Arial" w:cs="Arial"/>
                <w:b/>
                <w:bCs/>
                <w:sz w:val="20"/>
                <w:szCs w:val="20"/>
                <w:lang w:val="en-US"/>
              </w:rPr>
              <w:t>100.542,87</w:t>
            </w:r>
          </w:p>
        </w:tc>
        <w:tc>
          <w:tcPr>
            <w:tcW w:w="455" w:type="pct"/>
            <w:tcBorders>
              <w:top w:val="nil"/>
              <w:left w:val="nil"/>
              <w:bottom w:val="nil"/>
              <w:right w:val="nil"/>
            </w:tcBorders>
            <w:shd w:val="clear" w:color="000000" w:fill="FFFF00"/>
            <w:noWrap/>
            <w:vAlign w:val="bottom"/>
            <w:hideMark/>
          </w:tcPr>
          <w:p w:rsidR="00B00A97" w:rsidRPr="00001681" w:rsidRDefault="00B00A97" w:rsidP="00B00A97">
            <w:pPr>
              <w:jc w:val="right"/>
              <w:rPr>
                <w:rFonts w:ascii="Arial" w:hAnsi="Arial" w:cs="Arial"/>
                <w:b/>
                <w:bCs/>
                <w:sz w:val="20"/>
                <w:szCs w:val="20"/>
                <w:lang w:val="en-US"/>
              </w:rPr>
            </w:pPr>
            <w:r>
              <w:rPr>
                <w:rFonts w:ascii="Arial" w:hAnsi="Arial" w:cs="Arial"/>
                <w:b/>
                <w:bCs/>
                <w:sz w:val="20"/>
                <w:szCs w:val="20"/>
                <w:lang w:val="en-US"/>
              </w:rPr>
              <w:t>96,95</w:t>
            </w:r>
            <w:r w:rsidRPr="00001681">
              <w:rPr>
                <w:rFonts w:ascii="Arial" w:hAnsi="Arial" w:cs="Arial"/>
                <w:b/>
                <w:bCs/>
                <w:sz w:val="20"/>
                <w:szCs w:val="20"/>
                <w:lang w:val="en-US"/>
              </w:rPr>
              <w:t>%</w:t>
            </w:r>
          </w:p>
        </w:tc>
        <w:tc>
          <w:tcPr>
            <w:tcW w:w="455" w:type="pct"/>
            <w:tcBorders>
              <w:top w:val="nil"/>
              <w:left w:val="nil"/>
              <w:bottom w:val="nil"/>
              <w:right w:val="nil"/>
            </w:tcBorders>
            <w:shd w:val="clear" w:color="000000" w:fill="FFFF00"/>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32,96%</w:t>
            </w:r>
          </w:p>
        </w:tc>
      </w:tr>
      <w:tr w:rsidR="00B00A97" w:rsidRPr="00001681" w:rsidTr="00B00A97">
        <w:trPr>
          <w:trHeight w:val="255"/>
        </w:trPr>
        <w:tc>
          <w:tcPr>
            <w:tcW w:w="2727" w:type="pct"/>
            <w:tcBorders>
              <w:top w:val="nil"/>
              <w:left w:val="nil"/>
              <w:bottom w:val="nil"/>
              <w:right w:val="nil"/>
            </w:tcBorders>
            <w:shd w:val="clear" w:color="000000" w:fill="FFFF99"/>
            <w:noWrap/>
            <w:vAlign w:val="bottom"/>
            <w:hideMark/>
          </w:tcPr>
          <w:p w:rsidR="00B00A97" w:rsidRPr="00001681" w:rsidRDefault="00B00A97" w:rsidP="00B00A97">
            <w:pPr>
              <w:rPr>
                <w:rFonts w:ascii="Arial" w:hAnsi="Arial" w:cs="Arial"/>
                <w:b/>
                <w:bCs/>
                <w:sz w:val="20"/>
                <w:szCs w:val="20"/>
                <w:lang w:val="en-US"/>
              </w:rPr>
            </w:pPr>
            <w:r w:rsidRPr="00001681">
              <w:rPr>
                <w:rFonts w:ascii="Arial" w:hAnsi="Arial" w:cs="Arial"/>
                <w:b/>
                <w:bCs/>
                <w:sz w:val="20"/>
                <w:szCs w:val="20"/>
                <w:lang w:val="en-US"/>
              </w:rPr>
              <w:t>Izvor 3.1. Vlastiti prihodi - prihodi proračuna</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5.825,00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54.000,00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 </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0,00%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0,00%</w:t>
            </w:r>
          </w:p>
        </w:tc>
      </w:tr>
      <w:tr w:rsidR="00B00A97" w:rsidRPr="00001681" w:rsidTr="00B00A97">
        <w:trPr>
          <w:trHeight w:val="255"/>
        </w:trPr>
        <w:tc>
          <w:tcPr>
            <w:tcW w:w="2727" w:type="pct"/>
            <w:tcBorders>
              <w:top w:val="nil"/>
              <w:left w:val="nil"/>
              <w:bottom w:val="nil"/>
              <w:right w:val="nil"/>
            </w:tcBorders>
            <w:shd w:val="clear" w:color="000000" w:fill="FFFF99"/>
            <w:noWrap/>
            <w:vAlign w:val="bottom"/>
            <w:hideMark/>
          </w:tcPr>
          <w:p w:rsidR="00B00A97" w:rsidRPr="00001681" w:rsidRDefault="00B00A97" w:rsidP="00B00A97">
            <w:pPr>
              <w:rPr>
                <w:rFonts w:ascii="Arial" w:hAnsi="Arial" w:cs="Arial"/>
                <w:b/>
                <w:bCs/>
                <w:sz w:val="20"/>
                <w:szCs w:val="20"/>
                <w:lang w:val="en-US"/>
              </w:rPr>
            </w:pPr>
            <w:r w:rsidRPr="00001681">
              <w:rPr>
                <w:rFonts w:ascii="Arial" w:hAnsi="Arial" w:cs="Arial"/>
                <w:b/>
                <w:bCs/>
                <w:sz w:val="20"/>
                <w:szCs w:val="20"/>
                <w:lang w:val="en-US"/>
              </w:rPr>
              <w:t>Izvor 3.2. Vlastiti prihodi - prihodi korisnika</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Pr>
                <w:rFonts w:ascii="Arial" w:hAnsi="Arial" w:cs="Arial"/>
                <w:b/>
                <w:bCs/>
                <w:sz w:val="20"/>
                <w:szCs w:val="20"/>
                <w:lang w:val="en-US"/>
              </w:rPr>
              <w:t>97.877,23</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251.026,00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Pr>
                <w:rFonts w:ascii="Arial" w:hAnsi="Arial" w:cs="Arial"/>
                <w:b/>
                <w:bCs/>
                <w:sz w:val="20"/>
                <w:szCs w:val="20"/>
                <w:lang w:val="en-US"/>
              </w:rPr>
              <w:t>100.542,87</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Pr>
                <w:rFonts w:ascii="Arial" w:hAnsi="Arial" w:cs="Arial"/>
                <w:b/>
                <w:bCs/>
                <w:sz w:val="20"/>
                <w:szCs w:val="20"/>
                <w:lang w:val="en-US"/>
              </w:rPr>
              <w:t>102,72</w:t>
            </w:r>
            <w:r w:rsidRPr="00001681">
              <w:rPr>
                <w:rFonts w:ascii="Arial" w:hAnsi="Arial" w:cs="Arial"/>
                <w:b/>
                <w:bCs/>
                <w:sz w:val="20"/>
                <w:szCs w:val="20"/>
                <w:lang w:val="en-US"/>
              </w:rPr>
              <w:t>%</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40,05%</w:t>
            </w:r>
          </w:p>
        </w:tc>
      </w:tr>
      <w:tr w:rsidR="00B00A97" w:rsidRPr="00001681" w:rsidTr="00B00A97">
        <w:trPr>
          <w:trHeight w:val="255"/>
        </w:trPr>
        <w:tc>
          <w:tcPr>
            <w:tcW w:w="2727" w:type="pct"/>
            <w:tcBorders>
              <w:top w:val="nil"/>
              <w:left w:val="nil"/>
              <w:bottom w:val="nil"/>
              <w:right w:val="nil"/>
            </w:tcBorders>
            <w:shd w:val="clear" w:color="000000" w:fill="FFFF00"/>
            <w:noWrap/>
            <w:vAlign w:val="bottom"/>
            <w:hideMark/>
          </w:tcPr>
          <w:p w:rsidR="00B00A97" w:rsidRPr="00001681" w:rsidRDefault="00B00A97" w:rsidP="00B00A97">
            <w:pPr>
              <w:rPr>
                <w:rFonts w:ascii="Arial" w:hAnsi="Arial" w:cs="Arial"/>
                <w:b/>
                <w:bCs/>
                <w:sz w:val="20"/>
                <w:szCs w:val="20"/>
                <w:lang w:val="en-US"/>
              </w:rPr>
            </w:pPr>
            <w:r w:rsidRPr="00001681">
              <w:rPr>
                <w:rFonts w:ascii="Arial" w:hAnsi="Arial" w:cs="Arial"/>
                <w:b/>
                <w:bCs/>
                <w:sz w:val="20"/>
                <w:szCs w:val="20"/>
                <w:lang w:val="en-US"/>
              </w:rPr>
              <w:t>Izvor 4. PRIHODI ZA POSEBNE NAMJENE</w:t>
            </w:r>
          </w:p>
        </w:tc>
        <w:tc>
          <w:tcPr>
            <w:tcW w:w="455" w:type="pct"/>
            <w:tcBorders>
              <w:top w:val="nil"/>
              <w:left w:val="nil"/>
              <w:bottom w:val="nil"/>
              <w:right w:val="nil"/>
            </w:tcBorders>
            <w:shd w:val="clear" w:color="000000" w:fill="FFFF00"/>
            <w:noWrap/>
            <w:vAlign w:val="bottom"/>
            <w:hideMark/>
          </w:tcPr>
          <w:p w:rsidR="00B00A97" w:rsidRPr="00001681" w:rsidRDefault="00B00A97" w:rsidP="00B00A97">
            <w:pPr>
              <w:jc w:val="right"/>
              <w:rPr>
                <w:rFonts w:ascii="Arial" w:hAnsi="Arial" w:cs="Arial"/>
                <w:b/>
                <w:bCs/>
                <w:sz w:val="20"/>
                <w:szCs w:val="20"/>
                <w:lang w:val="en-US"/>
              </w:rPr>
            </w:pPr>
            <w:r>
              <w:rPr>
                <w:rFonts w:ascii="Arial" w:hAnsi="Arial" w:cs="Arial"/>
                <w:b/>
                <w:bCs/>
                <w:sz w:val="20"/>
                <w:szCs w:val="20"/>
                <w:lang w:val="en-US"/>
              </w:rPr>
              <w:t>706.117,52</w:t>
            </w:r>
          </w:p>
        </w:tc>
        <w:tc>
          <w:tcPr>
            <w:tcW w:w="455" w:type="pct"/>
            <w:tcBorders>
              <w:top w:val="nil"/>
              <w:left w:val="nil"/>
              <w:bottom w:val="nil"/>
              <w:right w:val="nil"/>
            </w:tcBorders>
            <w:shd w:val="clear" w:color="000000" w:fill="FFFF00"/>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2.113.975,00</w:t>
            </w:r>
          </w:p>
        </w:tc>
        <w:tc>
          <w:tcPr>
            <w:tcW w:w="455" w:type="pct"/>
            <w:tcBorders>
              <w:top w:val="nil"/>
              <w:left w:val="nil"/>
              <w:bottom w:val="nil"/>
              <w:right w:val="nil"/>
            </w:tcBorders>
            <w:shd w:val="clear" w:color="000000" w:fill="FFFF00"/>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469.567,48</w:t>
            </w:r>
          </w:p>
        </w:tc>
        <w:tc>
          <w:tcPr>
            <w:tcW w:w="455" w:type="pct"/>
            <w:tcBorders>
              <w:top w:val="nil"/>
              <w:left w:val="nil"/>
              <w:bottom w:val="nil"/>
              <w:right w:val="nil"/>
            </w:tcBorders>
            <w:shd w:val="clear" w:color="000000" w:fill="FFFF00"/>
            <w:noWrap/>
            <w:vAlign w:val="bottom"/>
            <w:hideMark/>
          </w:tcPr>
          <w:p w:rsidR="00B00A97" w:rsidRPr="00001681" w:rsidRDefault="00B00A97" w:rsidP="00B00A97">
            <w:pPr>
              <w:jc w:val="right"/>
              <w:rPr>
                <w:rFonts w:ascii="Arial" w:hAnsi="Arial" w:cs="Arial"/>
                <w:b/>
                <w:bCs/>
                <w:sz w:val="20"/>
                <w:szCs w:val="20"/>
                <w:lang w:val="en-US"/>
              </w:rPr>
            </w:pPr>
            <w:r>
              <w:rPr>
                <w:rFonts w:ascii="Arial" w:hAnsi="Arial" w:cs="Arial"/>
                <w:b/>
                <w:bCs/>
                <w:sz w:val="20"/>
                <w:szCs w:val="20"/>
                <w:lang w:val="en-US"/>
              </w:rPr>
              <w:t>66,50</w:t>
            </w:r>
            <w:r w:rsidRPr="00001681">
              <w:rPr>
                <w:rFonts w:ascii="Arial" w:hAnsi="Arial" w:cs="Arial"/>
                <w:b/>
                <w:bCs/>
                <w:sz w:val="20"/>
                <w:szCs w:val="20"/>
                <w:lang w:val="en-US"/>
              </w:rPr>
              <w:t>%</w:t>
            </w:r>
          </w:p>
        </w:tc>
        <w:tc>
          <w:tcPr>
            <w:tcW w:w="455" w:type="pct"/>
            <w:tcBorders>
              <w:top w:val="nil"/>
              <w:left w:val="nil"/>
              <w:bottom w:val="nil"/>
              <w:right w:val="nil"/>
            </w:tcBorders>
            <w:shd w:val="clear" w:color="000000" w:fill="FFFF00"/>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22,21%</w:t>
            </w:r>
          </w:p>
        </w:tc>
      </w:tr>
      <w:tr w:rsidR="00B00A97" w:rsidRPr="00001681" w:rsidTr="00B00A97">
        <w:trPr>
          <w:trHeight w:val="255"/>
        </w:trPr>
        <w:tc>
          <w:tcPr>
            <w:tcW w:w="2727" w:type="pct"/>
            <w:tcBorders>
              <w:top w:val="nil"/>
              <w:left w:val="nil"/>
              <w:bottom w:val="nil"/>
              <w:right w:val="nil"/>
            </w:tcBorders>
            <w:shd w:val="clear" w:color="000000" w:fill="FFFF99"/>
            <w:noWrap/>
            <w:vAlign w:val="bottom"/>
            <w:hideMark/>
          </w:tcPr>
          <w:p w:rsidR="00B00A97" w:rsidRPr="00001681" w:rsidRDefault="00B00A97" w:rsidP="00B00A97">
            <w:pPr>
              <w:rPr>
                <w:rFonts w:ascii="Arial" w:hAnsi="Arial" w:cs="Arial"/>
                <w:b/>
                <w:bCs/>
                <w:sz w:val="20"/>
                <w:szCs w:val="20"/>
                <w:lang w:val="en-US"/>
              </w:rPr>
            </w:pPr>
            <w:r w:rsidRPr="00001681">
              <w:rPr>
                <w:rFonts w:ascii="Arial" w:hAnsi="Arial" w:cs="Arial"/>
                <w:b/>
                <w:bCs/>
                <w:sz w:val="20"/>
                <w:szCs w:val="20"/>
                <w:lang w:val="en-US"/>
              </w:rPr>
              <w:t>Izvor 4.1. Komunalni doprinos</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 </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10.000,00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 </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0,00%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0,00%</w:t>
            </w:r>
          </w:p>
        </w:tc>
      </w:tr>
      <w:tr w:rsidR="00B00A97" w:rsidRPr="00001681" w:rsidTr="00B00A97">
        <w:trPr>
          <w:trHeight w:val="255"/>
        </w:trPr>
        <w:tc>
          <w:tcPr>
            <w:tcW w:w="2727" w:type="pct"/>
            <w:tcBorders>
              <w:top w:val="nil"/>
              <w:left w:val="nil"/>
              <w:bottom w:val="nil"/>
              <w:right w:val="nil"/>
            </w:tcBorders>
            <w:shd w:val="clear" w:color="000000" w:fill="FFFF99"/>
            <w:noWrap/>
            <w:vAlign w:val="bottom"/>
            <w:hideMark/>
          </w:tcPr>
          <w:p w:rsidR="00B00A97" w:rsidRPr="00001681" w:rsidRDefault="00B00A97" w:rsidP="00B00A97">
            <w:pPr>
              <w:rPr>
                <w:rFonts w:ascii="Arial" w:hAnsi="Arial" w:cs="Arial"/>
                <w:b/>
                <w:bCs/>
                <w:sz w:val="20"/>
                <w:szCs w:val="20"/>
                <w:lang w:val="en-US"/>
              </w:rPr>
            </w:pPr>
            <w:r w:rsidRPr="00001681">
              <w:rPr>
                <w:rFonts w:ascii="Arial" w:hAnsi="Arial" w:cs="Arial"/>
                <w:b/>
                <w:bCs/>
                <w:sz w:val="20"/>
                <w:szCs w:val="20"/>
                <w:lang w:val="en-US"/>
              </w:rPr>
              <w:t>Izvor 4.2. Komunalna naknada</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Pr>
                <w:rFonts w:ascii="Arial" w:hAnsi="Arial" w:cs="Arial"/>
                <w:b/>
                <w:bCs/>
                <w:sz w:val="20"/>
                <w:szCs w:val="20"/>
                <w:lang w:val="en-US"/>
              </w:rPr>
              <w:t>564.766</w:t>
            </w:r>
            <w:r w:rsidRPr="00001681">
              <w:rPr>
                <w:rFonts w:ascii="Arial" w:hAnsi="Arial" w:cs="Arial"/>
                <w:b/>
                <w:bCs/>
                <w:sz w:val="20"/>
                <w:szCs w:val="20"/>
                <w:lang w:val="en-US"/>
              </w:rPr>
              <w:t>,59</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1.429.775,00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443.812,86</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Pr>
                <w:rFonts w:ascii="Arial" w:hAnsi="Arial" w:cs="Arial"/>
                <w:b/>
                <w:bCs/>
                <w:sz w:val="20"/>
                <w:szCs w:val="20"/>
                <w:lang w:val="en-US"/>
              </w:rPr>
              <w:t>78,58</w:t>
            </w:r>
            <w:r w:rsidRPr="00001681">
              <w:rPr>
                <w:rFonts w:ascii="Arial" w:hAnsi="Arial" w:cs="Arial"/>
                <w:b/>
                <w:bCs/>
                <w:sz w:val="20"/>
                <w:szCs w:val="20"/>
                <w:lang w:val="en-US"/>
              </w:rPr>
              <w:t>%</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31,04%</w:t>
            </w:r>
          </w:p>
        </w:tc>
      </w:tr>
      <w:tr w:rsidR="00B00A97" w:rsidRPr="00001681" w:rsidTr="00B00A97">
        <w:trPr>
          <w:trHeight w:val="255"/>
        </w:trPr>
        <w:tc>
          <w:tcPr>
            <w:tcW w:w="2727" w:type="pct"/>
            <w:tcBorders>
              <w:top w:val="nil"/>
              <w:left w:val="nil"/>
              <w:bottom w:val="nil"/>
              <w:right w:val="nil"/>
            </w:tcBorders>
            <w:shd w:val="clear" w:color="000000" w:fill="FFFF99"/>
            <w:noWrap/>
            <w:vAlign w:val="bottom"/>
            <w:hideMark/>
          </w:tcPr>
          <w:p w:rsidR="00B00A97" w:rsidRPr="00001681" w:rsidRDefault="00B00A97" w:rsidP="00B00A97">
            <w:pPr>
              <w:rPr>
                <w:rFonts w:ascii="Arial" w:hAnsi="Arial" w:cs="Arial"/>
                <w:b/>
                <w:bCs/>
                <w:sz w:val="20"/>
                <w:szCs w:val="20"/>
                <w:lang w:val="en-US"/>
              </w:rPr>
            </w:pPr>
            <w:r w:rsidRPr="00001681">
              <w:rPr>
                <w:rFonts w:ascii="Arial" w:hAnsi="Arial" w:cs="Arial"/>
                <w:b/>
                <w:bCs/>
                <w:sz w:val="20"/>
                <w:szCs w:val="20"/>
                <w:lang w:val="en-US"/>
              </w:rPr>
              <w:t>Izvor 4.3. Doprinos za šume</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109.821,38</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554.000,00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 </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0,00%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0,00%</w:t>
            </w:r>
          </w:p>
        </w:tc>
      </w:tr>
      <w:tr w:rsidR="00B00A97" w:rsidRPr="00001681" w:rsidTr="00B00A97">
        <w:trPr>
          <w:trHeight w:val="255"/>
        </w:trPr>
        <w:tc>
          <w:tcPr>
            <w:tcW w:w="2727" w:type="pct"/>
            <w:tcBorders>
              <w:top w:val="nil"/>
              <w:left w:val="nil"/>
              <w:bottom w:val="nil"/>
              <w:right w:val="nil"/>
            </w:tcBorders>
            <w:shd w:val="clear" w:color="000000" w:fill="FFFF99"/>
            <w:noWrap/>
            <w:vAlign w:val="bottom"/>
            <w:hideMark/>
          </w:tcPr>
          <w:p w:rsidR="00B00A97" w:rsidRPr="00001681" w:rsidRDefault="00B00A97" w:rsidP="00B00A97">
            <w:pPr>
              <w:rPr>
                <w:rFonts w:ascii="Arial" w:hAnsi="Arial" w:cs="Arial"/>
                <w:b/>
                <w:bCs/>
                <w:sz w:val="20"/>
                <w:szCs w:val="20"/>
                <w:lang w:val="en-US"/>
              </w:rPr>
            </w:pPr>
            <w:r w:rsidRPr="00001681">
              <w:rPr>
                <w:rFonts w:ascii="Arial" w:hAnsi="Arial" w:cs="Arial"/>
                <w:b/>
                <w:bCs/>
                <w:sz w:val="20"/>
                <w:szCs w:val="20"/>
                <w:lang w:val="en-US"/>
              </w:rPr>
              <w:t>Izvor 4.4. Spomenička renta</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 </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200,00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 </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0,00%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0,00%</w:t>
            </w:r>
          </w:p>
        </w:tc>
      </w:tr>
      <w:tr w:rsidR="00B00A97" w:rsidRPr="00001681" w:rsidTr="00B00A97">
        <w:trPr>
          <w:trHeight w:val="255"/>
        </w:trPr>
        <w:tc>
          <w:tcPr>
            <w:tcW w:w="2727" w:type="pct"/>
            <w:tcBorders>
              <w:top w:val="nil"/>
              <w:left w:val="nil"/>
              <w:bottom w:val="nil"/>
              <w:right w:val="nil"/>
            </w:tcBorders>
            <w:shd w:val="clear" w:color="000000" w:fill="FFFF99"/>
            <w:noWrap/>
            <w:vAlign w:val="bottom"/>
            <w:hideMark/>
          </w:tcPr>
          <w:p w:rsidR="00B00A97" w:rsidRPr="00001681" w:rsidRDefault="00B00A97" w:rsidP="00B00A97">
            <w:pPr>
              <w:rPr>
                <w:rFonts w:ascii="Arial" w:hAnsi="Arial" w:cs="Arial"/>
                <w:b/>
                <w:bCs/>
                <w:sz w:val="20"/>
                <w:szCs w:val="20"/>
                <w:lang w:val="en-US"/>
              </w:rPr>
            </w:pPr>
            <w:r w:rsidRPr="00001681">
              <w:rPr>
                <w:rFonts w:ascii="Arial" w:hAnsi="Arial" w:cs="Arial"/>
                <w:b/>
                <w:bCs/>
                <w:sz w:val="20"/>
                <w:szCs w:val="20"/>
                <w:lang w:val="en-US"/>
              </w:rPr>
              <w:t>Izvor 4.5. Ostali nespomenuti prihodi</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31.529,55</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110.000,00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25.754,62</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81,68%</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23,41%</w:t>
            </w:r>
          </w:p>
        </w:tc>
      </w:tr>
      <w:tr w:rsidR="00B00A97" w:rsidRPr="00001681" w:rsidTr="00B00A97">
        <w:trPr>
          <w:trHeight w:val="255"/>
        </w:trPr>
        <w:tc>
          <w:tcPr>
            <w:tcW w:w="2727" w:type="pct"/>
            <w:tcBorders>
              <w:top w:val="nil"/>
              <w:left w:val="nil"/>
              <w:bottom w:val="nil"/>
              <w:right w:val="nil"/>
            </w:tcBorders>
            <w:shd w:val="clear" w:color="000000" w:fill="FFFF99"/>
            <w:noWrap/>
            <w:vAlign w:val="bottom"/>
            <w:hideMark/>
          </w:tcPr>
          <w:p w:rsidR="00B00A97" w:rsidRPr="00001681" w:rsidRDefault="00B00A97" w:rsidP="00B00A97">
            <w:pPr>
              <w:rPr>
                <w:rFonts w:ascii="Arial" w:hAnsi="Arial" w:cs="Arial"/>
                <w:b/>
                <w:bCs/>
                <w:sz w:val="20"/>
                <w:szCs w:val="20"/>
                <w:lang w:val="en-US"/>
              </w:rPr>
            </w:pPr>
            <w:r w:rsidRPr="00001681">
              <w:rPr>
                <w:rFonts w:ascii="Arial" w:hAnsi="Arial" w:cs="Arial"/>
                <w:b/>
                <w:bCs/>
                <w:sz w:val="20"/>
                <w:szCs w:val="20"/>
                <w:lang w:val="en-US"/>
              </w:rPr>
              <w:t>Izvor 4.7. Naknada za zadržavanje nezakonito izgrađene zgrade</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 </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10.000,00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 </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0,00%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0,00%</w:t>
            </w:r>
          </w:p>
        </w:tc>
      </w:tr>
      <w:tr w:rsidR="00B00A97" w:rsidRPr="00001681" w:rsidTr="00B00A97">
        <w:trPr>
          <w:trHeight w:val="255"/>
        </w:trPr>
        <w:tc>
          <w:tcPr>
            <w:tcW w:w="2727" w:type="pct"/>
            <w:tcBorders>
              <w:top w:val="nil"/>
              <w:left w:val="nil"/>
              <w:bottom w:val="nil"/>
              <w:right w:val="nil"/>
            </w:tcBorders>
            <w:shd w:val="clear" w:color="000000" w:fill="FFFF00"/>
            <w:noWrap/>
            <w:vAlign w:val="bottom"/>
            <w:hideMark/>
          </w:tcPr>
          <w:p w:rsidR="00B00A97" w:rsidRPr="00001681" w:rsidRDefault="00B00A97" w:rsidP="00B00A97">
            <w:pPr>
              <w:rPr>
                <w:rFonts w:ascii="Arial" w:hAnsi="Arial" w:cs="Arial"/>
                <w:b/>
                <w:bCs/>
                <w:sz w:val="20"/>
                <w:szCs w:val="20"/>
                <w:lang w:val="en-US"/>
              </w:rPr>
            </w:pPr>
            <w:r w:rsidRPr="00001681">
              <w:rPr>
                <w:rFonts w:ascii="Arial" w:hAnsi="Arial" w:cs="Arial"/>
                <w:b/>
                <w:bCs/>
                <w:sz w:val="20"/>
                <w:szCs w:val="20"/>
                <w:lang w:val="en-US"/>
              </w:rPr>
              <w:t>Izvor 5. POMOĆI</w:t>
            </w:r>
          </w:p>
        </w:tc>
        <w:tc>
          <w:tcPr>
            <w:tcW w:w="455" w:type="pct"/>
            <w:tcBorders>
              <w:top w:val="nil"/>
              <w:left w:val="nil"/>
              <w:bottom w:val="nil"/>
              <w:right w:val="nil"/>
            </w:tcBorders>
            <w:shd w:val="clear" w:color="000000" w:fill="FFFF00"/>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5.</w:t>
            </w:r>
            <w:r>
              <w:rPr>
                <w:rFonts w:ascii="Arial" w:hAnsi="Arial" w:cs="Arial"/>
                <w:b/>
                <w:bCs/>
                <w:sz w:val="20"/>
                <w:szCs w:val="20"/>
                <w:lang w:val="en-US"/>
              </w:rPr>
              <w:t>756.684,94</w:t>
            </w:r>
          </w:p>
        </w:tc>
        <w:tc>
          <w:tcPr>
            <w:tcW w:w="455" w:type="pct"/>
            <w:tcBorders>
              <w:top w:val="nil"/>
              <w:left w:val="nil"/>
              <w:bottom w:val="nil"/>
              <w:right w:val="nil"/>
            </w:tcBorders>
            <w:shd w:val="clear" w:color="000000" w:fill="FFFF00"/>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19.400.869,00</w:t>
            </w:r>
          </w:p>
        </w:tc>
        <w:tc>
          <w:tcPr>
            <w:tcW w:w="455" w:type="pct"/>
            <w:tcBorders>
              <w:top w:val="nil"/>
              <w:left w:val="nil"/>
              <w:bottom w:val="nil"/>
              <w:right w:val="nil"/>
            </w:tcBorders>
            <w:shd w:val="clear" w:color="000000" w:fill="FFFF00"/>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5.428.516,77</w:t>
            </w:r>
          </w:p>
        </w:tc>
        <w:tc>
          <w:tcPr>
            <w:tcW w:w="455" w:type="pct"/>
            <w:tcBorders>
              <w:top w:val="nil"/>
              <w:left w:val="nil"/>
              <w:bottom w:val="nil"/>
              <w:right w:val="nil"/>
            </w:tcBorders>
            <w:shd w:val="clear" w:color="000000" w:fill="FFFF00"/>
            <w:noWrap/>
            <w:vAlign w:val="bottom"/>
            <w:hideMark/>
          </w:tcPr>
          <w:p w:rsidR="00B00A97" w:rsidRPr="00001681" w:rsidRDefault="00B00A97" w:rsidP="00B00A97">
            <w:pPr>
              <w:jc w:val="right"/>
              <w:rPr>
                <w:rFonts w:ascii="Arial" w:hAnsi="Arial" w:cs="Arial"/>
                <w:b/>
                <w:bCs/>
                <w:sz w:val="20"/>
                <w:szCs w:val="20"/>
                <w:lang w:val="en-US"/>
              </w:rPr>
            </w:pPr>
            <w:r>
              <w:rPr>
                <w:rFonts w:ascii="Arial" w:hAnsi="Arial" w:cs="Arial"/>
                <w:b/>
                <w:bCs/>
                <w:sz w:val="20"/>
                <w:szCs w:val="20"/>
                <w:lang w:val="en-US"/>
              </w:rPr>
              <w:t>94,30</w:t>
            </w:r>
            <w:r w:rsidRPr="00001681">
              <w:rPr>
                <w:rFonts w:ascii="Arial" w:hAnsi="Arial" w:cs="Arial"/>
                <w:b/>
                <w:bCs/>
                <w:sz w:val="20"/>
                <w:szCs w:val="20"/>
                <w:lang w:val="en-US"/>
              </w:rPr>
              <w:t>%</w:t>
            </w:r>
          </w:p>
        </w:tc>
        <w:tc>
          <w:tcPr>
            <w:tcW w:w="455" w:type="pct"/>
            <w:tcBorders>
              <w:top w:val="nil"/>
              <w:left w:val="nil"/>
              <w:bottom w:val="nil"/>
              <w:right w:val="nil"/>
            </w:tcBorders>
            <w:shd w:val="clear" w:color="000000" w:fill="FFFF00"/>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27,98%</w:t>
            </w:r>
          </w:p>
        </w:tc>
      </w:tr>
      <w:tr w:rsidR="00B00A97" w:rsidRPr="00001681" w:rsidTr="00B00A97">
        <w:trPr>
          <w:trHeight w:val="255"/>
        </w:trPr>
        <w:tc>
          <w:tcPr>
            <w:tcW w:w="2727" w:type="pct"/>
            <w:tcBorders>
              <w:top w:val="nil"/>
              <w:left w:val="nil"/>
              <w:bottom w:val="nil"/>
              <w:right w:val="nil"/>
            </w:tcBorders>
            <w:shd w:val="clear" w:color="000000" w:fill="FFFF99"/>
            <w:noWrap/>
            <w:vAlign w:val="bottom"/>
            <w:hideMark/>
          </w:tcPr>
          <w:p w:rsidR="00B00A97" w:rsidRPr="00001681" w:rsidRDefault="00B00A97" w:rsidP="00B00A97">
            <w:pPr>
              <w:rPr>
                <w:rFonts w:ascii="Arial" w:hAnsi="Arial" w:cs="Arial"/>
                <w:b/>
                <w:bCs/>
                <w:sz w:val="20"/>
                <w:szCs w:val="20"/>
                <w:lang w:val="en-US"/>
              </w:rPr>
            </w:pPr>
            <w:r w:rsidRPr="00001681">
              <w:rPr>
                <w:rFonts w:ascii="Arial" w:hAnsi="Arial" w:cs="Arial"/>
                <w:b/>
                <w:bCs/>
                <w:sz w:val="20"/>
                <w:szCs w:val="20"/>
                <w:lang w:val="en-US"/>
              </w:rPr>
              <w:t>Izvor 5.1. Tekuće pomoći iz državnog proračuna</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Pr>
                <w:rFonts w:ascii="Arial" w:hAnsi="Arial" w:cs="Arial"/>
                <w:b/>
                <w:bCs/>
                <w:sz w:val="20"/>
                <w:szCs w:val="20"/>
                <w:lang w:val="en-US"/>
              </w:rPr>
              <w:t>3.012.825,72</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8.684.094,00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3.034.160,25</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Pr>
                <w:rFonts w:ascii="Arial" w:hAnsi="Arial" w:cs="Arial"/>
                <w:b/>
                <w:bCs/>
                <w:sz w:val="20"/>
                <w:szCs w:val="20"/>
                <w:lang w:val="en-US"/>
              </w:rPr>
              <w:t>100,71</w:t>
            </w:r>
            <w:r w:rsidRPr="00001681">
              <w:rPr>
                <w:rFonts w:ascii="Arial" w:hAnsi="Arial" w:cs="Arial"/>
                <w:b/>
                <w:bCs/>
                <w:sz w:val="20"/>
                <w:szCs w:val="20"/>
                <w:lang w:val="en-US"/>
              </w:rPr>
              <w:t>%</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34,94%</w:t>
            </w:r>
          </w:p>
        </w:tc>
      </w:tr>
      <w:tr w:rsidR="00B00A97" w:rsidRPr="00001681" w:rsidTr="00B00A97">
        <w:trPr>
          <w:trHeight w:val="255"/>
        </w:trPr>
        <w:tc>
          <w:tcPr>
            <w:tcW w:w="2727" w:type="pct"/>
            <w:tcBorders>
              <w:top w:val="nil"/>
              <w:left w:val="nil"/>
              <w:bottom w:val="nil"/>
              <w:right w:val="nil"/>
            </w:tcBorders>
            <w:shd w:val="clear" w:color="000000" w:fill="FFFF99"/>
            <w:noWrap/>
            <w:vAlign w:val="bottom"/>
            <w:hideMark/>
          </w:tcPr>
          <w:p w:rsidR="00B00A97" w:rsidRPr="00001681" w:rsidRDefault="00B00A97" w:rsidP="00B00A97">
            <w:pPr>
              <w:rPr>
                <w:rFonts w:ascii="Arial" w:hAnsi="Arial" w:cs="Arial"/>
                <w:b/>
                <w:bCs/>
                <w:sz w:val="20"/>
                <w:szCs w:val="20"/>
                <w:lang w:val="en-US"/>
              </w:rPr>
            </w:pPr>
            <w:r w:rsidRPr="00001681">
              <w:rPr>
                <w:rFonts w:ascii="Arial" w:hAnsi="Arial" w:cs="Arial"/>
                <w:b/>
                <w:bCs/>
                <w:sz w:val="20"/>
                <w:szCs w:val="20"/>
                <w:lang w:val="en-US"/>
              </w:rPr>
              <w:t>Izvor 5.2. Tekuće pomoći iz županijskog proračuna</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 </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250.800,00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26.652,50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0,00%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10,63%</w:t>
            </w:r>
          </w:p>
        </w:tc>
      </w:tr>
      <w:tr w:rsidR="00B00A97" w:rsidRPr="00001681" w:rsidTr="00B00A97">
        <w:trPr>
          <w:trHeight w:val="255"/>
        </w:trPr>
        <w:tc>
          <w:tcPr>
            <w:tcW w:w="2727" w:type="pct"/>
            <w:tcBorders>
              <w:top w:val="nil"/>
              <w:left w:val="nil"/>
              <w:bottom w:val="nil"/>
              <w:right w:val="nil"/>
            </w:tcBorders>
            <w:shd w:val="clear" w:color="000000" w:fill="FFFF99"/>
            <w:noWrap/>
            <w:vAlign w:val="bottom"/>
            <w:hideMark/>
          </w:tcPr>
          <w:p w:rsidR="00B00A97" w:rsidRPr="00001681" w:rsidRDefault="00B00A97" w:rsidP="00B00A97">
            <w:pPr>
              <w:rPr>
                <w:rFonts w:ascii="Arial" w:hAnsi="Arial" w:cs="Arial"/>
                <w:b/>
                <w:bCs/>
                <w:sz w:val="20"/>
                <w:szCs w:val="20"/>
                <w:lang w:val="en-US"/>
              </w:rPr>
            </w:pPr>
            <w:r w:rsidRPr="00001681">
              <w:rPr>
                <w:rFonts w:ascii="Arial" w:hAnsi="Arial" w:cs="Arial"/>
                <w:b/>
                <w:bCs/>
                <w:sz w:val="20"/>
                <w:szCs w:val="20"/>
                <w:lang w:val="en-US"/>
              </w:rPr>
              <w:t>Izvor 5.3. Kapitalne pomoći iz državnog proračuna</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178.885,60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3.857.975,00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516.420,44</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288,69%</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13,39%</w:t>
            </w:r>
          </w:p>
        </w:tc>
      </w:tr>
      <w:tr w:rsidR="00B00A97" w:rsidRPr="00001681" w:rsidTr="00B00A97">
        <w:trPr>
          <w:trHeight w:val="255"/>
        </w:trPr>
        <w:tc>
          <w:tcPr>
            <w:tcW w:w="2727" w:type="pct"/>
            <w:tcBorders>
              <w:top w:val="nil"/>
              <w:left w:val="nil"/>
              <w:bottom w:val="nil"/>
              <w:right w:val="nil"/>
            </w:tcBorders>
            <w:shd w:val="clear" w:color="000000" w:fill="FFFF99"/>
            <w:noWrap/>
            <w:vAlign w:val="bottom"/>
            <w:hideMark/>
          </w:tcPr>
          <w:p w:rsidR="00B00A97" w:rsidRPr="00001681" w:rsidRDefault="00B00A97" w:rsidP="00B00A97">
            <w:pPr>
              <w:rPr>
                <w:rFonts w:ascii="Arial" w:hAnsi="Arial" w:cs="Arial"/>
                <w:b/>
                <w:bCs/>
                <w:sz w:val="20"/>
                <w:szCs w:val="20"/>
                <w:lang w:val="en-US"/>
              </w:rPr>
            </w:pPr>
            <w:r w:rsidRPr="00001681">
              <w:rPr>
                <w:rFonts w:ascii="Arial" w:hAnsi="Arial" w:cs="Arial"/>
                <w:b/>
                <w:bCs/>
                <w:sz w:val="20"/>
                <w:szCs w:val="20"/>
                <w:lang w:val="en-US"/>
              </w:rPr>
              <w:t>Izvor 5.4. Kapitalne pomoći iz županijskog proračuna</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Pr>
                <w:rFonts w:ascii="Arial" w:hAnsi="Arial" w:cs="Arial"/>
                <w:b/>
                <w:bCs/>
                <w:sz w:val="20"/>
                <w:szCs w:val="20"/>
                <w:lang w:val="en-US"/>
              </w:rPr>
              <w:t>57.2</w:t>
            </w:r>
            <w:r w:rsidRPr="00001681">
              <w:rPr>
                <w:rFonts w:ascii="Arial" w:hAnsi="Arial" w:cs="Arial"/>
                <w:b/>
                <w:bCs/>
                <w:sz w:val="20"/>
                <w:szCs w:val="20"/>
                <w:lang w:val="en-US"/>
              </w:rPr>
              <w:t>00,00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47.000,00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 </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0,00%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0,00%</w:t>
            </w:r>
          </w:p>
        </w:tc>
      </w:tr>
      <w:tr w:rsidR="00B00A97" w:rsidRPr="00001681" w:rsidTr="00B00A97">
        <w:trPr>
          <w:trHeight w:val="255"/>
        </w:trPr>
        <w:tc>
          <w:tcPr>
            <w:tcW w:w="2727" w:type="pct"/>
            <w:tcBorders>
              <w:top w:val="nil"/>
              <w:left w:val="nil"/>
              <w:bottom w:val="nil"/>
              <w:right w:val="nil"/>
            </w:tcBorders>
            <w:shd w:val="clear" w:color="000000" w:fill="FFFF99"/>
            <w:noWrap/>
            <w:vAlign w:val="bottom"/>
            <w:hideMark/>
          </w:tcPr>
          <w:p w:rsidR="00B00A97" w:rsidRPr="00001681" w:rsidRDefault="00B00A97" w:rsidP="00B00A97">
            <w:pPr>
              <w:rPr>
                <w:rFonts w:ascii="Arial" w:hAnsi="Arial" w:cs="Arial"/>
                <w:b/>
                <w:bCs/>
                <w:sz w:val="20"/>
                <w:szCs w:val="20"/>
                <w:lang w:val="en-US"/>
              </w:rPr>
            </w:pPr>
            <w:r w:rsidRPr="00001681">
              <w:rPr>
                <w:rFonts w:ascii="Arial" w:hAnsi="Arial" w:cs="Arial"/>
                <w:b/>
                <w:bCs/>
                <w:sz w:val="20"/>
                <w:szCs w:val="20"/>
                <w:lang w:val="en-US"/>
              </w:rPr>
              <w:t>Izvor 5.5. Pomoći izravnanja za decentralizirane funkcije</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1.884.159,41</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3.541.000,00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1.851.283,58</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98,26%</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52,28%</w:t>
            </w:r>
          </w:p>
        </w:tc>
      </w:tr>
      <w:tr w:rsidR="00B00A97" w:rsidRPr="00001681" w:rsidTr="00B00A97">
        <w:trPr>
          <w:trHeight w:val="255"/>
        </w:trPr>
        <w:tc>
          <w:tcPr>
            <w:tcW w:w="2727" w:type="pct"/>
            <w:tcBorders>
              <w:top w:val="nil"/>
              <w:left w:val="nil"/>
              <w:bottom w:val="nil"/>
              <w:right w:val="nil"/>
            </w:tcBorders>
            <w:shd w:val="clear" w:color="000000" w:fill="FFFF99"/>
            <w:noWrap/>
            <w:vAlign w:val="bottom"/>
            <w:hideMark/>
          </w:tcPr>
          <w:p w:rsidR="00B00A97" w:rsidRPr="00001681" w:rsidRDefault="00B00A97" w:rsidP="00B00A97">
            <w:pPr>
              <w:rPr>
                <w:rFonts w:ascii="Arial" w:hAnsi="Arial" w:cs="Arial"/>
                <w:b/>
                <w:bCs/>
                <w:sz w:val="20"/>
                <w:szCs w:val="20"/>
                <w:lang w:val="en-US"/>
              </w:rPr>
            </w:pPr>
            <w:r w:rsidRPr="00001681">
              <w:rPr>
                <w:rFonts w:ascii="Arial" w:hAnsi="Arial" w:cs="Arial"/>
                <w:b/>
                <w:bCs/>
                <w:sz w:val="20"/>
                <w:szCs w:val="20"/>
                <w:lang w:val="en-US"/>
              </w:rPr>
              <w:t>Izvor 5.6. Potpora Vatrogasne zajednice</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Pr>
                <w:rFonts w:ascii="Arial" w:hAnsi="Arial" w:cs="Arial"/>
                <w:b/>
                <w:bCs/>
                <w:sz w:val="20"/>
                <w:szCs w:val="20"/>
                <w:lang w:val="en-US"/>
              </w:rPr>
              <w:t>60.998,39</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0,00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 </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0,00%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0,00%</w:t>
            </w:r>
          </w:p>
        </w:tc>
      </w:tr>
      <w:tr w:rsidR="00B00A97" w:rsidRPr="00001681" w:rsidTr="00B00A97">
        <w:trPr>
          <w:trHeight w:val="255"/>
        </w:trPr>
        <w:tc>
          <w:tcPr>
            <w:tcW w:w="2727" w:type="pct"/>
            <w:tcBorders>
              <w:top w:val="nil"/>
              <w:left w:val="nil"/>
              <w:bottom w:val="nil"/>
              <w:right w:val="nil"/>
            </w:tcBorders>
            <w:shd w:val="clear" w:color="000000" w:fill="FFFF99"/>
            <w:noWrap/>
            <w:vAlign w:val="bottom"/>
            <w:hideMark/>
          </w:tcPr>
          <w:p w:rsidR="00B00A97" w:rsidRPr="00001681" w:rsidRDefault="00B00A97" w:rsidP="00B00A97">
            <w:pPr>
              <w:rPr>
                <w:rFonts w:ascii="Arial" w:hAnsi="Arial" w:cs="Arial"/>
                <w:b/>
                <w:bCs/>
                <w:sz w:val="20"/>
                <w:szCs w:val="20"/>
                <w:lang w:val="en-US"/>
              </w:rPr>
            </w:pPr>
            <w:r w:rsidRPr="00001681">
              <w:rPr>
                <w:rFonts w:ascii="Arial" w:hAnsi="Arial" w:cs="Arial"/>
                <w:b/>
                <w:bCs/>
                <w:sz w:val="20"/>
                <w:szCs w:val="20"/>
                <w:lang w:val="en-US"/>
              </w:rPr>
              <w:t>Izvor 5.8. Kap.pomoći iz državnog pror. temeljem prijenosa EU sredstava</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562.615,82</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3.020.000,00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 </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0,00%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0,00%</w:t>
            </w:r>
          </w:p>
        </w:tc>
      </w:tr>
      <w:tr w:rsidR="00B00A97" w:rsidRPr="00001681" w:rsidTr="00B00A97">
        <w:trPr>
          <w:trHeight w:val="255"/>
        </w:trPr>
        <w:tc>
          <w:tcPr>
            <w:tcW w:w="2727" w:type="pct"/>
            <w:tcBorders>
              <w:top w:val="nil"/>
              <w:left w:val="nil"/>
              <w:bottom w:val="nil"/>
              <w:right w:val="nil"/>
            </w:tcBorders>
            <w:shd w:val="clear" w:color="000000" w:fill="FFFF00"/>
            <w:noWrap/>
            <w:vAlign w:val="bottom"/>
            <w:hideMark/>
          </w:tcPr>
          <w:p w:rsidR="00B00A97" w:rsidRPr="00001681" w:rsidRDefault="00B00A97" w:rsidP="00B00A97">
            <w:pPr>
              <w:rPr>
                <w:rFonts w:ascii="Arial" w:hAnsi="Arial" w:cs="Arial"/>
                <w:b/>
                <w:bCs/>
                <w:sz w:val="20"/>
                <w:szCs w:val="20"/>
                <w:lang w:val="en-US"/>
              </w:rPr>
            </w:pPr>
            <w:r w:rsidRPr="00001681">
              <w:rPr>
                <w:rFonts w:ascii="Arial" w:hAnsi="Arial" w:cs="Arial"/>
                <w:b/>
                <w:bCs/>
                <w:sz w:val="20"/>
                <w:szCs w:val="20"/>
                <w:lang w:val="en-US"/>
              </w:rPr>
              <w:t>Izvor 6. DONACIJE</w:t>
            </w:r>
          </w:p>
        </w:tc>
        <w:tc>
          <w:tcPr>
            <w:tcW w:w="455" w:type="pct"/>
            <w:tcBorders>
              <w:top w:val="nil"/>
              <w:left w:val="nil"/>
              <w:bottom w:val="nil"/>
              <w:right w:val="nil"/>
            </w:tcBorders>
            <w:shd w:val="clear" w:color="000000" w:fill="FFFF00"/>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 </w:t>
            </w:r>
          </w:p>
        </w:tc>
        <w:tc>
          <w:tcPr>
            <w:tcW w:w="455" w:type="pct"/>
            <w:tcBorders>
              <w:top w:val="nil"/>
              <w:left w:val="nil"/>
              <w:bottom w:val="nil"/>
              <w:right w:val="nil"/>
            </w:tcBorders>
            <w:shd w:val="clear" w:color="000000" w:fill="FFFF00"/>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0,00</w:t>
            </w:r>
          </w:p>
        </w:tc>
        <w:tc>
          <w:tcPr>
            <w:tcW w:w="455" w:type="pct"/>
            <w:tcBorders>
              <w:top w:val="nil"/>
              <w:left w:val="nil"/>
              <w:bottom w:val="nil"/>
              <w:right w:val="nil"/>
            </w:tcBorders>
            <w:shd w:val="clear" w:color="000000" w:fill="FFFF00"/>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87.697,50</w:t>
            </w:r>
          </w:p>
        </w:tc>
        <w:tc>
          <w:tcPr>
            <w:tcW w:w="455" w:type="pct"/>
            <w:tcBorders>
              <w:top w:val="nil"/>
              <w:left w:val="nil"/>
              <w:bottom w:val="nil"/>
              <w:right w:val="nil"/>
            </w:tcBorders>
            <w:shd w:val="clear" w:color="000000" w:fill="FFFF00"/>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0,00%</w:t>
            </w:r>
          </w:p>
        </w:tc>
        <w:tc>
          <w:tcPr>
            <w:tcW w:w="455" w:type="pct"/>
            <w:tcBorders>
              <w:top w:val="nil"/>
              <w:left w:val="nil"/>
              <w:bottom w:val="nil"/>
              <w:right w:val="nil"/>
            </w:tcBorders>
            <w:shd w:val="clear" w:color="000000" w:fill="FFFF00"/>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0,00%</w:t>
            </w:r>
          </w:p>
        </w:tc>
      </w:tr>
      <w:tr w:rsidR="00B00A97" w:rsidRPr="00001681" w:rsidTr="00B00A97">
        <w:trPr>
          <w:trHeight w:val="255"/>
        </w:trPr>
        <w:tc>
          <w:tcPr>
            <w:tcW w:w="2727" w:type="pct"/>
            <w:tcBorders>
              <w:top w:val="nil"/>
              <w:left w:val="nil"/>
              <w:bottom w:val="nil"/>
              <w:right w:val="nil"/>
            </w:tcBorders>
            <w:shd w:val="clear" w:color="000000" w:fill="FFFF99"/>
            <w:noWrap/>
            <w:vAlign w:val="bottom"/>
            <w:hideMark/>
          </w:tcPr>
          <w:p w:rsidR="00B00A97" w:rsidRPr="00001681" w:rsidRDefault="00B00A97" w:rsidP="00B00A97">
            <w:pPr>
              <w:rPr>
                <w:rFonts w:ascii="Arial" w:hAnsi="Arial" w:cs="Arial"/>
                <w:b/>
                <w:bCs/>
                <w:sz w:val="20"/>
                <w:szCs w:val="20"/>
                <w:lang w:val="en-US"/>
              </w:rPr>
            </w:pPr>
            <w:r w:rsidRPr="00001681">
              <w:rPr>
                <w:rFonts w:ascii="Arial" w:hAnsi="Arial" w:cs="Arial"/>
                <w:b/>
                <w:bCs/>
                <w:sz w:val="20"/>
                <w:szCs w:val="20"/>
                <w:lang w:val="en-US"/>
              </w:rPr>
              <w:t>Izvor 6.2. Tekuće donacije - prihodi korisnika</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 </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0,00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87.697,50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0,00%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0,00%</w:t>
            </w:r>
          </w:p>
        </w:tc>
      </w:tr>
      <w:tr w:rsidR="00B00A97" w:rsidRPr="00001681" w:rsidTr="00B00A97">
        <w:trPr>
          <w:trHeight w:val="255"/>
        </w:trPr>
        <w:tc>
          <w:tcPr>
            <w:tcW w:w="2727" w:type="pct"/>
            <w:tcBorders>
              <w:top w:val="nil"/>
              <w:left w:val="nil"/>
              <w:bottom w:val="nil"/>
              <w:right w:val="nil"/>
            </w:tcBorders>
            <w:shd w:val="clear" w:color="000000" w:fill="FFFF00"/>
            <w:noWrap/>
            <w:vAlign w:val="bottom"/>
            <w:hideMark/>
          </w:tcPr>
          <w:p w:rsidR="00B00A97" w:rsidRPr="00001681" w:rsidRDefault="00B00A97" w:rsidP="00B00A97">
            <w:pPr>
              <w:rPr>
                <w:rFonts w:ascii="Arial" w:hAnsi="Arial" w:cs="Arial"/>
                <w:b/>
                <w:bCs/>
                <w:sz w:val="20"/>
                <w:szCs w:val="20"/>
                <w:lang w:val="en-US"/>
              </w:rPr>
            </w:pPr>
            <w:r w:rsidRPr="00001681">
              <w:rPr>
                <w:rFonts w:ascii="Arial" w:hAnsi="Arial" w:cs="Arial"/>
                <w:b/>
                <w:bCs/>
                <w:sz w:val="20"/>
                <w:szCs w:val="20"/>
                <w:lang w:val="en-US"/>
              </w:rPr>
              <w:t>Izvor 7. PRIHODI OD PRODAJE ILI ZAMJENE NEF.IMOVINE I NAKNADE S NASL.</w:t>
            </w:r>
          </w:p>
        </w:tc>
        <w:tc>
          <w:tcPr>
            <w:tcW w:w="455" w:type="pct"/>
            <w:tcBorders>
              <w:top w:val="nil"/>
              <w:left w:val="nil"/>
              <w:bottom w:val="nil"/>
              <w:right w:val="nil"/>
            </w:tcBorders>
            <w:shd w:val="clear" w:color="000000" w:fill="FFFF00"/>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23.287,50</w:t>
            </w:r>
          </w:p>
        </w:tc>
        <w:tc>
          <w:tcPr>
            <w:tcW w:w="455" w:type="pct"/>
            <w:tcBorders>
              <w:top w:val="nil"/>
              <w:left w:val="nil"/>
              <w:bottom w:val="nil"/>
              <w:right w:val="nil"/>
            </w:tcBorders>
            <w:shd w:val="clear" w:color="000000" w:fill="FFFF00"/>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422.500,00</w:t>
            </w:r>
          </w:p>
        </w:tc>
        <w:tc>
          <w:tcPr>
            <w:tcW w:w="455" w:type="pct"/>
            <w:tcBorders>
              <w:top w:val="nil"/>
              <w:left w:val="nil"/>
              <w:bottom w:val="nil"/>
              <w:right w:val="nil"/>
            </w:tcBorders>
            <w:shd w:val="clear" w:color="000000" w:fill="FFFF00"/>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67.425,00</w:t>
            </w:r>
          </w:p>
        </w:tc>
        <w:tc>
          <w:tcPr>
            <w:tcW w:w="455" w:type="pct"/>
            <w:tcBorders>
              <w:top w:val="nil"/>
              <w:left w:val="nil"/>
              <w:bottom w:val="nil"/>
              <w:right w:val="nil"/>
            </w:tcBorders>
            <w:shd w:val="clear" w:color="000000" w:fill="FFFF00"/>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289,53%</w:t>
            </w:r>
          </w:p>
        </w:tc>
        <w:tc>
          <w:tcPr>
            <w:tcW w:w="455" w:type="pct"/>
            <w:tcBorders>
              <w:top w:val="nil"/>
              <w:left w:val="nil"/>
              <w:bottom w:val="nil"/>
              <w:right w:val="nil"/>
            </w:tcBorders>
            <w:shd w:val="clear" w:color="000000" w:fill="FFFF00"/>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15,96%</w:t>
            </w:r>
          </w:p>
        </w:tc>
      </w:tr>
      <w:tr w:rsidR="00B00A97" w:rsidRPr="00001681" w:rsidTr="00B00A97">
        <w:trPr>
          <w:trHeight w:val="255"/>
        </w:trPr>
        <w:tc>
          <w:tcPr>
            <w:tcW w:w="2727" w:type="pct"/>
            <w:tcBorders>
              <w:top w:val="nil"/>
              <w:left w:val="nil"/>
              <w:bottom w:val="nil"/>
              <w:right w:val="nil"/>
            </w:tcBorders>
            <w:shd w:val="clear" w:color="000000" w:fill="FFFF99"/>
            <w:noWrap/>
            <w:vAlign w:val="bottom"/>
            <w:hideMark/>
          </w:tcPr>
          <w:p w:rsidR="00B00A97" w:rsidRPr="00001681" w:rsidRDefault="00B00A97" w:rsidP="00B00A97">
            <w:pPr>
              <w:rPr>
                <w:rFonts w:ascii="Arial" w:hAnsi="Arial" w:cs="Arial"/>
                <w:b/>
                <w:bCs/>
                <w:sz w:val="20"/>
                <w:szCs w:val="20"/>
                <w:lang w:val="en-US"/>
              </w:rPr>
            </w:pPr>
            <w:r w:rsidRPr="00001681">
              <w:rPr>
                <w:rFonts w:ascii="Arial" w:hAnsi="Arial" w:cs="Arial"/>
                <w:b/>
                <w:bCs/>
                <w:sz w:val="20"/>
                <w:szCs w:val="20"/>
                <w:lang w:val="en-US"/>
              </w:rPr>
              <w:t>Izvor 7.1. Prihodi od prodaje nefinancijske imovine</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23.287,50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403.000,00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67.425,00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289,53%</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16,73%</w:t>
            </w:r>
          </w:p>
        </w:tc>
      </w:tr>
      <w:tr w:rsidR="00B00A97" w:rsidRPr="00001681" w:rsidTr="00B00A97">
        <w:trPr>
          <w:trHeight w:val="255"/>
        </w:trPr>
        <w:tc>
          <w:tcPr>
            <w:tcW w:w="2727" w:type="pct"/>
            <w:tcBorders>
              <w:top w:val="nil"/>
              <w:left w:val="nil"/>
              <w:bottom w:val="nil"/>
              <w:right w:val="nil"/>
            </w:tcBorders>
            <w:shd w:val="clear" w:color="000000" w:fill="FFFF99"/>
            <w:noWrap/>
            <w:vAlign w:val="bottom"/>
            <w:hideMark/>
          </w:tcPr>
          <w:p w:rsidR="00B00A97" w:rsidRPr="00001681" w:rsidRDefault="00B00A97" w:rsidP="00B00A97">
            <w:pPr>
              <w:rPr>
                <w:rFonts w:ascii="Arial" w:hAnsi="Arial" w:cs="Arial"/>
                <w:b/>
                <w:bCs/>
                <w:sz w:val="20"/>
                <w:szCs w:val="20"/>
                <w:lang w:val="en-US"/>
              </w:rPr>
            </w:pPr>
            <w:r w:rsidRPr="00001681">
              <w:rPr>
                <w:rFonts w:ascii="Arial" w:hAnsi="Arial" w:cs="Arial"/>
                <w:b/>
                <w:bCs/>
                <w:sz w:val="20"/>
                <w:szCs w:val="20"/>
                <w:lang w:val="en-US"/>
              </w:rPr>
              <w:t>Izvor 7.2. Prihodi s naslova osiguranja, refundacije štete i totalne št</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 </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19.500,00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 </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0,00%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0,00%</w:t>
            </w:r>
          </w:p>
        </w:tc>
      </w:tr>
      <w:tr w:rsidR="00B00A97" w:rsidRPr="00001681" w:rsidTr="00B00A97">
        <w:trPr>
          <w:trHeight w:val="255"/>
        </w:trPr>
        <w:tc>
          <w:tcPr>
            <w:tcW w:w="2727" w:type="pct"/>
            <w:tcBorders>
              <w:top w:val="nil"/>
              <w:left w:val="nil"/>
              <w:bottom w:val="nil"/>
              <w:right w:val="nil"/>
            </w:tcBorders>
            <w:shd w:val="clear" w:color="000000" w:fill="FFFF00"/>
            <w:noWrap/>
            <w:vAlign w:val="bottom"/>
            <w:hideMark/>
          </w:tcPr>
          <w:p w:rsidR="00B00A97" w:rsidRPr="00001681" w:rsidRDefault="00B00A97" w:rsidP="00B00A97">
            <w:pPr>
              <w:rPr>
                <w:rFonts w:ascii="Arial" w:hAnsi="Arial" w:cs="Arial"/>
                <w:b/>
                <w:bCs/>
                <w:sz w:val="20"/>
                <w:szCs w:val="20"/>
                <w:lang w:val="en-US"/>
              </w:rPr>
            </w:pPr>
            <w:r w:rsidRPr="00001681">
              <w:rPr>
                <w:rFonts w:ascii="Arial" w:hAnsi="Arial" w:cs="Arial"/>
                <w:b/>
                <w:bCs/>
                <w:sz w:val="20"/>
                <w:szCs w:val="20"/>
                <w:lang w:val="en-US"/>
              </w:rPr>
              <w:t>Izvor 9. VIŠAK PRIHODA</w:t>
            </w:r>
          </w:p>
        </w:tc>
        <w:tc>
          <w:tcPr>
            <w:tcW w:w="455" w:type="pct"/>
            <w:tcBorders>
              <w:top w:val="nil"/>
              <w:left w:val="nil"/>
              <w:bottom w:val="nil"/>
              <w:right w:val="nil"/>
            </w:tcBorders>
            <w:shd w:val="clear" w:color="000000" w:fill="FFFF00"/>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 </w:t>
            </w:r>
          </w:p>
        </w:tc>
        <w:tc>
          <w:tcPr>
            <w:tcW w:w="455" w:type="pct"/>
            <w:tcBorders>
              <w:top w:val="nil"/>
              <w:left w:val="nil"/>
              <w:bottom w:val="nil"/>
              <w:right w:val="nil"/>
            </w:tcBorders>
            <w:shd w:val="clear" w:color="000000" w:fill="FFFF00"/>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200.000,00</w:t>
            </w:r>
          </w:p>
        </w:tc>
        <w:tc>
          <w:tcPr>
            <w:tcW w:w="455" w:type="pct"/>
            <w:tcBorders>
              <w:top w:val="nil"/>
              <w:left w:val="nil"/>
              <w:bottom w:val="nil"/>
              <w:right w:val="nil"/>
            </w:tcBorders>
            <w:shd w:val="clear" w:color="000000" w:fill="FFFF00"/>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 </w:t>
            </w:r>
          </w:p>
        </w:tc>
        <w:tc>
          <w:tcPr>
            <w:tcW w:w="455" w:type="pct"/>
            <w:tcBorders>
              <w:top w:val="nil"/>
              <w:left w:val="nil"/>
              <w:bottom w:val="nil"/>
              <w:right w:val="nil"/>
            </w:tcBorders>
            <w:shd w:val="clear" w:color="000000" w:fill="FFFF00"/>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0,00%</w:t>
            </w:r>
          </w:p>
        </w:tc>
        <w:tc>
          <w:tcPr>
            <w:tcW w:w="455" w:type="pct"/>
            <w:tcBorders>
              <w:top w:val="nil"/>
              <w:left w:val="nil"/>
              <w:bottom w:val="nil"/>
              <w:right w:val="nil"/>
            </w:tcBorders>
            <w:shd w:val="clear" w:color="000000" w:fill="FFFF00"/>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0,00%</w:t>
            </w:r>
          </w:p>
        </w:tc>
      </w:tr>
      <w:tr w:rsidR="00B00A97" w:rsidRPr="00001681" w:rsidTr="00B00A97">
        <w:trPr>
          <w:trHeight w:val="255"/>
        </w:trPr>
        <w:tc>
          <w:tcPr>
            <w:tcW w:w="2727" w:type="pct"/>
            <w:tcBorders>
              <w:top w:val="nil"/>
              <w:left w:val="nil"/>
              <w:bottom w:val="nil"/>
              <w:right w:val="nil"/>
            </w:tcBorders>
            <w:shd w:val="clear" w:color="000000" w:fill="FFFF99"/>
            <w:noWrap/>
            <w:vAlign w:val="bottom"/>
            <w:hideMark/>
          </w:tcPr>
          <w:p w:rsidR="00B00A97" w:rsidRPr="00001681" w:rsidRDefault="00B00A97" w:rsidP="00B00A97">
            <w:pPr>
              <w:rPr>
                <w:rFonts w:ascii="Arial" w:hAnsi="Arial" w:cs="Arial"/>
                <w:b/>
                <w:bCs/>
                <w:sz w:val="20"/>
                <w:szCs w:val="20"/>
                <w:lang w:val="en-US"/>
              </w:rPr>
            </w:pPr>
            <w:r w:rsidRPr="00001681">
              <w:rPr>
                <w:rFonts w:ascii="Arial" w:hAnsi="Arial" w:cs="Arial"/>
                <w:b/>
                <w:bCs/>
                <w:sz w:val="20"/>
                <w:szCs w:val="20"/>
                <w:lang w:val="en-US"/>
              </w:rPr>
              <w:t>Izvor 9.1. VIŠAK PRIHODA</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 </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200.000,00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 </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0,00%</w:t>
            </w:r>
          </w:p>
        </w:tc>
        <w:tc>
          <w:tcPr>
            <w:tcW w:w="455" w:type="pct"/>
            <w:tcBorders>
              <w:top w:val="nil"/>
              <w:left w:val="nil"/>
              <w:bottom w:val="nil"/>
              <w:right w:val="nil"/>
            </w:tcBorders>
            <w:shd w:val="clear" w:color="000000" w:fill="FFFF99"/>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0,00%</w:t>
            </w:r>
          </w:p>
        </w:tc>
      </w:tr>
    </w:tbl>
    <w:p w:rsidR="00B00A97" w:rsidRDefault="00B00A97" w:rsidP="00B00A97">
      <w:pPr>
        <w:jc w:val="center"/>
        <w:rPr>
          <w:rFonts w:ascii="Cambria" w:hAnsi="Cambria" w:cs="Arial"/>
        </w:rPr>
      </w:pPr>
    </w:p>
    <w:p w:rsidR="00B00A97" w:rsidRDefault="00B00A97" w:rsidP="00B00A97">
      <w:pPr>
        <w:jc w:val="center"/>
        <w:rPr>
          <w:rFonts w:ascii="Cambria" w:hAnsi="Cambria" w:cs="Arial"/>
        </w:rPr>
      </w:pPr>
    </w:p>
    <w:p w:rsidR="00B00A97" w:rsidRDefault="00B00A97" w:rsidP="00B00A97">
      <w:pPr>
        <w:jc w:val="center"/>
        <w:rPr>
          <w:rFonts w:ascii="Cambria" w:hAnsi="Cambria" w:cs="Arial"/>
        </w:rPr>
      </w:pPr>
    </w:p>
    <w:p w:rsidR="00B00A97" w:rsidRDefault="00B00A97" w:rsidP="00B00A97">
      <w:pPr>
        <w:jc w:val="center"/>
        <w:rPr>
          <w:rFonts w:ascii="Cambria" w:hAnsi="Cambria" w:cs="Arial"/>
        </w:rPr>
      </w:pPr>
    </w:p>
    <w:p w:rsidR="00B00A97" w:rsidRDefault="00B00A97" w:rsidP="00B00A97">
      <w:pPr>
        <w:jc w:val="center"/>
        <w:rPr>
          <w:rFonts w:ascii="Cambria" w:hAnsi="Cambria" w:cs="Arial"/>
        </w:rPr>
      </w:pPr>
    </w:p>
    <w:p w:rsidR="00B00A97" w:rsidRDefault="00B00A97" w:rsidP="00B00A97">
      <w:pPr>
        <w:jc w:val="center"/>
        <w:rPr>
          <w:rFonts w:ascii="Cambria" w:hAnsi="Cambria" w:cs="Arial"/>
        </w:rPr>
      </w:pPr>
    </w:p>
    <w:p w:rsidR="00B00A97" w:rsidRDefault="00B00A97" w:rsidP="00B00A97">
      <w:pPr>
        <w:jc w:val="center"/>
        <w:rPr>
          <w:rFonts w:ascii="Cambria" w:hAnsi="Cambria" w:cs="Arial"/>
        </w:rPr>
      </w:pPr>
    </w:p>
    <w:p w:rsidR="00B00A97" w:rsidRDefault="00B00A97" w:rsidP="00B00A97">
      <w:pPr>
        <w:jc w:val="center"/>
        <w:rPr>
          <w:rFonts w:ascii="Cambria" w:hAnsi="Cambria" w:cs="Arial"/>
        </w:rPr>
      </w:pPr>
    </w:p>
    <w:p w:rsidR="00B00A97" w:rsidRPr="00256425" w:rsidRDefault="00B00A97" w:rsidP="00B00A97">
      <w:pPr>
        <w:jc w:val="center"/>
        <w:rPr>
          <w:rFonts w:ascii="Cambria" w:hAnsi="Cambria"/>
        </w:rPr>
      </w:pPr>
      <w:r>
        <w:rPr>
          <w:rFonts w:ascii="Cambria" w:hAnsi="Cambria" w:cs="Arial"/>
        </w:rPr>
        <w:t>Tablica 4</w:t>
      </w:r>
      <w:r w:rsidRPr="00256425">
        <w:rPr>
          <w:rFonts w:ascii="Cambria" w:hAnsi="Cambria" w:cs="Arial"/>
        </w:rPr>
        <w:t xml:space="preserve">: </w:t>
      </w:r>
      <w:r>
        <w:rPr>
          <w:rFonts w:ascii="Cambria" w:hAnsi="Cambria" w:cs="Arial"/>
        </w:rPr>
        <w:t>A. Rashodi prema funkcijskoj klasifikaciji</w:t>
      </w:r>
    </w:p>
    <w:tbl>
      <w:tblPr>
        <w:tblW w:w="5000" w:type="pct"/>
        <w:tblLayout w:type="fixed"/>
        <w:tblLook w:val="04A0" w:firstRow="1" w:lastRow="0" w:firstColumn="1" w:lastColumn="0" w:noHBand="0" w:noVBand="1"/>
      </w:tblPr>
      <w:tblGrid>
        <w:gridCol w:w="9516"/>
        <w:gridCol w:w="1738"/>
        <w:gridCol w:w="1652"/>
        <w:gridCol w:w="1447"/>
        <w:gridCol w:w="1174"/>
        <w:gridCol w:w="959"/>
      </w:tblGrid>
      <w:tr w:rsidR="00B00A97" w:rsidRPr="00001681" w:rsidTr="00B00A97">
        <w:trPr>
          <w:trHeight w:val="255"/>
        </w:trPr>
        <w:tc>
          <w:tcPr>
            <w:tcW w:w="2885" w:type="pct"/>
            <w:tcBorders>
              <w:top w:val="nil"/>
              <w:left w:val="nil"/>
              <w:bottom w:val="nil"/>
              <w:right w:val="nil"/>
            </w:tcBorders>
            <w:shd w:val="clear" w:color="000000" w:fill="969696"/>
            <w:noWrap/>
            <w:vAlign w:val="bottom"/>
            <w:hideMark/>
          </w:tcPr>
          <w:p w:rsidR="00B00A97" w:rsidRPr="00001681" w:rsidRDefault="00B00A97" w:rsidP="00B00A97">
            <w:pPr>
              <w:jc w:val="center"/>
              <w:rPr>
                <w:rFonts w:ascii="Arial" w:hAnsi="Arial" w:cs="Arial"/>
                <w:b/>
                <w:bCs/>
                <w:sz w:val="20"/>
                <w:szCs w:val="20"/>
                <w:lang w:val="en-US"/>
              </w:rPr>
            </w:pPr>
            <w:r w:rsidRPr="00001681">
              <w:rPr>
                <w:rFonts w:ascii="Arial" w:hAnsi="Arial" w:cs="Arial"/>
                <w:b/>
                <w:bCs/>
                <w:sz w:val="20"/>
                <w:szCs w:val="20"/>
                <w:lang w:val="en-US"/>
              </w:rPr>
              <w:t>Račun/Opis</w:t>
            </w:r>
          </w:p>
        </w:tc>
        <w:tc>
          <w:tcPr>
            <w:tcW w:w="527" w:type="pct"/>
            <w:tcBorders>
              <w:top w:val="nil"/>
              <w:left w:val="nil"/>
              <w:bottom w:val="nil"/>
              <w:right w:val="nil"/>
            </w:tcBorders>
            <w:shd w:val="clear" w:color="000000" w:fill="969696"/>
            <w:noWrap/>
            <w:vAlign w:val="bottom"/>
            <w:hideMark/>
          </w:tcPr>
          <w:p w:rsidR="00B00A97" w:rsidRPr="00001681" w:rsidRDefault="00B00A97" w:rsidP="00B00A97">
            <w:pPr>
              <w:jc w:val="center"/>
              <w:rPr>
                <w:rFonts w:ascii="Arial" w:hAnsi="Arial" w:cs="Arial"/>
                <w:b/>
                <w:bCs/>
                <w:sz w:val="20"/>
                <w:szCs w:val="20"/>
                <w:lang w:val="en-US"/>
              </w:rPr>
            </w:pPr>
            <w:r w:rsidRPr="00001681">
              <w:rPr>
                <w:rFonts w:ascii="Arial" w:hAnsi="Arial" w:cs="Arial"/>
                <w:b/>
                <w:bCs/>
                <w:sz w:val="20"/>
                <w:szCs w:val="20"/>
                <w:lang w:val="en-US"/>
              </w:rPr>
              <w:t>Izvršenje 2021</w:t>
            </w:r>
          </w:p>
        </w:tc>
        <w:tc>
          <w:tcPr>
            <w:tcW w:w="501" w:type="pct"/>
            <w:tcBorders>
              <w:top w:val="nil"/>
              <w:left w:val="nil"/>
              <w:bottom w:val="nil"/>
              <w:right w:val="nil"/>
            </w:tcBorders>
            <w:shd w:val="clear" w:color="000000" w:fill="969696"/>
            <w:noWrap/>
            <w:vAlign w:val="bottom"/>
            <w:hideMark/>
          </w:tcPr>
          <w:p w:rsidR="00B00A97" w:rsidRPr="00001681" w:rsidRDefault="00B00A97" w:rsidP="00B00A97">
            <w:pPr>
              <w:jc w:val="center"/>
              <w:rPr>
                <w:rFonts w:ascii="Arial" w:hAnsi="Arial" w:cs="Arial"/>
                <w:b/>
                <w:bCs/>
                <w:sz w:val="20"/>
                <w:szCs w:val="20"/>
                <w:lang w:val="en-US"/>
              </w:rPr>
            </w:pPr>
            <w:r w:rsidRPr="00001681">
              <w:rPr>
                <w:rFonts w:ascii="Arial" w:hAnsi="Arial" w:cs="Arial"/>
                <w:b/>
                <w:bCs/>
                <w:sz w:val="20"/>
                <w:szCs w:val="20"/>
                <w:lang w:val="en-US"/>
              </w:rPr>
              <w:t>Izvorni plan 2022</w:t>
            </w:r>
          </w:p>
        </w:tc>
        <w:tc>
          <w:tcPr>
            <w:tcW w:w="439" w:type="pct"/>
            <w:tcBorders>
              <w:top w:val="nil"/>
              <w:left w:val="nil"/>
              <w:bottom w:val="nil"/>
              <w:right w:val="nil"/>
            </w:tcBorders>
            <w:shd w:val="clear" w:color="000000" w:fill="969696"/>
            <w:noWrap/>
            <w:vAlign w:val="bottom"/>
            <w:hideMark/>
          </w:tcPr>
          <w:p w:rsidR="00B00A97" w:rsidRPr="00001681" w:rsidRDefault="00B00A97" w:rsidP="00B00A97">
            <w:pPr>
              <w:jc w:val="center"/>
              <w:rPr>
                <w:rFonts w:ascii="Arial" w:hAnsi="Arial" w:cs="Arial"/>
                <w:b/>
                <w:bCs/>
                <w:sz w:val="20"/>
                <w:szCs w:val="20"/>
                <w:lang w:val="en-US"/>
              </w:rPr>
            </w:pPr>
            <w:r w:rsidRPr="00001681">
              <w:rPr>
                <w:rFonts w:ascii="Arial" w:hAnsi="Arial" w:cs="Arial"/>
                <w:b/>
                <w:bCs/>
                <w:sz w:val="20"/>
                <w:szCs w:val="20"/>
                <w:lang w:val="en-US"/>
              </w:rPr>
              <w:t>Izvršenje 2022</w:t>
            </w:r>
          </w:p>
        </w:tc>
        <w:tc>
          <w:tcPr>
            <w:tcW w:w="356" w:type="pct"/>
            <w:tcBorders>
              <w:top w:val="nil"/>
              <w:left w:val="nil"/>
              <w:bottom w:val="nil"/>
              <w:right w:val="nil"/>
            </w:tcBorders>
            <w:shd w:val="clear" w:color="000000" w:fill="969696"/>
            <w:noWrap/>
            <w:vAlign w:val="bottom"/>
            <w:hideMark/>
          </w:tcPr>
          <w:p w:rsidR="00B00A97" w:rsidRPr="00001681" w:rsidRDefault="00B00A97" w:rsidP="00B00A97">
            <w:pPr>
              <w:jc w:val="center"/>
              <w:rPr>
                <w:rFonts w:ascii="Arial" w:hAnsi="Arial" w:cs="Arial"/>
                <w:b/>
                <w:bCs/>
                <w:sz w:val="20"/>
                <w:szCs w:val="20"/>
                <w:lang w:val="en-US"/>
              </w:rPr>
            </w:pPr>
            <w:r w:rsidRPr="00001681">
              <w:rPr>
                <w:rFonts w:ascii="Arial" w:hAnsi="Arial" w:cs="Arial"/>
                <w:b/>
                <w:bCs/>
                <w:sz w:val="20"/>
                <w:szCs w:val="20"/>
                <w:lang w:val="en-US"/>
              </w:rPr>
              <w:t>Indeks 3/1</w:t>
            </w:r>
          </w:p>
        </w:tc>
        <w:tc>
          <w:tcPr>
            <w:tcW w:w="291" w:type="pct"/>
            <w:tcBorders>
              <w:top w:val="nil"/>
              <w:left w:val="nil"/>
              <w:bottom w:val="nil"/>
              <w:right w:val="nil"/>
            </w:tcBorders>
            <w:shd w:val="clear" w:color="000000" w:fill="969696"/>
            <w:noWrap/>
            <w:vAlign w:val="bottom"/>
            <w:hideMark/>
          </w:tcPr>
          <w:p w:rsidR="00B00A97" w:rsidRPr="00001681" w:rsidRDefault="00B00A97" w:rsidP="00B00A97">
            <w:pPr>
              <w:jc w:val="center"/>
              <w:rPr>
                <w:rFonts w:ascii="Arial" w:hAnsi="Arial" w:cs="Arial"/>
                <w:b/>
                <w:bCs/>
                <w:sz w:val="20"/>
                <w:szCs w:val="20"/>
                <w:lang w:val="en-US"/>
              </w:rPr>
            </w:pPr>
            <w:r w:rsidRPr="00001681">
              <w:rPr>
                <w:rFonts w:ascii="Arial" w:hAnsi="Arial" w:cs="Arial"/>
                <w:b/>
                <w:bCs/>
                <w:sz w:val="20"/>
                <w:szCs w:val="20"/>
                <w:lang w:val="en-US"/>
              </w:rPr>
              <w:t>Indeks 3/2</w:t>
            </w:r>
          </w:p>
        </w:tc>
      </w:tr>
      <w:tr w:rsidR="00B00A97" w:rsidRPr="00001681" w:rsidTr="00B00A97">
        <w:trPr>
          <w:trHeight w:val="255"/>
        </w:trPr>
        <w:tc>
          <w:tcPr>
            <w:tcW w:w="2885" w:type="pct"/>
            <w:tcBorders>
              <w:top w:val="nil"/>
              <w:left w:val="nil"/>
              <w:bottom w:val="nil"/>
              <w:right w:val="nil"/>
            </w:tcBorders>
            <w:shd w:val="clear" w:color="000000" w:fill="969696"/>
            <w:noWrap/>
            <w:vAlign w:val="bottom"/>
            <w:hideMark/>
          </w:tcPr>
          <w:p w:rsidR="00B00A97" w:rsidRPr="00001681" w:rsidRDefault="00B00A97" w:rsidP="00B00A97">
            <w:pPr>
              <w:jc w:val="center"/>
              <w:rPr>
                <w:rFonts w:ascii="Arial" w:hAnsi="Arial" w:cs="Arial"/>
                <w:b/>
                <w:bCs/>
                <w:sz w:val="20"/>
                <w:szCs w:val="20"/>
                <w:lang w:val="en-US"/>
              </w:rPr>
            </w:pPr>
            <w:r w:rsidRPr="00001681">
              <w:rPr>
                <w:rFonts w:ascii="Arial" w:hAnsi="Arial" w:cs="Arial"/>
                <w:b/>
                <w:bCs/>
                <w:sz w:val="20"/>
                <w:szCs w:val="20"/>
                <w:lang w:val="en-US"/>
              </w:rPr>
              <w:t> </w:t>
            </w:r>
          </w:p>
        </w:tc>
        <w:tc>
          <w:tcPr>
            <w:tcW w:w="527" w:type="pct"/>
            <w:tcBorders>
              <w:top w:val="nil"/>
              <w:left w:val="nil"/>
              <w:bottom w:val="nil"/>
              <w:right w:val="nil"/>
            </w:tcBorders>
            <w:shd w:val="clear" w:color="000000" w:fill="969696"/>
            <w:noWrap/>
            <w:vAlign w:val="bottom"/>
            <w:hideMark/>
          </w:tcPr>
          <w:p w:rsidR="00B00A97" w:rsidRPr="00001681" w:rsidRDefault="00B00A97" w:rsidP="00B00A97">
            <w:pPr>
              <w:jc w:val="center"/>
              <w:rPr>
                <w:rFonts w:ascii="Arial" w:hAnsi="Arial" w:cs="Arial"/>
                <w:b/>
                <w:bCs/>
                <w:sz w:val="20"/>
                <w:szCs w:val="20"/>
                <w:lang w:val="en-US"/>
              </w:rPr>
            </w:pPr>
            <w:r w:rsidRPr="00001681">
              <w:rPr>
                <w:rFonts w:ascii="Arial" w:hAnsi="Arial" w:cs="Arial"/>
                <w:b/>
                <w:bCs/>
                <w:sz w:val="20"/>
                <w:szCs w:val="20"/>
                <w:lang w:val="en-US"/>
              </w:rPr>
              <w:t>1</w:t>
            </w:r>
          </w:p>
        </w:tc>
        <w:tc>
          <w:tcPr>
            <w:tcW w:w="501" w:type="pct"/>
            <w:tcBorders>
              <w:top w:val="nil"/>
              <w:left w:val="nil"/>
              <w:bottom w:val="nil"/>
              <w:right w:val="nil"/>
            </w:tcBorders>
            <w:shd w:val="clear" w:color="000000" w:fill="969696"/>
            <w:noWrap/>
            <w:vAlign w:val="bottom"/>
            <w:hideMark/>
          </w:tcPr>
          <w:p w:rsidR="00B00A97" w:rsidRPr="00001681" w:rsidRDefault="00B00A97" w:rsidP="00B00A97">
            <w:pPr>
              <w:jc w:val="center"/>
              <w:rPr>
                <w:rFonts w:ascii="Arial" w:hAnsi="Arial" w:cs="Arial"/>
                <w:b/>
                <w:bCs/>
                <w:sz w:val="20"/>
                <w:szCs w:val="20"/>
                <w:lang w:val="en-US"/>
              </w:rPr>
            </w:pPr>
            <w:r w:rsidRPr="00001681">
              <w:rPr>
                <w:rFonts w:ascii="Arial" w:hAnsi="Arial" w:cs="Arial"/>
                <w:b/>
                <w:bCs/>
                <w:sz w:val="20"/>
                <w:szCs w:val="20"/>
                <w:lang w:val="en-US"/>
              </w:rPr>
              <w:t>2</w:t>
            </w:r>
          </w:p>
        </w:tc>
        <w:tc>
          <w:tcPr>
            <w:tcW w:w="439" w:type="pct"/>
            <w:tcBorders>
              <w:top w:val="nil"/>
              <w:left w:val="nil"/>
              <w:bottom w:val="nil"/>
              <w:right w:val="nil"/>
            </w:tcBorders>
            <w:shd w:val="clear" w:color="000000" w:fill="969696"/>
            <w:noWrap/>
            <w:vAlign w:val="bottom"/>
            <w:hideMark/>
          </w:tcPr>
          <w:p w:rsidR="00B00A97" w:rsidRPr="00001681" w:rsidRDefault="00B00A97" w:rsidP="00B00A97">
            <w:pPr>
              <w:jc w:val="center"/>
              <w:rPr>
                <w:rFonts w:ascii="Arial" w:hAnsi="Arial" w:cs="Arial"/>
                <w:b/>
                <w:bCs/>
                <w:sz w:val="20"/>
                <w:szCs w:val="20"/>
                <w:lang w:val="en-US"/>
              </w:rPr>
            </w:pPr>
            <w:r w:rsidRPr="00001681">
              <w:rPr>
                <w:rFonts w:ascii="Arial" w:hAnsi="Arial" w:cs="Arial"/>
                <w:b/>
                <w:bCs/>
                <w:sz w:val="20"/>
                <w:szCs w:val="20"/>
                <w:lang w:val="en-US"/>
              </w:rPr>
              <w:t>3</w:t>
            </w:r>
          </w:p>
        </w:tc>
        <w:tc>
          <w:tcPr>
            <w:tcW w:w="356" w:type="pct"/>
            <w:tcBorders>
              <w:top w:val="nil"/>
              <w:left w:val="nil"/>
              <w:bottom w:val="nil"/>
              <w:right w:val="nil"/>
            </w:tcBorders>
            <w:shd w:val="clear" w:color="000000" w:fill="969696"/>
            <w:noWrap/>
            <w:vAlign w:val="bottom"/>
            <w:hideMark/>
          </w:tcPr>
          <w:p w:rsidR="00B00A97" w:rsidRPr="00001681" w:rsidRDefault="00B00A97" w:rsidP="00B00A97">
            <w:pPr>
              <w:jc w:val="center"/>
              <w:rPr>
                <w:rFonts w:ascii="Arial" w:hAnsi="Arial" w:cs="Arial"/>
                <w:b/>
                <w:bCs/>
                <w:sz w:val="20"/>
                <w:szCs w:val="20"/>
                <w:lang w:val="en-US"/>
              </w:rPr>
            </w:pPr>
            <w:r w:rsidRPr="00001681">
              <w:rPr>
                <w:rFonts w:ascii="Arial" w:hAnsi="Arial" w:cs="Arial"/>
                <w:b/>
                <w:bCs/>
                <w:sz w:val="20"/>
                <w:szCs w:val="20"/>
                <w:lang w:val="en-US"/>
              </w:rPr>
              <w:t>4</w:t>
            </w:r>
          </w:p>
        </w:tc>
        <w:tc>
          <w:tcPr>
            <w:tcW w:w="291" w:type="pct"/>
            <w:tcBorders>
              <w:top w:val="nil"/>
              <w:left w:val="nil"/>
              <w:bottom w:val="nil"/>
              <w:right w:val="nil"/>
            </w:tcBorders>
            <w:shd w:val="clear" w:color="000000" w:fill="969696"/>
            <w:noWrap/>
            <w:vAlign w:val="bottom"/>
            <w:hideMark/>
          </w:tcPr>
          <w:p w:rsidR="00B00A97" w:rsidRPr="00001681" w:rsidRDefault="00B00A97" w:rsidP="00B00A97">
            <w:pPr>
              <w:jc w:val="center"/>
              <w:rPr>
                <w:rFonts w:ascii="Arial" w:hAnsi="Arial" w:cs="Arial"/>
                <w:b/>
                <w:bCs/>
                <w:sz w:val="20"/>
                <w:szCs w:val="20"/>
                <w:lang w:val="en-US"/>
              </w:rPr>
            </w:pPr>
            <w:r w:rsidRPr="00001681">
              <w:rPr>
                <w:rFonts w:ascii="Arial" w:hAnsi="Arial" w:cs="Arial"/>
                <w:b/>
                <w:bCs/>
                <w:sz w:val="20"/>
                <w:szCs w:val="20"/>
                <w:lang w:val="en-US"/>
              </w:rPr>
              <w:t>5</w:t>
            </w:r>
          </w:p>
        </w:tc>
      </w:tr>
      <w:tr w:rsidR="00B00A97" w:rsidRPr="00001681" w:rsidTr="00B00A97">
        <w:trPr>
          <w:trHeight w:val="255"/>
        </w:trPr>
        <w:tc>
          <w:tcPr>
            <w:tcW w:w="2885" w:type="pct"/>
            <w:tcBorders>
              <w:top w:val="nil"/>
              <w:left w:val="nil"/>
              <w:bottom w:val="nil"/>
              <w:right w:val="nil"/>
            </w:tcBorders>
            <w:shd w:val="clear" w:color="000000" w:fill="C0C0C0"/>
            <w:noWrap/>
            <w:vAlign w:val="bottom"/>
            <w:hideMark/>
          </w:tcPr>
          <w:p w:rsidR="00B00A97" w:rsidRPr="00001681" w:rsidRDefault="00B00A97" w:rsidP="00B00A97">
            <w:pPr>
              <w:rPr>
                <w:rFonts w:ascii="Arial" w:hAnsi="Arial" w:cs="Arial"/>
                <w:b/>
                <w:bCs/>
                <w:sz w:val="20"/>
                <w:szCs w:val="20"/>
                <w:lang w:val="en-US"/>
              </w:rPr>
            </w:pPr>
            <w:r w:rsidRPr="00001681">
              <w:rPr>
                <w:rFonts w:ascii="Arial" w:hAnsi="Arial" w:cs="Arial"/>
                <w:b/>
                <w:bCs/>
                <w:sz w:val="20"/>
                <w:szCs w:val="20"/>
                <w:lang w:val="en-US"/>
              </w:rPr>
              <w:t>Funkcijska klasifikacija  SVEUKUPNI RASHODI</w:t>
            </w:r>
          </w:p>
        </w:tc>
        <w:tc>
          <w:tcPr>
            <w:tcW w:w="527" w:type="pct"/>
            <w:tcBorders>
              <w:top w:val="nil"/>
              <w:left w:val="nil"/>
              <w:bottom w:val="nil"/>
              <w:right w:val="nil"/>
            </w:tcBorders>
            <w:shd w:val="clear" w:color="000000" w:fill="C0C0C0"/>
            <w:noWrap/>
            <w:vAlign w:val="bottom"/>
            <w:hideMark/>
          </w:tcPr>
          <w:p w:rsidR="00B00A97" w:rsidRPr="00001681" w:rsidRDefault="00B00A97" w:rsidP="00B00A97">
            <w:pPr>
              <w:jc w:val="right"/>
              <w:rPr>
                <w:rFonts w:ascii="Arial" w:hAnsi="Arial" w:cs="Arial"/>
                <w:b/>
                <w:bCs/>
                <w:sz w:val="20"/>
                <w:szCs w:val="20"/>
                <w:lang w:val="en-US"/>
              </w:rPr>
            </w:pPr>
            <w:r>
              <w:rPr>
                <w:rFonts w:ascii="Arial" w:hAnsi="Arial" w:cs="Arial"/>
                <w:b/>
                <w:bCs/>
                <w:sz w:val="20"/>
                <w:szCs w:val="20"/>
                <w:lang w:val="en-US"/>
              </w:rPr>
              <w:t>9.136.355,53</w:t>
            </w:r>
          </w:p>
        </w:tc>
        <w:tc>
          <w:tcPr>
            <w:tcW w:w="501" w:type="pct"/>
            <w:tcBorders>
              <w:top w:val="nil"/>
              <w:left w:val="nil"/>
              <w:bottom w:val="nil"/>
              <w:right w:val="nil"/>
            </w:tcBorders>
            <w:shd w:val="clear" w:color="000000" w:fill="C0C0C0"/>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32.598.349,00</w:t>
            </w:r>
          </w:p>
        </w:tc>
        <w:tc>
          <w:tcPr>
            <w:tcW w:w="439" w:type="pct"/>
            <w:tcBorders>
              <w:top w:val="nil"/>
              <w:left w:val="nil"/>
              <w:bottom w:val="nil"/>
              <w:right w:val="nil"/>
            </w:tcBorders>
            <w:shd w:val="clear" w:color="000000" w:fill="C0C0C0"/>
            <w:noWrap/>
            <w:vAlign w:val="bottom"/>
            <w:hideMark/>
          </w:tcPr>
          <w:p w:rsidR="00B00A97" w:rsidRPr="00001681" w:rsidRDefault="00B00A97" w:rsidP="00B00A97">
            <w:pPr>
              <w:jc w:val="right"/>
              <w:rPr>
                <w:rFonts w:ascii="Arial" w:hAnsi="Arial" w:cs="Arial"/>
                <w:b/>
                <w:bCs/>
                <w:sz w:val="20"/>
                <w:szCs w:val="20"/>
                <w:lang w:val="en-US"/>
              </w:rPr>
            </w:pPr>
            <w:r w:rsidRPr="00001681">
              <w:rPr>
                <w:rFonts w:ascii="Arial" w:hAnsi="Arial" w:cs="Arial"/>
                <w:b/>
                <w:bCs/>
                <w:sz w:val="20"/>
                <w:szCs w:val="20"/>
                <w:lang w:val="en-US"/>
              </w:rPr>
              <w:t>8.</w:t>
            </w:r>
            <w:r>
              <w:rPr>
                <w:rFonts w:ascii="Arial" w:hAnsi="Arial" w:cs="Arial"/>
                <w:b/>
                <w:bCs/>
                <w:sz w:val="20"/>
                <w:szCs w:val="20"/>
                <w:lang w:val="en-US"/>
              </w:rPr>
              <w:t>891.507,92</w:t>
            </w:r>
          </w:p>
        </w:tc>
        <w:tc>
          <w:tcPr>
            <w:tcW w:w="356" w:type="pct"/>
            <w:tcBorders>
              <w:top w:val="nil"/>
              <w:left w:val="nil"/>
              <w:bottom w:val="nil"/>
              <w:right w:val="nil"/>
            </w:tcBorders>
            <w:shd w:val="clear" w:color="000000" w:fill="C0C0C0"/>
            <w:noWrap/>
            <w:vAlign w:val="bottom"/>
            <w:hideMark/>
          </w:tcPr>
          <w:p w:rsidR="00B00A97" w:rsidRPr="00001681" w:rsidRDefault="00B00A97" w:rsidP="00B00A97">
            <w:pPr>
              <w:jc w:val="right"/>
              <w:rPr>
                <w:rFonts w:ascii="Arial" w:hAnsi="Arial" w:cs="Arial"/>
                <w:b/>
                <w:bCs/>
                <w:sz w:val="20"/>
                <w:szCs w:val="20"/>
                <w:lang w:val="en-US"/>
              </w:rPr>
            </w:pPr>
            <w:r>
              <w:rPr>
                <w:rFonts w:ascii="Arial" w:hAnsi="Arial" w:cs="Arial"/>
                <w:b/>
                <w:bCs/>
                <w:sz w:val="20"/>
                <w:szCs w:val="20"/>
                <w:lang w:val="en-US"/>
              </w:rPr>
              <w:t>97,32</w:t>
            </w:r>
            <w:r w:rsidRPr="00001681">
              <w:rPr>
                <w:rFonts w:ascii="Arial" w:hAnsi="Arial" w:cs="Arial"/>
                <w:b/>
                <w:bCs/>
                <w:sz w:val="20"/>
                <w:szCs w:val="20"/>
                <w:lang w:val="en-US"/>
              </w:rPr>
              <w:t>%</w:t>
            </w:r>
          </w:p>
        </w:tc>
        <w:tc>
          <w:tcPr>
            <w:tcW w:w="291" w:type="pct"/>
            <w:tcBorders>
              <w:top w:val="nil"/>
              <w:left w:val="nil"/>
              <w:bottom w:val="nil"/>
              <w:right w:val="nil"/>
            </w:tcBorders>
            <w:shd w:val="clear" w:color="000000" w:fill="C0C0C0"/>
            <w:noWrap/>
            <w:vAlign w:val="bottom"/>
            <w:hideMark/>
          </w:tcPr>
          <w:p w:rsidR="00B00A97" w:rsidRPr="00001681" w:rsidRDefault="00B00A97" w:rsidP="00B00A97">
            <w:pPr>
              <w:jc w:val="right"/>
              <w:rPr>
                <w:rFonts w:ascii="Arial" w:hAnsi="Arial" w:cs="Arial"/>
                <w:b/>
                <w:bCs/>
                <w:sz w:val="20"/>
                <w:szCs w:val="20"/>
                <w:lang w:val="en-US"/>
              </w:rPr>
            </w:pPr>
            <w:r>
              <w:rPr>
                <w:rFonts w:ascii="Arial" w:hAnsi="Arial" w:cs="Arial"/>
                <w:b/>
                <w:bCs/>
                <w:sz w:val="20"/>
                <w:szCs w:val="20"/>
                <w:lang w:val="en-US"/>
              </w:rPr>
              <w:t>27,28</w:t>
            </w:r>
            <w:r w:rsidRPr="00001681">
              <w:rPr>
                <w:rFonts w:ascii="Arial" w:hAnsi="Arial" w:cs="Arial"/>
                <w:b/>
                <w:bCs/>
                <w:sz w:val="20"/>
                <w:szCs w:val="20"/>
                <w:lang w:val="en-US"/>
              </w:rPr>
              <w:t>%</w:t>
            </w:r>
          </w:p>
        </w:tc>
      </w:tr>
      <w:tr w:rsidR="00B00A97" w:rsidRPr="00001681" w:rsidTr="00B00A97">
        <w:trPr>
          <w:trHeight w:val="255"/>
        </w:trPr>
        <w:tc>
          <w:tcPr>
            <w:tcW w:w="2885" w:type="pct"/>
            <w:tcBorders>
              <w:top w:val="nil"/>
              <w:left w:val="nil"/>
              <w:bottom w:val="nil"/>
              <w:right w:val="nil"/>
            </w:tcBorders>
            <w:shd w:val="clear" w:color="000000" w:fill="99CCFF"/>
            <w:noWrap/>
            <w:vAlign w:val="bottom"/>
            <w:hideMark/>
          </w:tcPr>
          <w:p w:rsidR="00B00A97" w:rsidRPr="00001681" w:rsidRDefault="00B00A97" w:rsidP="00B00A97">
            <w:pPr>
              <w:rPr>
                <w:rFonts w:ascii="Arial" w:hAnsi="Arial" w:cs="Arial"/>
                <w:b/>
                <w:bCs/>
                <w:color w:val="000000"/>
                <w:sz w:val="20"/>
                <w:szCs w:val="20"/>
                <w:lang w:val="en-US"/>
              </w:rPr>
            </w:pPr>
            <w:r w:rsidRPr="00001681">
              <w:rPr>
                <w:rFonts w:ascii="Arial" w:hAnsi="Arial" w:cs="Arial"/>
                <w:b/>
                <w:bCs/>
                <w:color w:val="000000"/>
                <w:sz w:val="20"/>
                <w:szCs w:val="20"/>
                <w:lang w:val="en-US"/>
              </w:rPr>
              <w:t>Funkcijska klasifikacija 01 Opće javne usluge</w:t>
            </w:r>
          </w:p>
        </w:tc>
        <w:tc>
          <w:tcPr>
            <w:tcW w:w="527" w:type="pct"/>
            <w:tcBorders>
              <w:top w:val="nil"/>
              <w:left w:val="nil"/>
              <w:bottom w:val="nil"/>
              <w:right w:val="nil"/>
            </w:tcBorders>
            <w:shd w:val="clear" w:color="000000" w:fill="99CCFF"/>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1.633.</w:t>
            </w:r>
            <w:r>
              <w:rPr>
                <w:rFonts w:ascii="Arial" w:hAnsi="Arial" w:cs="Arial"/>
                <w:b/>
                <w:bCs/>
                <w:color w:val="000000"/>
                <w:sz w:val="20"/>
                <w:szCs w:val="20"/>
                <w:lang w:val="en-US"/>
              </w:rPr>
              <w:t>142,24</w:t>
            </w:r>
          </w:p>
        </w:tc>
        <w:tc>
          <w:tcPr>
            <w:tcW w:w="501" w:type="pct"/>
            <w:tcBorders>
              <w:top w:val="nil"/>
              <w:left w:val="nil"/>
              <w:bottom w:val="nil"/>
              <w:right w:val="nil"/>
            </w:tcBorders>
            <w:shd w:val="clear" w:color="000000" w:fill="99CCFF"/>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5.249.044,00</w:t>
            </w:r>
          </w:p>
        </w:tc>
        <w:tc>
          <w:tcPr>
            <w:tcW w:w="439" w:type="pct"/>
            <w:tcBorders>
              <w:top w:val="nil"/>
              <w:left w:val="nil"/>
              <w:bottom w:val="nil"/>
              <w:right w:val="nil"/>
            </w:tcBorders>
            <w:shd w:val="clear" w:color="000000" w:fill="99CCFF"/>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1.</w:t>
            </w:r>
            <w:r>
              <w:rPr>
                <w:rFonts w:ascii="Arial" w:hAnsi="Arial" w:cs="Arial"/>
                <w:b/>
                <w:bCs/>
                <w:color w:val="000000"/>
                <w:sz w:val="20"/>
                <w:szCs w:val="20"/>
                <w:lang w:val="en-US"/>
              </w:rPr>
              <w:t>644.552,34</w:t>
            </w:r>
          </w:p>
        </w:tc>
        <w:tc>
          <w:tcPr>
            <w:tcW w:w="356" w:type="pct"/>
            <w:tcBorders>
              <w:top w:val="nil"/>
              <w:left w:val="nil"/>
              <w:bottom w:val="nil"/>
              <w:right w:val="nil"/>
            </w:tcBorders>
            <w:shd w:val="clear" w:color="000000" w:fill="99CCFF"/>
            <w:noWrap/>
            <w:vAlign w:val="bottom"/>
            <w:hideMark/>
          </w:tcPr>
          <w:p w:rsidR="00B00A97" w:rsidRPr="00001681" w:rsidRDefault="00B00A97" w:rsidP="00B00A97">
            <w:pPr>
              <w:jc w:val="right"/>
              <w:rPr>
                <w:rFonts w:ascii="Arial" w:hAnsi="Arial" w:cs="Arial"/>
                <w:b/>
                <w:bCs/>
                <w:color w:val="000000"/>
                <w:sz w:val="20"/>
                <w:szCs w:val="20"/>
                <w:lang w:val="en-US"/>
              </w:rPr>
            </w:pPr>
            <w:r>
              <w:rPr>
                <w:rFonts w:ascii="Arial" w:hAnsi="Arial" w:cs="Arial"/>
                <w:b/>
                <w:bCs/>
                <w:color w:val="000000"/>
                <w:sz w:val="20"/>
                <w:szCs w:val="20"/>
                <w:lang w:val="en-US"/>
              </w:rPr>
              <w:t>100,70</w:t>
            </w:r>
            <w:r w:rsidRPr="00001681">
              <w:rPr>
                <w:rFonts w:ascii="Arial" w:hAnsi="Arial" w:cs="Arial"/>
                <w:b/>
                <w:bCs/>
                <w:color w:val="000000"/>
                <w:sz w:val="20"/>
                <w:szCs w:val="20"/>
                <w:lang w:val="en-US"/>
              </w:rPr>
              <w:t>%</w:t>
            </w:r>
          </w:p>
        </w:tc>
        <w:tc>
          <w:tcPr>
            <w:tcW w:w="291" w:type="pct"/>
            <w:tcBorders>
              <w:top w:val="nil"/>
              <w:left w:val="nil"/>
              <w:bottom w:val="nil"/>
              <w:right w:val="nil"/>
            </w:tcBorders>
            <w:shd w:val="clear" w:color="000000" w:fill="99CCFF"/>
            <w:noWrap/>
            <w:vAlign w:val="bottom"/>
            <w:hideMark/>
          </w:tcPr>
          <w:p w:rsidR="00B00A97" w:rsidRPr="00001681" w:rsidRDefault="00B00A97" w:rsidP="00B00A97">
            <w:pPr>
              <w:jc w:val="right"/>
              <w:rPr>
                <w:rFonts w:ascii="Arial" w:hAnsi="Arial" w:cs="Arial"/>
                <w:b/>
                <w:bCs/>
                <w:color w:val="000000"/>
                <w:sz w:val="20"/>
                <w:szCs w:val="20"/>
                <w:lang w:val="en-US"/>
              </w:rPr>
            </w:pPr>
            <w:r>
              <w:rPr>
                <w:rFonts w:ascii="Arial" w:hAnsi="Arial" w:cs="Arial"/>
                <w:b/>
                <w:bCs/>
                <w:color w:val="000000"/>
                <w:sz w:val="20"/>
                <w:szCs w:val="20"/>
                <w:lang w:val="en-US"/>
              </w:rPr>
              <w:t>31,33</w:t>
            </w:r>
            <w:r w:rsidRPr="00001681">
              <w:rPr>
                <w:rFonts w:ascii="Arial" w:hAnsi="Arial" w:cs="Arial"/>
                <w:b/>
                <w:bCs/>
                <w:color w:val="000000"/>
                <w:sz w:val="20"/>
                <w:szCs w:val="20"/>
                <w:lang w:val="en-US"/>
              </w:rPr>
              <w:t>%</w:t>
            </w:r>
          </w:p>
        </w:tc>
      </w:tr>
      <w:tr w:rsidR="00B00A97" w:rsidRPr="00001681" w:rsidTr="00B00A97">
        <w:trPr>
          <w:trHeight w:val="255"/>
        </w:trPr>
        <w:tc>
          <w:tcPr>
            <w:tcW w:w="2885" w:type="pct"/>
            <w:tcBorders>
              <w:top w:val="nil"/>
              <w:left w:val="nil"/>
              <w:bottom w:val="nil"/>
              <w:right w:val="nil"/>
            </w:tcBorders>
            <w:shd w:val="clear" w:color="000000" w:fill="33CCCC"/>
            <w:noWrap/>
            <w:vAlign w:val="bottom"/>
            <w:hideMark/>
          </w:tcPr>
          <w:p w:rsidR="00B00A97" w:rsidRPr="00001681" w:rsidRDefault="00B00A97" w:rsidP="00B00A97">
            <w:pPr>
              <w:rPr>
                <w:rFonts w:ascii="Arial" w:hAnsi="Arial" w:cs="Arial"/>
                <w:b/>
                <w:bCs/>
                <w:color w:val="000000"/>
                <w:sz w:val="20"/>
                <w:szCs w:val="20"/>
                <w:lang w:val="en-US"/>
              </w:rPr>
            </w:pPr>
            <w:r w:rsidRPr="00001681">
              <w:rPr>
                <w:rFonts w:ascii="Arial" w:hAnsi="Arial" w:cs="Arial"/>
                <w:b/>
                <w:bCs/>
                <w:color w:val="000000"/>
                <w:sz w:val="20"/>
                <w:szCs w:val="20"/>
                <w:lang w:val="en-US"/>
              </w:rPr>
              <w:t>Funkcijska klasifikacija 011 Izvršna  i zakonodavna tijela, financijski i fiskalni poslovi, vanjski poslovi</w:t>
            </w:r>
          </w:p>
        </w:tc>
        <w:tc>
          <w:tcPr>
            <w:tcW w:w="527"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Pr>
                <w:rFonts w:ascii="Arial" w:hAnsi="Arial" w:cs="Arial"/>
                <w:b/>
                <w:bCs/>
                <w:color w:val="000000"/>
                <w:sz w:val="20"/>
                <w:szCs w:val="20"/>
                <w:lang w:val="en-US"/>
              </w:rPr>
              <w:t>1.332.679,52</w:t>
            </w:r>
          </w:p>
        </w:tc>
        <w:tc>
          <w:tcPr>
            <w:tcW w:w="501"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4.849.044,00</w:t>
            </w:r>
          </w:p>
        </w:tc>
        <w:tc>
          <w:tcPr>
            <w:tcW w:w="439"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1.</w:t>
            </w:r>
            <w:r>
              <w:rPr>
                <w:rFonts w:ascii="Arial" w:hAnsi="Arial" w:cs="Arial"/>
                <w:b/>
                <w:bCs/>
                <w:color w:val="000000"/>
                <w:sz w:val="20"/>
                <w:szCs w:val="20"/>
                <w:lang w:val="en-US"/>
              </w:rPr>
              <w:t>454.268,34</w:t>
            </w:r>
          </w:p>
        </w:tc>
        <w:tc>
          <w:tcPr>
            <w:tcW w:w="356"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Pr>
                <w:rFonts w:ascii="Arial" w:hAnsi="Arial" w:cs="Arial"/>
                <w:b/>
                <w:bCs/>
                <w:color w:val="000000"/>
                <w:sz w:val="20"/>
                <w:szCs w:val="20"/>
                <w:lang w:val="en-US"/>
              </w:rPr>
              <w:t>109,12</w:t>
            </w:r>
            <w:r w:rsidRPr="00001681">
              <w:rPr>
                <w:rFonts w:ascii="Arial" w:hAnsi="Arial" w:cs="Arial"/>
                <w:b/>
                <w:bCs/>
                <w:color w:val="000000"/>
                <w:sz w:val="20"/>
                <w:szCs w:val="20"/>
                <w:lang w:val="en-US"/>
              </w:rPr>
              <w:t>%</w:t>
            </w:r>
          </w:p>
        </w:tc>
        <w:tc>
          <w:tcPr>
            <w:tcW w:w="291"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Pr>
                <w:rFonts w:ascii="Arial" w:hAnsi="Arial" w:cs="Arial"/>
                <w:b/>
                <w:bCs/>
                <w:color w:val="000000"/>
                <w:sz w:val="20"/>
                <w:szCs w:val="20"/>
                <w:lang w:val="en-US"/>
              </w:rPr>
              <w:t>29,99</w:t>
            </w:r>
            <w:r w:rsidRPr="00001681">
              <w:rPr>
                <w:rFonts w:ascii="Arial" w:hAnsi="Arial" w:cs="Arial"/>
                <w:b/>
                <w:bCs/>
                <w:color w:val="000000"/>
                <w:sz w:val="20"/>
                <w:szCs w:val="20"/>
                <w:lang w:val="en-US"/>
              </w:rPr>
              <w:t>%</w:t>
            </w:r>
          </w:p>
        </w:tc>
      </w:tr>
      <w:tr w:rsidR="00B00A97" w:rsidRPr="00001681" w:rsidTr="00B00A97">
        <w:trPr>
          <w:trHeight w:val="255"/>
        </w:trPr>
        <w:tc>
          <w:tcPr>
            <w:tcW w:w="2885" w:type="pct"/>
            <w:tcBorders>
              <w:top w:val="nil"/>
              <w:left w:val="nil"/>
              <w:bottom w:val="nil"/>
              <w:right w:val="nil"/>
            </w:tcBorders>
            <w:shd w:val="clear" w:color="000000" w:fill="33CCCC"/>
            <w:noWrap/>
            <w:vAlign w:val="bottom"/>
            <w:hideMark/>
          </w:tcPr>
          <w:p w:rsidR="00B00A97" w:rsidRPr="00001681" w:rsidRDefault="00B00A97" w:rsidP="00B00A97">
            <w:pPr>
              <w:rPr>
                <w:rFonts w:ascii="Arial" w:hAnsi="Arial" w:cs="Arial"/>
                <w:b/>
                <w:bCs/>
                <w:color w:val="000000"/>
                <w:sz w:val="20"/>
                <w:szCs w:val="20"/>
                <w:lang w:val="en-US"/>
              </w:rPr>
            </w:pPr>
            <w:r w:rsidRPr="00001681">
              <w:rPr>
                <w:rFonts w:ascii="Arial" w:hAnsi="Arial" w:cs="Arial"/>
                <w:b/>
                <w:bCs/>
                <w:color w:val="000000"/>
                <w:sz w:val="20"/>
                <w:szCs w:val="20"/>
                <w:lang w:val="en-US"/>
              </w:rPr>
              <w:t>Funkcijska klasifikacija 013 Opće usluge</w:t>
            </w:r>
          </w:p>
        </w:tc>
        <w:tc>
          <w:tcPr>
            <w:tcW w:w="527"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238.337,72</w:t>
            </w:r>
          </w:p>
        </w:tc>
        <w:tc>
          <w:tcPr>
            <w:tcW w:w="501"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220.000,00</w:t>
            </w:r>
          </w:p>
        </w:tc>
        <w:tc>
          <w:tcPr>
            <w:tcW w:w="439"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125.659,00</w:t>
            </w:r>
          </w:p>
        </w:tc>
        <w:tc>
          <w:tcPr>
            <w:tcW w:w="356"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52,72%</w:t>
            </w:r>
          </w:p>
        </w:tc>
        <w:tc>
          <w:tcPr>
            <w:tcW w:w="291"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57,12%</w:t>
            </w:r>
          </w:p>
        </w:tc>
      </w:tr>
      <w:tr w:rsidR="00B00A97" w:rsidRPr="00001681" w:rsidTr="00B00A97">
        <w:trPr>
          <w:trHeight w:val="255"/>
        </w:trPr>
        <w:tc>
          <w:tcPr>
            <w:tcW w:w="2885" w:type="pct"/>
            <w:tcBorders>
              <w:top w:val="nil"/>
              <w:left w:val="nil"/>
              <w:bottom w:val="nil"/>
              <w:right w:val="nil"/>
            </w:tcBorders>
            <w:shd w:val="clear" w:color="000000" w:fill="33CCCC"/>
            <w:noWrap/>
            <w:vAlign w:val="bottom"/>
            <w:hideMark/>
          </w:tcPr>
          <w:p w:rsidR="00B00A97" w:rsidRPr="00001681" w:rsidRDefault="00B00A97" w:rsidP="00B00A97">
            <w:pPr>
              <w:rPr>
                <w:rFonts w:ascii="Arial" w:hAnsi="Arial" w:cs="Arial"/>
                <w:b/>
                <w:bCs/>
                <w:color w:val="000000"/>
                <w:sz w:val="20"/>
                <w:szCs w:val="20"/>
                <w:lang w:val="en-US"/>
              </w:rPr>
            </w:pPr>
            <w:r w:rsidRPr="00001681">
              <w:rPr>
                <w:rFonts w:ascii="Arial" w:hAnsi="Arial" w:cs="Arial"/>
                <w:b/>
                <w:bCs/>
                <w:color w:val="000000"/>
                <w:sz w:val="20"/>
                <w:szCs w:val="20"/>
                <w:lang w:val="en-US"/>
              </w:rPr>
              <w:t>Funkcijska klasifikacija 016 Opće javne usluge koje nisu drugdje svrstane</w:t>
            </w:r>
          </w:p>
        </w:tc>
        <w:tc>
          <w:tcPr>
            <w:tcW w:w="527"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62.125,00</w:t>
            </w:r>
          </w:p>
        </w:tc>
        <w:tc>
          <w:tcPr>
            <w:tcW w:w="501"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180.000,00</w:t>
            </w:r>
          </w:p>
        </w:tc>
        <w:tc>
          <w:tcPr>
            <w:tcW w:w="439"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64.625,00</w:t>
            </w:r>
          </w:p>
        </w:tc>
        <w:tc>
          <w:tcPr>
            <w:tcW w:w="356"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104,02%</w:t>
            </w:r>
          </w:p>
        </w:tc>
        <w:tc>
          <w:tcPr>
            <w:tcW w:w="291"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35,90%</w:t>
            </w:r>
          </w:p>
        </w:tc>
      </w:tr>
      <w:tr w:rsidR="00B00A97" w:rsidRPr="00001681" w:rsidTr="00B00A97">
        <w:trPr>
          <w:trHeight w:val="255"/>
        </w:trPr>
        <w:tc>
          <w:tcPr>
            <w:tcW w:w="2885" w:type="pct"/>
            <w:tcBorders>
              <w:top w:val="nil"/>
              <w:left w:val="nil"/>
              <w:bottom w:val="nil"/>
              <w:right w:val="nil"/>
            </w:tcBorders>
            <w:shd w:val="clear" w:color="000000" w:fill="99CCFF"/>
            <w:noWrap/>
            <w:vAlign w:val="bottom"/>
            <w:hideMark/>
          </w:tcPr>
          <w:p w:rsidR="00B00A97" w:rsidRPr="00001681" w:rsidRDefault="00B00A97" w:rsidP="00B00A97">
            <w:pPr>
              <w:rPr>
                <w:rFonts w:ascii="Arial" w:hAnsi="Arial" w:cs="Arial"/>
                <w:b/>
                <w:bCs/>
                <w:color w:val="000000"/>
                <w:sz w:val="20"/>
                <w:szCs w:val="20"/>
                <w:lang w:val="en-US"/>
              </w:rPr>
            </w:pPr>
            <w:r w:rsidRPr="00001681">
              <w:rPr>
                <w:rFonts w:ascii="Arial" w:hAnsi="Arial" w:cs="Arial"/>
                <w:b/>
                <w:bCs/>
                <w:color w:val="000000"/>
                <w:sz w:val="20"/>
                <w:szCs w:val="20"/>
                <w:lang w:val="en-US"/>
              </w:rPr>
              <w:t>Funkcijska klasifikacija 02 Obrana</w:t>
            </w:r>
          </w:p>
        </w:tc>
        <w:tc>
          <w:tcPr>
            <w:tcW w:w="527" w:type="pct"/>
            <w:tcBorders>
              <w:top w:val="nil"/>
              <w:left w:val="nil"/>
              <w:bottom w:val="nil"/>
              <w:right w:val="nil"/>
            </w:tcBorders>
            <w:shd w:val="clear" w:color="000000" w:fill="99CCFF"/>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 </w:t>
            </w:r>
          </w:p>
        </w:tc>
        <w:tc>
          <w:tcPr>
            <w:tcW w:w="501" w:type="pct"/>
            <w:tcBorders>
              <w:top w:val="nil"/>
              <w:left w:val="nil"/>
              <w:bottom w:val="nil"/>
              <w:right w:val="nil"/>
            </w:tcBorders>
            <w:shd w:val="clear" w:color="000000" w:fill="99CCFF"/>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60.000,00</w:t>
            </w:r>
          </w:p>
        </w:tc>
        <w:tc>
          <w:tcPr>
            <w:tcW w:w="439" w:type="pct"/>
            <w:tcBorders>
              <w:top w:val="nil"/>
              <w:left w:val="nil"/>
              <w:bottom w:val="nil"/>
              <w:right w:val="nil"/>
            </w:tcBorders>
            <w:shd w:val="clear" w:color="000000" w:fill="99CCFF"/>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12.949,78</w:t>
            </w:r>
          </w:p>
        </w:tc>
        <w:tc>
          <w:tcPr>
            <w:tcW w:w="356" w:type="pct"/>
            <w:tcBorders>
              <w:top w:val="nil"/>
              <w:left w:val="nil"/>
              <w:bottom w:val="nil"/>
              <w:right w:val="nil"/>
            </w:tcBorders>
            <w:shd w:val="clear" w:color="000000" w:fill="99CCFF"/>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 </w:t>
            </w:r>
          </w:p>
        </w:tc>
        <w:tc>
          <w:tcPr>
            <w:tcW w:w="291" w:type="pct"/>
            <w:tcBorders>
              <w:top w:val="nil"/>
              <w:left w:val="nil"/>
              <w:bottom w:val="nil"/>
              <w:right w:val="nil"/>
            </w:tcBorders>
            <w:shd w:val="clear" w:color="000000" w:fill="99CCFF"/>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21,58%</w:t>
            </w:r>
          </w:p>
        </w:tc>
      </w:tr>
      <w:tr w:rsidR="00B00A97" w:rsidRPr="00001681" w:rsidTr="00B00A97">
        <w:trPr>
          <w:trHeight w:val="255"/>
        </w:trPr>
        <w:tc>
          <w:tcPr>
            <w:tcW w:w="2885" w:type="pct"/>
            <w:tcBorders>
              <w:top w:val="nil"/>
              <w:left w:val="nil"/>
              <w:bottom w:val="nil"/>
              <w:right w:val="nil"/>
            </w:tcBorders>
            <w:shd w:val="clear" w:color="000000" w:fill="33CCCC"/>
            <w:noWrap/>
            <w:vAlign w:val="bottom"/>
            <w:hideMark/>
          </w:tcPr>
          <w:p w:rsidR="00B00A97" w:rsidRPr="00001681" w:rsidRDefault="00B00A97" w:rsidP="00B00A97">
            <w:pPr>
              <w:rPr>
                <w:rFonts w:ascii="Arial" w:hAnsi="Arial" w:cs="Arial"/>
                <w:b/>
                <w:bCs/>
                <w:color w:val="000000"/>
                <w:sz w:val="20"/>
                <w:szCs w:val="20"/>
                <w:lang w:val="en-US"/>
              </w:rPr>
            </w:pPr>
            <w:r w:rsidRPr="00001681">
              <w:rPr>
                <w:rFonts w:ascii="Arial" w:hAnsi="Arial" w:cs="Arial"/>
                <w:b/>
                <w:bCs/>
                <w:color w:val="000000"/>
                <w:sz w:val="20"/>
                <w:szCs w:val="20"/>
                <w:lang w:val="en-US"/>
              </w:rPr>
              <w:t>Funkcijska klasifikacija 022 Civilna obrana</w:t>
            </w:r>
          </w:p>
        </w:tc>
        <w:tc>
          <w:tcPr>
            <w:tcW w:w="527"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 </w:t>
            </w:r>
          </w:p>
        </w:tc>
        <w:tc>
          <w:tcPr>
            <w:tcW w:w="501"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60.000,00</w:t>
            </w:r>
          </w:p>
        </w:tc>
        <w:tc>
          <w:tcPr>
            <w:tcW w:w="439"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12.949,78</w:t>
            </w:r>
          </w:p>
        </w:tc>
        <w:tc>
          <w:tcPr>
            <w:tcW w:w="356"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 </w:t>
            </w:r>
          </w:p>
        </w:tc>
        <w:tc>
          <w:tcPr>
            <w:tcW w:w="291"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21,58%</w:t>
            </w:r>
          </w:p>
        </w:tc>
      </w:tr>
      <w:tr w:rsidR="00B00A97" w:rsidRPr="00001681" w:rsidTr="00B00A97">
        <w:trPr>
          <w:trHeight w:val="255"/>
        </w:trPr>
        <w:tc>
          <w:tcPr>
            <w:tcW w:w="2885" w:type="pct"/>
            <w:tcBorders>
              <w:top w:val="nil"/>
              <w:left w:val="nil"/>
              <w:bottom w:val="nil"/>
              <w:right w:val="nil"/>
            </w:tcBorders>
            <w:shd w:val="clear" w:color="000000" w:fill="99CCFF"/>
            <w:noWrap/>
            <w:vAlign w:val="bottom"/>
            <w:hideMark/>
          </w:tcPr>
          <w:p w:rsidR="00B00A97" w:rsidRPr="00001681" w:rsidRDefault="00B00A97" w:rsidP="00B00A97">
            <w:pPr>
              <w:rPr>
                <w:rFonts w:ascii="Arial" w:hAnsi="Arial" w:cs="Arial"/>
                <w:b/>
                <w:bCs/>
                <w:color w:val="000000"/>
                <w:sz w:val="20"/>
                <w:szCs w:val="20"/>
                <w:lang w:val="en-US"/>
              </w:rPr>
            </w:pPr>
            <w:r w:rsidRPr="00001681">
              <w:rPr>
                <w:rFonts w:ascii="Arial" w:hAnsi="Arial" w:cs="Arial"/>
                <w:b/>
                <w:bCs/>
                <w:color w:val="000000"/>
                <w:sz w:val="20"/>
                <w:szCs w:val="20"/>
                <w:lang w:val="en-US"/>
              </w:rPr>
              <w:t>Funkcijska klasifikacija 03 Javni red i sigurnost</w:t>
            </w:r>
          </w:p>
        </w:tc>
        <w:tc>
          <w:tcPr>
            <w:tcW w:w="527" w:type="pct"/>
            <w:tcBorders>
              <w:top w:val="nil"/>
              <w:left w:val="nil"/>
              <w:bottom w:val="nil"/>
              <w:right w:val="nil"/>
            </w:tcBorders>
            <w:shd w:val="clear" w:color="000000" w:fill="99CCFF"/>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2.</w:t>
            </w:r>
            <w:r>
              <w:rPr>
                <w:rFonts w:ascii="Arial" w:hAnsi="Arial" w:cs="Arial"/>
                <w:b/>
                <w:bCs/>
                <w:color w:val="000000"/>
                <w:sz w:val="20"/>
                <w:szCs w:val="20"/>
                <w:lang w:val="en-US"/>
              </w:rPr>
              <w:t>424.866,42</w:t>
            </w:r>
          </w:p>
        </w:tc>
        <w:tc>
          <w:tcPr>
            <w:tcW w:w="501" w:type="pct"/>
            <w:tcBorders>
              <w:top w:val="nil"/>
              <w:left w:val="nil"/>
              <w:bottom w:val="nil"/>
              <w:right w:val="nil"/>
            </w:tcBorders>
            <w:shd w:val="clear" w:color="000000" w:fill="99CCFF"/>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4.736.100,00</w:t>
            </w:r>
          </w:p>
        </w:tc>
        <w:tc>
          <w:tcPr>
            <w:tcW w:w="439" w:type="pct"/>
            <w:tcBorders>
              <w:top w:val="nil"/>
              <w:left w:val="nil"/>
              <w:bottom w:val="nil"/>
              <w:right w:val="nil"/>
            </w:tcBorders>
            <w:shd w:val="clear" w:color="000000" w:fill="99CCFF"/>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2.237.134,35</w:t>
            </w:r>
          </w:p>
        </w:tc>
        <w:tc>
          <w:tcPr>
            <w:tcW w:w="356" w:type="pct"/>
            <w:tcBorders>
              <w:top w:val="nil"/>
              <w:left w:val="nil"/>
              <w:bottom w:val="nil"/>
              <w:right w:val="nil"/>
            </w:tcBorders>
            <w:shd w:val="clear" w:color="000000" w:fill="99CCFF"/>
            <w:noWrap/>
            <w:vAlign w:val="bottom"/>
            <w:hideMark/>
          </w:tcPr>
          <w:p w:rsidR="00B00A97" w:rsidRPr="00001681" w:rsidRDefault="00B00A97" w:rsidP="00B00A97">
            <w:pPr>
              <w:jc w:val="right"/>
              <w:rPr>
                <w:rFonts w:ascii="Arial" w:hAnsi="Arial" w:cs="Arial"/>
                <w:b/>
                <w:bCs/>
                <w:color w:val="000000"/>
                <w:sz w:val="20"/>
                <w:szCs w:val="20"/>
                <w:lang w:val="en-US"/>
              </w:rPr>
            </w:pPr>
            <w:r>
              <w:rPr>
                <w:rFonts w:ascii="Arial" w:hAnsi="Arial" w:cs="Arial"/>
                <w:b/>
                <w:bCs/>
                <w:color w:val="000000"/>
                <w:sz w:val="20"/>
                <w:szCs w:val="20"/>
                <w:lang w:val="en-US"/>
              </w:rPr>
              <w:t>92,26</w:t>
            </w:r>
            <w:r w:rsidRPr="00001681">
              <w:rPr>
                <w:rFonts w:ascii="Arial" w:hAnsi="Arial" w:cs="Arial"/>
                <w:b/>
                <w:bCs/>
                <w:color w:val="000000"/>
                <w:sz w:val="20"/>
                <w:szCs w:val="20"/>
                <w:lang w:val="en-US"/>
              </w:rPr>
              <w:t>%</w:t>
            </w:r>
          </w:p>
        </w:tc>
        <w:tc>
          <w:tcPr>
            <w:tcW w:w="291" w:type="pct"/>
            <w:tcBorders>
              <w:top w:val="nil"/>
              <w:left w:val="nil"/>
              <w:bottom w:val="nil"/>
              <w:right w:val="nil"/>
            </w:tcBorders>
            <w:shd w:val="clear" w:color="000000" w:fill="99CCFF"/>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47,24%</w:t>
            </w:r>
          </w:p>
        </w:tc>
      </w:tr>
      <w:tr w:rsidR="00B00A97" w:rsidRPr="00001681" w:rsidTr="00B00A97">
        <w:trPr>
          <w:trHeight w:val="255"/>
        </w:trPr>
        <w:tc>
          <w:tcPr>
            <w:tcW w:w="2885" w:type="pct"/>
            <w:tcBorders>
              <w:top w:val="nil"/>
              <w:left w:val="nil"/>
              <w:bottom w:val="nil"/>
              <w:right w:val="nil"/>
            </w:tcBorders>
            <w:shd w:val="clear" w:color="000000" w:fill="33CCCC"/>
            <w:noWrap/>
            <w:vAlign w:val="bottom"/>
            <w:hideMark/>
          </w:tcPr>
          <w:p w:rsidR="00B00A97" w:rsidRPr="00001681" w:rsidRDefault="00B00A97" w:rsidP="00B00A97">
            <w:pPr>
              <w:rPr>
                <w:rFonts w:ascii="Arial" w:hAnsi="Arial" w:cs="Arial"/>
                <w:b/>
                <w:bCs/>
                <w:color w:val="000000"/>
                <w:sz w:val="20"/>
                <w:szCs w:val="20"/>
                <w:lang w:val="en-US"/>
              </w:rPr>
            </w:pPr>
            <w:r w:rsidRPr="00001681">
              <w:rPr>
                <w:rFonts w:ascii="Arial" w:hAnsi="Arial" w:cs="Arial"/>
                <w:b/>
                <w:bCs/>
                <w:color w:val="000000"/>
                <w:sz w:val="20"/>
                <w:szCs w:val="20"/>
                <w:lang w:val="en-US"/>
              </w:rPr>
              <w:t>Funkcijska klasifikacija 032 Usluge protupožarne zaštite</w:t>
            </w:r>
          </w:p>
        </w:tc>
        <w:tc>
          <w:tcPr>
            <w:tcW w:w="527"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2.</w:t>
            </w:r>
            <w:r>
              <w:rPr>
                <w:rFonts w:ascii="Arial" w:hAnsi="Arial" w:cs="Arial"/>
                <w:b/>
                <w:bCs/>
                <w:color w:val="000000"/>
                <w:sz w:val="20"/>
                <w:szCs w:val="20"/>
                <w:lang w:val="en-US"/>
              </w:rPr>
              <w:t>178.009,70</w:t>
            </w:r>
          </w:p>
        </w:tc>
        <w:tc>
          <w:tcPr>
            <w:tcW w:w="501"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4.231.000,00</w:t>
            </w:r>
          </w:p>
        </w:tc>
        <w:tc>
          <w:tcPr>
            <w:tcW w:w="439"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2.237.134,35</w:t>
            </w:r>
          </w:p>
        </w:tc>
        <w:tc>
          <w:tcPr>
            <w:tcW w:w="356"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Pr>
                <w:rFonts w:ascii="Arial" w:hAnsi="Arial" w:cs="Arial"/>
                <w:b/>
                <w:bCs/>
                <w:color w:val="000000"/>
                <w:sz w:val="20"/>
                <w:szCs w:val="20"/>
                <w:lang w:val="en-US"/>
              </w:rPr>
              <w:t>102,71</w:t>
            </w:r>
            <w:r w:rsidRPr="00001681">
              <w:rPr>
                <w:rFonts w:ascii="Arial" w:hAnsi="Arial" w:cs="Arial"/>
                <w:b/>
                <w:bCs/>
                <w:color w:val="000000"/>
                <w:sz w:val="20"/>
                <w:szCs w:val="20"/>
                <w:lang w:val="en-US"/>
              </w:rPr>
              <w:t>%</w:t>
            </w:r>
          </w:p>
        </w:tc>
        <w:tc>
          <w:tcPr>
            <w:tcW w:w="291"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52,87%</w:t>
            </w:r>
          </w:p>
        </w:tc>
      </w:tr>
      <w:tr w:rsidR="00B00A97" w:rsidRPr="00001681" w:rsidTr="00B00A97">
        <w:trPr>
          <w:trHeight w:val="255"/>
        </w:trPr>
        <w:tc>
          <w:tcPr>
            <w:tcW w:w="2885" w:type="pct"/>
            <w:tcBorders>
              <w:top w:val="nil"/>
              <w:left w:val="nil"/>
              <w:bottom w:val="nil"/>
              <w:right w:val="nil"/>
            </w:tcBorders>
            <w:shd w:val="clear" w:color="000000" w:fill="33CCCC"/>
            <w:noWrap/>
            <w:vAlign w:val="bottom"/>
            <w:hideMark/>
          </w:tcPr>
          <w:p w:rsidR="00B00A97" w:rsidRPr="00001681" w:rsidRDefault="00B00A97" w:rsidP="00B00A97">
            <w:pPr>
              <w:rPr>
                <w:rFonts w:ascii="Arial" w:hAnsi="Arial" w:cs="Arial"/>
                <w:b/>
                <w:bCs/>
                <w:color w:val="000000"/>
                <w:sz w:val="20"/>
                <w:szCs w:val="20"/>
                <w:lang w:val="en-US"/>
              </w:rPr>
            </w:pPr>
            <w:r w:rsidRPr="00001681">
              <w:rPr>
                <w:rFonts w:ascii="Arial" w:hAnsi="Arial" w:cs="Arial"/>
                <w:b/>
                <w:bCs/>
                <w:color w:val="000000"/>
                <w:sz w:val="20"/>
                <w:szCs w:val="20"/>
                <w:lang w:val="en-US"/>
              </w:rPr>
              <w:t>Funkcijska klasifikacija 036 Rashodi za javni red i sigurnost koji nisu drugdje svrstani</w:t>
            </w:r>
          </w:p>
        </w:tc>
        <w:tc>
          <w:tcPr>
            <w:tcW w:w="527"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246.856,72</w:t>
            </w:r>
          </w:p>
        </w:tc>
        <w:tc>
          <w:tcPr>
            <w:tcW w:w="501"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505.100,00</w:t>
            </w:r>
          </w:p>
        </w:tc>
        <w:tc>
          <w:tcPr>
            <w:tcW w:w="439"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 </w:t>
            </w:r>
          </w:p>
        </w:tc>
        <w:tc>
          <w:tcPr>
            <w:tcW w:w="356"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 </w:t>
            </w:r>
          </w:p>
        </w:tc>
        <w:tc>
          <w:tcPr>
            <w:tcW w:w="291"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 </w:t>
            </w:r>
          </w:p>
        </w:tc>
      </w:tr>
      <w:tr w:rsidR="00B00A97" w:rsidRPr="00001681" w:rsidTr="00B00A97">
        <w:trPr>
          <w:trHeight w:val="255"/>
        </w:trPr>
        <w:tc>
          <w:tcPr>
            <w:tcW w:w="2885" w:type="pct"/>
            <w:tcBorders>
              <w:top w:val="nil"/>
              <w:left w:val="nil"/>
              <w:bottom w:val="nil"/>
              <w:right w:val="nil"/>
            </w:tcBorders>
            <w:shd w:val="clear" w:color="000000" w:fill="99CCFF"/>
            <w:noWrap/>
            <w:vAlign w:val="bottom"/>
            <w:hideMark/>
          </w:tcPr>
          <w:p w:rsidR="00B00A97" w:rsidRPr="00001681" w:rsidRDefault="00B00A97" w:rsidP="00B00A97">
            <w:pPr>
              <w:rPr>
                <w:rFonts w:ascii="Arial" w:hAnsi="Arial" w:cs="Arial"/>
                <w:b/>
                <w:bCs/>
                <w:color w:val="000000"/>
                <w:sz w:val="20"/>
                <w:szCs w:val="20"/>
                <w:lang w:val="en-US"/>
              </w:rPr>
            </w:pPr>
            <w:r w:rsidRPr="00001681">
              <w:rPr>
                <w:rFonts w:ascii="Arial" w:hAnsi="Arial" w:cs="Arial"/>
                <w:b/>
                <w:bCs/>
                <w:color w:val="000000"/>
                <w:sz w:val="20"/>
                <w:szCs w:val="20"/>
                <w:lang w:val="en-US"/>
              </w:rPr>
              <w:t>Funkcijska klasifikacija 04 Ekonomski poslovi</w:t>
            </w:r>
          </w:p>
        </w:tc>
        <w:tc>
          <w:tcPr>
            <w:tcW w:w="527" w:type="pct"/>
            <w:tcBorders>
              <w:top w:val="nil"/>
              <w:left w:val="nil"/>
              <w:bottom w:val="nil"/>
              <w:right w:val="nil"/>
            </w:tcBorders>
            <w:shd w:val="clear" w:color="000000" w:fill="99CCFF"/>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821.084,19</w:t>
            </w:r>
          </w:p>
        </w:tc>
        <w:tc>
          <w:tcPr>
            <w:tcW w:w="501" w:type="pct"/>
            <w:tcBorders>
              <w:top w:val="nil"/>
              <w:left w:val="nil"/>
              <w:bottom w:val="nil"/>
              <w:right w:val="nil"/>
            </w:tcBorders>
            <w:shd w:val="clear" w:color="000000" w:fill="99CCFF"/>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2.960.340,00</w:t>
            </w:r>
          </w:p>
        </w:tc>
        <w:tc>
          <w:tcPr>
            <w:tcW w:w="439" w:type="pct"/>
            <w:tcBorders>
              <w:top w:val="nil"/>
              <w:left w:val="nil"/>
              <w:bottom w:val="nil"/>
              <w:right w:val="nil"/>
            </w:tcBorders>
            <w:shd w:val="clear" w:color="000000" w:fill="99CCFF"/>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578.587,12</w:t>
            </w:r>
          </w:p>
        </w:tc>
        <w:tc>
          <w:tcPr>
            <w:tcW w:w="356" w:type="pct"/>
            <w:tcBorders>
              <w:top w:val="nil"/>
              <w:left w:val="nil"/>
              <w:bottom w:val="nil"/>
              <w:right w:val="nil"/>
            </w:tcBorders>
            <w:shd w:val="clear" w:color="000000" w:fill="99CCFF"/>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70,47%</w:t>
            </w:r>
          </w:p>
        </w:tc>
        <w:tc>
          <w:tcPr>
            <w:tcW w:w="291" w:type="pct"/>
            <w:tcBorders>
              <w:top w:val="nil"/>
              <w:left w:val="nil"/>
              <w:bottom w:val="nil"/>
              <w:right w:val="nil"/>
            </w:tcBorders>
            <w:shd w:val="clear" w:color="000000" w:fill="99CCFF"/>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19,54%</w:t>
            </w:r>
          </w:p>
        </w:tc>
      </w:tr>
      <w:tr w:rsidR="00B00A97" w:rsidRPr="00001681" w:rsidTr="00B00A97">
        <w:trPr>
          <w:trHeight w:val="255"/>
        </w:trPr>
        <w:tc>
          <w:tcPr>
            <w:tcW w:w="2885" w:type="pct"/>
            <w:tcBorders>
              <w:top w:val="nil"/>
              <w:left w:val="nil"/>
              <w:bottom w:val="nil"/>
              <w:right w:val="nil"/>
            </w:tcBorders>
            <w:shd w:val="clear" w:color="000000" w:fill="33CCCC"/>
            <w:noWrap/>
            <w:vAlign w:val="bottom"/>
            <w:hideMark/>
          </w:tcPr>
          <w:p w:rsidR="00B00A97" w:rsidRPr="00001681" w:rsidRDefault="00B00A97" w:rsidP="00B00A97">
            <w:pPr>
              <w:rPr>
                <w:rFonts w:ascii="Arial" w:hAnsi="Arial" w:cs="Arial"/>
                <w:b/>
                <w:bCs/>
                <w:color w:val="000000"/>
                <w:sz w:val="20"/>
                <w:szCs w:val="20"/>
                <w:lang w:val="en-US"/>
              </w:rPr>
            </w:pPr>
            <w:r w:rsidRPr="00001681">
              <w:rPr>
                <w:rFonts w:ascii="Arial" w:hAnsi="Arial" w:cs="Arial"/>
                <w:b/>
                <w:bCs/>
                <w:color w:val="000000"/>
                <w:sz w:val="20"/>
                <w:szCs w:val="20"/>
                <w:lang w:val="en-US"/>
              </w:rPr>
              <w:t>Funkcijska klasifikacija 042 Poljoprivreda, šumarstvo, ribarstvo i lov</w:t>
            </w:r>
          </w:p>
        </w:tc>
        <w:tc>
          <w:tcPr>
            <w:tcW w:w="527"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 </w:t>
            </w:r>
          </w:p>
        </w:tc>
        <w:tc>
          <w:tcPr>
            <w:tcW w:w="501"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185.000,00</w:t>
            </w:r>
          </w:p>
        </w:tc>
        <w:tc>
          <w:tcPr>
            <w:tcW w:w="439"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7.712,50</w:t>
            </w:r>
          </w:p>
        </w:tc>
        <w:tc>
          <w:tcPr>
            <w:tcW w:w="356"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 </w:t>
            </w:r>
          </w:p>
        </w:tc>
        <w:tc>
          <w:tcPr>
            <w:tcW w:w="291"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4,17%</w:t>
            </w:r>
          </w:p>
        </w:tc>
      </w:tr>
      <w:tr w:rsidR="00B00A97" w:rsidRPr="00001681" w:rsidTr="00B00A97">
        <w:trPr>
          <w:trHeight w:val="255"/>
        </w:trPr>
        <w:tc>
          <w:tcPr>
            <w:tcW w:w="2885" w:type="pct"/>
            <w:tcBorders>
              <w:top w:val="nil"/>
              <w:left w:val="nil"/>
              <w:bottom w:val="nil"/>
              <w:right w:val="nil"/>
            </w:tcBorders>
            <w:shd w:val="clear" w:color="000000" w:fill="33CCCC"/>
            <w:noWrap/>
            <w:vAlign w:val="bottom"/>
            <w:hideMark/>
          </w:tcPr>
          <w:p w:rsidR="00B00A97" w:rsidRPr="00001681" w:rsidRDefault="00B00A97" w:rsidP="00B00A97">
            <w:pPr>
              <w:rPr>
                <w:rFonts w:ascii="Arial" w:hAnsi="Arial" w:cs="Arial"/>
                <w:b/>
                <w:bCs/>
                <w:color w:val="000000"/>
                <w:sz w:val="20"/>
                <w:szCs w:val="20"/>
                <w:lang w:val="en-US"/>
              </w:rPr>
            </w:pPr>
            <w:r w:rsidRPr="00001681">
              <w:rPr>
                <w:rFonts w:ascii="Arial" w:hAnsi="Arial" w:cs="Arial"/>
                <w:b/>
                <w:bCs/>
                <w:color w:val="000000"/>
                <w:sz w:val="20"/>
                <w:szCs w:val="20"/>
                <w:lang w:val="en-US"/>
              </w:rPr>
              <w:t>Funkcijska klasifikacija 044 Rudarstvo, proizvodnja i građevinarstvo</w:t>
            </w:r>
          </w:p>
        </w:tc>
        <w:tc>
          <w:tcPr>
            <w:tcW w:w="527"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 </w:t>
            </w:r>
          </w:p>
        </w:tc>
        <w:tc>
          <w:tcPr>
            <w:tcW w:w="501"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150.000,00</w:t>
            </w:r>
          </w:p>
        </w:tc>
        <w:tc>
          <w:tcPr>
            <w:tcW w:w="439"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 </w:t>
            </w:r>
          </w:p>
        </w:tc>
        <w:tc>
          <w:tcPr>
            <w:tcW w:w="356"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 </w:t>
            </w:r>
          </w:p>
        </w:tc>
        <w:tc>
          <w:tcPr>
            <w:tcW w:w="291"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 </w:t>
            </w:r>
          </w:p>
        </w:tc>
      </w:tr>
      <w:tr w:rsidR="00B00A97" w:rsidRPr="00001681" w:rsidTr="00B00A97">
        <w:trPr>
          <w:trHeight w:val="255"/>
        </w:trPr>
        <w:tc>
          <w:tcPr>
            <w:tcW w:w="2885" w:type="pct"/>
            <w:tcBorders>
              <w:top w:val="nil"/>
              <w:left w:val="nil"/>
              <w:bottom w:val="nil"/>
              <w:right w:val="nil"/>
            </w:tcBorders>
            <w:shd w:val="clear" w:color="000000" w:fill="33CCCC"/>
            <w:noWrap/>
            <w:vAlign w:val="bottom"/>
            <w:hideMark/>
          </w:tcPr>
          <w:p w:rsidR="00B00A97" w:rsidRPr="00001681" w:rsidRDefault="00B00A97" w:rsidP="00B00A97">
            <w:pPr>
              <w:rPr>
                <w:rFonts w:ascii="Arial" w:hAnsi="Arial" w:cs="Arial"/>
                <w:b/>
                <w:bCs/>
                <w:color w:val="000000"/>
                <w:sz w:val="20"/>
                <w:szCs w:val="20"/>
                <w:lang w:val="en-US"/>
              </w:rPr>
            </w:pPr>
            <w:r w:rsidRPr="00001681">
              <w:rPr>
                <w:rFonts w:ascii="Arial" w:hAnsi="Arial" w:cs="Arial"/>
                <w:b/>
                <w:bCs/>
                <w:color w:val="000000"/>
                <w:sz w:val="20"/>
                <w:szCs w:val="20"/>
                <w:lang w:val="en-US"/>
              </w:rPr>
              <w:t>Funkcijska klasifikacija 045 Promet</w:t>
            </w:r>
          </w:p>
        </w:tc>
        <w:tc>
          <w:tcPr>
            <w:tcW w:w="527"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323.302,74</w:t>
            </w:r>
          </w:p>
        </w:tc>
        <w:tc>
          <w:tcPr>
            <w:tcW w:w="501"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2.294.270,00</w:t>
            </w:r>
          </w:p>
        </w:tc>
        <w:tc>
          <w:tcPr>
            <w:tcW w:w="439"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486.303,10</w:t>
            </w:r>
          </w:p>
        </w:tc>
        <w:tc>
          <w:tcPr>
            <w:tcW w:w="356"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150,42%</w:t>
            </w:r>
          </w:p>
        </w:tc>
        <w:tc>
          <w:tcPr>
            <w:tcW w:w="291"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21,20%</w:t>
            </w:r>
          </w:p>
        </w:tc>
      </w:tr>
      <w:tr w:rsidR="00B00A97" w:rsidRPr="00001681" w:rsidTr="00B00A97">
        <w:trPr>
          <w:trHeight w:val="255"/>
        </w:trPr>
        <w:tc>
          <w:tcPr>
            <w:tcW w:w="2885" w:type="pct"/>
            <w:tcBorders>
              <w:top w:val="nil"/>
              <w:left w:val="nil"/>
              <w:bottom w:val="nil"/>
              <w:right w:val="nil"/>
            </w:tcBorders>
            <w:shd w:val="clear" w:color="000000" w:fill="33CCCC"/>
            <w:noWrap/>
            <w:vAlign w:val="bottom"/>
            <w:hideMark/>
          </w:tcPr>
          <w:p w:rsidR="00B00A97" w:rsidRPr="00001681" w:rsidRDefault="00B00A97" w:rsidP="00B00A97">
            <w:pPr>
              <w:rPr>
                <w:rFonts w:ascii="Arial" w:hAnsi="Arial" w:cs="Arial"/>
                <w:b/>
                <w:bCs/>
                <w:color w:val="000000"/>
                <w:sz w:val="20"/>
                <w:szCs w:val="20"/>
                <w:lang w:val="en-US"/>
              </w:rPr>
            </w:pPr>
            <w:r w:rsidRPr="00001681">
              <w:rPr>
                <w:rFonts w:ascii="Arial" w:hAnsi="Arial" w:cs="Arial"/>
                <w:b/>
                <w:bCs/>
                <w:color w:val="000000"/>
                <w:sz w:val="20"/>
                <w:szCs w:val="20"/>
                <w:lang w:val="en-US"/>
              </w:rPr>
              <w:t>Funkcijska klasifikacija 047 Ostale industrije</w:t>
            </w:r>
          </w:p>
        </w:tc>
        <w:tc>
          <w:tcPr>
            <w:tcW w:w="527"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497.781,45</w:t>
            </w:r>
          </w:p>
        </w:tc>
        <w:tc>
          <w:tcPr>
            <w:tcW w:w="501"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247.000,00</w:t>
            </w:r>
          </w:p>
        </w:tc>
        <w:tc>
          <w:tcPr>
            <w:tcW w:w="439"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67.501,52</w:t>
            </w:r>
          </w:p>
        </w:tc>
        <w:tc>
          <w:tcPr>
            <w:tcW w:w="356"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13,56%</w:t>
            </w:r>
          </w:p>
        </w:tc>
        <w:tc>
          <w:tcPr>
            <w:tcW w:w="291"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27,33%</w:t>
            </w:r>
          </w:p>
        </w:tc>
      </w:tr>
      <w:tr w:rsidR="00B00A97" w:rsidRPr="00001681" w:rsidTr="00B00A97">
        <w:trPr>
          <w:trHeight w:val="255"/>
        </w:trPr>
        <w:tc>
          <w:tcPr>
            <w:tcW w:w="2885" w:type="pct"/>
            <w:tcBorders>
              <w:top w:val="nil"/>
              <w:left w:val="nil"/>
              <w:bottom w:val="nil"/>
              <w:right w:val="nil"/>
            </w:tcBorders>
            <w:shd w:val="clear" w:color="000000" w:fill="33CCCC"/>
            <w:noWrap/>
            <w:vAlign w:val="bottom"/>
            <w:hideMark/>
          </w:tcPr>
          <w:p w:rsidR="00B00A97" w:rsidRPr="00001681" w:rsidRDefault="00B00A97" w:rsidP="00B00A97">
            <w:pPr>
              <w:rPr>
                <w:rFonts w:ascii="Arial" w:hAnsi="Arial" w:cs="Arial"/>
                <w:b/>
                <w:bCs/>
                <w:color w:val="000000"/>
                <w:sz w:val="20"/>
                <w:szCs w:val="20"/>
                <w:lang w:val="en-US"/>
              </w:rPr>
            </w:pPr>
            <w:r w:rsidRPr="00001681">
              <w:rPr>
                <w:rFonts w:ascii="Arial" w:hAnsi="Arial" w:cs="Arial"/>
                <w:b/>
                <w:bCs/>
                <w:color w:val="000000"/>
                <w:sz w:val="20"/>
                <w:szCs w:val="20"/>
                <w:lang w:val="en-US"/>
              </w:rPr>
              <w:t>Funkcijska klasifikacija 049 Ekonomski poslovi koji nisu drugdje svrstani</w:t>
            </w:r>
          </w:p>
        </w:tc>
        <w:tc>
          <w:tcPr>
            <w:tcW w:w="527"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 </w:t>
            </w:r>
          </w:p>
        </w:tc>
        <w:tc>
          <w:tcPr>
            <w:tcW w:w="501"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84.070,00</w:t>
            </w:r>
          </w:p>
        </w:tc>
        <w:tc>
          <w:tcPr>
            <w:tcW w:w="439"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17.070,00</w:t>
            </w:r>
          </w:p>
        </w:tc>
        <w:tc>
          <w:tcPr>
            <w:tcW w:w="356"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 </w:t>
            </w:r>
          </w:p>
        </w:tc>
        <w:tc>
          <w:tcPr>
            <w:tcW w:w="291"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20,30%</w:t>
            </w:r>
          </w:p>
        </w:tc>
      </w:tr>
      <w:tr w:rsidR="00B00A97" w:rsidRPr="00001681" w:rsidTr="00B00A97">
        <w:trPr>
          <w:trHeight w:val="255"/>
        </w:trPr>
        <w:tc>
          <w:tcPr>
            <w:tcW w:w="2885" w:type="pct"/>
            <w:tcBorders>
              <w:top w:val="nil"/>
              <w:left w:val="nil"/>
              <w:bottom w:val="nil"/>
              <w:right w:val="nil"/>
            </w:tcBorders>
            <w:shd w:val="clear" w:color="000000" w:fill="99CCFF"/>
            <w:noWrap/>
            <w:vAlign w:val="bottom"/>
            <w:hideMark/>
          </w:tcPr>
          <w:p w:rsidR="00B00A97" w:rsidRPr="00001681" w:rsidRDefault="00B00A97" w:rsidP="00B00A97">
            <w:pPr>
              <w:rPr>
                <w:rFonts w:ascii="Arial" w:hAnsi="Arial" w:cs="Arial"/>
                <w:b/>
                <w:bCs/>
                <w:color w:val="000000"/>
                <w:sz w:val="20"/>
                <w:szCs w:val="20"/>
                <w:lang w:val="en-US"/>
              </w:rPr>
            </w:pPr>
            <w:r w:rsidRPr="00001681">
              <w:rPr>
                <w:rFonts w:ascii="Arial" w:hAnsi="Arial" w:cs="Arial"/>
                <w:b/>
                <w:bCs/>
                <w:color w:val="000000"/>
                <w:sz w:val="20"/>
                <w:szCs w:val="20"/>
                <w:lang w:val="en-US"/>
              </w:rPr>
              <w:t>Funkcijska klasifikacija 05 Zaštita okoliša</w:t>
            </w:r>
          </w:p>
        </w:tc>
        <w:tc>
          <w:tcPr>
            <w:tcW w:w="527" w:type="pct"/>
            <w:tcBorders>
              <w:top w:val="nil"/>
              <w:left w:val="nil"/>
              <w:bottom w:val="nil"/>
              <w:right w:val="nil"/>
            </w:tcBorders>
            <w:shd w:val="clear" w:color="000000" w:fill="99CCFF"/>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209.597,79</w:t>
            </w:r>
          </w:p>
        </w:tc>
        <w:tc>
          <w:tcPr>
            <w:tcW w:w="501" w:type="pct"/>
            <w:tcBorders>
              <w:top w:val="nil"/>
              <w:left w:val="nil"/>
              <w:bottom w:val="nil"/>
              <w:right w:val="nil"/>
            </w:tcBorders>
            <w:shd w:val="clear" w:color="000000" w:fill="99CCFF"/>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1.000.150,00</w:t>
            </w:r>
          </w:p>
        </w:tc>
        <w:tc>
          <w:tcPr>
            <w:tcW w:w="439" w:type="pct"/>
            <w:tcBorders>
              <w:top w:val="nil"/>
              <w:left w:val="nil"/>
              <w:bottom w:val="nil"/>
              <w:right w:val="nil"/>
            </w:tcBorders>
            <w:shd w:val="clear" w:color="000000" w:fill="99CCFF"/>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262.370,25</w:t>
            </w:r>
          </w:p>
        </w:tc>
        <w:tc>
          <w:tcPr>
            <w:tcW w:w="356" w:type="pct"/>
            <w:tcBorders>
              <w:top w:val="nil"/>
              <w:left w:val="nil"/>
              <w:bottom w:val="nil"/>
              <w:right w:val="nil"/>
            </w:tcBorders>
            <w:shd w:val="clear" w:color="000000" w:fill="99CCFF"/>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125,18%</w:t>
            </w:r>
          </w:p>
        </w:tc>
        <w:tc>
          <w:tcPr>
            <w:tcW w:w="291" w:type="pct"/>
            <w:tcBorders>
              <w:top w:val="nil"/>
              <w:left w:val="nil"/>
              <w:bottom w:val="nil"/>
              <w:right w:val="nil"/>
            </w:tcBorders>
            <w:shd w:val="clear" w:color="000000" w:fill="99CCFF"/>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26,23%</w:t>
            </w:r>
          </w:p>
        </w:tc>
      </w:tr>
      <w:tr w:rsidR="00B00A97" w:rsidRPr="00001681" w:rsidTr="00B00A97">
        <w:trPr>
          <w:trHeight w:val="255"/>
        </w:trPr>
        <w:tc>
          <w:tcPr>
            <w:tcW w:w="2885" w:type="pct"/>
            <w:tcBorders>
              <w:top w:val="nil"/>
              <w:left w:val="nil"/>
              <w:bottom w:val="nil"/>
              <w:right w:val="nil"/>
            </w:tcBorders>
            <w:shd w:val="clear" w:color="000000" w:fill="33CCCC"/>
            <w:noWrap/>
            <w:vAlign w:val="bottom"/>
            <w:hideMark/>
          </w:tcPr>
          <w:p w:rsidR="00B00A97" w:rsidRPr="00001681" w:rsidRDefault="00B00A97" w:rsidP="00B00A97">
            <w:pPr>
              <w:rPr>
                <w:rFonts w:ascii="Arial" w:hAnsi="Arial" w:cs="Arial"/>
                <w:b/>
                <w:bCs/>
                <w:color w:val="000000"/>
                <w:sz w:val="20"/>
                <w:szCs w:val="20"/>
                <w:lang w:val="en-US"/>
              </w:rPr>
            </w:pPr>
            <w:r w:rsidRPr="00001681">
              <w:rPr>
                <w:rFonts w:ascii="Arial" w:hAnsi="Arial" w:cs="Arial"/>
                <w:b/>
                <w:bCs/>
                <w:color w:val="000000"/>
                <w:sz w:val="20"/>
                <w:szCs w:val="20"/>
                <w:lang w:val="en-US"/>
              </w:rPr>
              <w:t>Funkcijska klasifikacija 051 Gospodarenje otpadom</w:t>
            </w:r>
          </w:p>
        </w:tc>
        <w:tc>
          <w:tcPr>
            <w:tcW w:w="527"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128.851,54</w:t>
            </w:r>
          </w:p>
        </w:tc>
        <w:tc>
          <w:tcPr>
            <w:tcW w:w="501"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688.750,00</w:t>
            </w:r>
          </w:p>
        </w:tc>
        <w:tc>
          <w:tcPr>
            <w:tcW w:w="439"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233.476,50</w:t>
            </w:r>
          </w:p>
        </w:tc>
        <w:tc>
          <w:tcPr>
            <w:tcW w:w="356"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181,20%</w:t>
            </w:r>
          </w:p>
        </w:tc>
        <w:tc>
          <w:tcPr>
            <w:tcW w:w="291"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33,90%</w:t>
            </w:r>
          </w:p>
        </w:tc>
      </w:tr>
      <w:tr w:rsidR="00B00A97" w:rsidRPr="00001681" w:rsidTr="00B00A97">
        <w:trPr>
          <w:trHeight w:val="255"/>
        </w:trPr>
        <w:tc>
          <w:tcPr>
            <w:tcW w:w="2885" w:type="pct"/>
            <w:tcBorders>
              <w:top w:val="nil"/>
              <w:left w:val="nil"/>
              <w:bottom w:val="nil"/>
              <w:right w:val="nil"/>
            </w:tcBorders>
            <w:shd w:val="clear" w:color="000000" w:fill="33CCCC"/>
            <w:noWrap/>
            <w:vAlign w:val="bottom"/>
            <w:hideMark/>
          </w:tcPr>
          <w:p w:rsidR="00B00A97" w:rsidRPr="00001681" w:rsidRDefault="00B00A97" w:rsidP="00B00A97">
            <w:pPr>
              <w:rPr>
                <w:rFonts w:ascii="Arial" w:hAnsi="Arial" w:cs="Arial"/>
                <w:b/>
                <w:bCs/>
                <w:color w:val="000000"/>
                <w:sz w:val="20"/>
                <w:szCs w:val="20"/>
                <w:lang w:val="en-US"/>
              </w:rPr>
            </w:pPr>
            <w:r w:rsidRPr="00001681">
              <w:rPr>
                <w:rFonts w:ascii="Arial" w:hAnsi="Arial" w:cs="Arial"/>
                <w:b/>
                <w:bCs/>
                <w:color w:val="000000"/>
                <w:sz w:val="20"/>
                <w:szCs w:val="20"/>
                <w:lang w:val="en-US"/>
              </w:rPr>
              <w:t>Funkcijska klasifikacija 055 Istraživanje i razvoj: Zaštita okoliša</w:t>
            </w:r>
          </w:p>
        </w:tc>
        <w:tc>
          <w:tcPr>
            <w:tcW w:w="527"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 </w:t>
            </w:r>
          </w:p>
        </w:tc>
        <w:tc>
          <w:tcPr>
            <w:tcW w:w="501"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20.000,00</w:t>
            </w:r>
          </w:p>
        </w:tc>
        <w:tc>
          <w:tcPr>
            <w:tcW w:w="439"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 </w:t>
            </w:r>
          </w:p>
        </w:tc>
        <w:tc>
          <w:tcPr>
            <w:tcW w:w="356"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 </w:t>
            </w:r>
          </w:p>
        </w:tc>
        <w:tc>
          <w:tcPr>
            <w:tcW w:w="291"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 </w:t>
            </w:r>
          </w:p>
        </w:tc>
      </w:tr>
      <w:tr w:rsidR="00B00A97" w:rsidRPr="00001681" w:rsidTr="00B00A97">
        <w:trPr>
          <w:trHeight w:val="255"/>
        </w:trPr>
        <w:tc>
          <w:tcPr>
            <w:tcW w:w="2885" w:type="pct"/>
            <w:tcBorders>
              <w:top w:val="nil"/>
              <w:left w:val="nil"/>
              <w:bottom w:val="nil"/>
              <w:right w:val="nil"/>
            </w:tcBorders>
            <w:shd w:val="clear" w:color="000000" w:fill="33CCCC"/>
            <w:noWrap/>
            <w:vAlign w:val="bottom"/>
            <w:hideMark/>
          </w:tcPr>
          <w:p w:rsidR="00B00A97" w:rsidRPr="00001681" w:rsidRDefault="00B00A97" w:rsidP="00B00A97">
            <w:pPr>
              <w:rPr>
                <w:rFonts w:ascii="Arial" w:hAnsi="Arial" w:cs="Arial"/>
                <w:b/>
                <w:bCs/>
                <w:color w:val="000000"/>
                <w:sz w:val="20"/>
                <w:szCs w:val="20"/>
                <w:lang w:val="en-US"/>
              </w:rPr>
            </w:pPr>
            <w:r w:rsidRPr="00001681">
              <w:rPr>
                <w:rFonts w:ascii="Arial" w:hAnsi="Arial" w:cs="Arial"/>
                <w:b/>
                <w:bCs/>
                <w:color w:val="000000"/>
                <w:sz w:val="20"/>
                <w:szCs w:val="20"/>
                <w:lang w:val="en-US"/>
              </w:rPr>
              <w:t>Funkcijska klasifikacija 056 Poslovi i usluge zaštite okoliša koji nisu drugdje svrstani</w:t>
            </w:r>
          </w:p>
        </w:tc>
        <w:tc>
          <w:tcPr>
            <w:tcW w:w="527"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80.746,25</w:t>
            </w:r>
          </w:p>
        </w:tc>
        <w:tc>
          <w:tcPr>
            <w:tcW w:w="501"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291.400,00</w:t>
            </w:r>
          </w:p>
        </w:tc>
        <w:tc>
          <w:tcPr>
            <w:tcW w:w="439"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28.893,75</w:t>
            </w:r>
          </w:p>
        </w:tc>
        <w:tc>
          <w:tcPr>
            <w:tcW w:w="356"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35,78%</w:t>
            </w:r>
          </w:p>
        </w:tc>
        <w:tc>
          <w:tcPr>
            <w:tcW w:w="291"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9,92%</w:t>
            </w:r>
          </w:p>
        </w:tc>
      </w:tr>
      <w:tr w:rsidR="00B00A97" w:rsidRPr="00001681" w:rsidTr="00B00A97">
        <w:trPr>
          <w:trHeight w:val="255"/>
        </w:trPr>
        <w:tc>
          <w:tcPr>
            <w:tcW w:w="2885" w:type="pct"/>
            <w:tcBorders>
              <w:top w:val="nil"/>
              <w:left w:val="nil"/>
              <w:bottom w:val="nil"/>
              <w:right w:val="nil"/>
            </w:tcBorders>
            <w:shd w:val="clear" w:color="000000" w:fill="99CCFF"/>
            <w:noWrap/>
            <w:vAlign w:val="bottom"/>
            <w:hideMark/>
          </w:tcPr>
          <w:p w:rsidR="00B00A97" w:rsidRPr="00001681" w:rsidRDefault="00B00A97" w:rsidP="00B00A97">
            <w:pPr>
              <w:rPr>
                <w:rFonts w:ascii="Arial" w:hAnsi="Arial" w:cs="Arial"/>
                <w:b/>
                <w:bCs/>
                <w:color w:val="000000"/>
                <w:sz w:val="20"/>
                <w:szCs w:val="20"/>
                <w:lang w:val="en-US"/>
              </w:rPr>
            </w:pPr>
            <w:r w:rsidRPr="00001681">
              <w:rPr>
                <w:rFonts w:ascii="Arial" w:hAnsi="Arial" w:cs="Arial"/>
                <w:b/>
                <w:bCs/>
                <w:color w:val="000000"/>
                <w:sz w:val="20"/>
                <w:szCs w:val="20"/>
                <w:lang w:val="en-US"/>
              </w:rPr>
              <w:t>Funkcijska klasifikacija 06 Usluge unapređenja stanovanja i zajednice</w:t>
            </w:r>
          </w:p>
        </w:tc>
        <w:tc>
          <w:tcPr>
            <w:tcW w:w="527" w:type="pct"/>
            <w:tcBorders>
              <w:top w:val="nil"/>
              <w:left w:val="nil"/>
              <w:bottom w:val="nil"/>
              <w:right w:val="nil"/>
            </w:tcBorders>
            <w:shd w:val="clear" w:color="000000" w:fill="99CCFF"/>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1.</w:t>
            </w:r>
            <w:r>
              <w:rPr>
                <w:rFonts w:ascii="Arial" w:hAnsi="Arial" w:cs="Arial"/>
                <w:b/>
                <w:bCs/>
                <w:color w:val="000000"/>
                <w:sz w:val="20"/>
                <w:szCs w:val="20"/>
                <w:lang w:val="en-US"/>
              </w:rPr>
              <w:t>869.778,83</w:t>
            </w:r>
          </w:p>
        </w:tc>
        <w:tc>
          <w:tcPr>
            <w:tcW w:w="501" w:type="pct"/>
            <w:tcBorders>
              <w:top w:val="nil"/>
              <w:left w:val="nil"/>
              <w:bottom w:val="nil"/>
              <w:right w:val="nil"/>
            </w:tcBorders>
            <w:shd w:val="clear" w:color="000000" w:fill="99CCFF"/>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10.766.200,00</w:t>
            </w:r>
          </w:p>
        </w:tc>
        <w:tc>
          <w:tcPr>
            <w:tcW w:w="439" w:type="pct"/>
            <w:tcBorders>
              <w:top w:val="nil"/>
              <w:left w:val="nil"/>
              <w:bottom w:val="nil"/>
              <w:right w:val="nil"/>
            </w:tcBorders>
            <w:shd w:val="clear" w:color="000000" w:fill="99CCFF"/>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1.434.395,07</w:t>
            </w:r>
          </w:p>
        </w:tc>
        <w:tc>
          <w:tcPr>
            <w:tcW w:w="356" w:type="pct"/>
            <w:tcBorders>
              <w:top w:val="nil"/>
              <w:left w:val="nil"/>
              <w:bottom w:val="nil"/>
              <w:right w:val="nil"/>
            </w:tcBorders>
            <w:shd w:val="clear" w:color="000000" w:fill="99CCFF"/>
            <w:noWrap/>
            <w:vAlign w:val="bottom"/>
            <w:hideMark/>
          </w:tcPr>
          <w:p w:rsidR="00B00A97" w:rsidRPr="00001681" w:rsidRDefault="00B00A97" w:rsidP="00B00A97">
            <w:pPr>
              <w:jc w:val="right"/>
              <w:rPr>
                <w:rFonts w:ascii="Arial" w:hAnsi="Arial" w:cs="Arial"/>
                <w:b/>
                <w:bCs/>
                <w:color w:val="000000"/>
                <w:sz w:val="20"/>
                <w:szCs w:val="20"/>
                <w:lang w:val="en-US"/>
              </w:rPr>
            </w:pPr>
            <w:r>
              <w:rPr>
                <w:rFonts w:ascii="Arial" w:hAnsi="Arial" w:cs="Arial"/>
                <w:b/>
                <w:bCs/>
                <w:color w:val="000000"/>
                <w:sz w:val="20"/>
                <w:szCs w:val="20"/>
                <w:lang w:val="en-US"/>
              </w:rPr>
              <w:t>76,71</w:t>
            </w:r>
            <w:r w:rsidRPr="00001681">
              <w:rPr>
                <w:rFonts w:ascii="Arial" w:hAnsi="Arial" w:cs="Arial"/>
                <w:b/>
                <w:bCs/>
                <w:color w:val="000000"/>
                <w:sz w:val="20"/>
                <w:szCs w:val="20"/>
                <w:lang w:val="en-US"/>
              </w:rPr>
              <w:t>%</w:t>
            </w:r>
          </w:p>
        </w:tc>
        <w:tc>
          <w:tcPr>
            <w:tcW w:w="291" w:type="pct"/>
            <w:tcBorders>
              <w:top w:val="nil"/>
              <w:left w:val="nil"/>
              <w:bottom w:val="nil"/>
              <w:right w:val="nil"/>
            </w:tcBorders>
            <w:shd w:val="clear" w:color="000000" w:fill="99CCFF"/>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13,32%</w:t>
            </w:r>
          </w:p>
        </w:tc>
      </w:tr>
      <w:tr w:rsidR="00B00A97" w:rsidRPr="00001681" w:rsidTr="00B00A97">
        <w:trPr>
          <w:trHeight w:val="255"/>
        </w:trPr>
        <w:tc>
          <w:tcPr>
            <w:tcW w:w="2885" w:type="pct"/>
            <w:tcBorders>
              <w:top w:val="nil"/>
              <w:left w:val="nil"/>
              <w:bottom w:val="nil"/>
              <w:right w:val="nil"/>
            </w:tcBorders>
            <w:shd w:val="clear" w:color="000000" w:fill="33CCCC"/>
            <w:noWrap/>
            <w:vAlign w:val="bottom"/>
            <w:hideMark/>
          </w:tcPr>
          <w:p w:rsidR="00B00A97" w:rsidRPr="00001681" w:rsidRDefault="00B00A97" w:rsidP="00B00A97">
            <w:pPr>
              <w:rPr>
                <w:rFonts w:ascii="Arial" w:hAnsi="Arial" w:cs="Arial"/>
                <w:b/>
                <w:bCs/>
                <w:color w:val="000000"/>
                <w:sz w:val="20"/>
                <w:szCs w:val="20"/>
                <w:lang w:val="en-US"/>
              </w:rPr>
            </w:pPr>
            <w:r w:rsidRPr="00001681">
              <w:rPr>
                <w:rFonts w:ascii="Arial" w:hAnsi="Arial" w:cs="Arial"/>
                <w:b/>
                <w:bCs/>
                <w:color w:val="000000"/>
                <w:sz w:val="20"/>
                <w:szCs w:val="20"/>
                <w:lang w:val="en-US"/>
              </w:rPr>
              <w:t>Funkcijska klasifikacija 062 Razvoj zajednice</w:t>
            </w:r>
          </w:p>
        </w:tc>
        <w:tc>
          <w:tcPr>
            <w:tcW w:w="527"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497.934,30</w:t>
            </w:r>
          </w:p>
        </w:tc>
        <w:tc>
          <w:tcPr>
            <w:tcW w:w="501"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2.228.000,00</w:t>
            </w:r>
          </w:p>
        </w:tc>
        <w:tc>
          <w:tcPr>
            <w:tcW w:w="439"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624.405,18</w:t>
            </w:r>
          </w:p>
        </w:tc>
        <w:tc>
          <w:tcPr>
            <w:tcW w:w="356"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125,40%</w:t>
            </w:r>
          </w:p>
        </w:tc>
        <w:tc>
          <w:tcPr>
            <w:tcW w:w="291"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28,03%</w:t>
            </w:r>
          </w:p>
        </w:tc>
      </w:tr>
      <w:tr w:rsidR="00B00A97" w:rsidRPr="00001681" w:rsidTr="00B00A97">
        <w:trPr>
          <w:trHeight w:val="255"/>
        </w:trPr>
        <w:tc>
          <w:tcPr>
            <w:tcW w:w="2885" w:type="pct"/>
            <w:tcBorders>
              <w:top w:val="nil"/>
              <w:left w:val="nil"/>
              <w:bottom w:val="nil"/>
              <w:right w:val="nil"/>
            </w:tcBorders>
            <w:shd w:val="clear" w:color="000000" w:fill="33CCCC"/>
            <w:noWrap/>
            <w:vAlign w:val="bottom"/>
            <w:hideMark/>
          </w:tcPr>
          <w:p w:rsidR="00B00A97" w:rsidRPr="00001681" w:rsidRDefault="00B00A97" w:rsidP="00B00A97">
            <w:pPr>
              <w:rPr>
                <w:rFonts w:ascii="Arial" w:hAnsi="Arial" w:cs="Arial"/>
                <w:b/>
                <w:bCs/>
                <w:color w:val="000000"/>
                <w:sz w:val="20"/>
                <w:szCs w:val="20"/>
                <w:lang w:val="en-US"/>
              </w:rPr>
            </w:pPr>
            <w:r w:rsidRPr="00001681">
              <w:rPr>
                <w:rFonts w:ascii="Arial" w:hAnsi="Arial" w:cs="Arial"/>
                <w:b/>
                <w:bCs/>
                <w:color w:val="000000"/>
                <w:sz w:val="20"/>
                <w:szCs w:val="20"/>
                <w:lang w:val="en-US"/>
              </w:rPr>
              <w:t>Funkcijska klasifikacija 063 Opskrba vodom</w:t>
            </w:r>
          </w:p>
        </w:tc>
        <w:tc>
          <w:tcPr>
            <w:tcW w:w="527"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Pr>
                <w:rFonts w:ascii="Arial" w:hAnsi="Arial" w:cs="Arial"/>
                <w:b/>
                <w:bCs/>
                <w:color w:val="000000"/>
                <w:sz w:val="20"/>
                <w:szCs w:val="20"/>
                <w:lang w:val="en-US"/>
              </w:rPr>
              <w:t xml:space="preserve"> 163.487,41</w:t>
            </w:r>
          </w:p>
        </w:tc>
        <w:tc>
          <w:tcPr>
            <w:tcW w:w="501"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756.000,00</w:t>
            </w:r>
          </w:p>
        </w:tc>
        <w:tc>
          <w:tcPr>
            <w:tcW w:w="439"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105.744,80</w:t>
            </w:r>
          </w:p>
        </w:tc>
        <w:tc>
          <w:tcPr>
            <w:tcW w:w="356"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Pr>
                <w:rFonts w:ascii="Arial" w:hAnsi="Arial" w:cs="Arial"/>
                <w:b/>
                <w:bCs/>
                <w:color w:val="000000"/>
                <w:sz w:val="20"/>
                <w:szCs w:val="20"/>
                <w:lang w:val="en-US"/>
              </w:rPr>
              <w:t>64,68%</w:t>
            </w:r>
            <w:r w:rsidRPr="00001681">
              <w:rPr>
                <w:rFonts w:ascii="Arial" w:hAnsi="Arial" w:cs="Arial"/>
                <w:b/>
                <w:bCs/>
                <w:color w:val="000000"/>
                <w:sz w:val="20"/>
                <w:szCs w:val="20"/>
                <w:lang w:val="en-US"/>
              </w:rPr>
              <w:t> </w:t>
            </w:r>
          </w:p>
        </w:tc>
        <w:tc>
          <w:tcPr>
            <w:tcW w:w="291"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13,99%</w:t>
            </w:r>
          </w:p>
        </w:tc>
      </w:tr>
      <w:tr w:rsidR="00B00A97" w:rsidRPr="00001681" w:rsidTr="00B00A97">
        <w:trPr>
          <w:trHeight w:val="255"/>
        </w:trPr>
        <w:tc>
          <w:tcPr>
            <w:tcW w:w="2885" w:type="pct"/>
            <w:tcBorders>
              <w:top w:val="nil"/>
              <w:left w:val="nil"/>
              <w:bottom w:val="nil"/>
              <w:right w:val="nil"/>
            </w:tcBorders>
            <w:shd w:val="clear" w:color="000000" w:fill="33CCCC"/>
            <w:noWrap/>
            <w:vAlign w:val="bottom"/>
            <w:hideMark/>
          </w:tcPr>
          <w:p w:rsidR="00B00A97" w:rsidRPr="00001681" w:rsidRDefault="00B00A97" w:rsidP="00B00A97">
            <w:pPr>
              <w:rPr>
                <w:rFonts w:ascii="Arial" w:hAnsi="Arial" w:cs="Arial"/>
                <w:b/>
                <w:bCs/>
                <w:color w:val="000000"/>
                <w:sz w:val="20"/>
                <w:szCs w:val="20"/>
                <w:lang w:val="en-US"/>
              </w:rPr>
            </w:pPr>
            <w:r w:rsidRPr="00001681">
              <w:rPr>
                <w:rFonts w:ascii="Arial" w:hAnsi="Arial" w:cs="Arial"/>
                <w:b/>
                <w:bCs/>
                <w:color w:val="000000"/>
                <w:sz w:val="20"/>
                <w:szCs w:val="20"/>
                <w:lang w:val="en-US"/>
              </w:rPr>
              <w:t>Funkcijska klasifikacija 064 Ulična rasvjeta</w:t>
            </w:r>
          </w:p>
        </w:tc>
        <w:tc>
          <w:tcPr>
            <w:tcW w:w="527"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391.341,09</w:t>
            </w:r>
          </w:p>
        </w:tc>
        <w:tc>
          <w:tcPr>
            <w:tcW w:w="501"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1.674.000,00</w:t>
            </w:r>
          </w:p>
        </w:tc>
        <w:tc>
          <w:tcPr>
            <w:tcW w:w="439"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470.759,92</w:t>
            </w:r>
          </w:p>
        </w:tc>
        <w:tc>
          <w:tcPr>
            <w:tcW w:w="356"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120,29%</w:t>
            </w:r>
          </w:p>
        </w:tc>
        <w:tc>
          <w:tcPr>
            <w:tcW w:w="291"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28,12%</w:t>
            </w:r>
          </w:p>
        </w:tc>
      </w:tr>
      <w:tr w:rsidR="00B00A97" w:rsidRPr="00001681" w:rsidTr="00B00A97">
        <w:trPr>
          <w:trHeight w:val="255"/>
        </w:trPr>
        <w:tc>
          <w:tcPr>
            <w:tcW w:w="2885" w:type="pct"/>
            <w:tcBorders>
              <w:top w:val="nil"/>
              <w:left w:val="nil"/>
              <w:bottom w:val="nil"/>
              <w:right w:val="nil"/>
            </w:tcBorders>
            <w:shd w:val="clear" w:color="000000" w:fill="33CCCC"/>
            <w:noWrap/>
            <w:vAlign w:val="bottom"/>
            <w:hideMark/>
          </w:tcPr>
          <w:p w:rsidR="00B00A97" w:rsidRPr="00001681" w:rsidRDefault="00B00A97" w:rsidP="00B00A97">
            <w:pPr>
              <w:rPr>
                <w:rFonts w:ascii="Arial" w:hAnsi="Arial" w:cs="Arial"/>
                <w:b/>
                <w:bCs/>
                <w:color w:val="000000"/>
                <w:sz w:val="20"/>
                <w:szCs w:val="20"/>
                <w:lang w:val="en-US"/>
              </w:rPr>
            </w:pPr>
            <w:r w:rsidRPr="00001681">
              <w:rPr>
                <w:rFonts w:ascii="Arial" w:hAnsi="Arial" w:cs="Arial"/>
                <w:b/>
                <w:bCs/>
                <w:color w:val="000000"/>
                <w:sz w:val="20"/>
                <w:szCs w:val="20"/>
                <w:lang w:val="en-US"/>
              </w:rPr>
              <w:t>Funkcijska klasifikacija 065 Istraživanje i razvoj stanovanja i komunalnih pogodnosti</w:t>
            </w:r>
          </w:p>
        </w:tc>
        <w:tc>
          <w:tcPr>
            <w:tcW w:w="527"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 </w:t>
            </w:r>
          </w:p>
        </w:tc>
        <w:tc>
          <w:tcPr>
            <w:tcW w:w="501"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370.000,00</w:t>
            </w:r>
          </w:p>
        </w:tc>
        <w:tc>
          <w:tcPr>
            <w:tcW w:w="439"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 </w:t>
            </w:r>
          </w:p>
        </w:tc>
        <w:tc>
          <w:tcPr>
            <w:tcW w:w="356"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 </w:t>
            </w:r>
          </w:p>
        </w:tc>
        <w:tc>
          <w:tcPr>
            <w:tcW w:w="291"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 </w:t>
            </w:r>
          </w:p>
        </w:tc>
      </w:tr>
      <w:tr w:rsidR="00B00A97" w:rsidRPr="00001681" w:rsidTr="00B00A97">
        <w:trPr>
          <w:trHeight w:val="255"/>
        </w:trPr>
        <w:tc>
          <w:tcPr>
            <w:tcW w:w="2885" w:type="pct"/>
            <w:tcBorders>
              <w:top w:val="nil"/>
              <w:left w:val="nil"/>
              <w:bottom w:val="nil"/>
              <w:right w:val="nil"/>
            </w:tcBorders>
            <w:shd w:val="clear" w:color="000000" w:fill="33CCCC"/>
            <w:noWrap/>
            <w:vAlign w:val="bottom"/>
            <w:hideMark/>
          </w:tcPr>
          <w:p w:rsidR="00B00A97" w:rsidRPr="00001681" w:rsidRDefault="00B00A97" w:rsidP="00B00A97">
            <w:pPr>
              <w:rPr>
                <w:rFonts w:ascii="Arial" w:hAnsi="Arial" w:cs="Arial"/>
                <w:b/>
                <w:bCs/>
                <w:color w:val="000000"/>
                <w:sz w:val="20"/>
                <w:szCs w:val="20"/>
                <w:lang w:val="en-US"/>
              </w:rPr>
            </w:pPr>
            <w:r w:rsidRPr="00001681">
              <w:rPr>
                <w:rFonts w:ascii="Arial" w:hAnsi="Arial" w:cs="Arial"/>
                <w:b/>
                <w:bCs/>
                <w:color w:val="000000"/>
                <w:sz w:val="20"/>
                <w:szCs w:val="20"/>
                <w:lang w:val="en-US"/>
              </w:rPr>
              <w:t>Funkcijska klasifikacija 066 Rashodi vezani za stanovanje i kom. pogodnosti koji nisu drugdje svrstani</w:t>
            </w:r>
          </w:p>
        </w:tc>
        <w:tc>
          <w:tcPr>
            <w:tcW w:w="527"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817.016,03</w:t>
            </w:r>
          </w:p>
        </w:tc>
        <w:tc>
          <w:tcPr>
            <w:tcW w:w="501"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5.738.200,00</w:t>
            </w:r>
          </w:p>
        </w:tc>
        <w:tc>
          <w:tcPr>
            <w:tcW w:w="439"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233.485,17</w:t>
            </w:r>
          </w:p>
        </w:tc>
        <w:tc>
          <w:tcPr>
            <w:tcW w:w="356"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28,58%</w:t>
            </w:r>
          </w:p>
        </w:tc>
        <w:tc>
          <w:tcPr>
            <w:tcW w:w="291"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4,07%</w:t>
            </w:r>
          </w:p>
        </w:tc>
      </w:tr>
      <w:tr w:rsidR="00B00A97" w:rsidRPr="00001681" w:rsidTr="00B00A97">
        <w:trPr>
          <w:trHeight w:val="255"/>
        </w:trPr>
        <w:tc>
          <w:tcPr>
            <w:tcW w:w="2885" w:type="pct"/>
            <w:tcBorders>
              <w:top w:val="nil"/>
              <w:left w:val="nil"/>
              <w:bottom w:val="nil"/>
              <w:right w:val="nil"/>
            </w:tcBorders>
            <w:shd w:val="clear" w:color="000000" w:fill="99CCFF"/>
            <w:noWrap/>
            <w:vAlign w:val="bottom"/>
            <w:hideMark/>
          </w:tcPr>
          <w:p w:rsidR="00B00A97" w:rsidRPr="00001681" w:rsidRDefault="00B00A97" w:rsidP="00B00A97">
            <w:pPr>
              <w:rPr>
                <w:rFonts w:ascii="Arial" w:hAnsi="Arial" w:cs="Arial"/>
                <w:b/>
                <w:bCs/>
                <w:color w:val="000000"/>
                <w:sz w:val="20"/>
                <w:szCs w:val="20"/>
                <w:lang w:val="en-US"/>
              </w:rPr>
            </w:pPr>
            <w:r w:rsidRPr="00001681">
              <w:rPr>
                <w:rFonts w:ascii="Arial" w:hAnsi="Arial" w:cs="Arial"/>
                <w:b/>
                <w:bCs/>
                <w:color w:val="000000"/>
                <w:sz w:val="20"/>
                <w:szCs w:val="20"/>
                <w:lang w:val="en-US"/>
              </w:rPr>
              <w:t>Funkcijska klasifikacija 07 Zdravstvo</w:t>
            </w:r>
          </w:p>
        </w:tc>
        <w:tc>
          <w:tcPr>
            <w:tcW w:w="527" w:type="pct"/>
            <w:tcBorders>
              <w:top w:val="nil"/>
              <w:left w:val="nil"/>
              <w:bottom w:val="nil"/>
              <w:right w:val="nil"/>
            </w:tcBorders>
            <w:shd w:val="clear" w:color="000000" w:fill="99CCFF"/>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 </w:t>
            </w:r>
          </w:p>
        </w:tc>
        <w:tc>
          <w:tcPr>
            <w:tcW w:w="501" w:type="pct"/>
            <w:tcBorders>
              <w:top w:val="nil"/>
              <w:left w:val="nil"/>
              <w:bottom w:val="nil"/>
              <w:right w:val="nil"/>
            </w:tcBorders>
            <w:shd w:val="clear" w:color="000000" w:fill="99CCFF"/>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36.000,00</w:t>
            </w:r>
          </w:p>
        </w:tc>
        <w:tc>
          <w:tcPr>
            <w:tcW w:w="439" w:type="pct"/>
            <w:tcBorders>
              <w:top w:val="nil"/>
              <w:left w:val="nil"/>
              <w:bottom w:val="nil"/>
              <w:right w:val="nil"/>
            </w:tcBorders>
            <w:shd w:val="clear" w:color="000000" w:fill="99CCFF"/>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 </w:t>
            </w:r>
          </w:p>
        </w:tc>
        <w:tc>
          <w:tcPr>
            <w:tcW w:w="356" w:type="pct"/>
            <w:tcBorders>
              <w:top w:val="nil"/>
              <w:left w:val="nil"/>
              <w:bottom w:val="nil"/>
              <w:right w:val="nil"/>
            </w:tcBorders>
            <w:shd w:val="clear" w:color="000000" w:fill="99CCFF"/>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 </w:t>
            </w:r>
          </w:p>
        </w:tc>
        <w:tc>
          <w:tcPr>
            <w:tcW w:w="291" w:type="pct"/>
            <w:tcBorders>
              <w:top w:val="nil"/>
              <w:left w:val="nil"/>
              <w:bottom w:val="nil"/>
              <w:right w:val="nil"/>
            </w:tcBorders>
            <w:shd w:val="clear" w:color="000000" w:fill="99CCFF"/>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 </w:t>
            </w:r>
          </w:p>
        </w:tc>
      </w:tr>
      <w:tr w:rsidR="00B00A97" w:rsidRPr="00001681" w:rsidTr="00B00A97">
        <w:trPr>
          <w:trHeight w:val="255"/>
        </w:trPr>
        <w:tc>
          <w:tcPr>
            <w:tcW w:w="2885" w:type="pct"/>
            <w:tcBorders>
              <w:top w:val="nil"/>
              <w:left w:val="nil"/>
              <w:bottom w:val="nil"/>
              <w:right w:val="nil"/>
            </w:tcBorders>
            <w:shd w:val="clear" w:color="000000" w:fill="33CCCC"/>
            <w:noWrap/>
            <w:vAlign w:val="bottom"/>
            <w:hideMark/>
          </w:tcPr>
          <w:p w:rsidR="00B00A97" w:rsidRPr="00001681" w:rsidRDefault="00B00A97" w:rsidP="00B00A97">
            <w:pPr>
              <w:rPr>
                <w:rFonts w:ascii="Arial" w:hAnsi="Arial" w:cs="Arial"/>
                <w:b/>
                <w:bCs/>
                <w:color w:val="000000"/>
                <w:sz w:val="20"/>
                <w:szCs w:val="20"/>
                <w:lang w:val="en-US"/>
              </w:rPr>
            </w:pPr>
            <w:r w:rsidRPr="00001681">
              <w:rPr>
                <w:rFonts w:ascii="Arial" w:hAnsi="Arial" w:cs="Arial"/>
                <w:b/>
                <w:bCs/>
                <w:color w:val="000000"/>
                <w:sz w:val="20"/>
                <w:szCs w:val="20"/>
                <w:lang w:val="en-US"/>
              </w:rPr>
              <w:t>Funkcijska klasifikacija 072 Službe za vanjske pacijente</w:t>
            </w:r>
          </w:p>
        </w:tc>
        <w:tc>
          <w:tcPr>
            <w:tcW w:w="527"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 </w:t>
            </w:r>
          </w:p>
        </w:tc>
        <w:tc>
          <w:tcPr>
            <w:tcW w:w="501"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36.000,00</w:t>
            </w:r>
          </w:p>
        </w:tc>
        <w:tc>
          <w:tcPr>
            <w:tcW w:w="439"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 </w:t>
            </w:r>
          </w:p>
        </w:tc>
        <w:tc>
          <w:tcPr>
            <w:tcW w:w="356"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 </w:t>
            </w:r>
          </w:p>
        </w:tc>
        <w:tc>
          <w:tcPr>
            <w:tcW w:w="291"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 </w:t>
            </w:r>
          </w:p>
        </w:tc>
      </w:tr>
      <w:tr w:rsidR="00B00A97" w:rsidRPr="00001681" w:rsidTr="00B00A97">
        <w:trPr>
          <w:trHeight w:val="255"/>
        </w:trPr>
        <w:tc>
          <w:tcPr>
            <w:tcW w:w="2885" w:type="pct"/>
            <w:tcBorders>
              <w:top w:val="nil"/>
              <w:left w:val="nil"/>
              <w:bottom w:val="nil"/>
              <w:right w:val="nil"/>
            </w:tcBorders>
            <w:shd w:val="clear" w:color="000000" w:fill="99CCFF"/>
            <w:noWrap/>
            <w:vAlign w:val="bottom"/>
            <w:hideMark/>
          </w:tcPr>
          <w:p w:rsidR="00B00A97" w:rsidRPr="00001681" w:rsidRDefault="00B00A97" w:rsidP="00B00A97">
            <w:pPr>
              <w:rPr>
                <w:rFonts w:ascii="Arial" w:hAnsi="Arial" w:cs="Arial"/>
                <w:b/>
                <w:bCs/>
                <w:color w:val="000000"/>
                <w:sz w:val="20"/>
                <w:szCs w:val="20"/>
                <w:lang w:val="en-US"/>
              </w:rPr>
            </w:pPr>
            <w:r w:rsidRPr="00001681">
              <w:rPr>
                <w:rFonts w:ascii="Arial" w:hAnsi="Arial" w:cs="Arial"/>
                <w:b/>
                <w:bCs/>
                <w:color w:val="000000"/>
                <w:sz w:val="20"/>
                <w:szCs w:val="20"/>
                <w:lang w:val="en-US"/>
              </w:rPr>
              <w:lastRenderedPageBreak/>
              <w:t>Funkcijska klasifikacija 08 Rekreacija, kultura i religija</w:t>
            </w:r>
          </w:p>
        </w:tc>
        <w:tc>
          <w:tcPr>
            <w:tcW w:w="527" w:type="pct"/>
            <w:tcBorders>
              <w:top w:val="nil"/>
              <w:left w:val="nil"/>
              <w:bottom w:val="nil"/>
              <w:right w:val="nil"/>
            </w:tcBorders>
            <w:shd w:val="clear" w:color="000000" w:fill="99CCFF"/>
            <w:noWrap/>
            <w:vAlign w:val="bottom"/>
            <w:hideMark/>
          </w:tcPr>
          <w:p w:rsidR="00B00A97" w:rsidRPr="00001681" w:rsidRDefault="00B00A97" w:rsidP="00B00A97">
            <w:pPr>
              <w:jc w:val="right"/>
              <w:rPr>
                <w:rFonts w:ascii="Arial" w:hAnsi="Arial" w:cs="Arial"/>
                <w:b/>
                <w:bCs/>
                <w:color w:val="000000"/>
                <w:sz w:val="20"/>
                <w:szCs w:val="20"/>
                <w:lang w:val="en-US"/>
              </w:rPr>
            </w:pPr>
            <w:r>
              <w:rPr>
                <w:rFonts w:ascii="Arial" w:hAnsi="Arial" w:cs="Arial"/>
                <w:b/>
                <w:bCs/>
                <w:color w:val="000000"/>
                <w:sz w:val="20"/>
                <w:szCs w:val="20"/>
                <w:lang w:val="en-US"/>
              </w:rPr>
              <w:t>374.772,86</w:t>
            </w:r>
          </w:p>
        </w:tc>
        <w:tc>
          <w:tcPr>
            <w:tcW w:w="501" w:type="pct"/>
            <w:tcBorders>
              <w:top w:val="nil"/>
              <w:left w:val="nil"/>
              <w:bottom w:val="nil"/>
              <w:right w:val="nil"/>
            </w:tcBorders>
            <w:shd w:val="clear" w:color="000000" w:fill="99CCFF"/>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3.215.289,00</w:t>
            </w:r>
          </w:p>
        </w:tc>
        <w:tc>
          <w:tcPr>
            <w:tcW w:w="439" w:type="pct"/>
            <w:tcBorders>
              <w:top w:val="nil"/>
              <w:left w:val="nil"/>
              <w:bottom w:val="nil"/>
              <w:right w:val="nil"/>
            </w:tcBorders>
            <w:shd w:val="clear" w:color="000000" w:fill="99CCFF"/>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1.090.600,86</w:t>
            </w:r>
          </w:p>
        </w:tc>
        <w:tc>
          <w:tcPr>
            <w:tcW w:w="356" w:type="pct"/>
            <w:tcBorders>
              <w:top w:val="nil"/>
              <w:left w:val="nil"/>
              <w:bottom w:val="nil"/>
              <w:right w:val="nil"/>
            </w:tcBorders>
            <w:shd w:val="clear" w:color="000000" w:fill="99CCFF"/>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2</w:t>
            </w:r>
            <w:r>
              <w:rPr>
                <w:rFonts w:ascii="Arial" w:hAnsi="Arial" w:cs="Arial"/>
                <w:b/>
                <w:bCs/>
                <w:color w:val="000000"/>
                <w:sz w:val="20"/>
                <w:szCs w:val="20"/>
                <w:lang w:val="en-US"/>
              </w:rPr>
              <w:t>91</w:t>
            </w:r>
            <w:r w:rsidRPr="00001681">
              <w:rPr>
                <w:rFonts w:ascii="Arial" w:hAnsi="Arial" w:cs="Arial"/>
                <w:b/>
                <w:bCs/>
                <w:color w:val="000000"/>
                <w:sz w:val="20"/>
                <w:szCs w:val="20"/>
                <w:lang w:val="en-US"/>
              </w:rPr>
              <w:t>,</w:t>
            </w:r>
            <w:r>
              <w:rPr>
                <w:rFonts w:ascii="Arial" w:hAnsi="Arial" w:cs="Arial"/>
                <w:b/>
                <w:bCs/>
                <w:color w:val="000000"/>
                <w:sz w:val="20"/>
                <w:szCs w:val="20"/>
                <w:lang w:val="en-US"/>
              </w:rPr>
              <w:t>0</w:t>
            </w:r>
            <w:r w:rsidRPr="00001681">
              <w:rPr>
                <w:rFonts w:ascii="Arial" w:hAnsi="Arial" w:cs="Arial"/>
                <w:b/>
                <w:bCs/>
                <w:color w:val="000000"/>
                <w:sz w:val="20"/>
                <w:szCs w:val="20"/>
                <w:lang w:val="en-US"/>
              </w:rPr>
              <w:t>0%</w:t>
            </w:r>
          </w:p>
        </w:tc>
        <w:tc>
          <w:tcPr>
            <w:tcW w:w="291" w:type="pct"/>
            <w:tcBorders>
              <w:top w:val="nil"/>
              <w:left w:val="nil"/>
              <w:bottom w:val="nil"/>
              <w:right w:val="nil"/>
            </w:tcBorders>
            <w:shd w:val="clear" w:color="000000" w:fill="99CCFF"/>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33,92%</w:t>
            </w:r>
          </w:p>
        </w:tc>
      </w:tr>
      <w:tr w:rsidR="00B00A97" w:rsidRPr="00001681" w:rsidTr="00B00A97">
        <w:trPr>
          <w:trHeight w:val="255"/>
        </w:trPr>
        <w:tc>
          <w:tcPr>
            <w:tcW w:w="2885" w:type="pct"/>
            <w:tcBorders>
              <w:top w:val="nil"/>
              <w:left w:val="nil"/>
              <w:bottom w:val="nil"/>
              <w:right w:val="nil"/>
            </w:tcBorders>
            <w:shd w:val="clear" w:color="000000" w:fill="33CCCC"/>
            <w:noWrap/>
            <w:vAlign w:val="bottom"/>
            <w:hideMark/>
          </w:tcPr>
          <w:p w:rsidR="00B00A97" w:rsidRPr="00001681" w:rsidRDefault="00B00A97" w:rsidP="00B00A97">
            <w:pPr>
              <w:rPr>
                <w:rFonts w:ascii="Arial" w:hAnsi="Arial" w:cs="Arial"/>
                <w:b/>
                <w:bCs/>
                <w:color w:val="000000"/>
                <w:sz w:val="20"/>
                <w:szCs w:val="20"/>
                <w:lang w:val="en-US"/>
              </w:rPr>
            </w:pPr>
            <w:r w:rsidRPr="00001681">
              <w:rPr>
                <w:rFonts w:ascii="Arial" w:hAnsi="Arial" w:cs="Arial"/>
                <w:b/>
                <w:bCs/>
                <w:color w:val="000000"/>
                <w:sz w:val="20"/>
                <w:szCs w:val="20"/>
                <w:lang w:val="en-US"/>
              </w:rPr>
              <w:t>Funkcijska klasifikacija 082 Službe kulture</w:t>
            </w:r>
          </w:p>
        </w:tc>
        <w:tc>
          <w:tcPr>
            <w:tcW w:w="527"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Pr>
                <w:rFonts w:ascii="Arial" w:hAnsi="Arial" w:cs="Arial"/>
                <w:b/>
                <w:bCs/>
                <w:color w:val="000000"/>
                <w:sz w:val="20"/>
                <w:szCs w:val="20"/>
                <w:lang w:val="en-US"/>
              </w:rPr>
              <w:t>154.087,00</w:t>
            </w:r>
          </w:p>
        </w:tc>
        <w:tc>
          <w:tcPr>
            <w:tcW w:w="501"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372.289,00</w:t>
            </w:r>
          </w:p>
        </w:tc>
        <w:tc>
          <w:tcPr>
            <w:tcW w:w="439"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188.253,86</w:t>
            </w:r>
          </w:p>
        </w:tc>
        <w:tc>
          <w:tcPr>
            <w:tcW w:w="356"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Pr>
                <w:rFonts w:ascii="Arial" w:hAnsi="Arial" w:cs="Arial"/>
                <w:b/>
                <w:bCs/>
                <w:color w:val="000000"/>
                <w:sz w:val="20"/>
                <w:szCs w:val="20"/>
                <w:lang w:val="en-US"/>
              </w:rPr>
              <w:t>122,17</w:t>
            </w:r>
            <w:r w:rsidRPr="00001681">
              <w:rPr>
                <w:rFonts w:ascii="Arial" w:hAnsi="Arial" w:cs="Arial"/>
                <w:b/>
                <w:bCs/>
                <w:color w:val="000000"/>
                <w:sz w:val="20"/>
                <w:szCs w:val="20"/>
                <w:lang w:val="en-US"/>
              </w:rPr>
              <w:t>%</w:t>
            </w:r>
          </w:p>
        </w:tc>
        <w:tc>
          <w:tcPr>
            <w:tcW w:w="291"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50,57%</w:t>
            </w:r>
          </w:p>
        </w:tc>
      </w:tr>
      <w:tr w:rsidR="00B00A97" w:rsidRPr="00001681" w:rsidTr="00B00A97">
        <w:trPr>
          <w:trHeight w:val="255"/>
        </w:trPr>
        <w:tc>
          <w:tcPr>
            <w:tcW w:w="2885" w:type="pct"/>
            <w:tcBorders>
              <w:top w:val="nil"/>
              <w:left w:val="nil"/>
              <w:bottom w:val="nil"/>
              <w:right w:val="nil"/>
            </w:tcBorders>
            <w:shd w:val="clear" w:color="000000" w:fill="33CCCC"/>
            <w:noWrap/>
            <w:vAlign w:val="bottom"/>
            <w:hideMark/>
          </w:tcPr>
          <w:p w:rsidR="00B00A97" w:rsidRPr="00001681" w:rsidRDefault="00B00A97" w:rsidP="00B00A97">
            <w:pPr>
              <w:rPr>
                <w:rFonts w:ascii="Arial" w:hAnsi="Arial" w:cs="Arial"/>
                <w:b/>
                <w:bCs/>
                <w:color w:val="000000"/>
                <w:sz w:val="20"/>
                <w:szCs w:val="20"/>
                <w:lang w:val="en-US"/>
              </w:rPr>
            </w:pPr>
            <w:r w:rsidRPr="00001681">
              <w:rPr>
                <w:rFonts w:ascii="Arial" w:hAnsi="Arial" w:cs="Arial"/>
                <w:b/>
                <w:bCs/>
                <w:color w:val="000000"/>
                <w:sz w:val="20"/>
                <w:szCs w:val="20"/>
                <w:lang w:val="en-US"/>
              </w:rPr>
              <w:t>Funkcijska klasifikacija 086 Rashodi za rekreaciju, kulturu i religiju koji nisu drugdje svrstani</w:t>
            </w:r>
          </w:p>
        </w:tc>
        <w:tc>
          <w:tcPr>
            <w:tcW w:w="527"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220.685,86</w:t>
            </w:r>
          </w:p>
        </w:tc>
        <w:tc>
          <w:tcPr>
            <w:tcW w:w="501"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2.843.000,00</w:t>
            </w:r>
          </w:p>
        </w:tc>
        <w:tc>
          <w:tcPr>
            <w:tcW w:w="439"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902.347,00</w:t>
            </w:r>
          </w:p>
        </w:tc>
        <w:tc>
          <w:tcPr>
            <w:tcW w:w="356"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408,88%</w:t>
            </w:r>
          </w:p>
        </w:tc>
        <w:tc>
          <w:tcPr>
            <w:tcW w:w="291"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31,74%</w:t>
            </w:r>
          </w:p>
        </w:tc>
      </w:tr>
      <w:tr w:rsidR="00B00A97" w:rsidRPr="00001681" w:rsidTr="00B00A97">
        <w:trPr>
          <w:trHeight w:val="255"/>
        </w:trPr>
        <w:tc>
          <w:tcPr>
            <w:tcW w:w="2885" w:type="pct"/>
            <w:tcBorders>
              <w:top w:val="nil"/>
              <w:left w:val="nil"/>
              <w:bottom w:val="nil"/>
              <w:right w:val="nil"/>
            </w:tcBorders>
            <w:shd w:val="clear" w:color="000000" w:fill="99CCFF"/>
            <w:noWrap/>
            <w:vAlign w:val="bottom"/>
            <w:hideMark/>
          </w:tcPr>
          <w:p w:rsidR="00B00A97" w:rsidRPr="00001681" w:rsidRDefault="00B00A97" w:rsidP="00B00A97">
            <w:pPr>
              <w:rPr>
                <w:rFonts w:ascii="Arial" w:hAnsi="Arial" w:cs="Arial"/>
                <w:b/>
                <w:bCs/>
                <w:color w:val="000000"/>
                <w:sz w:val="20"/>
                <w:szCs w:val="20"/>
                <w:lang w:val="en-US"/>
              </w:rPr>
            </w:pPr>
            <w:r w:rsidRPr="00001681">
              <w:rPr>
                <w:rFonts w:ascii="Arial" w:hAnsi="Arial" w:cs="Arial"/>
                <w:b/>
                <w:bCs/>
                <w:color w:val="000000"/>
                <w:sz w:val="20"/>
                <w:szCs w:val="20"/>
                <w:lang w:val="en-US"/>
              </w:rPr>
              <w:t>Funkcijska klasifikacija 09 Obrazovanje</w:t>
            </w:r>
          </w:p>
        </w:tc>
        <w:tc>
          <w:tcPr>
            <w:tcW w:w="527" w:type="pct"/>
            <w:tcBorders>
              <w:top w:val="nil"/>
              <w:left w:val="nil"/>
              <w:bottom w:val="nil"/>
              <w:right w:val="nil"/>
            </w:tcBorders>
            <w:shd w:val="clear" w:color="000000" w:fill="99CCFF"/>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1.</w:t>
            </w:r>
            <w:r>
              <w:rPr>
                <w:rFonts w:ascii="Arial" w:hAnsi="Arial" w:cs="Arial"/>
                <w:b/>
                <w:bCs/>
                <w:color w:val="000000"/>
                <w:sz w:val="20"/>
                <w:szCs w:val="20"/>
                <w:lang w:val="en-US"/>
              </w:rPr>
              <w:t>067.495,34</w:t>
            </w:r>
          </w:p>
        </w:tc>
        <w:tc>
          <w:tcPr>
            <w:tcW w:w="501" w:type="pct"/>
            <w:tcBorders>
              <w:top w:val="nil"/>
              <w:left w:val="nil"/>
              <w:bottom w:val="nil"/>
              <w:right w:val="nil"/>
            </w:tcBorders>
            <w:shd w:val="clear" w:color="000000" w:fill="99CCFF"/>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3.725.926,00</w:t>
            </w:r>
          </w:p>
        </w:tc>
        <w:tc>
          <w:tcPr>
            <w:tcW w:w="439" w:type="pct"/>
            <w:tcBorders>
              <w:top w:val="nil"/>
              <w:left w:val="nil"/>
              <w:bottom w:val="nil"/>
              <w:right w:val="nil"/>
            </w:tcBorders>
            <w:shd w:val="clear" w:color="000000" w:fill="99CCFF"/>
            <w:noWrap/>
            <w:vAlign w:val="bottom"/>
            <w:hideMark/>
          </w:tcPr>
          <w:p w:rsidR="00B00A97" w:rsidRPr="00001681" w:rsidRDefault="00B00A97" w:rsidP="00B00A97">
            <w:pPr>
              <w:jc w:val="right"/>
              <w:rPr>
                <w:rFonts w:ascii="Arial" w:hAnsi="Arial" w:cs="Arial"/>
                <w:b/>
                <w:bCs/>
                <w:color w:val="000000"/>
                <w:sz w:val="20"/>
                <w:szCs w:val="20"/>
                <w:lang w:val="en-US"/>
              </w:rPr>
            </w:pPr>
            <w:r>
              <w:rPr>
                <w:rFonts w:ascii="Arial" w:hAnsi="Arial" w:cs="Arial"/>
                <w:b/>
                <w:bCs/>
                <w:color w:val="000000"/>
                <w:sz w:val="20"/>
                <w:szCs w:val="20"/>
                <w:lang w:val="en-US"/>
              </w:rPr>
              <w:t>1.390.046,24</w:t>
            </w:r>
          </w:p>
        </w:tc>
        <w:tc>
          <w:tcPr>
            <w:tcW w:w="356" w:type="pct"/>
            <w:tcBorders>
              <w:top w:val="nil"/>
              <w:left w:val="nil"/>
              <w:bottom w:val="nil"/>
              <w:right w:val="nil"/>
            </w:tcBorders>
            <w:shd w:val="clear" w:color="000000" w:fill="99CCFF"/>
            <w:noWrap/>
            <w:vAlign w:val="bottom"/>
            <w:hideMark/>
          </w:tcPr>
          <w:p w:rsidR="00B00A97" w:rsidRPr="00001681" w:rsidRDefault="00B00A97" w:rsidP="00B00A97">
            <w:pPr>
              <w:jc w:val="right"/>
              <w:rPr>
                <w:rFonts w:ascii="Arial" w:hAnsi="Arial" w:cs="Arial"/>
                <w:b/>
                <w:bCs/>
                <w:color w:val="000000"/>
                <w:sz w:val="20"/>
                <w:szCs w:val="20"/>
                <w:lang w:val="en-US"/>
              </w:rPr>
            </w:pPr>
            <w:r>
              <w:rPr>
                <w:rFonts w:ascii="Arial" w:hAnsi="Arial" w:cs="Arial"/>
                <w:b/>
                <w:bCs/>
                <w:color w:val="000000"/>
                <w:sz w:val="20"/>
                <w:szCs w:val="20"/>
                <w:lang w:val="en-US"/>
              </w:rPr>
              <w:t>130,22</w:t>
            </w:r>
            <w:r w:rsidRPr="00001681">
              <w:rPr>
                <w:rFonts w:ascii="Arial" w:hAnsi="Arial" w:cs="Arial"/>
                <w:b/>
                <w:bCs/>
                <w:color w:val="000000"/>
                <w:sz w:val="20"/>
                <w:szCs w:val="20"/>
                <w:lang w:val="en-US"/>
              </w:rPr>
              <w:t>%</w:t>
            </w:r>
          </w:p>
        </w:tc>
        <w:tc>
          <w:tcPr>
            <w:tcW w:w="291" w:type="pct"/>
            <w:tcBorders>
              <w:top w:val="nil"/>
              <w:left w:val="nil"/>
              <w:bottom w:val="nil"/>
              <w:right w:val="nil"/>
            </w:tcBorders>
            <w:shd w:val="clear" w:color="000000" w:fill="99CCFF"/>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37,31%</w:t>
            </w:r>
          </w:p>
        </w:tc>
      </w:tr>
      <w:tr w:rsidR="00B00A97" w:rsidRPr="00001681" w:rsidTr="00B00A97">
        <w:trPr>
          <w:trHeight w:val="255"/>
        </w:trPr>
        <w:tc>
          <w:tcPr>
            <w:tcW w:w="2885" w:type="pct"/>
            <w:tcBorders>
              <w:top w:val="nil"/>
              <w:left w:val="nil"/>
              <w:bottom w:val="nil"/>
              <w:right w:val="nil"/>
            </w:tcBorders>
            <w:shd w:val="clear" w:color="000000" w:fill="33CCCC"/>
            <w:noWrap/>
            <w:vAlign w:val="bottom"/>
            <w:hideMark/>
          </w:tcPr>
          <w:p w:rsidR="00B00A97" w:rsidRPr="00001681" w:rsidRDefault="00B00A97" w:rsidP="00B00A97">
            <w:pPr>
              <w:rPr>
                <w:rFonts w:ascii="Arial" w:hAnsi="Arial" w:cs="Arial"/>
                <w:b/>
                <w:bCs/>
                <w:color w:val="000000"/>
                <w:sz w:val="20"/>
                <w:szCs w:val="20"/>
                <w:lang w:val="en-US"/>
              </w:rPr>
            </w:pPr>
            <w:r w:rsidRPr="00001681">
              <w:rPr>
                <w:rFonts w:ascii="Arial" w:hAnsi="Arial" w:cs="Arial"/>
                <w:b/>
                <w:bCs/>
                <w:color w:val="000000"/>
                <w:sz w:val="20"/>
                <w:szCs w:val="20"/>
                <w:lang w:val="en-US"/>
              </w:rPr>
              <w:t>Funkcijska klasifikacija 091 Predškolsko i osnovno obrazovanje</w:t>
            </w:r>
          </w:p>
        </w:tc>
        <w:tc>
          <w:tcPr>
            <w:tcW w:w="527"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Pr>
                <w:rFonts w:ascii="Arial" w:hAnsi="Arial" w:cs="Arial"/>
                <w:b/>
                <w:bCs/>
                <w:color w:val="000000"/>
                <w:sz w:val="20"/>
                <w:szCs w:val="20"/>
                <w:lang w:val="en-US"/>
              </w:rPr>
              <w:t>788.165,79</w:t>
            </w:r>
          </w:p>
        </w:tc>
        <w:tc>
          <w:tcPr>
            <w:tcW w:w="501"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3.315.926,00</w:t>
            </w:r>
          </w:p>
        </w:tc>
        <w:tc>
          <w:tcPr>
            <w:tcW w:w="439"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1.065.</w:t>
            </w:r>
            <w:r>
              <w:rPr>
                <w:rFonts w:ascii="Arial" w:hAnsi="Arial" w:cs="Arial"/>
                <w:b/>
                <w:bCs/>
                <w:color w:val="000000"/>
                <w:sz w:val="20"/>
                <w:szCs w:val="20"/>
                <w:lang w:val="en-US"/>
              </w:rPr>
              <w:t>591,62</w:t>
            </w:r>
          </w:p>
        </w:tc>
        <w:tc>
          <w:tcPr>
            <w:tcW w:w="356"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Pr>
                <w:rFonts w:ascii="Arial" w:hAnsi="Arial" w:cs="Arial"/>
                <w:b/>
                <w:bCs/>
                <w:color w:val="000000"/>
                <w:sz w:val="20"/>
                <w:szCs w:val="20"/>
                <w:lang w:val="en-US"/>
              </w:rPr>
              <w:t>135,20</w:t>
            </w:r>
            <w:r w:rsidRPr="00001681">
              <w:rPr>
                <w:rFonts w:ascii="Arial" w:hAnsi="Arial" w:cs="Arial"/>
                <w:b/>
                <w:bCs/>
                <w:color w:val="000000"/>
                <w:sz w:val="20"/>
                <w:szCs w:val="20"/>
                <w:lang w:val="en-US"/>
              </w:rPr>
              <w:t>%</w:t>
            </w:r>
          </w:p>
        </w:tc>
        <w:tc>
          <w:tcPr>
            <w:tcW w:w="291"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32,14%</w:t>
            </w:r>
          </w:p>
        </w:tc>
      </w:tr>
      <w:tr w:rsidR="00B00A97" w:rsidRPr="00001681" w:rsidTr="00B00A97">
        <w:trPr>
          <w:trHeight w:val="255"/>
        </w:trPr>
        <w:tc>
          <w:tcPr>
            <w:tcW w:w="2885" w:type="pct"/>
            <w:tcBorders>
              <w:top w:val="nil"/>
              <w:left w:val="nil"/>
              <w:bottom w:val="nil"/>
              <w:right w:val="nil"/>
            </w:tcBorders>
            <w:shd w:val="clear" w:color="000000" w:fill="33CCCC"/>
            <w:noWrap/>
            <w:vAlign w:val="bottom"/>
            <w:hideMark/>
          </w:tcPr>
          <w:p w:rsidR="00B00A97" w:rsidRPr="00001681" w:rsidRDefault="00B00A97" w:rsidP="00B00A97">
            <w:pPr>
              <w:rPr>
                <w:rFonts w:ascii="Arial" w:hAnsi="Arial" w:cs="Arial"/>
                <w:b/>
                <w:bCs/>
                <w:color w:val="000000"/>
                <w:sz w:val="20"/>
                <w:szCs w:val="20"/>
                <w:lang w:val="en-US"/>
              </w:rPr>
            </w:pPr>
            <w:r w:rsidRPr="00001681">
              <w:rPr>
                <w:rFonts w:ascii="Arial" w:hAnsi="Arial" w:cs="Arial"/>
                <w:b/>
                <w:bCs/>
                <w:color w:val="000000"/>
                <w:sz w:val="20"/>
                <w:szCs w:val="20"/>
                <w:lang w:val="en-US"/>
              </w:rPr>
              <w:t>Funkcijska klasifikacija 092 Srednjoškolsko  obrazovanje</w:t>
            </w:r>
          </w:p>
        </w:tc>
        <w:tc>
          <w:tcPr>
            <w:tcW w:w="527"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31.529,55</w:t>
            </w:r>
          </w:p>
        </w:tc>
        <w:tc>
          <w:tcPr>
            <w:tcW w:w="501"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110.000,00</w:t>
            </w:r>
          </w:p>
        </w:tc>
        <w:tc>
          <w:tcPr>
            <w:tcW w:w="439"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25.754,62</w:t>
            </w:r>
          </w:p>
        </w:tc>
        <w:tc>
          <w:tcPr>
            <w:tcW w:w="356"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81,68%</w:t>
            </w:r>
          </w:p>
        </w:tc>
        <w:tc>
          <w:tcPr>
            <w:tcW w:w="291"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23,41%</w:t>
            </w:r>
          </w:p>
        </w:tc>
      </w:tr>
      <w:tr w:rsidR="00B00A97" w:rsidRPr="00001681" w:rsidTr="00B00A97">
        <w:trPr>
          <w:trHeight w:val="255"/>
        </w:trPr>
        <w:tc>
          <w:tcPr>
            <w:tcW w:w="2885" w:type="pct"/>
            <w:tcBorders>
              <w:top w:val="nil"/>
              <w:left w:val="nil"/>
              <w:bottom w:val="nil"/>
              <w:right w:val="nil"/>
            </w:tcBorders>
            <w:shd w:val="clear" w:color="000000" w:fill="33CCCC"/>
            <w:noWrap/>
            <w:vAlign w:val="bottom"/>
            <w:hideMark/>
          </w:tcPr>
          <w:p w:rsidR="00B00A97" w:rsidRPr="00001681" w:rsidRDefault="00B00A97" w:rsidP="00B00A97">
            <w:pPr>
              <w:rPr>
                <w:rFonts w:ascii="Arial" w:hAnsi="Arial" w:cs="Arial"/>
                <w:b/>
                <w:bCs/>
                <w:color w:val="000000"/>
                <w:sz w:val="20"/>
                <w:szCs w:val="20"/>
                <w:lang w:val="en-US"/>
              </w:rPr>
            </w:pPr>
            <w:r w:rsidRPr="00001681">
              <w:rPr>
                <w:rFonts w:ascii="Arial" w:hAnsi="Arial" w:cs="Arial"/>
                <w:b/>
                <w:bCs/>
                <w:color w:val="000000"/>
                <w:sz w:val="20"/>
                <w:szCs w:val="20"/>
                <w:lang w:val="en-US"/>
              </w:rPr>
              <w:t>Funkcijska klasifikacija 094 Visoka naobrazba</w:t>
            </w:r>
          </w:p>
        </w:tc>
        <w:tc>
          <w:tcPr>
            <w:tcW w:w="527"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247.800,00</w:t>
            </w:r>
          </w:p>
        </w:tc>
        <w:tc>
          <w:tcPr>
            <w:tcW w:w="501"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300.000,00</w:t>
            </w:r>
          </w:p>
        </w:tc>
        <w:tc>
          <w:tcPr>
            <w:tcW w:w="439"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298.700,00</w:t>
            </w:r>
          </w:p>
        </w:tc>
        <w:tc>
          <w:tcPr>
            <w:tcW w:w="356"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120,54%</w:t>
            </w:r>
          </w:p>
        </w:tc>
        <w:tc>
          <w:tcPr>
            <w:tcW w:w="291"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99,57%</w:t>
            </w:r>
          </w:p>
        </w:tc>
      </w:tr>
      <w:tr w:rsidR="00B00A97" w:rsidRPr="00001681" w:rsidTr="00B00A97">
        <w:trPr>
          <w:trHeight w:val="255"/>
        </w:trPr>
        <w:tc>
          <w:tcPr>
            <w:tcW w:w="2885" w:type="pct"/>
            <w:tcBorders>
              <w:top w:val="nil"/>
              <w:left w:val="nil"/>
              <w:bottom w:val="nil"/>
              <w:right w:val="nil"/>
            </w:tcBorders>
            <w:shd w:val="clear" w:color="000000" w:fill="99CCFF"/>
            <w:noWrap/>
            <w:vAlign w:val="bottom"/>
            <w:hideMark/>
          </w:tcPr>
          <w:p w:rsidR="00B00A97" w:rsidRPr="00001681" w:rsidRDefault="00B00A97" w:rsidP="00B00A97">
            <w:pPr>
              <w:rPr>
                <w:rFonts w:ascii="Arial" w:hAnsi="Arial" w:cs="Arial"/>
                <w:b/>
                <w:bCs/>
                <w:color w:val="000000"/>
                <w:sz w:val="20"/>
                <w:szCs w:val="20"/>
                <w:lang w:val="en-US"/>
              </w:rPr>
            </w:pPr>
            <w:r w:rsidRPr="00001681">
              <w:rPr>
                <w:rFonts w:ascii="Arial" w:hAnsi="Arial" w:cs="Arial"/>
                <w:b/>
                <w:bCs/>
                <w:color w:val="000000"/>
                <w:sz w:val="20"/>
                <w:szCs w:val="20"/>
                <w:lang w:val="en-US"/>
              </w:rPr>
              <w:t>Funkcijska klasifikacija 10 Socijalna zaštita</w:t>
            </w:r>
          </w:p>
        </w:tc>
        <w:tc>
          <w:tcPr>
            <w:tcW w:w="527" w:type="pct"/>
            <w:tcBorders>
              <w:top w:val="nil"/>
              <w:left w:val="nil"/>
              <w:bottom w:val="nil"/>
              <w:right w:val="nil"/>
            </w:tcBorders>
            <w:shd w:val="clear" w:color="000000" w:fill="99CCFF"/>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735.617,86</w:t>
            </w:r>
          </w:p>
        </w:tc>
        <w:tc>
          <w:tcPr>
            <w:tcW w:w="501" w:type="pct"/>
            <w:tcBorders>
              <w:top w:val="nil"/>
              <w:left w:val="nil"/>
              <w:bottom w:val="nil"/>
              <w:right w:val="nil"/>
            </w:tcBorders>
            <w:shd w:val="clear" w:color="000000" w:fill="99CCFF"/>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849.300,00</w:t>
            </w:r>
          </w:p>
        </w:tc>
        <w:tc>
          <w:tcPr>
            <w:tcW w:w="439" w:type="pct"/>
            <w:tcBorders>
              <w:top w:val="nil"/>
              <w:left w:val="nil"/>
              <w:bottom w:val="nil"/>
              <w:right w:val="nil"/>
            </w:tcBorders>
            <w:shd w:val="clear" w:color="000000" w:fill="99CCFF"/>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240.871,91</w:t>
            </w:r>
          </w:p>
        </w:tc>
        <w:tc>
          <w:tcPr>
            <w:tcW w:w="356" w:type="pct"/>
            <w:tcBorders>
              <w:top w:val="nil"/>
              <w:left w:val="nil"/>
              <w:bottom w:val="nil"/>
              <w:right w:val="nil"/>
            </w:tcBorders>
            <w:shd w:val="clear" w:color="000000" w:fill="99CCFF"/>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32,74%</w:t>
            </w:r>
          </w:p>
        </w:tc>
        <w:tc>
          <w:tcPr>
            <w:tcW w:w="291" w:type="pct"/>
            <w:tcBorders>
              <w:top w:val="nil"/>
              <w:left w:val="nil"/>
              <w:bottom w:val="nil"/>
              <w:right w:val="nil"/>
            </w:tcBorders>
            <w:shd w:val="clear" w:color="000000" w:fill="99CCFF"/>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28,36%</w:t>
            </w:r>
          </w:p>
        </w:tc>
      </w:tr>
      <w:tr w:rsidR="00B00A97" w:rsidRPr="00001681" w:rsidTr="00B00A97">
        <w:trPr>
          <w:trHeight w:val="255"/>
        </w:trPr>
        <w:tc>
          <w:tcPr>
            <w:tcW w:w="2885" w:type="pct"/>
            <w:tcBorders>
              <w:top w:val="nil"/>
              <w:left w:val="nil"/>
              <w:bottom w:val="nil"/>
              <w:right w:val="nil"/>
            </w:tcBorders>
            <w:shd w:val="clear" w:color="000000" w:fill="33CCCC"/>
            <w:noWrap/>
            <w:vAlign w:val="bottom"/>
            <w:hideMark/>
          </w:tcPr>
          <w:p w:rsidR="00B00A97" w:rsidRPr="00001681" w:rsidRDefault="00B00A97" w:rsidP="00B00A97">
            <w:pPr>
              <w:rPr>
                <w:rFonts w:ascii="Arial" w:hAnsi="Arial" w:cs="Arial"/>
                <w:b/>
                <w:bCs/>
                <w:color w:val="000000"/>
                <w:sz w:val="20"/>
                <w:szCs w:val="20"/>
                <w:lang w:val="en-US"/>
              </w:rPr>
            </w:pPr>
            <w:r w:rsidRPr="00001681">
              <w:rPr>
                <w:rFonts w:ascii="Arial" w:hAnsi="Arial" w:cs="Arial"/>
                <w:b/>
                <w:bCs/>
                <w:color w:val="000000"/>
                <w:sz w:val="20"/>
                <w:szCs w:val="20"/>
                <w:lang w:val="en-US"/>
              </w:rPr>
              <w:t>Funkcijska klasifikacija 102 Starost</w:t>
            </w:r>
          </w:p>
        </w:tc>
        <w:tc>
          <w:tcPr>
            <w:tcW w:w="527"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636.674,00</w:t>
            </w:r>
          </w:p>
        </w:tc>
        <w:tc>
          <w:tcPr>
            <w:tcW w:w="501"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433.000,00</w:t>
            </w:r>
          </w:p>
        </w:tc>
        <w:tc>
          <w:tcPr>
            <w:tcW w:w="439"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103.880,33</w:t>
            </w:r>
          </w:p>
        </w:tc>
        <w:tc>
          <w:tcPr>
            <w:tcW w:w="356"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16,32%</w:t>
            </w:r>
          </w:p>
        </w:tc>
        <w:tc>
          <w:tcPr>
            <w:tcW w:w="291"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23,99%</w:t>
            </w:r>
          </w:p>
        </w:tc>
      </w:tr>
      <w:tr w:rsidR="00B00A97" w:rsidRPr="00001681" w:rsidTr="00B00A97">
        <w:trPr>
          <w:trHeight w:val="255"/>
        </w:trPr>
        <w:tc>
          <w:tcPr>
            <w:tcW w:w="2885" w:type="pct"/>
            <w:tcBorders>
              <w:top w:val="nil"/>
              <w:left w:val="nil"/>
              <w:bottom w:val="nil"/>
              <w:right w:val="nil"/>
            </w:tcBorders>
            <w:shd w:val="clear" w:color="000000" w:fill="33CCCC"/>
            <w:noWrap/>
            <w:vAlign w:val="bottom"/>
            <w:hideMark/>
          </w:tcPr>
          <w:p w:rsidR="00B00A97" w:rsidRPr="00001681" w:rsidRDefault="00B00A97" w:rsidP="00B00A97">
            <w:pPr>
              <w:rPr>
                <w:rFonts w:ascii="Arial" w:hAnsi="Arial" w:cs="Arial"/>
                <w:b/>
                <w:bCs/>
                <w:color w:val="000000"/>
                <w:sz w:val="20"/>
                <w:szCs w:val="20"/>
                <w:lang w:val="en-US"/>
              </w:rPr>
            </w:pPr>
            <w:r w:rsidRPr="00001681">
              <w:rPr>
                <w:rFonts w:ascii="Arial" w:hAnsi="Arial" w:cs="Arial"/>
                <w:b/>
                <w:bCs/>
                <w:color w:val="000000"/>
                <w:sz w:val="20"/>
                <w:szCs w:val="20"/>
                <w:lang w:val="en-US"/>
              </w:rPr>
              <w:t>Funkcijska klasifikacija 104 Obitelj i djeca</w:t>
            </w:r>
          </w:p>
        </w:tc>
        <w:tc>
          <w:tcPr>
            <w:tcW w:w="527"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19.970,00</w:t>
            </w:r>
          </w:p>
        </w:tc>
        <w:tc>
          <w:tcPr>
            <w:tcW w:w="501"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 </w:t>
            </w:r>
          </w:p>
        </w:tc>
        <w:tc>
          <w:tcPr>
            <w:tcW w:w="439"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 </w:t>
            </w:r>
          </w:p>
        </w:tc>
        <w:tc>
          <w:tcPr>
            <w:tcW w:w="356"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 </w:t>
            </w:r>
          </w:p>
        </w:tc>
        <w:tc>
          <w:tcPr>
            <w:tcW w:w="291"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 </w:t>
            </w:r>
          </w:p>
        </w:tc>
      </w:tr>
      <w:tr w:rsidR="00B00A97" w:rsidRPr="00001681" w:rsidTr="00B00A97">
        <w:trPr>
          <w:trHeight w:val="255"/>
        </w:trPr>
        <w:tc>
          <w:tcPr>
            <w:tcW w:w="2885" w:type="pct"/>
            <w:tcBorders>
              <w:top w:val="nil"/>
              <w:left w:val="nil"/>
              <w:bottom w:val="nil"/>
              <w:right w:val="nil"/>
            </w:tcBorders>
            <w:shd w:val="clear" w:color="000000" w:fill="33CCCC"/>
            <w:noWrap/>
            <w:vAlign w:val="bottom"/>
            <w:hideMark/>
          </w:tcPr>
          <w:p w:rsidR="00B00A97" w:rsidRPr="00001681" w:rsidRDefault="00B00A97" w:rsidP="00B00A97">
            <w:pPr>
              <w:rPr>
                <w:rFonts w:ascii="Arial" w:hAnsi="Arial" w:cs="Arial"/>
                <w:b/>
                <w:bCs/>
                <w:color w:val="000000"/>
                <w:sz w:val="20"/>
                <w:szCs w:val="20"/>
                <w:lang w:val="en-US"/>
              </w:rPr>
            </w:pPr>
            <w:r w:rsidRPr="00001681">
              <w:rPr>
                <w:rFonts w:ascii="Arial" w:hAnsi="Arial" w:cs="Arial"/>
                <w:b/>
                <w:bCs/>
                <w:color w:val="000000"/>
                <w:sz w:val="20"/>
                <w:szCs w:val="20"/>
                <w:lang w:val="en-US"/>
              </w:rPr>
              <w:t>Funkcijska klasifikacija 107 Socijalna pomoć stanovništvu koje nije obuhvaćeno redovnim socijalnim programima</w:t>
            </w:r>
          </w:p>
        </w:tc>
        <w:tc>
          <w:tcPr>
            <w:tcW w:w="527"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26.256,12</w:t>
            </w:r>
          </w:p>
        </w:tc>
        <w:tc>
          <w:tcPr>
            <w:tcW w:w="501"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175.500,00</w:t>
            </w:r>
          </w:p>
        </w:tc>
        <w:tc>
          <w:tcPr>
            <w:tcW w:w="439"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80.604,40</w:t>
            </w:r>
          </w:p>
        </w:tc>
        <w:tc>
          <w:tcPr>
            <w:tcW w:w="356"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306,99%</w:t>
            </w:r>
          </w:p>
        </w:tc>
        <w:tc>
          <w:tcPr>
            <w:tcW w:w="291"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45,93%</w:t>
            </w:r>
          </w:p>
        </w:tc>
      </w:tr>
      <w:tr w:rsidR="00B00A97" w:rsidRPr="00001681" w:rsidTr="00B00A97">
        <w:trPr>
          <w:trHeight w:val="255"/>
        </w:trPr>
        <w:tc>
          <w:tcPr>
            <w:tcW w:w="2885" w:type="pct"/>
            <w:tcBorders>
              <w:top w:val="nil"/>
              <w:left w:val="nil"/>
              <w:bottom w:val="nil"/>
              <w:right w:val="nil"/>
            </w:tcBorders>
            <w:shd w:val="clear" w:color="000000" w:fill="33CCCC"/>
            <w:noWrap/>
            <w:vAlign w:val="bottom"/>
            <w:hideMark/>
          </w:tcPr>
          <w:p w:rsidR="00B00A97" w:rsidRPr="00001681" w:rsidRDefault="00B00A97" w:rsidP="00B00A97">
            <w:pPr>
              <w:rPr>
                <w:rFonts w:ascii="Arial" w:hAnsi="Arial" w:cs="Arial"/>
                <w:b/>
                <w:bCs/>
                <w:color w:val="000000"/>
                <w:sz w:val="20"/>
                <w:szCs w:val="20"/>
                <w:lang w:val="en-US"/>
              </w:rPr>
            </w:pPr>
            <w:r w:rsidRPr="00001681">
              <w:rPr>
                <w:rFonts w:ascii="Arial" w:hAnsi="Arial" w:cs="Arial"/>
                <w:b/>
                <w:bCs/>
                <w:color w:val="000000"/>
                <w:sz w:val="20"/>
                <w:szCs w:val="20"/>
                <w:lang w:val="en-US"/>
              </w:rPr>
              <w:t>Funkcijska klasifikacija 109 Aktivnosti socijalne zaštite koje nisu drugdje svrstane</w:t>
            </w:r>
          </w:p>
        </w:tc>
        <w:tc>
          <w:tcPr>
            <w:tcW w:w="527"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52.717,74</w:t>
            </w:r>
          </w:p>
        </w:tc>
        <w:tc>
          <w:tcPr>
            <w:tcW w:w="501"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240.800,00</w:t>
            </w:r>
          </w:p>
        </w:tc>
        <w:tc>
          <w:tcPr>
            <w:tcW w:w="439"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56.387,18</w:t>
            </w:r>
          </w:p>
        </w:tc>
        <w:tc>
          <w:tcPr>
            <w:tcW w:w="356"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106,96%</w:t>
            </w:r>
          </w:p>
        </w:tc>
        <w:tc>
          <w:tcPr>
            <w:tcW w:w="291" w:type="pct"/>
            <w:tcBorders>
              <w:top w:val="nil"/>
              <w:left w:val="nil"/>
              <w:bottom w:val="nil"/>
              <w:right w:val="nil"/>
            </w:tcBorders>
            <w:shd w:val="clear" w:color="000000" w:fill="33CCCC"/>
            <w:noWrap/>
            <w:vAlign w:val="bottom"/>
            <w:hideMark/>
          </w:tcPr>
          <w:p w:rsidR="00B00A97" w:rsidRPr="00001681" w:rsidRDefault="00B00A97" w:rsidP="00B00A97">
            <w:pPr>
              <w:jc w:val="right"/>
              <w:rPr>
                <w:rFonts w:ascii="Arial" w:hAnsi="Arial" w:cs="Arial"/>
                <w:b/>
                <w:bCs/>
                <w:color w:val="000000"/>
                <w:sz w:val="20"/>
                <w:szCs w:val="20"/>
                <w:lang w:val="en-US"/>
              </w:rPr>
            </w:pPr>
            <w:r w:rsidRPr="00001681">
              <w:rPr>
                <w:rFonts w:ascii="Arial" w:hAnsi="Arial" w:cs="Arial"/>
                <w:b/>
                <w:bCs/>
                <w:color w:val="000000"/>
                <w:sz w:val="20"/>
                <w:szCs w:val="20"/>
                <w:lang w:val="en-US"/>
              </w:rPr>
              <w:t>23,42%</w:t>
            </w:r>
          </w:p>
        </w:tc>
      </w:tr>
    </w:tbl>
    <w:p w:rsidR="00B00A97" w:rsidRDefault="00B00A97" w:rsidP="00B00A97">
      <w:pPr>
        <w:rPr>
          <w:rFonts w:ascii="Cambria" w:hAnsi="Cambria"/>
        </w:rPr>
      </w:pPr>
    </w:p>
    <w:p w:rsidR="00B00A97" w:rsidRPr="00256425" w:rsidRDefault="00B00A97" w:rsidP="00B00A97">
      <w:pPr>
        <w:rPr>
          <w:rFonts w:ascii="Cambria" w:hAnsi="Cambria"/>
        </w:rPr>
      </w:pPr>
    </w:p>
    <w:p w:rsidR="00B00A97" w:rsidRDefault="00B00A97" w:rsidP="00B00A97">
      <w:pPr>
        <w:ind w:left="4248" w:firstLine="708"/>
        <w:rPr>
          <w:rFonts w:ascii="Cambria" w:hAnsi="Cambria" w:cs="Arial"/>
        </w:rPr>
      </w:pPr>
      <w:r>
        <w:rPr>
          <w:rFonts w:ascii="Cambria" w:hAnsi="Cambria" w:cs="Arial"/>
        </w:rPr>
        <w:t>Tablica 5</w:t>
      </w:r>
      <w:r w:rsidRPr="00256425">
        <w:rPr>
          <w:rFonts w:ascii="Cambria" w:hAnsi="Cambria" w:cs="Arial"/>
        </w:rPr>
        <w:t xml:space="preserve">: </w:t>
      </w:r>
      <w:r>
        <w:rPr>
          <w:rFonts w:ascii="Cambria" w:hAnsi="Cambria" w:cs="Arial"/>
        </w:rPr>
        <w:t xml:space="preserve"> B. Račun financiranja  prema ekonomskoj klasifikaciji</w:t>
      </w:r>
    </w:p>
    <w:tbl>
      <w:tblPr>
        <w:tblW w:w="5000" w:type="pct"/>
        <w:tblLook w:val="04A0" w:firstRow="1" w:lastRow="0" w:firstColumn="1" w:lastColumn="0" w:noHBand="0" w:noVBand="1"/>
      </w:tblPr>
      <w:tblGrid>
        <w:gridCol w:w="8833"/>
        <w:gridCol w:w="1573"/>
        <w:gridCol w:w="1828"/>
        <w:gridCol w:w="1573"/>
        <w:gridCol w:w="1342"/>
        <w:gridCol w:w="1337"/>
      </w:tblGrid>
      <w:tr w:rsidR="00B00A97" w:rsidRPr="00D3233F" w:rsidTr="00B00A97">
        <w:trPr>
          <w:trHeight w:val="255"/>
        </w:trPr>
        <w:tc>
          <w:tcPr>
            <w:tcW w:w="2727" w:type="pct"/>
            <w:tcBorders>
              <w:top w:val="nil"/>
              <w:left w:val="nil"/>
              <w:bottom w:val="nil"/>
              <w:right w:val="nil"/>
            </w:tcBorders>
            <w:shd w:val="clear" w:color="000000" w:fill="C0C0C0"/>
            <w:noWrap/>
            <w:vAlign w:val="bottom"/>
            <w:hideMark/>
          </w:tcPr>
          <w:p w:rsidR="00B00A97" w:rsidRPr="00D3233F" w:rsidRDefault="00B00A97" w:rsidP="00B00A97">
            <w:pPr>
              <w:jc w:val="center"/>
              <w:rPr>
                <w:rFonts w:ascii="Arial" w:hAnsi="Arial" w:cs="Arial"/>
                <w:b/>
                <w:bCs/>
                <w:sz w:val="20"/>
                <w:szCs w:val="20"/>
                <w:lang w:val="en-US"/>
              </w:rPr>
            </w:pPr>
            <w:r w:rsidRPr="00D3233F">
              <w:rPr>
                <w:rFonts w:ascii="Arial" w:hAnsi="Arial" w:cs="Arial"/>
                <w:b/>
                <w:bCs/>
                <w:sz w:val="20"/>
                <w:szCs w:val="20"/>
                <w:lang w:val="en-US"/>
              </w:rPr>
              <w:t>Racun/Opis</w:t>
            </w:r>
          </w:p>
        </w:tc>
        <w:tc>
          <w:tcPr>
            <w:tcW w:w="455" w:type="pct"/>
            <w:tcBorders>
              <w:top w:val="nil"/>
              <w:left w:val="nil"/>
              <w:bottom w:val="nil"/>
              <w:right w:val="nil"/>
            </w:tcBorders>
            <w:shd w:val="clear" w:color="000000" w:fill="C0C0C0"/>
            <w:noWrap/>
            <w:vAlign w:val="bottom"/>
            <w:hideMark/>
          </w:tcPr>
          <w:p w:rsidR="00B00A97" w:rsidRPr="00D3233F" w:rsidRDefault="00B00A97" w:rsidP="00B00A97">
            <w:pPr>
              <w:jc w:val="center"/>
              <w:rPr>
                <w:rFonts w:ascii="Arial" w:hAnsi="Arial" w:cs="Arial"/>
                <w:b/>
                <w:bCs/>
                <w:sz w:val="20"/>
                <w:szCs w:val="20"/>
                <w:lang w:val="en-US"/>
              </w:rPr>
            </w:pPr>
            <w:r w:rsidRPr="00D3233F">
              <w:rPr>
                <w:rFonts w:ascii="Arial" w:hAnsi="Arial" w:cs="Arial"/>
                <w:b/>
                <w:bCs/>
                <w:sz w:val="20"/>
                <w:szCs w:val="20"/>
                <w:lang w:val="en-US"/>
              </w:rPr>
              <w:t>Izvršenje 2021</w:t>
            </w:r>
          </w:p>
        </w:tc>
        <w:tc>
          <w:tcPr>
            <w:tcW w:w="455" w:type="pct"/>
            <w:tcBorders>
              <w:top w:val="nil"/>
              <w:left w:val="nil"/>
              <w:bottom w:val="nil"/>
              <w:right w:val="nil"/>
            </w:tcBorders>
            <w:shd w:val="clear" w:color="000000" w:fill="C0C0C0"/>
            <w:noWrap/>
            <w:vAlign w:val="bottom"/>
            <w:hideMark/>
          </w:tcPr>
          <w:p w:rsidR="00B00A97" w:rsidRPr="00D3233F" w:rsidRDefault="00B00A97" w:rsidP="00B00A97">
            <w:pPr>
              <w:jc w:val="center"/>
              <w:rPr>
                <w:rFonts w:ascii="Arial" w:hAnsi="Arial" w:cs="Arial"/>
                <w:b/>
                <w:bCs/>
                <w:sz w:val="20"/>
                <w:szCs w:val="20"/>
                <w:lang w:val="en-US"/>
              </w:rPr>
            </w:pPr>
            <w:r w:rsidRPr="00D3233F">
              <w:rPr>
                <w:rFonts w:ascii="Arial" w:hAnsi="Arial" w:cs="Arial"/>
                <w:b/>
                <w:bCs/>
                <w:sz w:val="20"/>
                <w:szCs w:val="20"/>
                <w:lang w:val="en-US"/>
              </w:rPr>
              <w:t>Izvorni plan 2022</w:t>
            </w:r>
          </w:p>
        </w:tc>
        <w:tc>
          <w:tcPr>
            <w:tcW w:w="455" w:type="pct"/>
            <w:tcBorders>
              <w:top w:val="nil"/>
              <w:left w:val="nil"/>
              <w:bottom w:val="nil"/>
              <w:right w:val="nil"/>
            </w:tcBorders>
            <w:shd w:val="clear" w:color="000000" w:fill="C0C0C0"/>
            <w:noWrap/>
            <w:vAlign w:val="bottom"/>
            <w:hideMark/>
          </w:tcPr>
          <w:p w:rsidR="00B00A97" w:rsidRPr="00D3233F" w:rsidRDefault="00B00A97" w:rsidP="00B00A97">
            <w:pPr>
              <w:jc w:val="center"/>
              <w:rPr>
                <w:rFonts w:ascii="Arial" w:hAnsi="Arial" w:cs="Arial"/>
                <w:b/>
                <w:bCs/>
                <w:sz w:val="20"/>
                <w:szCs w:val="20"/>
                <w:lang w:val="en-US"/>
              </w:rPr>
            </w:pPr>
            <w:r w:rsidRPr="00D3233F">
              <w:rPr>
                <w:rFonts w:ascii="Arial" w:hAnsi="Arial" w:cs="Arial"/>
                <w:b/>
                <w:bCs/>
                <w:sz w:val="20"/>
                <w:szCs w:val="20"/>
                <w:lang w:val="en-US"/>
              </w:rPr>
              <w:t>Izvršenje 2022</w:t>
            </w:r>
          </w:p>
        </w:tc>
        <w:tc>
          <w:tcPr>
            <w:tcW w:w="455" w:type="pct"/>
            <w:tcBorders>
              <w:top w:val="nil"/>
              <w:left w:val="nil"/>
              <w:bottom w:val="nil"/>
              <w:right w:val="nil"/>
            </w:tcBorders>
            <w:shd w:val="clear" w:color="000000" w:fill="C0C0C0"/>
            <w:noWrap/>
            <w:vAlign w:val="bottom"/>
            <w:hideMark/>
          </w:tcPr>
          <w:p w:rsidR="00B00A97" w:rsidRPr="00D3233F" w:rsidRDefault="00B00A97" w:rsidP="00B00A97">
            <w:pPr>
              <w:jc w:val="center"/>
              <w:rPr>
                <w:rFonts w:ascii="Arial" w:hAnsi="Arial" w:cs="Arial"/>
                <w:b/>
                <w:bCs/>
                <w:sz w:val="20"/>
                <w:szCs w:val="20"/>
                <w:lang w:val="en-US"/>
              </w:rPr>
            </w:pPr>
            <w:r w:rsidRPr="00D3233F">
              <w:rPr>
                <w:rFonts w:ascii="Arial" w:hAnsi="Arial" w:cs="Arial"/>
                <w:b/>
                <w:bCs/>
                <w:sz w:val="20"/>
                <w:szCs w:val="20"/>
                <w:lang w:val="en-US"/>
              </w:rPr>
              <w:t>Indeks 3/1</w:t>
            </w:r>
          </w:p>
        </w:tc>
        <w:tc>
          <w:tcPr>
            <w:tcW w:w="455" w:type="pct"/>
            <w:tcBorders>
              <w:top w:val="nil"/>
              <w:left w:val="nil"/>
              <w:bottom w:val="nil"/>
              <w:right w:val="nil"/>
            </w:tcBorders>
            <w:shd w:val="clear" w:color="000000" w:fill="C0C0C0"/>
            <w:noWrap/>
            <w:vAlign w:val="bottom"/>
            <w:hideMark/>
          </w:tcPr>
          <w:p w:rsidR="00B00A97" w:rsidRPr="00D3233F" w:rsidRDefault="00B00A97" w:rsidP="00B00A97">
            <w:pPr>
              <w:jc w:val="center"/>
              <w:rPr>
                <w:rFonts w:ascii="Arial" w:hAnsi="Arial" w:cs="Arial"/>
                <w:b/>
                <w:bCs/>
                <w:sz w:val="20"/>
                <w:szCs w:val="20"/>
                <w:lang w:val="en-US"/>
              </w:rPr>
            </w:pPr>
            <w:r w:rsidRPr="00D3233F">
              <w:rPr>
                <w:rFonts w:ascii="Arial" w:hAnsi="Arial" w:cs="Arial"/>
                <w:b/>
                <w:bCs/>
                <w:sz w:val="20"/>
                <w:szCs w:val="20"/>
                <w:lang w:val="en-US"/>
              </w:rPr>
              <w:t>Indeks 3/2</w:t>
            </w:r>
          </w:p>
        </w:tc>
      </w:tr>
      <w:tr w:rsidR="00B00A97" w:rsidRPr="00D3233F" w:rsidTr="00B00A97">
        <w:trPr>
          <w:trHeight w:val="255"/>
        </w:trPr>
        <w:tc>
          <w:tcPr>
            <w:tcW w:w="2727" w:type="pct"/>
            <w:tcBorders>
              <w:top w:val="nil"/>
              <w:left w:val="nil"/>
              <w:bottom w:val="nil"/>
              <w:right w:val="nil"/>
            </w:tcBorders>
            <w:shd w:val="clear" w:color="000000" w:fill="808080"/>
            <w:noWrap/>
            <w:vAlign w:val="bottom"/>
            <w:hideMark/>
          </w:tcPr>
          <w:p w:rsidR="00B00A97" w:rsidRPr="00D3233F" w:rsidRDefault="00B00A97" w:rsidP="00B00A97">
            <w:pPr>
              <w:jc w:val="center"/>
              <w:rPr>
                <w:rFonts w:ascii="Arial" w:hAnsi="Arial" w:cs="Arial"/>
                <w:b/>
                <w:bCs/>
                <w:color w:val="FFFFFF"/>
                <w:sz w:val="20"/>
                <w:szCs w:val="20"/>
                <w:lang w:val="en-US"/>
              </w:rPr>
            </w:pPr>
            <w:r w:rsidRPr="00D3233F">
              <w:rPr>
                <w:rFonts w:ascii="Arial" w:hAnsi="Arial" w:cs="Arial"/>
                <w:b/>
                <w:bCs/>
                <w:color w:val="FFFFFF"/>
                <w:sz w:val="20"/>
                <w:szCs w:val="20"/>
                <w:lang w:val="en-US"/>
              </w:rPr>
              <w:t>B. RAČUN ZADUŽIVANJA FINANCIRANJA</w:t>
            </w:r>
          </w:p>
        </w:tc>
        <w:tc>
          <w:tcPr>
            <w:tcW w:w="455" w:type="pct"/>
            <w:tcBorders>
              <w:top w:val="nil"/>
              <w:left w:val="nil"/>
              <w:bottom w:val="nil"/>
              <w:right w:val="nil"/>
            </w:tcBorders>
            <w:shd w:val="clear" w:color="000000" w:fill="808080"/>
            <w:noWrap/>
            <w:vAlign w:val="bottom"/>
            <w:hideMark/>
          </w:tcPr>
          <w:p w:rsidR="00B00A97" w:rsidRPr="00D3233F" w:rsidRDefault="00B00A97" w:rsidP="00B00A97">
            <w:pPr>
              <w:jc w:val="center"/>
              <w:rPr>
                <w:rFonts w:ascii="Arial" w:hAnsi="Arial" w:cs="Arial"/>
                <w:b/>
                <w:bCs/>
                <w:color w:val="FFFFFF"/>
                <w:sz w:val="20"/>
                <w:szCs w:val="20"/>
                <w:lang w:val="en-US"/>
              </w:rPr>
            </w:pPr>
            <w:r w:rsidRPr="00D3233F">
              <w:rPr>
                <w:rFonts w:ascii="Arial" w:hAnsi="Arial" w:cs="Arial"/>
                <w:b/>
                <w:bCs/>
                <w:color w:val="FFFFFF"/>
                <w:sz w:val="20"/>
                <w:szCs w:val="20"/>
                <w:lang w:val="en-US"/>
              </w:rPr>
              <w:t>1</w:t>
            </w:r>
          </w:p>
        </w:tc>
        <w:tc>
          <w:tcPr>
            <w:tcW w:w="455" w:type="pct"/>
            <w:tcBorders>
              <w:top w:val="nil"/>
              <w:left w:val="nil"/>
              <w:bottom w:val="nil"/>
              <w:right w:val="nil"/>
            </w:tcBorders>
            <w:shd w:val="clear" w:color="000000" w:fill="808080"/>
            <w:noWrap/>
            <w:vAlign w:val="bottom"/>
            <w:hideMark/>
          </w:tcPr>
          <w:p w:rsidR="00B00A97" w:rsidRPr="00D3233F" w:rsidRDefault="00B00A97" w:rsidP="00B00A97">
            <w:pPr>
              <w:jc w:val="center"/>
              <w:rPr>
                <w:rFonts w:ascii="Arial" w:hAnsi="Arial" w:cs="Arial"/>
                <w:b/>
                <w:bCs/>
                <w:color w:val="FFFFFF"/>
                <w:sz w:val="20"/>
                <w:szCs w:val="20"/>
                <w:lang w:val="en-US"/>
              </w:rPr>
            </w:pPr>
            <w:r w:rsidRPr="00D3233F">
              <w:rPr>
                <w:rFonts w:ascii="Arial" w:hAnsi="Arial" w:cs="Arial"/>
                <w:b/>
                <w:bCs/>
                <w:color w:val="FFFFFF"/>
                <w:sz w:val="20"/>
                <w:szCs w:val="20"/>
                <w:lang w:val="en-US"/>
              </w:rPr>
              <w:t>2</w:t>
            </w:r>
          </w:p>
        </w:tc>
        <w:tc>
          <w:tcPr>
            <w:tcW w:w="455" w:type="pct"/>
            <w:tcBorders>
              <w:top w:val="nil"/>
              <w:left w:val="nil"/>
              <w:bottom w:val="nil"/>
              <w:right w:val="nil"/>
            </w:tcBorders>
            <w:shd w:val="clear" w:color="000000" w:fill="808080"/>
            <w:noWrap/>
            <w:vAlign w:val="bottom"/>
            <w:hideMark/>
          </w:tcPr>
          <w:p w:rsidR="00B00A97" w:rsidRPr="00D3233F" w:rsidRDefault="00B00A97" w:rsidP="00B00A97">
            <w:pPr>
              <w:jc w:val="center"/>
              <w:rPr>
                <w:rFonts w:ascii="Arial" w:hAnsi="Arial" w:cs="Arial"/>
                <w:b/>
                <w:bCs/>
                <w:color w:val="FFFFFF"/>
                <w:sz w:val="20"/>
                <w:szCs w:val="20"/>
                <w:lang w:val="en-US"/>
              </w:rPr>
            </w:pPr>
            <w:r w:rsidRPr="00D3233F">
              <w:rPr>
                <w:rFonts w:ascii="Arial" w:hAnsi="Arial" w:cs="Arial"/>
                <w:b/>
                <w:bCs/>
                <w:color w:val="FFFFFF"/>
                <w:sz w:val="20"/>
                <w:szCs w:val="20"/>
                <w:lang w:val="en-US"/>
              </w:rPr>
              <w:t>3</w:t>
            </w:r>
          </w:p>
        </w:tc>
        <w:tc>
          <w:tcPr>
            <w:tcW w:w="455" w:type="pct"/>
            <w:tcBorders>
              <w:top w:val="nil"/>
              <w:left w:val="nil"/>
              <w:bottom w:val="nil"/>
              <w:right w:val="nil"/>
            </w:tcBorders>
            <w:shd w:val="clear" w:color="000000" w:fill="808080"/>
            <w:noWrap/>
            <w:vAlign w:val="bottom"/>
            <w:hideMark/>
          </w:tcPr>
          <w:p w:rsidR="00B00A97" w:rsidRPr="00D3233F" w:rsidRDefault="00B00A97" w:rsidP="00B00A97">
            <w:pPr>
              <w:jc w:val="center"/>
              <w:rPr>
                <w:rFonts w:ascii="Arial" w:hAnsi="Arial" w:cs="Arial"/>
                <w:b/>
                <w:bCs/>
                <w:color w:val="FFFFFF"/>
                <w:sz w:val="20"/>
                <w:szCs w:val="20"/>
                <w:lang w:val="en-US"/>
              </w:rPr>
            </w:pPr>
            <w:r w:rsidRPr="00D3233F">
              <w:rPr>
                <w:rFonts w:ascii="Arial" w:hAnsi="Arial" w:cs="Arial"/>
                <w:b/>
                <w:bCs/>
                <w:color w:val="FFFFFF"/>
                <w:sz w:val="20"/>
                <w:szCs w:val="20"/>
                <w:lang w:val="en-US"/>
              </w:rPr>
              <w:t>4</w:t>
            </w:r>
          </w:p>
        </w:tc>
        <w:tc>
          <w:tcPr>
            <w:tcW w:w="455" w:type="pct"/>
            <w:tcBorders>
              <w:top w:val="nil"/>
              <w:left w:val="nil"/>
              <w:bottom w:val="nil"/>
              <w:right w:val="nil"/>
            </w:tcBorders>
            <w:shd w:val="clear" w:color="000000" w:fill="808080"/>
            <w:noWrap/>
            <w:vAlign w:val="bottom"/>
            <w:hideMark/>
          </w:tcPr>
          <w:p w:rsidR="00B00A97" w:rsidRPr="00D3233F" w:rsidRDefault="00B00A97" w:rsidP="00B00A97">
            <w:pPr>
              <w:jc w:val="center"/>
              <w:rPr>
                <w:rFonts w:ascii="Arial" w:hAnsi="Arial" w:cs="Arial"/>
                <w:b/>
                <w:bCs/>
                <w:color w:val="FFFFFF"/>
                <w:sz w:val="20"/>
                <w:szCs w:val="20"/>
                <w:lang w:val="en-US"/>
              </w:rPr>
            </w:pPr>
            <w:r w:rsidRPr="00D3233F">
              <w:rPr>
                <w:rFonts w:ascii="Arial" w:hAnsi="Arial" w:cs="Arial"/>
                <w:b/>
                <w:bCs/>
                <w:color w:val="FFFFFF"/>
                <w:sz w:val="20"/>
                <w:szCs w:val="20"/>
                <w:lang w:val="en-US"/>
              </w:rPr>
              <w:t>5</w:t>
            </w:r>
          </w:p>
        </w:tc>
      </w:tr>
      <w:tr w:rsidR="00B00A97" w:rsidRPr="00D3233F" w:rsidTr="00B00A97">
        <w:trPr>
          <w:trHeight w:val="255"/>
        </w:trPr>
        <w:tc>
          <w:tcPr>
            <w:tcW w:w="2727" w:type="pct"/>
            <w:tcBorders>
              <w:top w:val="nil"/>
              <w:left w:val="nil"/>
              <w:bottom w:val="nil"/>
              <w:right w:val="nil"/>
            </w:tcBorders>
            <w:shd w:val="clear" w:color="000000" w:fill="808080"/>
            <w:noWrap/>
            <w:vAlign w:val="bottom"/>
            <w:hideMark/>
          </w:tcPr>
          <w:p w:rsidR="00B00A97" w:rsidRPr="00D3233F" w:rsidRDefault="00B00A97" w:rsidP="00B00A97">
            <w:pPr>
              <w:rPr>
                <w:rFonts w:ascii="Arial" w:hAnsi="Arial" w:cs="Arial"/>
                <w:b/>
                <w:bCs/>
                <w:color w:val="FFFFFF"/>
                <w:sz w:val="20"/>
                <w:szCs w:val="20"/>
                <w:lang w:val="en-US"/>
              </w:rPr>
            </w:pPr>
            <w:r w:rsidRPr="00D3233F">
              <w:rPr>
                <w:rFonts w:ascii="Arial" w:hAnsi="Arial" w:cs="Arial"/>
                <w:b/>
                <w:bCs/>
                <w:color w:val="FFFFFF"/>
                <w:sz w:val="20"/>
                <w:szCs w:val="20"/>
                <w:lang w:val="en-US"/>
              </w:rPr>
              <w:t xml:space="preserve"> NETO FINANCIRANJE</w:t>
            </w:r>
          </w:p>
        </w:tc>
        <w:tc>
          <w:tcPr>
            <w:tcW w:w="455" w:type="pct"/>
            <w:tcBorders>
              <w:top w:val="nil"/>
              <w:left w:val="nil"/>
              <w:bottom w:val="nil"/>
              <w:right w:val="nil"/>
            </w:tcBorders>
            <w:shd w:val="clear" w:color="000000" w:fill="808080"/>
            <w:noWrap/>
            <w:vAlign w:val="bottom"/>
            <w:hideMark/>
          </w:tcPr>
          <w:p w:rsidR="00B00A97" w:rsidRPr="00D3233F" w:rsidRDefault="00B00A97" w:rsidP="00B00A97">
            <w:pPr>
              <w:jc w:val="right"/>
              <w:rPr>
                <w:rFonts w:ascii="Arial" w:hAnsi="Arial" w:cs="Arial"/>
                <w:b/>
                <w:bCs/>
                <w:color w:val="FFFFFF"/>
                <w:sz w:val="20"/>
                <w:szCs w:val="20"/>
                <w:lang w:val="en-US"/>
              </w:rPr>
            </w:pPr>
            <w:r w:rsidRPr="00D3233F">
              <w:rPr>
                <w:rFonts w:ascii="Arial" w:hAnsi="Arial" w:cs="Arial"/>
                <w:b/>
                <w:bCs/>
                <w:color w:val="FFFFFF"/>
                <w:sz w:val="20"/>
                <w:szCs w:val="20"/>
                <w:lang w:val="en-US"/>
              </w:rPr>
              <w:t> </w:t>
            </w:r>
          </w:p>
        </w:tc>
        <w:tc>
          <w:tcPr>
            <w:tcW w:w="455" w:type="pct"/>
            <w:tcBorders>
              <w:top w:val="nil"/>
              <w:left w:val="nil"/>
              <w:bottom w:val="nil"/>
              <w:right w:val="nil"/>
            </w:tcBorders>
            <w:shd w:val="clear" w:color="000000" w:fill="808080"/>
            <w:noWrap/>
            <w:vAlign w:val="bottom"/>
            <w:hideMark/>
          </w:tcPr>
          <w:p w:rsidR="00B00A97" w:rsidRPr="00D3233F" w:rsidRDefault="00B00A97" w:rsidP="00B00A97">
            <w:pPr>
              <w:jc w:val="right"/>
              <w:rPr>
                <w:rFonts w:ascii="Arial" w:hAnsi="Arial" w:cs="Arial"/>
                <w:b/>
                <w:bCs/>
                <w:color w:val="FFFFFF"/>
                <w:sz w:val="20"/>
                <w:szCs w:val="20"/>
                <w:lang w:val="en-US"/>
              </w:rPr>
            </w:pPr>
            <w:r w:rsidRPr="00D3233F">
              <w:rPr>
                <w:rFonts w:ascii="Arial" w:hAnsi="Arial" w:cs="Arial"/>
                <w:b/>
                <w:bCs/>
                <w:color w:val="FFFFFF"/>
                <w:sz w:val="20"/>
                <w:szCs w:val="20"/>
                <w:lang w:val="en-US"/>
              </w:rPr>
              <w:t>575.000,00</w:t>
            </w:r>
          </w:p>
        </w:tc>
        <w:tc>
          <w:tcPr>
            <w:tcW w:w="455" w:type="pct"/>
            <w:tcBorders>
              <w:top w:val="nil"/>
              <w:left w:val="nil"/>
              <w:bottom w:val="nil"/>
              <w:right w:val="nil"/>
            </w:tcBorders>
            <w:shd w:val="clear" w:color="000000" w:fill="808080"/>
            <w:noWrap/>
            <w:vAlign w:val="bottom"/>
            <w:hideMark/>
          </w:tcPr>
          <w:p w:rsidR="00B00A97" w:rsidRPr="00D3233F" w:rsidRDefault="00B00A97" w:rsidP="00B00A97">
            <w:pPr>
              <w:jc w:val="right"/>
              <w:rPr>
                <w:rFonts w:ascii="Arial" w:hAnsi="Arial" w:cs="Arial"/>
                <w:b/>
                <w:bCs/>
                <w:color w:val="FFFFFF"/>
                <w:sz w:val="20"/>
                <w:szCs w:val="20"/>
                <w:lang w:val="en-US"/>
              </w:rPr>
            </w:pPr>
            <w:r w:rsidRPr="00D3233F">
              <w:rPr>
                <w:rFonts w:ascii="Arial" w:hAnsi="Arial" w:cs="Arial"/>
                <w:b/>
                <w:bCs/>
                <w:color w:val="FFFFFF"/>
                <w:sz w:val="20"/>
                <w:szCs w:val="20"/>
                <w:lang w:val="en-US"/>
              </w:rPr>
              <w:t> </w:t>
            </w:r>
          </w:p>
        </w:tc>
        <w:tc>
          <w:tcPr>
            <w:tcW w:w="455" w:type="pct"/>
            <w:tcBorders>
              <w:top w:val="nil"/>
              <w:left w:val="nil"/>
              <w:bottom w:val="nil"/>
              <w:right w:val="nil"/>
            </w:tcBorders>
            <w:shd w:val="clear" w:color="000000" w:fill="808080"/>
            <w:noWrap/>
            <w:vAlign w:val="bottom"/>
            <w:hideMark/>
          </w:tcPr>
          <w:p w:rsidR="00B00A97" w:rsidRPr="00D3233F" w:rsidRDefault="00B00A97" w:rsidP="00B00A97">
            <w:pPr>
              <w:jc w:val="right"/>
              <w:rPr>
                <w:rFonts w:ascii="Arial" w:hAnsi="Arial" w:cs="Arial"/>
                <w:b/>
                <w:bCs/>
                <w:color w:val="FFFFFF"/>
                <w:sz w:val="20"/>
                <w:szCs w:val="20"/>
                <w:lang w:val="en-US"/>
              </w:rPr>
            </w:pPr>
            <w:r w:rsidRPr="00D3233F">
              <w:rPr>
                <w:rFonts w:ascii="Arial" w:hAnsi="Arial" w:cs="Arial"/>
                <w:b/>
                <w:bCs/>
                <w:color w:val="FFFFFF"/>
                <w:sz w:val="20"/>
                <w:szCs w:val="20"/>
                <w:lang w:val="en-US"/>
              </w:rPr>
              <w:t> </w:t>
            </w:r>
          </w:p>
        </w:tc>
        <w:tc>
          <w:tcPr>
            <w:tcW w:w="455" w:type="pct"/>
            <w:tcBorders>
              <w:top w:val="nil"/>
              <w:left w:val="nil"/>
              <w:bottom w:val="nil"/>
              <w:right w:val="nil"/>
            </w:tcBorders>
            <w:shd w:val="clear" w:color="000000" w:fill="808080"/>
            <w:noWrap/>
            <w:vAlign w:val="bottom"/>
            <w:hideMark/>
          </w:tcPr>
          <w:p w:rsidR="00B00A97" w:rsidRPr="00D3233F" w:rsidRDefault="00B00A97" w:rsidP="00B00A97">
            <w:pPr>
              <w:jc w:val="right"/>
              <w:rPr>
                <w:rFonts w:ascii="Arial" w:hAnsi="Arial" w:cs="Arial"/>
                <w:b/>
                <w:bCs/>
                <w:color w:val="FFFFFF"/>
                <w:sz w:val="20"/>
                <w:szCs w:val="20"/>
                <w:lang w:val="en-US"/>
              </w:rPr>
            </w:pPr>
            <w:r w:rsidRPr="00D3233F">
              <w:rPr>
                <w:rFonts w:ascii="Arial" w:hAnsi="Arial" w:cs="Arial"/>
                <w:b/>
                <w:bCs/>
                <w:color w:val="FFFFFF"/>
                <w:sz w:val="20"/>
                <w:szCs w:val="20"/>
                <w:lang w:val="en-US"/>
              </w:rPr>
              <w:t> </w:t>
            </w:r>
          </w:p>
        </w:tc>
      </w:tr>
      <w:tr w:rsidR="00B00A97" w:rsidRPr="00D3233F" w:rsidTr="00B00A97">
        <w:trPr>
          <w:trHeight w:val="255"/>
        </w:trPr>
        <w:tc>
          <w:tcPr>
            <w:tcW w:w="2727" w:type="pct"/>
            <w:tcBorders>
              <w:top w:val="nil"/>
              <w:left w:val="nil"/>
              <w:bottom w:val="nil"/>
              <w:right w:val="nil"/>
            </w:tcBorders>
            <w:shd w:val="clear" w:color="auto" w:fill="auto"/>
            <w:noWrap/>
            <w:vAlign w:val="bottom"/>
            <w:hideMark/>
          </w:tcPr>
          <w:p w:rsidR="00B00A97" w:rsidRPr="00D3233F" w:rsidRDefault="00B00A97" w:rsidP="00B00A97">
            <w:pPr>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rsidR="00B00A97" w:rsidRPr="00D3233F" w:rsidRDefault="00B00A97" w:rsidP="00B00A97">
            <w:pPr>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rsidR="00B00A97" w:rsidRPr="00D3233F" w:rsidRDefault="00B00A97" w:rsidP="00B00A97">
            <w:pPr>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rsidR="00B00A97" w:rsidRPr="00D3233F" w:rsidRDefault="00B00A97" w:rsidP="00B00A97">
            <w:pPr>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rsidR="00B00A97" w:rsidRPr="00D3233F" w:rsidRDefault="00B00A97" w:rsidP="00B00A97">
            <w:pPr>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rsidR="00B00A97" w:rsidRPr="00D3233F" w:rsidRDefault="00B00A97" w:rsidP="00B00A97">
            <w:pPr>
              <w:rPr>
                <w:rFonts w:ascii="Arial" w:hAnsi="Arial" w:cs="Arial"/>
                <w:sz w:val="20"/>
                <w:szCs w:val="20"/>
                <w:lang w:val="en-US"/>
              </w:rPr>
            </w:pPr>
          </w:p>
        </w:tc>
      </w:tr>
      <w:tr w:rsidR="00B00A97" w:rsidRPr="00D3233F" w:rsidTr="00B00A97">
        <w:trPr>
          <w:trHeight w:val="255"/>
        </w:trPr>
        <w:tc>
          <w:tcPr>
            <w:tcW w:w="2727" w:type="pct"/>
            <w:tcBorders>
              <w:top w:val="nil"/>
              <w:left w:val="nil"/>
              <w:bottom w:val="nil"/>
              <w:right w:val="nil"/>
            </w:tcBorders>
            <w:shd w:val="clear" w:color="auto" w:fill="auto"/>
            <w:noWrap/>
            <w:vAlign w:val="bottom"/>
            <w:hideMark/>
          </w:tcPr>
          <w:p w:rsidR="00B00A97" w:rsidRPr="00D3233F" w:rsidRDefault="00B00A97" w:rsidP="00B00A97">
            <w:pPr>
              <w:rPr>
                <w:rFonts w:ascii="Arial" w:hAnsi="Arial" w:cs="Arial"/>
                <w:b/>
                <w:bCs/>
                <w:sz w:val="20"/>
                <w:szCs w:val="20"/>
                <w:lang w:val="en-US"/>
              </w:rPr>
            </w:pPr>
            <w:r w:rsidRPr="00D3233F">
              <w:rPr>
                <w:rFonts w:ascii="Arial" w:hAnsi="Arial" w:cs="Arial"/>
                <w:b/>
                <w:bCs/>
                <w:sz w:val="20"/>
                <w:szCs w:val="20"/>
                <w:lang w:val="en-US"/>
              </w:rPr>
              <w:t>9 Vlastiti izvori</w:t>
            </w:r>
          </w:p>
        </w:tc>
        <w:tc>
          <w:tcPr>
            <w:tcW w:w="455" w:type="pct"/>
            <w:tcBorders>
              <w:top w:val="nil"/>
              <w:left w:val="nil"/>
              <w:bottom w:val="nil"/>
              <w:right w:val="nil"/>
            </w:tcBorders>
            <w:shd w:val="clear" w:color="auto" w:fill="auto"/>
            <w:noWrap/>
            <w:vAlign w:val="bottom"/>
            <w:hideMark/>
          </w:tcPr>
          <w:p w:rsidR="00B00A97" w:rsidRPr="00D3233F" w:rsidRDefault="00B00A97" w:rsidP="00B00A97">
            <w:pPr>
              <w:jc w:val="right"/>
              <w:rPr>
                <w:rFonts w:ascii="Arial" w:hAnsi="Arial" w:cs="Arial"/>
                <w:b/>
                <w:bCs/>
                <w:sz w:val="20"/>
                <w:szCs w:val="20"/>
                <w:lang w:val="en-US"/>
              </w:rPr>
            </w:pPr>
          </w:p>
        </w:tc>
        <w:tc>
          <w:tcPr>
            <w:tcW w:w="455" w:type="pct"/>
            <w:tcBorders>
              <w:top w:val="nil"/>
              <w:left w:val="nil"/>
              <w:bottom w:val="nil"/>
              <w:right w:val="nil"/>
            </w:tcBorders>
            <w:shd w:val="clear" w:color="auto" w:fill="auto"/>
            <w:noWrap/>
            <w:vAlign w:val="bottom"/>
            <w:hideMark/>
          </w:tcPr>
          <w:p w:rsidR="00B00A97" w:rsidRPr="00D3233F" w:rsidRDefault="00B00A97" w:rsidP="00B00A97">
            <w:pPr>
              <w:jc w:val="right"/>
              <w:rPr>
                <w:rFonts w:ascii="Arial" w:hAnsi="Arial" w:cs="Arial"/>
                <w:b/>
                <w:bCs/>
                <w:sz w:val="20"/>
                <w:szCs w:val="20"/>
                <w:lang w:val="en-US"/>
              </w:rPr>
            </w:pPr>
            <w:r w:rsidRPr="00D3233F">
              <w:rPr>
                <w:rFonts w:ascii="Arial" w:hAnsi="Arial" w:cs="Arial"/>
                <w:b/>
                <w:bCs/>
                <w:sz w:val="20"/>
                <w:szCs w:val="20"/>
                <w:lang w:val="en-US"/>
              </w:rPr>
              <w:t>575.000,00</w:t>
            </w:r>
          </w:p>
        </w:tc>
        <w:tc>
          <w:tcPr>
            <w:tcW w:w="455" w:type="pct"/>
            <w:tcBorders>
              <w:top w:val="nil"/>
              <w:left w:val="nil"/>
              <w:bottom w:val="nil"/>
              <w:right w:val="nil"/>
            </w:tcBorders>
            <w:shd w:val="clear" w:color="auto" w:fill="auto"/>
            <w:noWrap/>
            <w:vAlign w:val="bottom"/>
            <w:hideMark/>
          </w:tcPr>
          <w:p w:rsidR="00B00A97" w:rsidRPr="00D3233F" w:rsidRDefault="00B00A97" w:rsidP="00B00A97">
            <w:pPr>
              <w:jc w:val="right"/>
              <w:rPr>
                <w:rFonts w:ascii="Arial" w:hAnsi="Arial" w:cs="Arial"/>
                <w:b/>
                <w:bCs/>
                <w:sz w:val="20"/>
                <w:szCs w:val="20"/>
                <w:lang w:val="en-US"/>
              </w:rPr>
            </w:pPr>
          </w:p>
        </w:tc>
        <w:tc>
          <w:tcPr>
            <w:tcW w:w="455" w:type="pct"/>
            <w:tcBorders>
              <w:top w:val="nil"/>
              <w:left w:val="nil"/>
              <w:bottom w:val="nil"/>
              <w:right w:val="nil"/>
            </w:tcBorders>
            <w:shd w:val="clear" w:color="auto" w:fill="auto"/>
            <w:noWrap/>
            <w:vAlign w:val="bottom"/>
            <w:hideMark/>
          </w:tcPr>
          <w:p w:rsidR="00B00A97" w:rsidRPr="00D3233F" w:rsidRDefault="00B00A97" w:rsidP="00B00A97">
            <w:pPr>
              <w:jc w:val="right"/>
              <w:rPr>
                <w:rFonts w:ascii="Arial" w:hAnsi="Arial" w:cs="Arial"/>
                <w:b/>
                <w:bCs/>
                <w:sz w:val="20"/>
                <w:szCs w:val="20"/>
                <w:lang w:val="en-US"/>
              </w:rPr>
            </w:pPr>
          </w:p>
        </w:tc>
        <w:tc>
          <w:tcPr>
            <w:tcW w:w="455" w:type="pct"/>
            <w:tcBorders>
              <w:top w:val="nil"/>
              <w:left w:val="nil"/>
              <w:bottom w:val="nil"/>
              <w:right w:val="nil"/>
            </w:tcBorders>
            <w:shd w:val="clear" w:color="auto" w:fill="auto"/>
            <w:noWrap/>
            <w:vAlign w:val="bottom"/>
            <w:hideMark/>
          </w:tcPr>
          <w:p w:rsidR="00B00A97" w:rsidRPr="00D3233F" w:rsidRDefault="00B00A97" w:rsidP="00B00A97">
            <w:pPr>
              <w:jc w:val="right"/>
              <w:rPr>
                <w:rFonts w:ascii="Arial" w:hAnsi="Arial" w:cs="Arial"/>
                <w:b/>
                <w:bCs/>
                <w:sz w:val="20"/>
                <w:szCs w:val="20"/>
                <w:lang w:val="en-US"/>
              </w:rPr>
            </w:pPr>
          </w:p>
        </w:tc>
      </w:tr>
      <w:tr w:rsidR="00B00A97" w:rsidRPr="00D3233F" w:rsidTr="00B00A97">
        <w:trPr>
          <w:trHeight w:val="255"/>
        </w:trPr>
        <w:tc>
          <w:tcPr>
            <w:tcW w:w="2727" w:type="pct"/>
            <w:tcBorders>
              <w:top w:val="nil"/>
              <w:left w:val="nil"/>
              <w:bottom w:val="nil"/>
              <w:right w:val="nil"/>
            </w:tcBorders>
            <w:shd w:val="clear" w:color="auto" w:fill="auto"/>
            <w:noWrap/>
            <w:vAlign w:val="bottom"/>
            <w:hideMark/>
          </w:tcPr>
          <w:p w:rsidR="00B00A97" w:rsidRPr="00D3233F" w:rsidRDefault="00B00A97" w:rsidP="00B00A97">
            <w:pPr>
              <w:rPr>
                <w:rFonts w:ascii="Arial" w:hAnsi="Arial" w:cs="Arial"/>
                <w:b/>
                <w:bCs/>
                <w:sz w:val="20"/>
                <w:szCs w:val="20"/>
                <w:lang w:val="en-US"/>
              </w:rPr>
            </w:pPr>
            <w:r w:rsidRPr="00D3233F">
              <w:rPr>
                <w:rFonts w:ascii="Arial" w:hAnsi="Arial" w:cs="Arial"/>
                <w:b/>
                <w:bCs/>
                <w:sz w:val="20"/>
                <w:szCs w:val="20"/>
                <w:lang w:val="en-US"/>
              </w:rPr>
              <w:t>92 Rezultat poslovanja</w:t>
            </w:r>
          </w:p>
        </w:tc>
        <w:tc>
          <w:tcPr>
            <w:tcW w:w="455" w:type="pct"/>
            <w:tcBorders>
              <w:top w:val="nil"/>
              <w:left w:val="nil"/>
              <w:bottom w:val="nil"/>
              <w:right w:val="nil"/>
            </w:tcBorders>
            <w:shd w:val="clear" w:color="auto" w:fill="auto"/>
            <w:noWrap/>
            <w:vAlign w:val="bottom"/>
            <w:hideMark/>
          </w:tcPr>
          <w:p w:rsidR="00B00A97" w:rsidRPr="00D3233F" w:rsidRDefault="00B00A97" w:rsidP="00B00A97">
            <w:pPr>
              <w:jc w:val="right"/>
              <w:rPr>
                <w:rFonts w:ascii="Arial" w:hAnsi="Arial" w:cs="Arial"/>
                <w:b/>
                <w:bCs/>
                <w:sz w:val="20"/>
                <w:szCs w:val="20"/>
                <w:lang w:val="en-US"/>
              </w:rPr>
            </w:pPr>
          </w:p>
        </w:tc>
        <w:tc>
          <w:tcPr>
            <w:tcW w:w="455" w:type="pct"/>
            <w:tcBorders>
              <w:top w:val="nil"/>
              <w:left w:val="nil"/>
              <w:bottom w:val="nil"/>
              <w:right w:val="nil"/>
            </w:tcBorders>
            <w:shd w:val="clear" w:color="auto" w:fill="auto"/>
            <w:noWrap/>
            <w:vAlign w:val="bottom"/>
            <w:hideMark/>
          </w:tcPr>
          <w:p w:rsidR="00B00A97" w:rsidRPr="00D3233F" w:rsidRDefault="00B00A97" w:rsidP="00B00A97">
            <w:pPr>
              <w:jc w:val="right"/>
              <w:rPr>
                <w:rFonts w:ascii="Arial" w:hAnsi="Arial" w:cs="Arial"/>
                <w:b/>
                <w:bCs/>
                <w:sz w:val="20"/>
                <w:szCs w:val="20"/>
                <w:lang w:val="en-US"/>
              </w:rPr>
            </w:pPr>
            <w:r w:rsidRPr="00D3233F">
              <w:rPr>
                <w:rFonts w:ascii="Arial" w:hAnsi="Arial" w:cs="Arial"/>
                <w:b/>
                <w:bCs/>
                <w:sz w:val="20"/>
                <w:szCs w:val="20"/>
                <w:lang w:val="en-US"/>
              </w:rPr>
              <w:t>575.000,00</w:t>
            </w:r>
          </w:p>
        </w:tc>
        <w:tc>
          <w:tcPr>
            <w:tcW w:w="455" w:type="pct"/>
            <w:tcBorders>
              <w:top w:val="nil"/>
              <w:left w:val="nil"/>
              <w:bottom w:val="nil"/>
              <w:right w:val="nil"/>
            </w:tcBorders>
            <w:shd w:val="clear" w:color="auto" w:fill="auto"/>
            <w:noWrap/>
            <w:vAlign w:val="bottom"/>
            <w:hideMark/>
          </w:tcPr>
          <w:p w:rsidR="00B00A97" w:rsidRPr="00D3233F" w:rsidRDefault="00B00A97" w:rsidP="00B00A97">
            <w:pPr>
              <w:jc w:val="right"/>
              <w:rPr>
                <w:rFonts w:ascii="Arial" w:hAnsi="Arial" w:cs="Arial"/>
                <w:b/>
                <w:bCs/>
                <w:sz w:val="20"/>
                <w:szCs w:val="20"/>
                <w:lang w:val="en-US"/>
              </w:rPr>
            </w:pPr>
          </w:p>
        </w:tc>
        <w:tc>
          <w:tcPr>
            <w:tcW w:w="455" w:type="pct"/>
            <w:tcBorders>
              <w:top w:val="nil"/>
              <w:left w:val="nil"/>
              <w:bottom w:val="nil"/>
              <w:right w:val="nil"/>
            </w:tcBorders>
            <w:shd w:val="clear" w:color="auto" w:fill="auto"/>
            <w:noWrap/>
            <w:vAlign w:val="bottom"/>
            <w:hideMark/>
          </w:tcPr>
          <w:p w:rsidR="00B00A97" w:rsidRPr="00D3233F" w:rsidRDefault="00B00A97" w:rsidP="00B00A97">
            <w:pPr>
              <w:jc w:val="right"/>
              <w:rPr>
                <w:rFonts w:ascii="Arial" w:hAnsi="Arial" w:cs="Arial"/>
                <w:b/>
                <w:bCs/>
                <w:sz w:val="20"/>
                <w:szCs w:val="20"/>
                <w:lang w:val="en-US"/>
              </w:rPr>
            </w:pPr>
          </w:p>
        </w:tc>
        <w:tc>
          <w:tcPr>
            <w:tcW w:w="455" w:type="pct"/>
            <w:tcBorders>
              <w:top w:val="nil"/>
              <w:left w:val="nil"/>
              <w:bottom w:val="nil"/>
              <w:right w:val="nil"/>
            </w:tcBorders>
            <w:shd w:val="clear" w:color="auto" w:fill="auto"/>
            <w:noWrap/>
            <w:vAlign w:val="bottom"/>
            <w:hideMark/>
          </w:tcPr>
          <w:p w:rsidR="00B00A97" w:rsidRPr="00D3233F" w:rsidRDefault="00B00A97" w:rsidP="00B00A97">
            <w:pPr>
              <w:jc w:val="right"/>
              <w:rPr>
                <w:rFonts w:ascii="Arial" w:hAnsi="Arial" w:cs="Arial"/>
                <w:b/>
                <w:bCs/>
                <w:sz w:val="20"/>
                <w:szCs w:val="20"/>
                <w:lang w:val="en-US"/>
              </w:rPr>
            </w:pPr>
          </w:p>
        </w:tc>
      </w:tr>
      <w:tr w:rsidR="00B00A97" w:rsidRPr="00D3233F" w:rsidTr="00B00A97">
        <w:trPr>
          <w:trHeight w:val="255"/>
        </w:trPr>
        <w:tc>
          <w:tcPr>
            <w:tcW w:w="2727" w:type="pct"/>
            <w:tcBorders>
              <w:top w:val="nil"/>
              <w:left w:val="nil"/>
              <w:bottom w:val="nil"/>
              <w:right w:val="nil"/>
            </w:tcBorders>
            <w:shd w:val="clear" w:color="auto" w:fill="auto"/>
            <w:noWrap/>
            <w:vAlign w:val="bottom"/>
            <w:hideMark/>
          </w:tcPr>
          <w:p w:rsidR="00B00A97" w:rsidRPr="00D3233F" w:rsidRDefault="00B00A97" w:rsidP="00B00A97">
            <w:pPr>
              <w:rPr>
                <w:rFonts w:ascii="Arial" w:hAnsi="Arial" w:cs="Arial"/>
                <w:b/>
                <w:bCs/>
                <w:sz w:val="20"/>
                <w:szCs w:val="20"/>
                <w:lang w:val="en-US"/>
              </w:rPr>
            </w:pPr>
            <w:r w:rsidRPr="00D3233F">
              <w:rPr>
                <w:rFonts w:ascii="Arial" w:hAnsi="Arial" w:cs="Arial"/>
                <w:b/>
                <w:bCs/>
                <w:sz w:val="20"/>
                <w:szCs w:val="20"/>
                <w:lang w:val="en-US"/>
              </w:rPr>
              <w:t>922 Višak/manjak prihoda</w:t>
            </w:r>
          </w:p>
        </w:tc>
        <w:tc>
          <w:tcPr>
            <w:tcW w:w="455" w:type="pct"/>
            <w:tcBorders>
              <w:top w:val="nil"/>
              <w:left w:val="nil"/>
              <w:bottom w:val="nil"/>
              <w:right w:val="nil"/>
            </w:tcBorders>
            <w:shd w:val="clear" w:color="auto" w:fill="auto"/>
            <w:noWrap/>
            <w:vAlign w:val="bottom"/>
            <w:hideMark/>
          </w:tcPr>
          <w:p w:rsidR="00B00A97" w:rsidRPr="00D3233F" w:rsidRDefault="00B00A97" w:rsidP="00B00A97">
            <w:pPr>
              <w:jc w:val="right"/>
              <w:rPr>
                <w:rFonts w:ascii="Arial" w:hAnsi="Arial" w:cs="Arial"/>
                <w:b/>
                <w:bCs/>
                <w:sz w:val="20"/>
                <w:szCs w:val="20"/>
                <w:lang w:val="en-US"/>
              </w:rPr>
            </w:pPr>
          </w:p>
        </w:tc>
        <w:tc>
          <w:tcPr>
            <w:tcW w:w="455" w:type="pct"/>
            <w:tcBorders>
              <w:top w:val="nil"/>
              <w:left w:val="nil"/>
              <w:bottom w:val="nil"/>
              <w:right w:val="nil"/>
            </w:tcBorders>
            <w:shd w:val="clear" w:color="auto" w:fill="auto"/>
            <w:noWrap/>
            <w:vAlign w:val="bottom"/>
            <w:hideMark/>
          </w:tcPr>
          <w:p w:rsidR="00B00A97" w:rsidRPr="00D3233F" w:rsidRDefault="00B00A97" w:rsidP="00B00A97">
            <w:pPr>
              <w:jc w:val="right"/>
              <w:rPr>
                <w:rFonts w:ascii="Arial" w:hAnsi="Arial" w:cs="Arial"/>
                <w:b/>
                <w:bCs/>
                <w:sz w:val="20"/>
                <w:szCs w:val="20"/>
                <w:lang w:val="en-US"/>
              </w:rPr>
            </w:pPr>
            <w:r w:rsidRPr="00D3233F">
              <w:rPr>
                <w:rFonts w:ascii="Arial" w:hAnsi="Arial" w:cs="Arial"/>
                <w:b/>
                <w:bCs/>
                <w:sz w:val="20"/>
                <w:szCs w:val="20"/>
                <w:lang w:val="en-US"/>
              </w:rPr>
              <w:t>575.000,00</w:t>
            </w:r>
          </w:p>
        </w:tc>
        <w:tc>
          <w:tcPr>
            <w:tcW w:w="455" w:type="pct"/>
            <w:tcBorders>
              <w:top w:val="nil"/>
              <w:left w:val="nil"/>
              <w:bottom w:val="nil"/>
              <w:right w:val="nil"/>
            </w:tcBorders>
            <w:shd w:val="clear" w:color="auto" w:fill="auto"/>
            <w:noWrap/>
            <w:vAlign w:val="bottom"/>
            <w:hideMark/>
          </w:tcPr>
          <w:p w:rsidR="00B00A97" w:rsidRPr="00D3233F" w:rsidRDefault="00B00A97" w:rsidP="00B00A97">
            <w:pPr>
              <w:jc w:val="right"/>
              <w:rPr>
                <w:rFonts w:ascii="Arial" w:hAnsi="Arial" w:cs="Arial"/>
                <w:b/>
                <w:bCs/>
                <w:sz w:val="20"/>
                <w:szCs w:val="20"/>
                <w:lang w:val="en-US"/>
              </w:rPr>
            </w:pPr>
          </w:p>
        </w:tc>
        <w:tc>
          <w:tcPr>
            <w:tcW w:w="455" w:type="pct"/>
            <w:tcBorders>
              <w:top w:val="nil"/>
              <w:left w:val="nil"/>
              <w:bottom w:val="nil"/>
              <w:right w:val="nil"/>
            </w:tcBorders>
            <w:shd w:val="clear" w:color="auto" w:fill="auto"/>
            <w:noWrap/>
            <w:vAlign w:val="bottom"/>
            <w:hideMark/>
          </w:tcPr>
          <w:p w:rsidR="00B00A97" w:rsidRPr="00D3233F" w:rsidRDefault="00B00A97" w:rsidP="00B00A97">
            <w:pPr>
              <w:jc w:val="right"/>
              <w:rPr>
                <w:rFonts w:ascii="Arial" w:hAnsi="Arial" w:cs="Arial"/>
                <w:b/>
                <w:bCs/>
                <w:sz w:val="20"/>
                <w:szCs w:val="20"/>
                <w:lang w:val="en-US"/>
              </w:rPr>
            </w:pPr>
          </w:p>
        </w:tc>
        <w:tc>
          <w:tcPr>
            <w:tcW w:w="455" w:type="pct"/>
            <w:tcBorders>
              <w:top w:val="nil"/>
              <w:left w:val="nil"/>
              <w:bottom w:val="nil"/>
              <w:right w:val="nil"/>
            </w:tcBorders>
            <w:shd w:val="clear" w:color="auto" w:fill="auto"/>
            <w:noWrap/>
            <w:vAlign w:val="bottom"/>
            <w:hideMark/>
          </w:tcPr>
          <w:p w:rsidR="00B00A97" w:rsidRPr="00D3233F" w:rsidRDefault="00B00A97" w:rsidP="00B00A97">
            <w:pPr>
              <w:jc w:val="right"/>
              <w:rPr>
                <w:rFonts w:ascii="Arial" w:hAnsi="Arial" w:cs="Arial"/>
                <w:b/>
                <w:bCs/>
                <w:sz w:val="20"/>
                <w:szCs w:val="20"/>
                <w:lang w:val="en-US"/>
              </w:rPr>
            </w:pPr>
          </w:p>
        </w:tc>
      </w:tr>
      <w:tr w:rsidR="00B00A97" w:rsidRPr="00D3233F" w:rsidTr="00B00A97">
        <w:trPr>
          <w:trHeight w:val="255"/>
        </w:trPr>
        <w:tc>
          <w:tcPr>
            <w:tcW w:w="2727" w:type="pct"/>
            <w:tcBorders>
              <w:top w:val="nil"/>
              <w:left w:val="nil"/>
              <w:bottom w:val="nil"/>
              <w:right w:val="nil"/>
            </w:tcBorders>
            <w:shd w:val="clear" w:color="000000" w:fill="808080"/>
            <w:noWrap/>
            <w:vAlign w:val="bottom"/>
            <w:hideMark/>
          </w:tcPr>
          <w:p w:rsidR="00B00A97" w:rsidRPr="00D3233F" w:rsidRDefault="00B00A97" w:rsidP="00B00A97">
            <w:pPr>
              <w:rPr>
                <w:rFonts w:ascii="Arial" w:hAnsi="Arial" w:cs="Arial"/>
                <w:b/>
                <w:bCs/>
                <w:color w:val="FFFFFF"/>
                <w:sz w:val="20"/>
                <w:szCs w:val="20"/>
                <w:lang w:val="en-US"/>
              </w:rPr>
            </w:pPr>
            <w:r w:rsidRPr="00D3233F">
              <w:rPr>
                <w:rFonts w:ascii="Arial" w:hAnsi="Arial" w:cs="Arial"/>
                <w:b/>
                <w:bCs/>
                <w:color w:val="FFFFFF"/>
                <w:sz w:val="20"/>
                <w:szCs w:val="20"/>
                <w:lang w:val="en-US"/>
              </w:rPr>
              <w:t xml:space="preserve"> KORIŠTENJE SREDSTAVA IZ PRETHODNIH GODINA</w:t>
            </w:r>
          </w:p>
        </w:tc>
        <w:tc>
          <w:tcPr>
            <w:tcW w:w="455" w:type="pct"/>
            <w:tcBorders>
              <w:top w:val="nil"/>
              <w:left w:val="nil"/>
              <w:bottom w:val="nil"/>
              <w:right w:val="nil"/>
            </w:tcBorders>
            <w:shd w:val="clear" w:color="000000" w:fill="808080"/>
            <w:noWrap/>
            <w:vAlign w:val="bottom"/>
            <w:hideMark/>
          </w:tcPr>
          <w:p w:rsidR="00B00A97" w:rsidRPr="00D3233F" w:rsidRDefault="00B00A97" w:rsidP="00B00A97">
            <w:pPr>
              <w:jc w:val="right"/>
              <w:rPr>
                <w:rFonts w:ascii="Arial" w:hAnsi="Arial" w:cs="Arial"/>
                <w:b/>
                <w:bCs/>
                <w:color w:val="FFFFFF"/>
                <w:sz w:val="20"/>
                <w:szCs w:val="20"/>
                <w:lang w:val="en-US"/>
              </w:rPr>
            </w:pPr>
            <w:r w:rsidRPr="00D3233F">
              <w:rPr>
                <w:rFonts w:ascii="Arial" w:hAnsi="Arial" w:cs="Arial"/>
                <w:b/>
                <w:bCs/>
                <w:color w:val="FFFFFF"/>
                <w:sz w:val="20"/>
                <w:szCs w:val="20"/>
                <w:lang w:val="en-US"/>
              </w:rPr>
              <w:t> </w:t>
            </w:r>
          </w:p>
        </w:tc>
        <w:tc>
          <w:tcPr>
            <w:tcW w:w="455" w:type="pct"/>
            <w:tcBorders>
              <w:top w:val="nil"/>
              <w:left w:val="nil"/>
              <w:bottom w:val="nil"/>
              <w:right w:val="nil"/>
            </w:tcBorders>
            <w:shd w:val="clear" w:color="000000" w:fill="808080"/>
            <w:noWrap/>
            <w:vAlign w:val="bottom"/>
            <w:hideMark/>
          </w:tcPr>
          <w:p w:rsidR="00B00A97" w:rsidRPr="00D3233F" w:rsidRDefault="00B00A97" w:rsidP="00B00A97">
            <w:pPr>
              <w:jc w:val="right"/>
              <w:rPr>
                <w:rFonts w:ascii="Arial" w:hAnsi="Arial" w:cs="Arial"/>
                <w:b/>
                <w:bCs/>
                <w:color w:val="FFFFFF"/>
                <w:sz w:val="20"/>
                <w:szCs w:val="20"/>
                <w:lang w:val="en-US"/>
              </w:rPr>
            </w:pPr>
            <w:r w:rsidRPr="00D3233F">
              <w:rPr>
                <w:rFonts w:ascii="Arial" w:hAnsi="Arial" w:cs="Arial"/>
                <w:b/>
                <w:bCs/>
                <w:color w:val="FFFFFF"/>
                <w:sz w:val="20"/>
                <w:szCs w:val="20"/>
                <w:lang w:val="en-US"/>
              </w:rPr>
              <w:t>575.000,00</w:t>
            </w:r>
          </w:p>
        </w:tc>
        <w:tc>
          <w:tcPr>
            <w:tcW w:w="455" w:type="pct"/>
            <w:tcBorders>
              <w:top w:val="nil"/>
              <w:left w:val="nil"/>
              <w:bottom w:val="nil"/>
              <w:right w:val="nil"/>
            </w:tcBorders>
            <w:shd w:val="clear" w:color="000000" w:fill="808080"/>
            <w:noWrap/>
            <w:vAlign w:val="bottom"/>
            <w:hideMark/>
          </w:tcPr>
          <w:p w:rsidR="00B00A97" w:rsidRPr="00D3233F" w:rsidRDefault="00B00A97" w:rsidP="00B00A97">
            <w:pPr>
              <w:jc w:val="right"/>
              <w:rPr>
                <w:rFonts w:ascii="Arial" w:hAnsi="Arial" w:cs="Arial"/>
                <w:b/>
                <w:bCs/>
                <w:color w:val="FFFFFF"/>
                <w:sz w:val="20"/>
                <w:szCs w:val="20"/>
                <w:lang w:val="en-US"/>
              </w:rPr>
            </w:pPr>
            <w:r w:rsidRPr="00D3233F">
              <w:rPr>
                <w:rFonts w:ascii="Arial" w:hAnsi="Arial" w:cs="Arial"/>
                <w:b/>
                <w:bCs/>
                <w:color w:val="FFFFFF"/>
                <w:sz w:val="20"/>
                <w:szCs w:val="20"/>
                <w:lang w:val="en-US"/>
              </w:rPr>
              <w:t> </w:t>
            </w:r>
          </w:p>
        </w:tc>
        <w:tc>
          <w:tcPr>
            <w:tcW w:w="455" w:type="pct"/>
            <w:tcBorders>
              <w:top w:val="nil"/>
              <w:left w:val="nil"/>
              <w:bottom w:val="nil"/>
              <w:right w:val="nil"/>
            </w:tcBorders>
            <w:shd w:val="clear" w:color="000000" w:fill="808080"/>
            <w:noWrap/>
            <w:vAlign w:val="bottom"/>
            <w:hideMark/>
          </w:tcPr>
          <w:p w:rsidR="00B00A97" w:rsidRPr="00D3233F" w:rsidRDefault="00B00A97" w:rsidP="00B00A97">
            <w:pPr>
              <w:jc w:val="right"/>
              <w:rPr>
                <w:rFonts w:ascii="Arial" w:hAnsi="Arial" w:cs="Arial"/>
                <w:b/>
                <w:bCs/>
                <w:color w:val="FFFFFF"/>
                <w:sz w:val="20"/>
                <w:szCs w:val="20"/>
                <w:lang w:val="en-US"/>
              </w:rPr>
            </w:pPr>
            <w:r w:rsidRPr="00D3233F">
              <w:rPr>
                <w:rFonts w:ascii="Arial" w:hAnsi="Arial" w:cs="Arial"/>
                <w:b/>
                <w:bCs/>
                <w:color w:val="FFFFFF"/>
                <w:sz w:val="20"/>
                <w:szCs w:val="20"/>
                <w:lang w:val="en-US"/>
              </w:rPr>
              <w:t> </w:t>
            </w:r>
          </w:p>
        </w:tc>
        <w:tc>
          <w:tcPr>
            <w:tcW w:w="455" w:type="pct"/>
            <w:tcBorders>
              <w:top w:val="nil"/>
              <w:left w:val="nil"/>
              <w:bottom w:val="nil"/>
              <w:right w:val="nil"/>
            </w:tcBorders>
            <w:shd w:val="clear" w:color="000000" w:fill="808080"/>
            <w:noWrap/>
            <w:vAlign w:val="bottom"/>
            <w:hideMark/>
          </w:tcPr>
          <w:p w:rsidR="00B00A97" w:rsidRPr="00D3233F" w:rsidRDefault="00B00A97" w:rsidP="00B00A97">
            <w:pPr>
              <w:jc w:val="right"/>
              <w:rPr>
                <w:rFonts w:ascii="Arial" w:hAnsi="Arial" w:cs="Arial"/>
                <w:b/>
                <w:bCs/>
                <w:color w:val="FFFFFF"/>
                <w:sz w:val="20"/>
                <w:szCs w:val="20"/>
                <w:lang w:val="en-US"/>
              </w:rPr>
            </w:pPr>
            <w:r w:rsidRPr="00D3233F">
              <w:rPr>
                <w:rFonts w:ascii="Arial" w:hAnsi="Arial" w:cs="Arial"/>
                <w:b/>
                <w:bCs/>
                <w:color w:val="FFFFFF"/>
                <w:sz w:val="20"/>
                <w:szCs w:val="20"/>
                <w:lang w:val="en-US"/>
              </w:rPr>
              <w:t> </w:t>
            </w:r>
          </w:p>
        </w:tc>
      </w:tr>
    </w:tbl>
    <w:p w:rsidR="00B00A97" w:rsidRDefault="00B00A97" w:rsidP="00B00A97">
      <w:pPr>
        <w:rPr>
          <w:rFonts w:ascii="Cambria" w:hAnsi="Cambria"/>
        </w:rPr>
      </w:pPr>
    </w:p>
    <w:p w:rsidR="00B00A97" w:rsidRDefault="00B00A97" w:rsidP="00B00A97">
      <w:pPr>
        <w:jc w:val="center"/>
        <w:rPr>
          <w:rFonts w:ascii="Cambria" w:hAnsi="Cambria" w:cs="Arial"/>
        </w:rPr>
      </w:pPr>
    </w:p>
    <w:p w:rsidR="00B00A97" w:rsidRDefault="00B00A97" w:rsidP="00B00A97">
      <w:pPr>
        <w:jc w:val="center"/>
        <w:rPr>
          <w:rFonts w:ascii="Cambria" w:hAnsi="Cambria" w:cs="Arial"/>
        </w:rPr>
      </w:pPr>
      <w:r>
        <w:rPr>
          <w:rFonts w:ascii="Cambria" w:hAnsi="Cambria" w:cs="Arial"/>
        </w:rPr>
        <w:t>Tablica 6</w:t>
      </w:r>
      <w:r w:rsidRPr="00256425">
        <w:rPr>
          <w:rFonts w:ascii="Cambria" w:hAnsi="Cambria" w:cs="Arial"/>
        </w:rPr>
        <w:t xml:space="preserve">: </w:t>
      </w:r>
      <w:r>
        <w:rPr>
          <w:rFonts w:ascii="Cambria" w:hAnsi="Cambria" w:cs="Arial"/>
        </w:rPr>
        <w:t>B. Račun financiranja  prema izvorima financiranja</w:t>
      </w:r>
    </w:p>
    <w:tbl>
      <w:tblPr>
        <w:tblW w:w="5000" w:type="pct"/>
        <w:tblLook w:val="04A0" w:firstRow="1" w:lastRow="0" w:firstColumn="1" w:lastColumn="0" w:noHBand="0" w:noVBand="1"/>
      </w:tblPr>
      <w:tblGrid>
        <w:gridCol w:w="8777"/>
        <w:gridCol w:w="1629"/>
        <w:gridCol w:w="1884"/>
        <w:gridCol w:w="1629"/>
        <w:gridCol w:w="1286"/>
        <w:gridCol w:w="1281"/>
      </w:tblGrid>
      <w:tr w:rsidR="00B00A97" w:rsidRPr="00D3233F" w:rsidTr="00B00A97">
        <w:trPr>
          <w:trHeight w:val="255"/>
        </w:trPr>
        <w:tc>
          <w:tcPr>
            <w:tcW w:w="2727" w:type="pct"/>
            <w:tcBorders>
              <w:top w:val="nil"/>
              <w:left w:val="nil"/>
              <w:bottom w:val="nil"/>
              <w:right w:val="nil"/>
            </w:tcBorders>
            <w:shd w:val="clear" w:color="000000" w:fill="C0C0C0"/>
            <w:noWrap/>
            <w:vAlign w:val="bottom"/>
            <w:hideMark/>
          </w:tcPr>
          <w:p w:rsidR="00B00A97" w:rsidRPr="00D3233F" w:rsidRDefault="00B00A97" w:rsidP="00B00A97">
            <w:pPr>
              <w:jc w:val="center"/>
              <w:rPr>
                <w:rFonts w:ascii="Arial" w:hAnsi="Arial" w:cs="Arial"/>
                <w:b/>
                <w:bCs/>
                <w:sz w:val="20"/>
                <w:szCs w:val="20"/>
                <w:lang w:val="en-US"/>
              </w:rPr>
            </w:pPr>
            <w:r w:rsidRPr="00D3233F">
              <w:rPr>
                <w:rFonts w:ascii="Arial" w:hAnsi="Arial" w:cs="Arial"/>
                <w:b/>
                <w:bCs/>
                <w:sz w:val="20"/>
                <w:szCs w:val="20"/>
                <w:lang w:val="en-US"/>
              </w:rPr>
              <w:t>Račun / opis</w:t>
            </w:r>
          </w:p>
        </w:tc>
        <w:tc>
          <w:tcPr>
            <w:tcW w:w="455" w:type="pct"/>
            <w:tcBorders>
              <w:top w:val="nil"/>
              <w:left w:val="nil"/>
              <w:bottom w:val="nil"/>
              <w:right w:val="nil"/>
            </w:tcBorders>
            <w:shd w:val="clear" w:color="000000" w:fill="C0C0C0"/>
            <w:noWrap/>
            <w:vAlign w:val="bottom"/>
            <w:hideMark/>
          </w:tcPr>
          <w:p w:rsidR="00B00A97" w:rsidRPr="00D3233F" w:rsidRDefault="00B00A97" w:rsidP="00B00A97">
            <w:pPr>
              <w:jc w:val="center"/>
              <w:rPr>
                <w:rFonts w:ascii="Arial" w:hAnsi="Arial" w:cs="Arial"/>
                <w:b/>
                <w:bCs/>
                <w:sz w:val="20"/>
                <w:szCs w:val="20"/>
                <w:lang w:val="en-US"/>
              </w:rPr>
            </w:pPr>
            <w:r w:rsidRPr="00D3233F">
              <w:rPr>
                <w:rFonts w:ascii="Arial" w:hAnsi="Arial" w:cs="Arial"/>
                <w:b/>
                <w:bCs/>
                <w:sz w:val="20"/>
                <w:szCs w:val="20"/>
                <w:lang w:val="en-US"/>
              </w:rPr>
              <w:t>Izvršenje 2021.</w:t>
            </w:r>
          </w:p>
        </w:tc>
        <w:tc>
          <w:tcPr>
            <w:tcW w:w="455" w:type="pct"/>
            <w:tcBorders>
              <w:top w:val="nil"/>
              <w:left w:val="nil"/>
              <w:bottom w:val="nil"/>
              <w:right w:val="nil"/>
            </w:tcBorders>
            <w:shd w:val="clear" w:color="000000" w:fill="C0C0C0"/>
            <w:noWrap/>
            <w:vAlign w:val="bottom"/>
            <w:hideMark/>
          </w:tcPr>
          <w:p w:rsidR="00B00A97" w:rsidRPr="00D3233F" w:rsidRDefault="00B00A97" w:rsidP="00B00A97">
            <w:pPr>
              <w:jc w:val="center"/>
              <w:rPr>
                <w:rFonts w:ascii="Arial" w:hAnsi="Arial" w:cs="Arial"/>
                <w:b/>
                <w:bCs/>
                <w:sz w:val="20"/>
                <w:szCs w:val="20"/>
                <w:lang w:val="en-US"/>
              </w:rPr>
            </w:pPr>
            <w:r w:rsidRPr="00D3233F">
              <w:rPr>
                <w:rFonts w:ascii="Arial" w:hAnsi="Arial" w:cs="Arial"/>
                <w:b/>
                <w:bCs/>
                <w:sz w:val="20"/>
                <w:szCs w:val="20"/>
                <w:lang w:val="en-US"/>
              </w:rPr>
              <w:t>Izvorni plan 2022.</w:t>
            </w:r>
          </w:p>
        </w:tc>
        <w:tc>
          <w:tcPr>
            <w:tcW w:w="455" w:type="pct"/>
            <w:tcBorders>
              <w:top w:val="nil"/>
              <w:left w:val="nil"/>
              <w:bottom w:val="nil"/>
              <w:right w:val="nil"/>
            </w:tcBorders>
            <w:shd w:val="clear" w:color="000000" w:fill="C0C0C0"/>
            <w:noWrap/>
            <w:vAlign w:val="bottom"/>
            <w:hideMark/>
          </w:tcPr>
          <w:p w:rsidR="00B00A97" w:rsidRPr="00D3233F" w:rsidRDefault="00B00A97" w:rsidP="00B00A97">
            <w:pPr>
              <w:jc w:val="center"/>
              <w:rPr>
                <w:rFonts w:ascii="Arial" w:hAnsi="Arial" w:cs="Arial"/>
                <w:b/>
                <w:bCs/>
                <w:sz w:val="20"/>
                <w:szCs w:val="20"/>
                <w:lang w:val="en-US"/>
              </w:rPr>
            </w:pPr>
            <w:r w:rsidRPr="00D3233F">
              <w:rPr>
                <w:rFonts w:ascii="Arial" w:hAnsi="Arial" w:cs="Arial"/>
                <w:b/>
                <w:bCs/>
                <w:sz w:val="20"/>
                <w:szCs w:val="20"/>
                <w:lang w:val="en-US"/>
              </w:rPr>
              <w:t>Izvršenje 2022.</w:t>
            </w:r>
          </w:p>
        </w:tc>
        <w:tc>
          <w:tcPr>
            <w:tcW w:w="455" w:type="pct"/>
            <w:tcBorders>
              <w:top w:val="nil"/>
              <w:left w:val="nil"/>
              <w:bottom w:val="nil"/>
              <w:right w:val="nil"/>
            </w:tcBorders>
            <w:shd w:val="clear" w:color="000000" w:fill="C0C0C0"/>
            <w:noWrap/>
            <w:vAlign w:val="bottom"/>
            <w:hideMark/>
          </w:tcPr>
          <w:p w:rsidR="00B00A97" w:rsidRPr="00D3233F" w:rsidRDefault="00B00A97" w:rsidP="00B00A97">
            <w:pPr>
              <w:jc w:val="center"/>
              <w:rPr>
                <w:rFonts w:ascii="Arial" w:hAnsi="Arial" w:cs="Arial"/>
                <w:b/>
                <w:bCs/>
                <w:sz w:val="20"/>
                <w:szCs w:val="20"/>
                <w:lang w:val="en-US"/>
              </w:rPr>
            </w:pPr>
            <w:r w:rsidRPr="00D3233F">
              <w:rPr>
                <w:rFonts w:ascii="Arial" w:hAnsi="Arial" w:cs="Arial"/>
                <w:b/>
                <w:bCs/>
                <w:sz w:val="20"/>
                <w:szCs w:val="20"/>
                <w:lang w:val="en-US"/>
              </w:rPr>
              <w:t>Indeks  3/1</w:t>
            </w:r>
          </w:p>
        </w:tc>
        <w:tc>
          <w:tcPr>
            <w:tcW w:w="455" w:type="pct"/>
            <w:tcBorders>
              <w:top w:val="nil"/>
              <w:left w:val="nil"/>
              <w:bottom w:val="nil"/>
              <w:right w:val="nil"/>
            </w:tcBorders>
            <w:shd w:val="clear" w:color="000000" w:fill="C0C0C0"/>
            <w:noWrap/>
            <w:vAlign w:val="bottom"/>
            <w:hideMark/>
          </w:tcPr>
          <w:p w:rsidR="00B00A97" w:rsidRPr="00D3233F" w:rsidRDefault="00B00A97" w:rsidP="00B00A97">
            <w:pPr>
              <w:jc w:val="center"/>
              <w:rPr>
                <w:rFonts w:ascii="Arial" w:hAnsi="Arial" w:cs="Arial"/>
                <w:b/>
                <w:bCs/>
                <w:sz w:val="20"/>
                <w:szCs w:val="20"/>
                <w:lang w:val="en-US"/>
              </w:rPr>
            </w:pPr>
            <w:r w:rsidRPr="00D3233F">
              <w:rPr>
                <w:rFonts w:ascii="Arial" w:hAnsi="Arial" w:cs="Arial"/>
                <w:b/>
                <w:bCs/>
                <w:sz w:val="20"/>
                <w:szCs w:val="20"/>
                <w:lang w:val="en-US"/>
              </w:rPr>
              <w:t>Indeks  3/2</w:t>
            </w:r>
          </w:p>
        </w:tc>
      </w:tr>
      <w:tr w:rsidR="00B00A97" w:rsidRPr="00D3233F" w:rsidTr="00B00A97">
        <w:trPr>
          <w:trHeight w:val="255"/>
        </w:trPr>
        <w:tc>
          <w:tcPr>
            <w:tcW w:w="2727" w:type="pct"/>
            <w:tcBorders>
              <w:top w:val="nil"/>
              <w:left w:val="nil"/>
              <w:bottom w:val="nil"/>
              <w:right w:val="nil"/>
            </w:tcBorders>
            <w:shd w:val="clear" w:color="000000" w:fill="C0C0C0"/>
            <w:noWrap/>
            <w:vAlign w:val="bottom"/>
            <w:hideMark/>
          </w:tcPr>
          <w:p w:rsidR="00B00A97" w:rsidRPr="00D3233F" w:rsidRDefault="00B00A97" w:rsidP="00B00A97">
            <w:pPr>
              <w:jc w:val="center"/>
              <w:rPr>
                <w:rFonts w:ascii="Arial" w:hAnsi="Arial" w:cs="Arial"/>
                <w:b/>
                <w:bCs/>
                <w:sz w:val="20"/>
                <w:szCs w:val="20"/>
                <w:lang w:val="en-US"/>
              </w:rPr>
            </w:pPr>
            <w:r w:rsidRPr="00D3233F">
              <w:rPr>
                <w:rFonts w:ascii="Arial" w:hAnsi="Arial" w:cs="Arial"/>
                <w:b/>
                <w:bCs/>
                <w:sz w:val="20"/>
                <w:szCs w:val="20"/>
                <w:lang w:val="en-US"/>
              </w:rPr>
              <w:t>B. RAČUN ZADUŽIVANJA FINANCIRANJA</w:t>
            </w:r>
          </w:p>
        </w:tc>
        <w:tc>
          <w:tcPr>
            <w:tcW w:w="455" w:type="pct"/>
            <w:tcBorders>
              <w:top w:val="nil"/>
              <w:left w:val="nil"/>
              <w:bottom w:val="nil"/>
              <w:right w:val="nil"/>
            </w:tcBorders>
            <w:shd w:val="clear" w:color="000000" w:fill="C0C0C0"/>
            <w:noWrap/>
            <w:vAlign w:val="bottom"/>
            <w:hideMark/>
          </w:tcPr>
          <w:p w:rsidR="00B00A97" w:rsidRPr="00D3233F" w:rsidRDefault="00B00A97" w:rsidP="00B00A97">
            <w:pPr>
              <w:jc w:val="center"/>
              <w:rPr>
                <w:rFonts w:ascii="Arial" w:hAnsi="Arial" w:cs="Arial"/>
                <w:b/>
                <w:bCs/>
                <w:sz w:val="20"/>
                <w:szCs w:val="20"/>
                <w:lang w:val="en-US"/>
              </w:rPr>
            </w:pPr>
            <w:r w:rsidRPr="00D3233F">
              <w:rPr>
                <w:rFonts w:ascii="Arial" w:hAnsi="Arial" w:cs="Arial"/>
                <w:b/>
                <w:bCs/>
                <w:sz w:val="20"/>
                <w:szCs w:val="20"/>
                <w:lang w:val="en-US"/>
              </w:rPr>
              <w:t>1</w:t>
            </w:r>
          </w:p>
        </w:tc>
        <w:tc>
          <w:tcPr>
            <w:tcW w:w="455" w:type="pct"/>
            <w:tcBorders>
              <w:top w:val="nil"/>
              <w:left w:val="nil"/>
              <w:bottom w:val="nil"/>
              <w:right w:val="nil"/>
            </w:tcBorders>
            <w:shd w:val="clear" w:color="000000" w:fill="C0C0C0"/>
            <w:noWrap/>
            <w:vAlign w:val="bottom"/>
            <w:hideMark/>
          </w:tcPr>
          <w:p w:rsidR="00B00A97" w:rsidRPr="00D3233F" w:rsidRDefault="00B00A97" w:rsidP="00B00A97">
            <w:pPr>
              <w:jc w:val="center"/>
              <w:rPr>
                <w:rFonts w:ascii="Arial" w:hAnsi="Arial" w:cs="Arial"/>
                <w:b/>
                <w:bCs/>
                <w:sz w:val="20"/>
                <w:szCs w:val="20"/>
                <w:lang w:val="en-US"/>
              </w:rPr>
            </w:pPr>
            <w:r w:rsidRPr="00D3233F">
              <w:rPr>
                <w:rFonts w:ascii="Arial" w:hAnsi="Arial" w:cs="Arial"/>
                <w:b/>
                <w:bCs/>
                <w:sz w:val="20"/>
                <w:szCs w:val="20"/>
                <w:lang w:val="en-US"/>
              </w:rPr>
              <w:t>2</w:t>
            </w:r>
          </w:p>
        </w:tc>
        <w:tc>
          <w:tcPr>
            <w:tcW w:w="455" w:type="pct"/>
            <w:tcBorders>
              <w:top w:val="nil"/>
              <w:left w:val="nil"/>
              <w:bottom w:val="nil"/>
              <w:right w:val="nil"/>
            </w:tcBorders>
            <w:shd w:val="clear" w:color="000000" w:fill="C0C0C0"/>
            <w:noWrap/>
            <w:vAlign w:val="bottom"/>
            <w:hideMark/>
          </w:tcPr>
          <w:p w:rsidR="00B00A97" w:rsidRPr="00D3233F" w:rsidRDefault="00B00A97" w:rsidP="00B00A97">
            <w:pPr>
              <w:jc w:val="center"/>
              <w:rPr>
                <w:rFonts w:ascii="Arial" w:hAnsi="Arial" w:cs="Arial"/>
                <w:b/>
                <w:bCs/>
                <w:sz w:val="20"/>
                <w:szCs w:val="20"/>
                <w:lang w:val="en-US"/>
              </w:rPr>
            </w:pPr>
            <w:r w:rsidRPr="00D3233F">
              <w:rPr>
                <w:rFonts w:ascii="Arial" w:hAnsi="Arial" w:cs="Arial"/>
                <w:b/>
                <w:bCs/>
                <w:sz w:val="20"/>
                <w:szCs w:val="20"/>
                <w:lang w:val="en-US"/>
              </w:rPr>
              <w:t>3</w:t>
            </w:r>
          </w:p>
        </w:tc>
        <w:tc>
          <w:tcPr>
            <w:tcW w:w="455" w:type="pct"/>
            <w:tcBorders>
              <w:top w:val="nil"/>
              <w:left w:val="nil"/>
              <w:bottom w:val="nil"/>
              <w:right w:val="nil"/>
            </w:tcBorders>
            <w:shd w:val="clear" w:color="000000" w:fill="C0C0C0"/>
            <w:noWrap/>
            <w:vAlign w:val="bottom"/>
            <w:hideMark/>
          </w:tcPr>
          <w:p w:rsidR="00B00A97" w:rsidRPr="00D3233F" w:rsidRDefault="00B00A97" w:rsidP="00B00A97">
            <w:pPr>
              <w:jc w:val="center"/>
              <w:rPr>
                <w:rFonts w:ascii="Arial" w:hAnsi="Arial" w:cs="Arial"/>
                <w:b/>
                <w:bCs/>
                <w:sz w:val="20"/>
                <w:szCs w:val="20"/>
                <w:lang w:val="en-US"/>
              </w:rPr>
            </w:pPr>
            <w:r w:rsidRPr="00D3233F">
              <w:rPr>
                <w:rFonts w:ascii="Arial" w:hAnsi="Arial" w:cs="Arial"/>
                <w:b/>
                <w:bCs/>
                <w:sz w:val="20"/>
                <w:szCs w:val="20"/>
                <w:lang w:val="en-US"/>
              </w:rPr>
              <w:t>4</w:t>
            </w:r>
          </w:p>
        </w:tc>
        <w:tc>
          <w:tcPr>
            <w:tcW w:w="455" w:type="pct"/>
            <w:tcBorders>
              <w:top w:val="nil"/>
              <w:left w:val="nil"/>
              <w:bottom w:val="nil"/>
              <w:right w:val="nil"/>
            </w:tcBorders>
            <w:shd w:val="clear" w:color="000000" w:fill="C0C0C0"/>
            <w:noWrap/>
            <w:vAlign w:val="bottom"/>
            <w:hideMark/>
          </w:tcPr>
          <w:p w:rsidR="00B00A97" w:rsidRPr="00D3233F" w:rsidRDefault="00B00A97" w:rsidP="00B00A97">
            <w:pPr>
              <w:jc w:val="center"/>
              <w:rPr>
                <w:rFonts w:ascii="Arial" w:hAnsi="Arial" w:cs="Arial"/>
                <w:b/>
                <w:bCs/>
                <w:sz w:val="20"/>
                <w:szCs w:val="20"/>
                <w:lang w:val="en-US"/>
              </w:rPr>
            </w:pPr>
            <w:r w:rsidRPr="00D3233F">
              <w:rPr>
                <w:rFonts w:ascii="Arial" w:hAnsi="Arial" w:cs="Arial"/>
                <w:b/>
                <w:bCs/>
                <w:sz w:val="20"/>
                <w:szCs w:val="20"/>
                <w:lang w:val="en-US"/>
              </w:rPr>
              <w:t>5</w:t>
            </w:r>
          </w:p>
        </w:tc>
      </w:tr>
      <w:tr w:rsidR="00B00A97" w:rsidRPr="00D3233F" w:rsidTr="00B00A97">
        <w:trPr>
          <w:trHeight w:val="255"/>
        </w:trPr>
        <w:tc>
          <w:tcPr>
            <w:tcW w:w="2727" w:type="pct"/>
            <w:tcBorders>
              <w:top w:val="nil"/>
              <w:left w:val="nil"/>
              <w:bottom w:val="nil"/>
              <w:right w:val="nil"/>
            </w:tcBorders>
            <w:shd w:val="clear" w:color="000000" w:fill="808080"/>
            <w:noWrap/>
            <w:vAlign w:val="bottom"/>
            <w:hideMark/>
          </w:tcPr>
          <w:p w:rsidR="00B00A97" w:rsidRPr="00D3233F" w:rsidRDefault="00B00A97" w:rsidP="00B00A97">
            <w:pPr>
              <w:rPr>
                <w:rFonts w:ascii="Arial" w:hAnsi="Arial" w:cs="Arial"/>
                <w:b/>
                <w:bCs/>
                <w:color w:val="FFFFFF"/>
                <w:sz w:val="20"/>
                <w:szCs w:val="20"/>
                <w:lang w:val="en-US"/>
              </w:rPr>
            </w:pPr>
            <w:r w:rsidRPr="00D3233F">
              <w:rPr>
                <w:rFonts w:ascii="Arial" w:hAnsi="Arial" w:cs="Arial"/>
                <w:b/>
                <w:bCs/>
                <w:color w:val="FFFFFF"/>
                <w:sz w:val="20"/>
                <w:szCs w:val="20"/>
                <w:lang w:val="en-US"/>
              </w:rPr>
              <w:t xml:space="preserve"> KORIŠTENJE SREDSTAVA IZ PRETHODNIH GODINA</w:t>
            </w:r>
          </w:p>
        </w:tc>
        <w:tc>
          <w:tcPr>
            <w:tcW w:w="455" w:type="pct"/>
            <w:tcBorders>
              <w:top w:val="nil"/>
              <w:left w:val="nil"/>
              <w:bottom w:val="nil"/>
              <w:right w:val="nil"/>
            </w:tcBorders>
            <w:shd w:val="clear" w:color="000000" w:fill="808080"/>
            <w:noWrap/>
            <w:vAlign w:val="bottom"/>
            <w:hideMark/>
          </w:tcPr>
          <w:p w:rsidR="00B00A97" w:rsidRPr="00D3233F" w:rsidRDefault="00B00A97" w:rsidP="00B00A97">
            <w:pPr>
              <w:jc w:val="right"/>
              <w:rPr>
                <w:rFonts w:ascii="Arial" w:hAnsi="Arial" w:cs="Arial"/>
                <w:b/>
                <w:bCs/>
                <w:color w:val="FFFFFF"/>
                <w:sz w:val="20"/>
                <w:szCs w:val="20"/>
                <w:lang w:val="en-US"/>
              </w:rPr>
            </w:pPr>
            <w:r w:rsidRPr="00D3233F">
              <w:rPr>
                <w:rFonts w:ascii="Arial" w:hAnsi="Arial" w:cs="Arial"/>
                <w:b/>
                <w:bCs/>
                <w:color w:val="FFFFFF"/>
                <w:sz w:val="20"/>
                <w:szCs w:val="20"/>
                <w:lang w:val="en-US"/>
              </w:rPr>
              <w:t> </w:t>
            </w:r>
          </w:p>
        </w:tc>
        <w:tc>
          <w:tcPr>
            <w:tcW w:w="455" w:type="pct"/>
            <w:tcBorders>
              <w:top w:val="nil"/>
              <w:left w:val="nil"/>
              <w:bottom w:val="nil"/>
              <w:right w:val="nil"/>
            </w:tcBorders>
            <w:shd w:val="clear" w:color="000000" w:fill="808080"/>
            <w:noWrap/>
            <w:vAlign w:val="bottom"/>
            <w:hideMark/>
          </w:tcPr>
          <w:p w:rsidR="00B00A97" w:rsidRPr="00D3233F" w:rsidRDefault="00B00A97" w:rsidP="00B00A97">
            <w:pPr>
              <w:jc w:val="right"/>
              <w:rPr>
                <w:rFonts w:ascii="Arial" w:hAnsi="Arial" w:cs="Arial"/>
                <w:b/>
                <w:bCs/>
                <w:color w:val="FFFFFF"/>
                <w:sz w:val="20"/>
                <w:szCs w:val="20"/>
                <w:lang w:val="en-US"/>
              </w:rPr>
            </w:pPr>
            <w:r w:rsidRPr="00D3233F">
              <w:rPr>
                <w:rFonts w:ascii="Arial" w:hAnsi="Arial" w:cs="Arial"/>
                <w:b/>
                <w:bCs/>
                <w:color w:val="FFFFFF"/>
                <w:sz w:val="20"/>
                <w:szCs w:val="20"/>
                <w:lang w:val="en-US"/>
              </w:rPr>
              <w:t>575.000,00</w:t>
            </w:r>
          </w:p>
        </w:tc>
        <w:tc>
          <w:tcPr>
            <w:tcW w:w="455" w:type="pct"/>
            <w:tcBorders>
              <w:top w:val="nil"/>
              <w:left w:val="nil"/>
              <w:bottom w:val="nil"/>
              <w:right w:val="nil"/>
            </w:tcBorders>
            <w:shd w:val="clear" w:color="000000" w:fill="808080"/>
            <w:noWrap/>
            <w:vAlign w:val="bottom"/>
            <w:hideMark/>
          </w:tcPr>
          <w:p w:rsidR="00B00A97" w:rsidRPr="00D3233F" w:rsidRDefault="00B00A97" w:rsidP="00B00A97">
            <w:pPr>
              <w:jc w:val="right"/>
              <w:rPr>
                <w:rFonts w:ascii="Arial" w:hAnsi="Arial" w:cs="Arial"/>
                <w:b/>
                <w:bCs/>
                <w:color w:val="FFFFFF"/>
                <w:sz w:val="20"/>
                <w:szCs w:val="20"/>
                <w:lang w:val="en-US"/>
              </w:rPr>
            </w:pPr>
            <w:r w:rsidRPr="00D3233F">
              <w:rPr>
                <w:rFonts w:ascii="Arial" w:hAnsi="Arial" w:cs="Arial"/>
                <w:b/>
                <w:bCs/>
                <w:color w:val="FFFFFF"/>
                <w:sz w:val="20"/>
                <w:szCs w:val="20"/>
                <w:lang w:val="en-US"/>
              </w:rPr>
              <w:t> </w:t>
            </w:r>
          </w:p>
        </w:tc>
        <w:tc>
          <w:tcPr>
            <w:tcW w:w="455" w:type="pct"/>
            <w:tcBorders>
              <w:top w:val="nil"/>
              <w:left w:val="nil"/>
              <w:bottom w:val="nil"/>
              <w:right w:val="nil"/>
            </w:tcBorders>
            <w:shd w:val="clear" w:color="000000" w:fill="808080"/>
            <w:noWrap/>
            <w:vAlign w:val="bottom"/>
            <w:hideMark/>
          </w:tcPr>
          <w:p w:rsidR="00B00A97" w:rsidRPr="00D3233F" w:rsidRDefault="00B00A97" w:rsidP="00B00A97">
            <w:pPr>
              <w:jc w:val="right"/>
              <w:rPr>
                <w:rFonts w:ascii="Arial" w:hAnsi="Arial" w:cs="Arial"/>
                <w:b/>
                <w:bCs/>
                <w:color w:val="FFFFFF"/>
                <w:sz w:val="20"/>
                <w:szCs w:val="20"/>
                <w:lang w:val="en-US"/>
              </w:rPr>
            </w:pPr>
            <w:r w:rsidRPr="00D3233F">
              <w:rPr>
                <w:rFonts w:ascii="Arial" w:hAnsi="Arial" w:cs="Arial"/>
                <w:b/>
                <w:bCs/>
                <w:color w:val="FFFFFF"/>
                <w:sz w:val="20"/>
                <w:szCs w:val="20"/>
                <w:lang w:val="en-US"/>
              </w:rPr>
              <w:t> </w:t>
            </w:r>
          </w:p>
        </w:tc>
        <w:tc>
          <w:tcPr>
            <w:tcW w:w="455" w:type="pct"/>
            <w:tcBorders>
              <w:top w:val="nil"/>
              <w:left w:val="nil"/>
              <w:bottom w:val="nil"/>
              <w:right w:val="nil"/>
            </w:tcBorders>
            <w:shd w:val="clear" w:color="000000" w:fill="808080"/>
            <w:noWrap/>
            <w:vAlign w:val="bottom"/>
            <w:hideMark/>
          </w:tcPr>
          <w:p w:rsidR="00B00A97" w:rsidRPr="00D3233F" w:rsidRDefault="00B00A97" w:rsidP="00B00A97">
            <w:pPr>
              <w:jc w:val="right"/>
              <w:rPr>
                <w:rFonts w:ascii="Arial" w:hAnsi="Arial" w:cs="Arial"/>
                <w:b/>
                <w:bCs/>
                <w:color w:val="FFFFFF"/>
                <w:sz w:val="20"/>
                <w:szCs w:val="20"/>
                <w:lang w:val="en-US"/>
              </w:rPr>
            </w:pPr>
            <w:r w:rsidRPr="00D3233F">
              <w:rPr>
                <w:rFonts w:ascii="Arial" w:hAnsi="Arial" w:cs="Arial"/>
                <w:b/>
                <w:bCs/>
                <w:color w:val="FFFFFF"/>
                <w:sz w:val="20"/>
                <w:szCs w:val="20"/>
                <w:lang w:val="en-US"/>
              </w:rPr>
              <w:t> </w:t>
            </w:r>
          </w:p>
        </w:tc>
      </w:tr>
      <w:tr w:rsidR="00B00A97" w:rsidRPr="00D3233F" w:rsidTr="00B00A97">
        <w:trPr>
          <w:trHeight w:val="255"/>
        </w:trPr>
        <w:tc>
          <w:tcPr>
            <w:tcW w:w="2727" w:type="pct"/>
            <w:tcBorders>
              <w:top w:val="nil"/>
              <w:left w:val="nil"/>
              <w:bottom w:val="nil"/>
              <w:right w:val="nil"/>
            </w:tcBorders>
            <w:shd w:val="clear" w:color="000000" w:fill="FFFF00"/>
            <w:noWrap/>
            <w:vAlign w:val="bottom"/>
            <w:hideMark/>
          </w:tcPr>
          <w:p w:rsidR="00B00A97" w:rsidRPr="00D3233F" w:rsidRDefault="00B00A97" w:rsidP="00B00A97">
            <w:pPr>
              <w:rPr>
                <w:rFonts w:ascii="Arial" w:hAnsi="Arial" w:cs="Arial"/>
                <w:b/>
                <w:bCs/>
                <w:sz w:val="20"/>
                <w:szCs w:val="20"/>
                <w:lang w:val="en-US"/>
              </w:rPr>
            </w:pPr>
            <w:r w:rsidRPr="00D3233F">
              <w:rPr>
                <w:rFonts w:ascii="Arial" w:hAnsi="Arial" w:cs="Arial"/>
                <w:b/>
                <w:bCs/>
                <w:sz w:val="20"/>
                <w:szCs w:val="20"/>
                <w:lang w:val="en-US"/>
              </w:rPr>
              <w:t>5. POMOĆI</w:t>
            </w:r>
          </w:p>
        </w:tc>
        <w:tc>
          <w:tcPr>
            <w:tcW w:w="455" w:type="pct"/>
            <w:tcBorders>
              <w:top w:val="nil"/>
              <w:left w:val="nil"/>
              <w:bottom w:val="nil"/>
              <w:right w:val="nil"/>
            </w:tcBorders>
            <w:shd w:val="clear" w:color="000000" w:fill="FFFF00"/>
            <w:noWrap/>
            <w:vAlign w:val="bottom"/>
            <w:hideMark/>
          </w:tcPr>
          <w:p w:rsidR="00B00A97" w:rsidRPr="00D3233F" w:rsidRDefault="00B00A97" w:rsidP="00B00A97">
            <w:pPr>
              <w:jc w:val="right"/>
              <w:rPr>
                <w:rFonts w:ascii="Arial" w:hAnsi="Arial" w:cs="Arial"/>
                <w:b/>
                <w:bCs/>
                <w:sz w:val="20"/>
                <w:szCs w:val="20"/>
                <w:lang w:val="en-US"/>
              </w:rPr>
            </w:pPr>
            <w:r w:rsidRPr="00D3233F">
              <w:rPr>
                <w:rFonts w:ascii="Arial" w:hAnsi="Arial" w:cs="Arial"/>
                <w:b/>
                <w:bCs/>
                <w:sz w:val="20"/>
                <w:szCs w:val="20"/>
                <w:lang w:val="en-US"/>
              </w:rPr>
              <w:t> </w:t>
            </w:r>
          </w:p>
        </w:tc>
        <w:tc>
          <w:tcPr>
            <w:tcW w:w="455" w:type="pct"/>
            <w:tcBorders>
              <w:top w:val="nil"/>
              <w:left w:val="nil"/>
              <w:bottom w:val="nil"/>
              <w:right w:val="nil"/>
            </w:tcBorders>
            <w:shd w:val="clear" w:color="000000" w:fill="FFFF00"/>
            <w:noWrap/>
            <w:vAlign w:val="bottom"/>
            <w:hideMark/>
          </w:tcPr>
          <w:p w:rsidR="00B00A97" w:rsidRPr="00D3233F" w:rsidRDefault="00B00A97" w:rsidP="00B00A97">
            <w:pPr>
              <w:jc w:val="right"/>
              <w:rPr>
                <w:rFonts w:ascii="Arial" w:hAnsi="Arial" w:cs="Arial"/>
                <w:b/>
                <w:bCs/>
                <w:sz w:val="20"/>
                <w:szCs w:val="20"/>
                <w:lang w:val="en-US"/>
              </w:rPr>
            </w:pPr>
            <w:r w:rsidRPr="00D3233F">
              <w:rPr>
                <w:rFonts w:ascii="Arial" w:hAnsi="Arial" w:cs="Arial"/>
                <w:b/>
                <w:bCs/>
                <w:sz w:val="20"/>
                <w:szCs w:val="20"/>
                <w:lang w:val="en-US"/>
              </w:rPr>
              <w:t>375.000,00</w:t>
            </w:r>
          </w:p>
        </w:tc>
        <w:tc>
          <w:tcPr>
            <w:tcW w:w="455" w:type="pct"/>
            <w:tcBorders>
              <w:top w:val="nil"/>
              <w:left w:val="nil"/>
              <w:bottom w:val="nil"/>
              <w:right w:val="nil"/>
            </w:tcBorders>
            <w:shd w:val="clear" w:color="000000" w:fill="FFFF00"/>
            <w:noWrap/>
            <w:vAlign w:val="bottom"/>
            <w:hideMark/>
          </w:tcPr>
          <w:p w:rsidR="00B00A97" w:rsidRPr="00D3233F" w:rsidRDefault="00B00A97" w:rsidP="00B00A97">
            <w:pPr>
              <w:jc w:val="right"/>
              <w:rPr>
                <w:rFonts w:ascii="Arial" w:hAnsi="Arial" w:cs="Arial"/>
                <w:b/>
                <w:bCs/>
                <w:sz w:val="20"/>
                <w:szCs w:val="20"/>
                <w:lang w:val="en-US"/>
              </w:rPr>
            </w:pPr>
            <w:r w:rsidRPr="00D3233F">
              <w:rPr>
                <w:rFonts w:ascii="Arial" w:hAnsi="Arial" w:cs="Arial"/>
                <w:b/>
                <w:bCs/>
                <w:sz w:val="20"/>
                <w:szCs w:val="20"/>
                <w:lang w:val="en-US"/>
              </w:rPr>
              <w:t> </w:t>
            </w:r>
          </w:p>
        </w:tc>
        <w:tc>
          <w:tcPr>
            <w:tcW w:w="455" w:type="pct"/>
            <w:tcBorders>
              <w:top w:val="nil"/>
              <w:left w:val="nil"/>
              <w:bottom w:val="nil"/>
              <w:right w:val="nil"/>
            </w:tcBorders>
            <w:shd w:val="clear" w:color="000000" w:fill="FFFF00"/>
            <w:noWrap/>
            <w:vAlign w:val="bottom"/>
            <w:hideMark/>
          </w:tcPr>
          <w:p w:rsidR="00B00A97" w:rsidRPr="00D3233F" w:rsidRDefault="00B00A97" w:rsidP="00B00A97">
            <w:pPr>
              <w:jc w:val="right"/>
              <w:rPr>
                <w:rFonts w:ascii="Arial" w:hAnsi="Arial" w:cs="Arial"/>
                <w:b/>
                <w:bCs/>
                <w:sz w:val="20"/>
                <w:szCs w:val="20"/>
                <w:lang w:val="en-US"/>
              </w:rPr>
            </w:pPr>
            <w:r w:rsidRPr="00D3233F">
              <w:rPr>
                <w:rFonts w:ascii="Arial" w:hAnsi="Arial" w:cs="Arial"/>
                <w:b/>
                <w:bCs/>
                <w:sz w:val="20"/>
                <w:szCs w:val="20"/>
                <w:lang w:val="en-US"/>
              </w:rPr>
              <w:t> </w:t>
            </w:r>
          </w:p>
        </w:tc>
        <w:tc>
          <w:tcPr>
            <w:tcW w:w="455" w:type="pct"/>
            <w:tcBorders>
              <w:top w:val="nil"/>
              <w:left w:val="nil"/>
              <w:bottom w:val="nil"/>
              <w:right w:val="nil"/>
            </w:tcBorders>
            <w:shd w:val="clear" w:color="000000" w:fill="FFFF00"/>
            <w:noWrap/>
            <w:vAlign w:val="bottom"/>
            <w:hideMark/>
          </w:tcPr>
          <w:p w:rsidR="00B00A97" w:rsidRPr="00D3233F" w:rsidRDefault="00B00A97" w:rsidP="00B00A97">
            <w:pPr>
              <w:jc w:val="right"/>
              <w:rPr>
                <w:rFonts w:ascii="Arial" w:hAnsi="Arial" w:cs="Arial"/>
                <w:b/>
                <w:bCs/>
                <w:sz w:val="20"/>
                <w:szCs w:val="20"/>
                <w:lang w:val="en-US"/>
              </w:rPr>
            </w:pPr>
            <w:r w:rsidRPr="00D3233F">
              <w:rPr>
                <w:rFonts w:ascii="Arial" w:hAnsi="Arial" w:cs="Arial"/>
                <w:b/>
                <w:bCs/>
                <w:sz w:val="20"/>
                <w:szCs w:val="20"/>
                <w:lang w:val="en-US"/>
              </w:rPr>
              <w:t> </w:t>
            </w:r>
          </w:p>
        </w:tc>
      </w:tr>
      <w:tr w:rsidR="00B00A97" w:rsidRPr="00D3233F" w:rsidTr="00B00A97">
        <w:trPr>
          <w:trHeight w:val="255"/>
        </w:trPr>
        <w:tc>
          <w:tcPr>
            <w:tcW w:w="2727" w:type="pct"/>
            <w:tcBorders>
              <w:top w:val="nil"/>
              <w:left w:val="nil"/>
              <w:bottom w:val="nil"/>
              <w:right w:val="nil"/>
            </w:tcBorders>
            <w:shd w:val="clear" w:color="000000" w:fill="FFFF99"/>
            <w:noWrap/>
            <w:vAlign w:val="bottom"/>
            <w:hideMark/>
          </w:tcPr>
          <w:p w:rsidR="00B00A97" w:rsidRPr="00D3233F" w:rsidRDefault="00B00A97" w:rsidP="00B00A97">
            <w:pPr>
              <w:rPr>
                <w:rFonts w:ascii="Arial" w:hAnsi="Arial" w:cs="Arial"/>
                <w:b/>
                <w:bCs/>
                <w:sz w:val="20"/>
                <w:szCs w:val="20"/>
                <w:lang w:val="en-US"/>
              </w:rPr>
            </w:pPr>
            <w:r w:rsidRPr="00D3233F">
              <w:rPr>
                <w:rFonts w:ascii="Arial" w:hAnsi="Arial" w:cs="Arial"/>
                <w:b/>
                <w:bCs/>
                <w:sz w:val="20"/>
                <w:szCs w:val="20"/>
                <w:lang w:val="en-US"/>
              </w:rPr>
              <w:t>5.3. Kapitalne pomoći iz državnog proračuna</w:t>
            </w:r>
          </w:p>
        </w:tc>
        <w:tc>
          <w:tcPr>
            <w:tcW w:w="455" w:type="pct"/>
            <w:tcBorders>
              <w:top w:val="nil"/>
              <w:left w:val="nil"/>
              <w:bottom w:val="nil"/>
              <w:right w:val="nil"/>
            </w:tcBorders>
            <w:shd w:val="clear" w:color="000000" w:fill="FFFF99"/>
            <w:noWrap/>
            <w:vAlign w:val="bottom"/>
            <w:hideMark/>
          </w:tcPr>
          <w:p w:rsidR="00B00A97" w:rsidRPr="00D3233F" w:rsidRDefault="00B00A97" w:rsidP="00B00A97">
            <w:pPr>
              <w:jc w:val="right"/>
              <w:rPr>
                <w:rFonts w:ascii="Arial" w:hAnsi="Arial" w:cs="Arial"/>
                <w:b/>
                <w:bCs/>
                <w:sz w:val="20"/>
                <w:szCs w:val="20"/>
                <w:lang w:val="en-US"/>
              </w:rPr>
            </w:pPr>
            <w:r w:rsidRPr="00D3233F">
              <w:rPr>
                <w:rFonts w:ascii="Arial" w:hAnsi="Arial" w:cs="Arial"/>
                <w:b/>
                <w:bCs/>
                <w:sz w:val="20"/>
                <w:szCs w:val="20"/>
                <w:lang w:val="en-US"/>
              </w:rPr>
              <w:t> </w:t>
            </w:r>
          </w:p>
        </w:tc>
        <w:tc>
          <w:tcPr>
            <w:tcW w:w="455" w:type="pct"/>
            <w:tcBorders>
              <w:top w:val="nil"/>
              <w:left w:val="nil"/>
              <w:bottom w:val="nil"/>
              <w:right w:val="nil"/>
            </w:tcBorders>
            <w:shd w:val="clear" w:color="000000" w:fill="FFFF99"/>
            <w:noWrap/>
            <w:vAlign w:val="bottom"/>
            <w:hideMark/>
          </w:tcPr>
          <w:p w:rsidR="00B00A97" w:rsidRPr="00D3233F" w:rsidRDefault="00B00A97" w:rsidP="00B00A97">
            <w:pPr>
              <w:jc w:val="right"/>
              <w:rPr>
                <w:rFonts w:ascii="Arial" w:hAnsi="Arial" w:cs="Arial"/>
                <w:b/>
                <w:bCs/>
                <w:sz w:val="20"/>
                <w:szCs w:val="20"/>
                <w:lang w:val="en-US"/>
              </w:rPr>
            </w:pPr>
            <w:r w:rsidRPr="00D3233F">
              <w:rPr>
                <w:rFonts w:ascii="Arial" w:hAnsi="Arial" w:cs="Arial"/>
                <w:b/>
                <w:bCs/>
                <w:sz w:val="20"/>
                <w:szCs w:val="20"/>
                <w:lang w:val="en-US"/>
              </w:rPr>
              <w:t>375.000,00</w:t>
            </w:r>
          </w:p>
        </w:tc>
        <w:tc>
          <w:tcPr>
            <w:tcW w:w="455" w:type="pct"/>
            <w:tcBorders>
              <w:top w:val="nil"/>
              <w:left w:val="nil"/>
              <w:bottom w:val="nil"/>
              <w:right w:val="nil"/>
            </w:tcBorders>
            <w:shd w:val="clear" w:color="000000" w:fill="FFFF99"/>
            <w:noWrap/>
            <w:vAlign w:val="bottom"/>
            <w:hideMark/>
          </w:tcPr>
          <w:p w:rsidR="00B00A97" w:rsidRPr="00D3233F" w:rsidRDefault="00B00A97" w:rsidP="00B00A97">
            <w:pPr>
              <w:jc w:val="right"/>
              <w:rPr>
                <w:rFonts w:ascii="Arial" w:hAnsi="Arial" w:cs="Arial"/>
                <w:b/>
                <w:bCs/>
                <w:sz w:val="20"/>
                <w:szCs w:val="20"/>
                <w:lang w:val="en-US"/>
              </w:rPr>
            </w:pPr>
            <w:r w:rsidRPr="00D3233F">
              <w:rPr>
                <w:rFonts w:ascii="Arial" w:hAnsi="Arial" w:cs="Arial"/>
                <w:b/>
                <w:bCs/>
                <w:sz w:val="20"/>
                <w:szCs w:val="20"/>
                <w:lang w:val="en-US"/>
              </w:rPr>
              <w:t> </w:t>
            </w:r>
          </w:p>
        </w:tc>
        <w:tc>
          <w:tcPr>
            <w:tcW w:w="455" w:type="pct"/>
            <w:tcBorders>
              <w:top w:val="nil"/>
              <w:left w:val="nil"/>
              <w:bottom w:val="nil"/>
              <w:right w:val="nil"/>
            </w:tcBorders>
            <w:shd w:val="clear" w:color="000000" w:fill="FFFF99"/>
            <w:noWrap/>
            <w:vAlign w:val="bottom"/>
            <w:hideMark/>
          </w:tcPr>
          <w:p w:rsidR="00B00A97" w:rsidRPr="00D3233F" w:rsidRDefault="00B00A97" w:rsidP="00B00A97">
            <w:pPr>
              <w:jc w:val="right"/>
              <w:rPr>
                <w:rFonts w:ascii="Arial" w:hAnsi="Arial" w:cs="Arial"/>
                <w:b/>
                <w:bCs/>
                <w:sz w:val="20"/>
                <w:szCs w:val="20"/>
                <w:lang w:val="en-US"/>
              </w:rPr>
            </w:pPr>
            <w:r w:rsidRPr="00D3233F">
              <w:rPr>
                <w:rFonts w:ascii="Arial" w:hAnsi="Arial" w:cs="Arial"/>
                <w:b/>
                <w:bCs/>
                <w:sz w:val="20"/>
                <w:szCs w:val="20"/>
                <w:lang w:val="en-US"/>
              </w:rPr>
              <w:t> </w:t>
            </w:r>
          </w:p>
        </w:tc>
        <w:tc>
          <w:tcPr>
            <w:tcW w:w="455" w:type="pct"/>
            <w:tcBorders>
              <w:top w:val="nil"/>
              <w:left w:val="nil"/>
              <w:bottom w:val="nil"/>
              <w:right w:val="nil"/>
            </w:tcBorders>
            <w:shd w:val="clear" w:color="000000" w:fill="FFFF99"/>
            <w:noWrap/>
            <w:vAlign w:val="bottom"/>
            <w:hideMark/>
          </w:tcPr>
          <w:p w:rsidR="00B00A97" w:rsidRPr="00D3233F" w:rsidRDefault="00B00A97" w:rsidP="00B00A97">
            <w:pPr>
              <w:jc w:val="right"/>
              <w:rPr>
                <w:rFonts w:ascii="Arial" w:hAnsi="Arial" w:cs="Arial"/>
                <w:b/>
                <w:bCs/>
                <w:sz w:val="20"/>
                <w:szCs w:val="20"/>
                <w:lang w:val="en-US"/>
              </w:rPr>
            </w:pPr>
            <w:r w:rsidRPr="00D3233F">
              <w:rPr>
                <w:rFonts w:ascii="Arial" w:hAnsi="Arial" w:cs="Arial"/>
                <w:b/>
                <w:bCs/>
                <w:sz w:val="20"/>
                <w:szCs w:val="20"/>
                <w:lang w:val="en-US"/>
              </w:rPr>
              <w:t> </w:t>
            </w:r>
          </w:p>
        </w:tc>
      </w:tr>
      <w:tr w:rsidR="00B00A97" w:rsidRPr="00D3233F" w:rsidTr="00B00A97">
        <w:trPr>
          <w:trHeight w:val="255"/>
        </w:trPr>
        <w:tc>
          <w:tcPr>
            <w:tcW w:w="2727" w:type="pct"/>
            <w:tcBorders>
              <w:top w:val="nil"/>
              <w:left w:val="nil"/>
              <w:bottom w:val="nil"/>
              <w:right w:val="nil"/>
            </w:tcBorders>
            <w:shd w:val="clear" w:color="000000" w:fill="FFFF00"/>
            <w:noWrap/>
            <w:vAlign w:val="bottom"/>
            <w:hideMark/>
          </w:tcPr>
          <w:p w:rsidR="00B00A97" w:rsidRPr="00D3233F" w:rsidRDefault="00B00A97" w:rsidP="00B00A97">
            <w:pPr>
              <w:rPr>
                <w:rFonts w:ascii="Arial" w:hAnsi="Arial" w:cs="Arial"/>
                <w:b/>
                <w:bCs/>
                <w:sz w:val="20"/>
                <w:szCs w:val="20"/>
                <w:lang w:val="en-US"/>
              </w:rPr>
            </w:pPr>
            <w:r w:rsidRPr="00D3233F">
              <w:rPr>
                <w:rFonts w:ascii="Arial" w:hAnsi="Arial" w:cs="Arial"/>
                <w:b/>
                <w:bCs/>
                <w:sz w:val="20"/>
                <w:szCs w:val="20"/>
                <w:lang w:val="en-US"/>
              </w:rPr>
              <w:t>9. VIŠAK PRIHODA</w:t>
            </w:r>
          </w:p>
        </w:tc>
        <w:tc>
          <w:tcPr>
            <w:tcW w:w="455" w:type="pct"/>
            <w:tcBorders>
              <w:top w:val="nil"/>
              <w:left w:val="nil"/>
              <w:bottom w:val="nil"/>
              <w:right w:val="nil"/>
            </w:tcBorders>
            <w:shd w:val="clear" w:color="000000" w:fill="FFFF00"/>
            <w:noWrap/>
            <w:vAlign w:val="bottom"/>
            <w:hideMark/>
          </w:tcPr>
          <w:p w:rsidR="00B00A97" w:rsidRPr="00D3233F" w:rsidRDefault="00B00A97" w:rsidP="00B00A97">
            <w:pPr>
              <w:jc w:val="right"/>
              <w:rPr>
                <w:rFonts w:ascii="Arial" w:hAnsi="Arial" w:cs="Arial"/>
                <w:b/>
                <w:bCs/>
                <w:sz w:val="20"/>
                <w:szCs w:val="20"/>
                <w:lang w:val="en-US"/>
              </w:rPr>
            </w:pPr>
            <w:r w:rsidRPr="00D3233F">
              <w:rPr>
                <w:rFonts w:ascii="Arial" w:hAnsi="Arial" w:cs="Arial"/>
                <w:b/>
                <w:bCs/>
                <w:sz w:val="20"/>
                <w:szCs w:val="20"/>
                <w:lang w:val="en-US"/>
              </w:rPr>
              <w:t> </w:t>
            </w:r>
          </w:p>
        </w:tc>
        <w:tc>
          <w:tcPr>
            <w:tcW w:w="455" w:type="pct"/>
            <w:tcBorders>
              <w:top w:val="nil"/>
              <w:left w:val="nil"/>
              <w:bottom w:val="nil"/>
              <w:right w:val="nil"/>
            </w:tcBorders>
            <w:shd w:val="clear" w:color="000000" w:fill="FFFF00"/>
            <w:noWrap/>
            <w:vAlign w:val="bottom"/>
            <w:hideMark/>
          </w:tcPr>
          <w:p w:rsidR="00B00A97" w:rsidRPr="00D3233F" w:rsidRDefault="00B00A97" w:rsidP="00B00A97">
            <w:pPr>
              <w:jc w:val="right"/>
              <w:rPr>
                <w:rFonts w:ascii="Arial" w:hAnsi="Arial" w:cs="Arial"/>
                <w:b/>
                <w:bCs/>
                <w:sz w:val="20"/>
                <w:szCs w:val="20"/>
                <w:lang w:val="en-US"/>
              </w:rPr>
            </w:pPr>
            <w:r w:rsidRPr="00D3233F">
              <w:rPr>
                <w:rFonts w:ascii="Arial" w:hAnsi="Arial" w:cs="Arial"/>
                <w:b/>
                <w:bCs/>
                <w:sz w:val="20"/>
                <w:szCs w:val="20"/>
                <w:lang w:val="en-US"/>
              </w:rPr>
              <w:t>200.000,00</w:t>
            </w:r>
          </w:p>
        </w:tc>
        <w:tc>
          <w:tcPr>
            <w:tcW w:w="455" w:type="pct"/>
            <w:tcBorders>
              <w:top w:val="nil"/>
              <w:left w:val="nil"/>
              <w:bottom w:val="nil"/>
              <w:right w:val="nil"/>
            </w:tcBorders>
            <w:shd w:val="clear" w:color="000000" w:fill="FFFF00"/>
            <w:noWrap/>
            <w:vAlign w:val="bottom"/>
            <w:hideMark/>
          </w:tcPr>
          <w:p w:rsidR="00B00A97" w:rsidRPr="00D3233F" w:rsidRDefault="00B00A97" w:rsidP="00B00A97">
            <w:pPr>
              <w:jc w:val="right"/>
              <w:rPr>
                <w:rFonts w:ascii="Arial" w:hAnsi="Arial" w:cs="Arial"/>
                <w:b/>
                <w:bCs/>
                <w:sz w:val="20"/>
                <w:szCs w:val="20"/>
                <w:lang w:val="en-US"/>
              </w:rPr>
            </w:pPr>
            <w:r w:rsidRPr="00D3233F">
              <w:rPr>
                <w:rFonts w:ascii="Arial" w:hAnsi="Arial" w:cs="Arial"/>
                <w:b/>
                <w:bCs/>
                <w:sz w:val="20"/>
                <w:szCs w:val="20"/>
                <w:lang w:val="en-US"/>
              </w:rPr>
              <w:t> </w:t>
            </w:r>
          </w:p>
        </w:tc>
        <w:tc>
          <w:tcPr>
            <w:tcW w:w="455" w:type="pct"/>
            <w:tcBorders>
              <w:top w:val="nil"/>
              <w:left w:val="nil"/>
              <w:bottom w:val="nil"/>
              <w:right w:val="nil"/>
            </w:tcBorders>
            <w:shd w:val="clear" w:color="000000" w:fill="FFFF00"/>
            <w:noWrap/>
            <w:vAlign w:val="bottom"/>
            <w:hideMark/>
          </w:tcPr>
          <w:p w:rsidR="00B00A97" w:rsidRPr="00D3233F" w:rsidRDefault="00B00A97" w:rsidP="00B00A97">
            <w:pPr>
              <w:jc w:val="right"/>
              <w:rPr>
                <w:rFonts w:ascii="Arial" w:hAnsi="Arial" w:cs="Arial"/>
                <w:b/>
                <w:bCs/>
                <w:sz w:val="20"/>
                <w:szCs w:val="20"/>
                <w:lang w:val="en-US"/>
              </w:rPr>
            </w:pPr>
            <w:r w:rsidRPr="00D3233F">
              <w:rPr>
                <w:rFonts w:ascii="Arial" w:hAnsi="Arial" w:cs="Arial"/>
                <w:b/>
                <w:bCs/>
                <w:sz w:val="20"/>
                <w:szCs w:val="20"/>
                <w:lang w:val="en-US"/>
              </w:rPr>
              <w:t> </w:t>
            </w:r>
          </w:p>
        </w:tc>
        <w:tc>
          <w:tcPr>
            <w:tcW w:w="455" w:type="pct"/>
            <w:tcBorders>
              <w:top w:val="nil"/>
              <w:left w:val="nil"/>
              <w:bottom w:val="nil"/>
              <w:right w:val="nil"/>
            </w:tcBorders>
            <w:shd w:val="clear" w:color="000000" w:fill="FFFF00"/>
            <w:noWrap/>
            <w:vAlign w:val="bottom"/>
            <w:hideMark/>
          </w:tcPr>
          <w:p w:rsidR="00B00A97" w:rsidRPr="00D3233F" w:rsidRDefault="00B00A97" w:rsidP="00B00A97">
            <w:pPr>
              <w:jc w:val="right"/>
              <w:rPr>
                <w:rFonts w:ascii="Arial" w:hAnsi="Arial" w:cs="Arial"/>
                <w:b/>
                <w:bCs/>
                <w:sz w:val="20"/>
                <w:szCs w:val="20"/>
                <w:lang w:val="en-US"/>
              </w:rPr>
            </w:pPr>
            <w:r w:rsidRPr="00D3233F">
              <w:rPr>
                <w:rFonts w:ascii="Arial" w:hAnsi="Arial" w:cs="Arial"/>
                <w:b/>
                <w:bCs/>
                <w:sz w:val="20"/>
                <w:szCs w:val="20"/>
                <w:lang w:val="en-US"/>
              </w:rPr>
              <w:t> </w:t>
            </w:r>
          </w:p>
        </w:tc>
      </w:tr>
      <w:tr w:rsidR="00B00A97" w:rsidRPr="00D3233F" w:rsidTr="00B00A97">
        <w:trPr>
          <w:trHeight w:val="255"/>
        </w:trPr>
        <w:tc>
          <w:tcPr>
            <w:tcW w:w="2727" w:type="pct"/>
            <w:tcBorders>
              <w:top w:val="nil"/>
              <w:left w:val="nil"/>
              <w:bottom w:val="nil"/>
              <w:right w:val="nil"/>
            </w:tcBorders>
            <w:shd w:val="clear" w:color="000000" w:fill="FFFF99"/>
            <w:noWrap/>
            <w:vAlign w:val="bottom"/>
            <w:hideMark/>
          </w:tcPr>
          <w:p w:rsidR="00B00A97" w:rsidRPr="00D3233F" w:rsidRDefault="00B00A97" w:rsidP="00B00A97">
            <w:pPr>
              <w:rPr>
                <w:rFonts w:ascii="Arial" w:hAnsi="Arial" w:cs="Arial"/>
                <w:b/>
                <w:bCs/>
                <w:sz w:val="20"/>
                <w:szCs w:val="20"/>
                <w:lang w:val="en-US"/>
              </w:rPr>
            </w:pPr>
            <w:r w:rsidRPr="00D3233F">
              <w:rPr>
                <w:rFonts w:ascii="Arial" w:hAnsi="Arial" w:cs="Arial"/>
                <w:b/>
                <w:bCs/>
                <w:sz w:val="20"/>
                <w:szCs w:val="20"/>
                <w:lang w:val="en-US"/>
              </w:rPr>
              <w:t>9.1. VIŠAK PRIHODA</w:t>
            </w:r>
          </w:p>
        </w:tc>
        <w:tc>
          <w:tcPr>
            <w:tcW w:w="455" w:type="pct"/>
            <w:tcBorders>
              <w:top w:val="nil"/>
              <w:left w:val="nil"/>
              <w:bottom w:val="nil"/>
              <w:right w:val="nil"/>
            </w:tcBorders>
            <w:shd w:val="clear" w:color="000000" w:fill="FFFF99"/>
            <w:noWrap/>
            <w:vAlign w:val="bottom"/>
            <w:hideMark/>
          </w:tcPr>
          <w:p w:rsidR="00B00A97" w:rsidRPr="00D3233F" w:rsidRDefault="00B00A97" w:rsidP="00B00A97">
            <w:pPr>
              <w:jc w:val="right"/>
              <w:rPr>
                <w:rFonts w:ascii="Arial" w:hAnsi="Arial" w:cs="Arial"/>
                <w:b/>
                <w:bCs/>
                <w:sz w:val="20"/>
                <w:szCs w:val="20"/>
                <w:lang w:val="en-US"/>
              </w:rPr>
            </w:pPr>
            <w:r w:rsidRPr="00D3233F">
              <w:rPr>
                <w:rFonts w:ascii="Arial" w:hAnsi="Arial" w:cs="Arial"/>
                <w:b/>
                <w:bCs/>
                <w:sz w:val="20"/>
                <w:szCs w:val="20"/>
                <w:lang w:val="en-US"/>
              </w:rPr>
              <w:t> </w:t>
            </w:r>
          </w:p>
        </w:tc>
        <w:tc>
          <w:tcPr>
            <w:tcW w:w="455" w:type="pct"/>
            <w:tcBorders>
              <w:top w:val="nil"/>
              <w:left w:val="nil"/>
              <w:bottom w:val="nil"/>
              <w:right w:val="nil"/>
            </w:tcBorders>
            <w:shd w:val="clear" w:color="000000" w:fill="FFFF99"/>
            <w:noWrap/>
            <w:vAlign w:val="bottom"/>
            <w:hideMark/>
          </w:tcPr>
          <w:p w:rsidR="00B00A97" w:rsidRPr="00D3233F" w:rsidRDefault="00B00A97" w:rsidP="00B00A97">
            <w:pPr>
              <w:jc w:val="right"/>
              <w:rPr>
                <w:rFonts w:ascii="Arial" w:hAnsi="Arial" w:cs="Arial"/>
                <w:b/>
                <w:bCs/>
                <w:sz w:val="20"/>
                <w:szCs w:val="20"/>
                <w:lang w:val="en-US"/>
              </w:rPr>
            </w:pPr>
            <w:r w:rsidRPr="00D3233F">
              <w:rPr>
                <w:rFonts w:ascii="Arial" w:hAnsi="Arial" w:cs="Arial"/>
                <w:b/>
                <w:bCs/>
                <w:sz w:val="20"/>
                <w:szCs w:val="20"/>
                <w:lang w:val="en-US"/>
              </w:rPr>
              <w:t>200.000,00</w:t>
            </w:r>
          </w:p>
        </w:tc>
        <w:tc>
          <w:tcPr>
            <w:tcW w:w="455" w:type="pct"/>
            <w:tcBorders>
              <w:top w:val="nil"/>
              <w:left w:val="nil"/>
              <w:bottom w:val="nil"/>
              <w:right w:val="nil"/>
            </w:tcBorders>
            <w:shd w:val="clear" w:color="000000" w:fill="FFFF99"/>
            <w:noWrap/>
            <w:vAlign w:val="bottom"/>
            <w:hideMark/>
          </w:tcPr>
          <w:p w:rsidR="00B00A97" w:rsidRPr="00D3233F" w:rsidRDefault="00B00A97" w:rsidP="00B00A97">
            <w:pPr>
              <w:jc w:val="right"/>
              <w:rPr>
                <w:rFonts w:ascii="Arial" w:hAnsi="Arial" w:cs="Arial"/>
                <w:b/>
                <w:bCs/>
                <w:sz w:val="20"/>
                <w:szCs w:val="20"/>
                <w:lang w:val="en-US"/>
              </w:rPr>
            </w:pPr>
            <w:r w:rsidRPr="00D3233F">
              <w:rPr>
                <w:rFonts w:ascii="Arial" w:hAnsi="Arial" w:cs="Arial"/>
                <w:b/>
                <w:bCs/>
                <w:sz w:val="20"/>
                <w:szCs w:val="20"/>
                <w:lang w:val="en-US"/>
              </w:rPr>
              <w:t> </w:t>
            </w:r>
          </w:p>
        </w:tc>
        <w:tc>
          <w:tcPr>
            <w:tcW w:w="455" w:type="pct"/>
            <w:tcBorders>
              <w:top w:val="nil"/>
              <w:left w:val="nil"/>
              <w:bottom w:val="nil"/>
              <w:right w:val="nil"/>
            </w:tcBorders>
            <w:shd w:val="clear" w:color="000000" w:fill="FFFF99"/>
            <w:noWrap/>
            <w:vAlign w:val="bottom"/>
            <w:hideMark/>
          </w:tcPr>
          <w:p w:rsidR="00B00A97" w:rsidRPr="00D3233F" w:rsidRDefault="00B00A97" w:rsidP="00B00A97">
            <w:pPr>
              <w:jc w:val="right"/>
              <w:rPr>
                <w:rFonts w:ascii="Arial" w:hAnsi="Arial" w:cs="Arial"/>
                <w:b/>
                <w:bCs/>
                <w:sz w:val="20"/>
                <w:szCs w:val="20"/>
                <w:lang w:val="en-US"/>
              </w:rPr>
            </w:pPr>
            <w:r w:rsidRPr="00D3233F">
              <w:rPr>
                <w:rFonts w:ascii="Arial" w:hAnsi="Arial" w:cs="Arial"/>
                <w:b/>
                <w:bCs/>
                <w:sz w:val="20"/>
                <w:szCs w:val="20"/>
                <w:lang w:val="en-US"/>
              </w:rPr>
              <w:t> </w:t>
            </w:r>
          </w:p>
        </w:tc>
        <w:tc>
          <w:tcPr>
            <w:tcW w:w="455" w:type="pct"/>
            <w:tcBorders>
              <w:top w:val="nil"/>
              <w:left w:val="nil"/>
              <w:bottom w:val="nil"/>
              <w:right w:val="nil"/>
            </w:tcBorders>
            <w:shd w:val="clear" w:color="000000" w:fill="FFFF99"/>
            <w:noWrap/>
            <w:vAlign w:val="bottom"/>
            <w:hideMark/>
          </w:tcPr>
          <w:p w:rsidR="00B00A97" w:rsidRPr="00D3233F" w:rsidRDefault="00B00A97" w:rsidP="00B00A97">
            <w:pPr>
              <w:jc w:val="right"/>
              <w:rPr>
                <w:rFonts w:ascii="Arial" w:hAnsi="Arial" w:cs="Arial"/>
                <w:b/>
                <w:bCs/>
                <w:sz w:val="20"/>
                <w:szCs w:val="20"/>
                <w:lang w:val="en-US"/>
              </w:rPr>
            </w:pPr>
            <w:r w:rsidRPr="00D3233F">
              <w:rPr>
                <w:rFonts w:ascii="Arial" w:hAnsi="Arial" w:cs="Arial"/>
                <w:b/>
                <w:bCs/>
                <w:sz w:val="20"/>
                <w:szCs w:val="20"/>
                <w:lang w:val="en-US"/>
              </w:rPr>
              <w:t> </w:t>
            </w:r>
          </w:p>
        </w:tc>
      </w:tr>
    </w:tbl>
    <w:p w:rsidR="00B00A97" w:rsidRDefault="00B00A97" w:rsidP="00B00A97">
      <w:pPr>
        <w:jc w:val="center"/>
        <w:rPr>
          <w:rFonts w:ascii="Cambria" w:hAnsi="Cambria"/>
        </w:rPr>
      </w:pPr>
    </w:p>
    <w:p w:rsidR="00B00A97" w:rsidRDefault="00B00A97" w:rsidP="00B00A97">
      <w:pPr>
        <w:jc w:val="center"/>
        <w:rPr>
          <w:rFonts w:ascii="Cambria" w:hAnsi="Cambria"/>
        </w:rPr>
      </w:pPr>
    </w:p>
    <w:p w:rsidR="00B00A97" w:rsidRDefault="00B00A97" w:rsidP="00B00A97">
      <w:pPr>
        <w:jc w:val="center"/>
        <w:rPr>
          <w:rFonts w:ascii="Cambria" w:hAnsi="Cambria"/>
        </w:rPr>
      </w:pPr>
    </w:p>
    <w:p w:rsidR="00B00A97" w:rsidRPr="00256425" w:rsidRDefault="00B00A97" w:rsidP="00B00A97">
      <w:pPr>
        <w:jc w:val="center"/>
        <w:rPr>
          <w:rFonts w:ascii="Cambria" w:hAnsi="Cambria"/>
        </w:rPr>
      </w:pPr>
    </w:p>
    <w:p w:rsidR="00B00A97" w:rsidRPr="00256425" w:rsidRDefault="00B00A97" w:rsidP="00B00A97">
      <w:pPr>
        <w:tabs>
          <w:tab w:val="left" w:pos="5436"/>
        </w:tabs>
        <w:jc w:val="center"/>
        <w:rPr>
          <w:rFonts w:ascii="Cambria" w:hAnsi="Cambria" w:cs="Arial"/>
          <w:b/>
        </w:rPr>
      </w:pPr>
      <w:r w:rsidRPr="00256425">
        <w:rPr>
          <w:rFonts w:ascii="Cambria" w:hAnsi="Cambria" w:cs="Arial"/>
          <w:b/>
        </w:rPr>
        <w:t>POSEBNI DIO</w:t>
      </w:r>
    </w:p>
    <w:p w:rsidR="00B00A97" w:rsidRPr="00256425" w:rsidRDefault="00B00A97" w:rsidP="00B00A97">
      <w:pPr>
        <w:tabs>
          <w:tab w:val="left" w:pos="5436"/>
        </w:tabs>
        <w:rPr>
          <w:rFonts w:ascii="Cambria" w:hAnsi="Cambria" w:cs="Arial"/>
        </w:rPr>
      </w:pPr>
    </w:p>
    <w:p w:rsidR="00B00A97" w:rsidRPr="00256425" w:rsidRDefault="00B00A97" w:rsidP="00B00A97">
      <w:pPr>
        <w:tabs>
          <w:tab w:val="left" w:pos="5436"/>
        </w:tabs>
        <w:jc w:val="center"/>
        <w:rPr>
          <w:rFonts w:ascii="Cambria" w:hAnsi="Cambria" w:cs="Arial"/>
        </w:rPr>
      </w:pPr>
      <w:r>
        <w:rPr>
          <w:rFonts w:ascii="Cambria" w:hAnsi="Cambria" w:cs="Arial"/>
        </w:rPr>
        <w:t>Tablica 7</w:t>
      </w:r>
      <w:r w:rsidRPr="00256425">
        <w:rPr>
          <w:rFonts w:ascii="Cambria" w:hAnsi="Cambria" w:cs="Arial"/>
        </w:rPr>
        <w:t>: Posebni dio prema organizacijskoj klasifikaciji</w:t>
      </w:r>
    </w:p>
    <w:p w:rsidR="00B00A97" w:rsidRDefault="00B00A97" w:rsidP="00B00A97">
      <w:pPr>
        <w:rPr>
          <w:rFonts w:ascii="Cambria" w:hAnsi="Cambria"/>
        </w:rPr>
      </w:pPr>
    </w:p>
    <w:tbl>
      <w:tblPr>
        <w:tblW w:w="5000" w:type="pct"/>
        <w:tblLook w:val="04A0" w:firstRow="1" w:lastRow="0" w:firstColumn="1" w:lastColumn="0" w:noHBand="0" w:noVBand="1"/>
      </w:tblPr>
      <w:tblGrid>
        <w:gridCol w:w="2972"/>
        <w:gridCol w:w="822"/>
        <w:gridCol w:w="7786"/>
        <w:gridCol w:w="1828"/>
        <w:gridCol w:w="1573"/>
        <w:gridCol w:w="1505"/>
      </w:tblGrid>
      <w:tr w:rsidR="00B00A97" w:rsidRPr="00303156" w:rsidTr="00B00A97">
        <w:trPr>
          <w:trHeight w:val="255"/>
        </w:trPr>
        <w:tc>
          <w:tcPr>
            <w:tcW w:w="1190" w:type="pct"/>
            <w:gridSpan w:val="2"/>
            <w:tcBorders>
              <w:top w:val="nil"/>
              <w:left w:val="nil"/>
              <w:bottom w:val="nil"/>
              <w:right w:val="nil"/>
            </w:tcBorders>
            <w:shd w:val="clear" w:color="000000" w:fill="969696"/>
            <w:noWrap/>
            <w:vAlign w:val="bottom"/>
            <w:hideMark/>
          </w:tcPr>
          <w:p w:rsidR="00B00A97" w:rsidRPr="00303156" w:rsidRDefault="00B00A97" w:rsidP="00B00A97">
            <w:pPr>
              <w:jc w:val="center"/>
              <w:rPr>
                <w:rFonts w:ascii="Arial" w:hAnsi="Arial" w:cs="Arial"/>
                <w:b/>
                <w:bCs/>
                <w:sz w:val="20"/>
                <w:szCs w:val="20"/>
                <w:lang w:val="en-US"/>
              </w:rPr>
            </w:pPr>
            <w:r w:rsidRPr="00303156">
              <w:rPr>
                <w:rFonts w:ascii="Arial" w:hAnsi="Arial" w:cs="Arial"/>
                <w:b/>
                <w:bCs/>
                <w:sz w:val="20"/>
                <w:szCs w:val="20"/>
                <w:lang w:val="en-US"/>
              </w:rPr>
              <w:t>RGP</w:t>
            </w:r>
          </w:p>
        </w:tc>
        <w:tc>
          <w:tcPr>
            <w:tcW w:w="2381" w:type="pct"/>
            <w:tcBorders>
              <w:top w:val="nil"/>
              <w:left w:val="nil"/>
              <w:bottom w:val="nil"/>
              <w:right w:val="nil"/>
            </w:tcBorders>
            <w:shd w:val="clear" w:color="000000" w:fill="969696"/>
            <w:noWrap/>
            <w:vAlign w:val="bottom"/>
            <w:hideMark/>
          </w:tcPr>
          <w:p w:rsidR="00B00A97" w:rsidRPr="00303156" w:rsidRDefault="00B00A97" w:rsidP="00B00A97">
            <w:pPr>
              <w:jc w:val="center"/>
              <w:rPr>
                <w:rFonts w:ascii="Arial" w:hAnsi="Arial" w:cs="Arial"/>
                <w:b/>
                <w:bCs/>
                <w:sz w:val="20"/>
                <w:szCs w:val="20"/>
                <w:lang w:val="en-US"/>
              </w:rPr>
            </w:pPr>
            <w:r w:rsidRPr="00303156">
              <w:rPr>
                <w:rFonts w:ascii="Arial" w:hAnsi="Arial" w:cs="Arial"/>
                <w:b/>
                <w:bCs/>
                <w:sz w:val="20"/>
                <w:szCs w:val="20"/>
                <w:lang w:val="en-US"/>
              </w:rPr>
              <w:t>Opis</w:t>
            </w:r>
          </w:p>
        </w:tc>
        <w:tc>
          <w:tcPr>
            <w:tcW w:w="476" w:type="pct"/>
            <w:tcBorders>
              <w:top w:val="nil"/>
              <w:left w:val="nil"/>
              <w:bottom w:val="nil"/>
              <w:right w:val="nil"/>
            </w:tcBorders>
            <w:shd w:val="clear" w:color="000000" w:fill="969696"/>
            <w:noWrap/>
            <w:vAlign w:val="bottom"/>
            <w:hideMark/>
          </w:tcPr>
          <w:p w:rsidR="00B00A97" w:rsidRPr="00303156" w:rsidRDefault="00B00A97" w:rsidP="00B00A97">
            <w:pPr>
              <w:jc w:val="center"/>
              <w:rPr>
                <w:rFonts w:ascii="Arial" w:hAnsi="Arial" w:cs="Arial"/>
                <w:b/>
                <w:bCs/>
                <w:sz w:val="20"/>
                <w:szCs w:val="20"/>
                <w:lang w:val="en-US"/>
              </w:rPr>
            </w:pPr>
            <w:r w:rsidRPr="00303156">
              <w:rPr>
                <w:rFonts w:ascii="Arial" w:hAnsi="Arial" w:cs="Arial"/>
                <w:b/>
                <w:bCs/>
                <w:sz w:val="20"/>
                <w:szCs w:val="20"/>
                <w:lang w:val="en-US"/>
              </w:rPr>
              <w:t>Izvorni plan 2022</w:t>
            </w:r>
          </w:p>
        </w:tc>
        <w:tc>
          <w:tcPr>
            <w:tcW w:w="476" w:type="pct"/>
            <w:tcBorders>
              <w:top w:val="nil"/>
              <w:left w:val="nil"/>
              <w:bottom w:val="nil"/>
              <w:right w:val="nil"/>
            </w:tcBorders>
            <w:shd w:val="clear" w:color="000000" w:fill="969696"/>
            <w:noWrap/>
            <w:vAlign w:val="bottom"/>
            <w:hideMark/>
          </w:tcPr>
          <w:p w:rsidR="00B00A97" w:rsidRPr="00303156" w:rsidRDefault="00B00A97" w:rsidP="00B00A97">
            <w:pPr>
              <w:jc w:val="center"/>
              <w:rPr>
                <w:rFonts w:ascii="Arial" w:hAnsi="Arial" w:cs="Arial"/>
                <w:b/>
                <w:bCs/>
                <w:sz w:val="20"/>
                <w:szCs w:val="20"/>
                <w:lang w:val="en-US"/>
              </w:rPr>
            </w:pPr>
            <w:r w:rsidRPr="00303156">
              <w:rPr>
                <w:rFonts w:ascii="Arial" w:hAnsi="Arial" w:cs="Arial"/>
                <w:b/>
                <w:bCs/>
                <w:sz w:val="20"/>
                <w:szCs w:val="20"/>
                <w:lang w:val="en-US"/>
              </w:rPr>
              <w:t>Izvršenje 2022</w:t>
            </w:r>
          </w:p>
        </w:tc>
        <w:tc>
          <w:tcPr>
            <w:tcW w:w="476" w:type="pct"/>
            <w:tcBorders>
              <w:top w:val="nil"/>
              <w:left w:val="nil"/>
              <w:bottom w:val="nil"/>
              <w:right w:val="nil"/>
            </w:tcBorders>
            <w:shd w:val="clear" w:color="000000" w:fill="969696"/>
            <w:noWrap/>
            <w:vAlign w:val="bottom"/>
            <w:hideMark/>
          </w:tcPr>
          <w:p w:rsidR="00B00A97" w:rsidRPr="00303156" w:rsidRDefault="00B00A97" w:rsidP="00B00A97">
            <w:pPr>
              <w:jc w:val="center"/>
              <w:rPr>
                <w:rFonts w:ascii="Arial" w:hAnsi="Arial" w:cs="Arial"/>
                <w:b/>
                <w:bCs/>
                <w:sz w:val="20"/>
                <w:szCs w:val="20"/>
                <w:lang w:val="en-US"/>
              </w:rPr>
            </w:pPr>
            <w:r w:rsidRPr="00303156">
              <w:rPr>
                <w:rFonts w:ascii="Arial" w:hAnsi="Arial" w:cs="Arial"/>
                <w:b/>
                <w:bCs/>
                <w:sz w:val="20"/>
                <w:szCs w:val="20"/>
                <w:lang w:val="en-US"/>
              </w:rPr>
              <w:t>Indeks 2/1</w:t>
            </w:r>
          </w:p>
        </w:tc>
      </w:tr>
      <w:tr w:rsidR="00B00A97" w:rsidRPr="00303156" w:rsidTr="00B00A97">
        <w:trPr>
          <w:trHeight w:val="255"/>
        </w:trPr>
        <w:tc>
          <w:tcPr>
            <w:tcW w:w="1190" w:type="pct"/>
            <w:gridSpan w:val="2"/>
            <w:tcBorders>
              <w:top w:val="nil"/>
              <w:left w:val="nil"/>
              <w:bottom w:val="nil"/>
              <w:right w:val="nil"/>
            </w:tcBorders>
            <w:shd w:val="clear" w:color="000000" w:fill="969696"/>
            <w:noWrap/>
            <w:vAlign w:val="bottom"/>
            <w:hideMark/>
          </w:tcPr>
          <w:p w:rsidR="00B00A97" w:rsidRPr="00303156" w:rsidRDefault="00B00A97" w:rsidP="00B00A97">
            <w:pPr>
              <w:jc w:val="center"/>
              <w:rPr>
                <w:rFonts w:ascii="Arial" w:hAnsi="Arial" w:cs="Arial"/>
                <w:b/>
                <w:bCs/>
                <w:sz w:val="20"/>
                <w:szCs w:val="20"/>
                <w:lang w:val="en-US"/>
              </w:rPr>
            </w:pPr>
            <w:r w:rsidRPr="00303156">
              <w:rPr>
                <w:rFonts w:ascii="Arial" w:hAnsi="Arial" w:cs="Arial"/>
                <w:b/>
                <w:bCs/>
                <w:sz w:val="20"/>
                <w:szCs w:val="20"/>
                <w:lang w:val="en-US"/>
              </w:rPr>
              <w:t> </w:t>
            </w:r>
          </w:p>
        </w:tc>
        <w:tc>
          <w:tcPr>
            <w:tcW w:w="2381" w:type="pct"/>
            <w:tcBorders>
              <w:top w:val="nil"/>
              <w:left w:val="nil"/>
              <w:bottom w:val="nil"/>
              <w:right w:val="nil"/>
            </w:tcBorders>
            <w:shd w:val="clear" w:color="000000" w:fill="969696"/>
            <w:noWrap/>
            <w:vAlign w:val="bottom"/>
            <w:hideMark/>
          </w:tcPr>
          <w:p w:rsidR="00B00A97" w:rsidRPr="00303156" w:rsidRDefault="00B00A97" w:rsidP="00B00A97">
            <w:pPr>
              <w:jc w:val="center"/>
              <w:rPr>
                <w:rFonts w:ascii="Arial" w:hAnsi="Arial" w:cs="Arial"/>
                <w:b/>
                <w:bCs/>
                <w:sz w:val="20"/>
                <w:szCs w:val="20"/>
                <w:lang w:val="en-US"/>
              </w:rPr>
            </w:pPr>
            <w:r w:rsidRPr="00303156">
              <w:rPr>
                <w:rFonts w:ascii="Arial" w:hAnsi="Arial" w:cs="Arial"/>
                <w:b/>
                <w:bCs/>
                <w:sz w:val="20"/>
                <w:szCs w:val="20"/>
                <w:lang w:val="en-US"/>
              </w:rPr>
              <w:t> </w:t>
            </w:r>
          </w:p>
        </w:tc>
        <w:tc>
          <w:tcPr>
            <w:tcW w:w="476" w:type="pct"/>
            <w:tcBorders>
              <w:top w:val="nil"/>
              <w:left w:val="nil"/>
              <w:bottom w:val="nil"/>
              <w:right w:val="nil"/>
            </w:tcBorders>
            <w:shd w:val="clear" w:color="000000" w:fill="969696"/>
            <w:noWrap/>
            <w:vAlign w:val="bottom"/>
            <w:hideMark/>
          </w:tcPr>
          <w:p w:rsidR="00B00A97" w:rsidRPr="00303156" w:rsidRDefault="00B00A97" w:rsidP="00B00A97">
            <w:pPr>
              <w:jc w:val="center"/>
              <w:rPr>
                <w:rFonts w:ascii="Arial" w:hAnsi="Arial" w:cs="Arial"/>
                <w:b/>
                <w:bCs/>
                <w:sz w:val="20"/>
                <w:szCs w:val="20"/>
                <w:lang w:val="en-US"/>
              </w:rPr>
            </w:pPr>
            <w:r w:rsidRPr="00303156">
              <w:rPr>
                <w:rFonts w:ascii="Arial" w:hAnsi="Arial" w:cs="Arial"/>
                <w:b/>
                <w:bCs/>
                <w:sz w:val="20"/>
                <w:szCs w:val="20"/>
                <w:lang w:val="en-US"/>
              </w:rPr>
              <w:t>1</w:t>
            </w:r>
          </w:p>
        </w:tc>
        <w:tc>
          <w:tcPr>
            <w:tcW w:w="476" w:type="pct"/>
            <w:tcBorders>
              <w:top w:val="nil"/>
              <w:left w:val="nil"/>
              <w:bottom w:val="nil"/>
              <w:right w:val="nil"/>
            </w:tcBorders>
            <w:shd w:val="clear" w:color="000000" w:fill="969696"/>
            <w:noWrap/>
            <w:vAlign w:val="bottom"/>
            <w:hideMark/>
          </w:tcPr>
          <w:p w:rsidR="00B00A97" w:rsidRPr="00303156" w:rsidRDefault="00B00A97" w:rsidP="00B00A97">
            <w:pPr>
              <w:jc w:val="center"/>
              <w:rPr>
                <w:rFonts w:ascii="Arial" w:hAnsi="Arial" w:cs="Arial"/>
                <w:b/>
                <w:bCs/>
                <w:sz w:val="20"/>
                <w:szCs w:val="20"/>
                <w:lang w:val="en-US"/>
              </w:rPr>
            </w:pPr>
            <w:r w:rsidRPr="00303156">
              <w:rPr>
                <w:rFonts w:ascii="Arial" w:hAnsi="Arial" w:cs="Arial"/>
                <w:b/>
                <w:bCs/>
                <w:sz w:val="20"/>
                <w:szCs w:val="20"/>
                <w:lang w:val="en-US"/>
              </w:rPr>
              <w:t>2</w:t>
            </w:r>
          </w:p>
        </w:tc>
        <w:tc>
          <w:tcPr>
            <w:tcW w:w="476" w:type="pct"/>
            <w:tcBorders>
              <w:top w:val="nil"/>
              <w:left w:val="nil"/>
              <w:bottom w:val="nil"/>
              <w:right w:val="nil"/>
            </w:tcBorders>
            <w:shd w:val="clear" w:color="000000" w:fill="969696"/>
            <w:noWrap/>
            <w:vAlign w:val="bottom"/>
            <w:hideMark/>
          </w:tcPr>
          <w:p w:rsidR="00B00A97" w:rsidRPr="00303156" w:rsidRDefault="00B00A97" w:rsidP="00B00A97">
            <w:pPr>
              <w:jc w:val="center"/>
              <w:rPr>
                <w:rFonts w:ascii="Arial" w:hAnsi="Arial" w:cs="Arial"/>
                <w:b/>
                <w:bCs/>
                <w:sz w:val="20"/>
                <w:szCs w:val="20"/>
                <w:lang w:val="en-US"/>
              </w:rPr>
            </w:pPr>
            <w:r w:rsidRPr="00303156">
              <w:rPr>
                <w:rFonts w:ascii="Arial" w:hAnsi="Arial" w:cs="Arial"/>
                <w:b/>
                <w:bCs/>
                <w:sz w:val="20"/>
                <w:szCs w:val="20"/>
                <w:lang w:val="en-US"/>
              </w:rPr>
              <w:t>3</w:t>
            </w:r>
          </w:p>
        </w:tc>
      </w:tr>
      <w:tr w:rsidR="00B00A97" w:rsidRPr="00303156" w:rsidTr="00B00A97">
        <w:trPr>
          <w:trHeight w:val="255"/>
        </w:trPr>
        <w:tc>
          <w:tcPr>
            <w:tcW w:w="1190" w:type="pct"/>
            <w:gridSpan w:val="2"/>
            <w:tcBorders>
              <w:top w:val="nil"/>
              <w:left w:val="nil"/>
              <w:bottom w:val="nil"/>
              <w:right w:val="nil"/>
            </w:tcBorders>
            <w:shd w:val="clear" w:color="000000" w:fill="C0C0C0"/>
            <w:noWrap/>
            <w:vAlign w:val="bottom"/>
            <w:hideMark/>
          </w:tcPr>
          <w:p w:rsidR="00B00A97" w:rsidRPr="00303156" w:rsidRDefault="00B00A97" w:rsidP="00B00A97">
            <w:pPr>
              <w:rPr>
                <w:rFonts w:ascii="Arial" w:hAnsi="Arial" w:cs="Arial"/>
                <w:b/>
                <w:bCs/>
                <w:sz w:val="20"/>
                <w:szCs w:val="20"/>
                <w:lang w:val="en-US"/>
              </w:rPr>
            </w:pPr>
            <w:r w:rsidRPr="00303156">
              <w:rPr>
                <w:rFonts w:ascii="Arial" w:hAnsi="Arial" w:cs="Arial"/>
                <w:b/>
                <w:bCs/>
                <w:sz w:val="20"/>
                <w:szCs w:val="20"/>
                <w:lang w:val="en-US"/>
              </w:rPr>
              <w:t> </w:t>
            </w:r>
          </w:p>
        </w:tc>
        <w:tc>
          <w:tcPr>
            <w:tcW w:w="2381" w:type="pct"/>
            <w:tcBorders>
              <w:top w:val="nil"/>
              <w:left w:val="nil"/>
              <w:bottom w:val="nil"/>
              <w:right w:val="nil"/>
            </w:tcBorders>
            <w:shd w:val="clear" w:color="000000" w:fill="C0C0C0"/>
            <w:noWrap/>
            <w:vAlign w:val="bottom"/>
            <w:hideMark/>
          </w:tcPr>
          <w:p w:rsidR="00B00A97" w:rsidRPr="00303156" w:rsidRDefault="00B00A97" w:rsidP="00B00A97">
            <w:pPr>
              <w:rPr>
                <w:rFonts w:ascii="Arial" w:hAnsi="Arial" w:cs="Arial"/>
                <w:b/>
                <w:bCs/>
                <w:sz w:val="20"/>
                <w:szCs w:val="20"/>
                <w:lang w:val="en-US"/>
              </w:rPr>
            </w:pPr>
            <w:r w:rsidRPr="00303156">
              <w:rPr>
                <w:rFonts w:ascii="Arial" w:hAnsi="Arial" w:cs="Arial"/>
                <w:b/>
                <w:bCs/>
                <w:sz w:val="20"/>
                <w:szCs w:val="20"/>
                <w:lang w:val="en-US"/>
              </w:rPr>
              <w:t>UKUPNO RASHODI I IZDATCI</w:t>
            </w:r>
          </w:p>
        </w:tc>
        <w:tc>
          <w:tcPr>
            <w:tcW w:w="476" w:type="pct"/>
            <w:tcBorders>
              <w:top w:val="nil"/>
              <w:left w:val="nil"/>
              <w:bottom w:val="nil"/>
              <w:right w:val="nil"/>
            </w:tcBorders>
            <w:shd w:val="clear" w:color="000000" w:fill="C0C0C0"/>
            <w:noWrap/>
            <w:vAlign w:val="bottom"/>
            <w:hideMark/>
          </w:tcPr>
          <w:p w:rsidR="00B00A97" w:rsidRPr="00303156" w:rsidRDefault="00B00A97" w:rsidP="00B00A97">
            <w:pPr>
              <w:jc w:val="right"/>
              <w:rPr>
                <w:rFonts w:ascii="Arial" w:hAnsi="Arial" w:cs="Arial"/>
                <w:b/>
                <w:bCs/>
                <w:sz w:val="20"/>
                <w:szCs w:val="20"/>
                <w:lang w:val="en-US"/>
              </w:rPr>
            </w:pPr>
            <w:r w:rsidRPr="00303156">
              <w:rPr>
                <w:rFonts w:ascii="Arial" w:hAnsi="Arial" w:cs="Arial"/>
                <w:b/>
                <w:bCs/>
                <w:sz w:val="20"/>
                <w:szCs w:val="20"/>
                <w:lang w:val="en-US"/>
              </w:rPr>
              <w:t>32.598.349,00</w:t>
            </w:r>
          </w:p>
        </w:tc>
        <w:tc>
          <w:tcPr>
            <w:tcW w:w="476" w:type="pct"/>
            <w:tcBorders>
              <w:top w:val="nil"/>
              <w:left w:val="nil"/>
              <w:bottom w:val="nil"/>
              <w:right w:val="nil"/>
            </w:tcBorders>
            <w:shd w:val="clear" w:color="000000" w:fill="C0C0C0"/>
            <w:noWrap/>
            <w:vAlign w:val="bottom"/>
            <w:hideMark/>
          </w:tcPr>
          <w:p w:rsidR="00B00A97" w:rsidRPr="00303156" w:rsidRDefault="00B00A97" w:rsidP="00B00A97">
            <w:pPr>
              <w:jc w:val="right"/>
              <w:rPr>
                <w:rFonts w:ascii="Arial" w:hAnsi="Arial" w:cs="Arial"/>
                <w:b/>
                <w:bCs/>
                <w:sz w:val="20"/>
                <w:szCs w:val="20"/>
                <w:lang w:val="en-US"/>
              </w:rPr>
            </w:pPr>
            <w:r w:rsidRPr="00303156">
              <w:rPr>
                <w:rFonts w:ascii="Arial" w:hAnsi="Arial" w:cs="Arial"/>
                <w:b/>
                <w:bCs/>
                <w:sz w:val="20"/>
                <w:szCs w:val="20"/>
                <w:lang w:val="en-US"/>
              </w:rPr>
              <w:t>8.</w:t>
            </w:r>
            <w:r>
              <w:rPr>
                <w:rFonts w:ascii="Arial" w:hAnsi="Arial" w:cs="Arial"/>
                <w:b/>
                <w:bCs/>
                <w:sz w:val="20"/>
                <w:szCs w:val="20"/>
                <w:lang w:val="en-US"/>
              </w:rPr>
              <w:t>891.507,92</w:t>
            </w:r>
          </w:p>
        </w:tc>
        <w:tc>
          <w:tcPr>
            <w:tcW w:w="476" w:type="pct"/>
            <w:tcBorders>
              <w:top w:val="nil"/>
              <w:left w:val="nil"/>
              <w:bottom w:val="nil"/>
              <w:right w:val="nil"/>
            </w:tcBorders>
            <w:shd w:val="clear" w:color="000000" w:fill="C0C0C0"/>
            <w:noWrap/>
            <w:vAlign w:val="bottom"/>
            <w:hideMark/>
          </w:tcPr>
          <w:p w:rsidR="00B00A97" w:rsidRPr="00303156" w:rsidRDefault="00B00A97" w:rsidP="00B00A97">
            <w:pPr>
              <w:jc w:val="right"/>
              <w:rPr>
                <w:rFonts w:ascii="Arial" w:hAnsi="Arial" w:cs="Arial"/>
                <w:b/>
                <w:bCs/>
                <w:sz w:val="20"/>
                <w:szCs w:val="20"/>
                <w:lang w:val="en-US"/>
              </w:rPr>
            </w:pPr>
            <w:r>
              <w:rPr>
                <w:rFonts w:ascii="Arial" w:hAnsi="Arial" w:cs="Arial"/>
                <w:b/>
                <w:bCs/>
                <w:sz w:val="20"/>
                <w:szCs w:val="20"/>
                <w:lang w:val="en-US"/>
              </w:rPr>
              <w:t>27,28</w:t>
            </w:r>
            <w:r w:rsidRPr="00303156">
              <w:rPr>
                <w:rFonts w:ascii="Arial" w:hAnsi="Arial" w:cs="Arial"/>
                <w:b/>
                <w:bCs/>
                <w:sz w:val="20"/>
                <w:szCs w:val="20"/>
                <w:lang w:val="en-US"/>
              </w:rPr>
              <w:t>%</w:t>
            </w:r>
          </w:p>
        </w:tc>
      </w:tr>
      <w:tr w:rsidR="00B00A97" w:rsidRPr="00303156" w:rsidTr="00B00A97">
        <w:trPr>
          <w:trHeight w:val="255"/>
        </w:trPr>
        <w:tc>
          <w:tcPr>
            <w:tcW w:w="921" w:type="pct"/>
            <w:tcBorders>
              <w:top w:val="nil"/>
              <w:left w:val="nil"/>
              <w:bottom w:val="nil"/>
              <w:right w:val="nil"/>
            </w:tcBorders>
            <w:shd w:val="clear" w:color="000000" w:fill="000080"/>
            <w:noWrap/>
            <w:vAlign w:val="bottom"/>
            <w:hideMark/>
          </w:tcPr>
          <w:p w:rsidR="00B00A97" w:rsidRPr="00303156" w:rsidRDefault="00B00A97" w:rsidP="00B00A97">
            <w:pPr>
              <w:rPr>
                <w:rFonts w:ascii="Arial" w:hAnsi="Arial" w:cs="Arial"/>
                <w:b/>
                <w:bCs/>
                <w:color w:val="FFFFFF"/>
                <w:sz w:val="20"/>
                <w:szCs w:val="20"/>
                <w:lang w:val="en-US"/>
              </w:rPr>
            </w:pPr>
            <w:r w:rsidRPr="00303156">
              <w:rPr>
                <w:rFonts w:ascii="Arial" w:hAnsi="Arial" w:cs="Arial"/>
                <w:b/>
                <w:bCs/>
                <w:color w:val="FFFFFF"/>
                <w:sz w:val="20"/>
                <w:szCs w:val="20"/>
                <w:lang w:val="en-US"/>
              </w:rPr>
              <w:t>Razdjel</w:t>
            </w:r>
          </w:p>
        </w:tc>
        <w:tc>
          <w:tcPr>
            <w:tcW w:w="269" w:type="pct"/>
            <w:tcBorders>
              <w:top w:val="nil"/>
              <w:left w:val="nil"/>
              <w:bottom w:val="nil"/>
              <w:right w:val="nil"/>
            </w:tcBorders>
            <w:shd w:val="clear" w:color="000000" w:fill="000080"/>
            <w:noWrap/>
            <w:vAlign w:val="bottom"/>
            <w:hideMark/>
          </w:tcPr>
          <w:p w:rsidR="00B00A97" w:rsidRPr="00303156" w:rsidRDefault="00B00A97" w:rsidP="00B00A97">
            <w:pPr>
              <w:rPr>
                <w:rFonts w:ascii="Arial" w:hAnsi="Arial" w:cs="Arial"/>
                <w:b/>
                <w:bCs/>
                <w:color w:val="FFFFFF"/>
                <w:sz w:val="20"/>
                <w:szCs w:val="20"/>
                <w:lang w:val="en-US"/>
              </w:rPr>
            </w:pPr>
            <w:r w:rsidRPr="00303156">
              <w:rPr>
                <w:rFonts w:ascii="Arial" w:hAnsi="Arial" w:cs="Arial"/>
                <w:b/>
                <w:bCs/>
                <w:color w:val="FFFFFF"/>
                <w:sz w:val="20"/>
                <w:szCs w:val="20"/>
                <w:lang w:val="en-US"/>
              </w:rPr>
              <w:t>101</w:t>
            </w:r>
          </w:p>
        </w:tc>
        <w:tc>
          <w:tcPr>
            <w:tcW w:w="2381" w:type="pct"/>
            <w:tcBorders>
              <w:top w:val="nil"/>
              <w:left w:val="nil"/>
              <w:bottom w:val="nil"/>
              <w:right w:val="nil"/>
            </w:tcBorders>
            <w:shd w:val="clear" w:color="000000" w:fill="000080"/>
            <w:noWrap/>
            <w:vAlign w:val="bottom"/>
            <w:hideMark/>
          </w:tcPr>
          <w:p w:rsidR="00B00A97" w:rsidRPr="00303156" w:rsidRDefault="00B00A97" w:rsidP="00B00A97">
            <w:pPr>
              <w:rPr>
                <w:rFonts w:ascii="Arial" w:hAnsi="Arial" w:cs="Arial"/>
                <w:b/>
                <w:bCs/>
                <w:color w:val="FFFFFF"/>
                <w:sz w:val="20"/>
                <w:szCs w:val="20"/>
                <w:lang w:val="en-US"/>
              </w:rPr>
            </w:pPr>
            <w:r w:rsidRPr="00303156">
              <w:rPr>
                <w:rFonts w:ascii="Arial" w:hAnsi="Arial" w:cs="Arial"/>
                <w:b/>
                <w:bCs/>
                <w:color w:val="FFFFFF"/>
                <w:sz w:val="20"/>
                <w:szCs w:val="20"/>
                <w:lang w:val="en-US"/>
              </w:rPr>
              <w:t>PREDSTAVNIČKA I IZVRŠNA TIJELA</w:t>
            </w:r>
          </w:p>
        </w:tc>
        <w:tc>
          <w:tcPr>
            <w:tcW w:w="476" w:type="pct"/>
            <w:tcBorders>
              <w:top w:val="nil"/>
              <w:left w:val="nil"/>
              <w:bottom w:val="nil"/>
              <w:right w:val="nil"/>
            </w:tcBorders>
            <w:shd w:val="clear" w:color="000000" w:fill="000080"/>
            <w:noWrap/>
            <w:vAlign w:val="bottom"/>
            <w:hideMark/>
          </w:tcPr>
          <w:p w:rsidR="00B00A97" w:rsidRPr="00303156" w:rsidRDefault="00B00A97" w:rsidP="00B00A97">
            <w:pPr>
              <w:jc w:val="right"/>
              <w:rPr>
                <w:rFonts w:ascii="Arial" w:hAnsi="Arial" w:cs="Arial"/>
                <w:b/>
                <w:bCs/>
                <w:color w:val="FFFFFF"/>
                <w:sz w:val="20"/>
                <w:szCs w:val="20"/>
                <w:lang w:val="en-US"/>
              </w:rPr>
            </w:pPr>
            <w:r w:rsidRPr="00303156">
              <w:rPr>
                <w:rFonts w:ascii="Arial" w:hAnsi="Arial" w:cs="Arial"/>
                <w:b/>
                <w:bCs/>
                <w:color w:val="FFFFFF"/>
                <w:sz w:val="20"/>
                <w:szCs w:val="20"/>
                <w:lang w:val="en-US"/>
              </w:rPr>
              <w:t>991.500,00</w:t>
            </w:r>
          </w:p>
        </w:tc>
        <w:tc>
          <w:tcPr>
            <w:tcW w:w="476" w:type="pct"/>
            <w:tcBorders>
              <w:top w:val="nil"/>
              <w:left w:val="nil"/>
              <w:bottom w:val="nil"/>
              <w:right w:val="nil"/>
            </w:tcBorders>
            <w:shd w:val="clear" w:color="000000" w:fill="000080"/>
            <w:noWrap/>
            <w:vAlign w:val="bottom"/>
            <w:hideMark/>
          </w:tcPr>
          <w:p w:rsidR="00B00A97" w:rsidRPr="00303156" w:rsidRDefault="00B00A97" w:rsidP="00B00A97">
            <w:pPr>
              <w:jc w:val="right"/>
              <w:rPr>
                <w:rFonts w:ascii="Arial" w:hAnsi="Arial" w:cs="Arial"/>
                <w:b/>
                <w:bCs/>
                <w:color w:val="FFFFFF"/>
                <w:sz w:val="20"/>
                <w:szCs w:val="20"/>
                <w:lang w:val="en-US"/>
              </w:rPr>
            </w:pPr>
            <w:r w:rsidRPr="00303156">
              <w:rPr>
                <w:rFonts w:ascii="Arial" w:hAnsi="Arial" w:cs="Arial"/>
                <w:b/>
                <w:bCs/>
                <w:color w:val="FFFFFF"/>
                <w:sz w:val="20"/>
                <w:szCs w:val="20"/>
                <w:lang w:val="en-US"/>
              </w:rPr>
              <w:t>254.688,33</w:t>
            </w:r>
          </w:p>
        </w:tc>
        <w:tc>
          <w:tcPr>
            <w:tcW w:w="476" w:type="pct"/>
            <w:tcBorders>
              <w:top w:val="nil"/>
              <w:left w:val="nil"/>
              <w:bottom w:val="nil"/>
              <w:right w:val="nil"/>
            </w:tcBorders>
            <w:shd w:val="clear" w:color="000000" w:fill="000080"/>
            <w:noWrap/>
            <w:vAlign w:val="bottom"/>
            <w:hideMark/>
          </w:tcPr>
          <w:p w:rsidR="00B00A97" w:rsidRPr="00303156" w:rsidRDefault="00B00A97" w:rsidP="00B00A97">
            <w:pPr>
              <w:jc w:val="right"/>
              <w:rPr>
                <w:rFonts w:ascii="Arial" w:hAnsi="Arial" w:cs="Arial"/>
                <w:b/>
                <w:bCs/>
                <w:color w:val="FFFFFF"/>
                <w:sz w:val="20"/>
                <w:szCs w:val="20"/>
                <w:lang w:val="en-US"/>
              </w:rPr>
            </w:pPr>
            <w:r w:rsidRPr="00303156">
              <w:rPr>
                <w:rFonts w:ascii="Arial" w:hAnsi="Arial" w:cs="Arial"/>
                <w:b/>
                <w:bCs/>
                <w:color w:val="FFFFFF"/>
                <w:sz w:val="20"/>
                <w:szCs w:val="20"/>
                <w:lang w:val="en-US"/>
              </w:rPr>
              <w:t>25,69%</w:t>
            </w:r>
          </w:p>
        </w:tc>
      </w:tr>
      <w:tr w:rsidR="00B00A97" w:rsidRPr="00303156" w:rsidTr="00B00A97">
        <w:trPr>
          <w:trHeight w:val="255"/>
        </w:trPr>
        <w:tc>
          <w:tcPr>
            <w:tcW w:w="921" w:type="pct"/>
            <w:tcBorders>
              <w:top w:val="nil"/>
              <w:left w:val="nil"/>
              <w:bottom w:val="nil"/>
              <w:right w:val="nil"/>
            </w:tcBorders>
            <w:shd w:val="clear" w:color="000000" w:fill="0000FF"/>
            <w:noWrap/>
            <w:vAlign w:val="bottom"/>
            <w:hideMark/>
          </w:tcPr>
          <w:p w:rsidR="00B00A97" w:rsidRPr="00303156" w:rsidRDefault="00B00A97" w:rsidP="00B00A97">
            <w:pPr>
              <w:rPr>
                <w:rFonts w:ascii="Arial" w:hAnsi="Arial" w:cs="Arial"/>
                <w:b/>
                <w:bCs/>
                <w:color w:val="FFFFFF"/>
                <w:sz w:val="20"/>
                <w:szCs w:val="20"/>
                <w:lang w:val="en-US"/>
              </w:rPr>
            </w:pPr>
            <w:r w:rsidRPr="00303156">
              <w:rPr>
                <w:rFonts w:ascii="Arial" w:hAnsi="Arial" w:cs="Arial"/>
                <w:b/>
                <w:bCs/>
                <w:color w:val="FFFFFF"/>
                <w:sz w:val="20"/>
                <w:szCs w:val="20"/>
                <w:lang w:val="en-US"/>
              </w:rPr>
              <w:t>Glava</w:t>
            </w:r>
          </w:p>
        </w:tc>
        <w:tc>
          <w:tcPr>
            <w:tcW w:w="269" w:type="pct"/>
            <w:tcBorders>
              <w:top w:val="nil"/>
              <w:left w:val="nil"/>
              <w:bottom w:val="nil"/>
              <w:right w:val="nil"/>
            </w:tcBorders>
            <w:shd w:val="clear" w:color="000000" w:fill="0000FF"/>
            <w:noWrap/>
            <w:vAlign w:val="bottom"/>
            <w:hideMark/>
          </w:tcPr>
          <w:p w:rsidR="00B00A97" w:rsidRPr="00303156" w:rsidRDefault="00B00A97" w:rsidP="00B00A97">
            <w:pPr>
              <w:rPr>
                <w:rFonts w:ascii="Arial" w:hAnsi="Arial" w:cs="Arial"/>
                <w:b/>
                <w:bCs/>
                <w:color w:val="FFFFFF"/>
                <w:sz w:val="20"/>
                <w:szCs w:val="20"/>
                <w:lang w:val="en-US"/>
              </w:rPr>
            </w:pPr>
            <w:r w:rsidRPr="00303156">
              <w:rPr>
                <w:rFonts w:ascii="Arial" w:hAnsi="Arial" w:cs="Arial"/>
                <w:b/>
                <w:bCs/>
                <w:color w:val="FFFFFF"/>
                <w:sz w:val="20"/>
                <w:szCs w:val="20"/>
                <w:lang w:val="en-US"/>
              </w:rPr>
              <w:t>10101</w:t>
            </w:r>
          </w:p>
        </w:tc>
        <w:tc>
          <w:tcPr>
            <w:tcW w:w="2381" w:type="pct"/>
            <w:tcBorders>
              <w:top w:val="nil"/>
              <w:left w:val="nil"/>
              <w:bottom w:val="nil"/>
              <w:right w:val="nil"/>
            </w:tcBorders>
            <w:shd w:val="clear" w:color="000000" w:fill="0000FF"/>
            <w:noWrap/>
            <w:vAlign w:val="bottom"/>
            <w:hideMark/>
          </w:tcPr>
          <w:p w:rsidR="00B00A97" w:rsidRPr="00303156" w:rsidRDefault="00B00A97" w:rsidP="00B00A97">
            <w:pPr>
              <w:rPr>
                <w:rFonts w:ascii="Arial" w:hAnsi="Arial" w:cs="Arial"/>
                <w:b/>
                <w:bCs/>
                <w:color w:val="FFFFFF"/>
                <w:sz w:val="20"/>
                <w:szCs w:val="20"/>
                <w:lang w:val="en-US"/>
              </w:rPr>
            </w:pPr>
            <w:r w:rsidRPr="00303156">
              <w:rPr>
                <w:rFonts w:ascii="Arial" w:hAnsi="Arial" w:cs="Arial"/>
                <w:b/>
                <w:bCs/>
                <w:color w:val="FFFFFF"/>
                <w:sz w:val="20"/>
                <w:szCs w:val="20"/>
                <w:lang w:val="en-US"/>
              </w:rPr>
              <w:t>PREDSTAVNIČKA I IZVRŠNA TIJELA</w:t>
            </w:r>
          </w:p>
        </w:tc>
        <w:tc>
          <w:tcPr>
            <w:tcW w:w="476" w:type="pct"/>
            <w:tcBorders>
              <w:top w:val="nil"/>
              <w:left w:val="nil"/>
              <w:bottom w:val="nil"/>
              <w:right w:val="nil"/>
            </w:tcBorders>
            <w:shd w:val="clear" w:color="000000" w:fill="0000FF"/>
            <w:noWrap/>
            <w:vAlign w:val="bottom"/>
            <w:hideMark/>
          </w:tcPr>
          <w:p w:rsidR="00B00A97" w:rsidRPr="00303156" w:rsidRDefault="00B00A97" w:rsidP="00B00A97">
            <w:pPr>
              <w:jc w:val="right"/>
              <w:rPr>
                <w:rFonts w:ascii="Arial" w:hAnsi="Arial" w:cs="Arial"/>
                <w:b/>
                <w:bCs/>
                <w:color w:val="FFFFFF"/>
                <w:sz w:val="20"/>
                <w:szCs w:val="20"/>
                <w:lang w:val="en-US"/>
              </w:rPr>
            </w:pPr>
            <w:r w:rsidRPr="00303156">
              <w:rPr>
                <w:rFonts w:ascii="Arial" w:hAnsi="Arial" w:cs="Arial"/>
                <w:b/>
                <w:bCs/>
                <w:color w:val="FFFFFF"/>
                <w:sz w:val="20"/>
                <w:szCs w:val="20"/>
                <w:lang w:val="en-US"/>
              </w:rPr>
              <w:t>991.500,00</w:t>
            </w:r>
          </w:p>
        </w:tc>
        <w:tc>
          <w:tcPr>
            <w:tcW w:w="476" w:type="pct"/>
            <w:tcBorders>
              <w:top w:val="nil"/>
              <w:left w:val="nil"/>
              <w:bottom w:val="nil"/>
              <w:right w:val="nil"/>
            </w:tcBorders>
            <w:shd w:val="clear" w:color="000000" w:fill="0000FF"/>
            <w:noWrap/>
            <w:vAlign w:val="bottom"/>
            <w:hideMark/>
          </w:tcPr>
          <w:p w:rsidR="00B00A97" w:rsidRPr="00303156" w:rsidRDefault="00B00A97" w:rsidP="00B00A97">
            <w:pPr>
              <w:jc w:val="right"/>
              <w:rPr>
                <w:rFonts w:ascii="Arial" w:hAnsi="Arial" w:cs="Arial"/>
                <w:b/>
                <w:bCs/>
                <w:color w:val="FFFFFF"/>
                <w:sz w:val="20"/>
                <w:szCs w:val="20"/>
                <w:lang w:val="en-US"/>
              </w:rPr>
            </w:pPr>
            <w:r w:rsidRPr="00303156">
              <w:rPr>
                <w:rFonts w:ascii="Arial" w:hAnsi="Arial" w:cs="Arial"/>
                <w:b/>
                <w:bCs/>
                <w:color w:val="FFFFFF"/>
                <w:sz w:val="20"/>
                <w:szCs w:val="20"/>
                <w:lang w:val="en-US"/>
              </w:rPr>
              <w:t>254.688,33</w:t>
            </w:r>
          </w:p>
        </w:tc>
        <w:tc>
          <w:tcPr>
            <w:tcW w:w="476" w:type="pct"/>
            <w:tcBorders>
              <w:top w:val="nil"/>
              <w:left w:val="nil"/>
              <w:bottom w:val="nil"/>
              <w:right w:val="nil"/>
            </w:tcBorders>
            <w:shd w:val="clear" w:color="000000" w:fill="0000FF"/>
            <w:noWrap/>
            <w:vAlign w:val="bottom"/>
            <w:hideMark/>
          </w:tcPr>
          <w:p w:rsidR="00B00A97" w:rsidRPr="00303156" w:rsidRDefault="00B00A97" w:rsidP="00B00A97">
            <w:pPr>
              <w:jc w:val="right"/>
              <w:rPr>
                <w:rFonts w:ascii="Arial" w:hAnsi="Arial" w:cs="Arial"/>
                <w:b/>
                <w:bCs/>
                <w:color w:val="FFFFFF"/>
                <w:sz w:val="20"/>
                <w:szCs w:val="20"/>
                <w:lang w:val="en-US"/>
              </w:rPr>
            </w:pPr>
            <w:r w:rsidRPr="00303156">
              <w:rPr>
                <w:rFonts w:ascii="Arial" w:hAnsi="Arial" w:cs="Arial"/>
                <w:b/>
                <w:bCs/>
                <w:color w:val="FFFFFF"/>
                <w:sz w:val="20"/>
                <w:szCs w:val="20"/>
                <w:lang w:val="en-US"/>
              </w:rPr>
              <w:t>25,69%</w:t>
            </w:r>
          </w:p>
        </w:tc>
      </w:tr>
      <w:tr w:rsidR="00B00A97" w:rsidRPr="00303156" w:rsidTr="00B00A97">
        <w:trPr>
          <w:trHeight w:val="255"/>
        </w:trPr>
        <w:tc>
          <w:tcPr>
            <w:tcW w:w="921" w:type="pct"/>
            <w:tcBorders>
              <w:top w:val="nil"/>
              <w:left w:val="nil"/>
              <w:bottom w:val="nil"/>
              <w:right w:val="nil"/>
            </w:tcBorders>
            <w:shd w:val="clear" w:color="000000" w:fill="000080"/>
            <w:noWrap/>
            <w:vAlign w:val="bottom"/>
            <w:hideMark/>
          </w:tcPr>
          <w:p w:rsidR="00B00A97" w:rsidRPr="00303156" w:rsidRDefault="00B00A97" w:rsidP="00B00A97">
            <w:pPr>
              <w:rPr>
                <w:rFonts w:ascii="Arial" w:hAnsi="Arial" w:cs="Arial"/>
                <w:b/>
                <w:bCs/>
                <w:color w:val="FFFFFF"/>
                <w:sz w:val="20"/>
                <w:szCs w:val="20"/>
                <w:lang w:val="en-US"/>
              </w:rPr>
            </w:pPr>
            <w:r w:rsidRPr="00303156">
              <w:rPr>
                <w:rFonts w:ascii="Arial" w:hAnsi="Arial" w:cs="Arial"/>
                <w:b/>
                <w:bCs/>
                <w:color w:val="FFFFFF"/>
                <w:sz w:val="20"/>
                <w:szCs w:val="20"/>
                <w:lang w:val="en-US"/>
              </w:rPr>
              <w:t>Razdjel</w:t>
            </w:r>
          </w:p>
        </w:tc>
        <w:tc>
          <w:tcPr>
            <w:tcW w:w="269" w:type="pct"/>
            <w:tcBorders>
              <w:top w:val="nil"/>
              <w:left w:val="nil"/>
              <w:bottom w:val="nil"/>
              <w:right w:val="nil"/>
            </w:tcBorders>
            <w:shd w:val="clear" w:color="000000" w:fill="000080"/>
            <w:noWrap/>
            <w:vAlign w:val="bottom"/>
            <w:hideMark/>
          </w:tcPr>
          <w:p w:rsidR="00B00A97" w:rsidRPr="00303156" w:rsidRDefault="00B00A97" w:rsidP="00B00A97">
            <w:pPr>
              <w:rPr>
                <w:rFonts w:ascii="Arial" w:hAnsi="Arial" w:cs="Arial"/>
                <w:b/>
                <w:bCs/>
                <w:color w:val="FFFFFF"/>
                <w:sz w:val="20"/>
                <w:szCs w:val="20"/>
                <w:lang w:val="en-US"/>
              </w:rPr>
            </w:pPr>
            <w:r w:rsidRPr="00303156">
              <w:rPr>
                <w:rFonts w:ascii="Arial" w:hAnsi="Arial" w:cs="Arial"/>
                <w:b/>
                <w:bCs/>
                <w:color w:val="FFFFFF"/>
                <w:sz w:val="20"/>
                <w:szCs w:val="20"/>
                <w:lang w:val="en-US"/>
              </w:rPr>
              <w:t>102</w:t>
            </w:r>
          </w:p>
        </w:tc>
        <w:tc>
          <w:tcPr>
            <w:tcW w:w="2381" w:type="pct"/>
            <w:tcBorders>
              <w:top w:val="nil"/>
              <w:left w:val="nil"/>
              <w:bottom w:val="nil"/>
              <w:right w:val="nil"/>
            </w:tcBorders>
            <w:shd w:val="clear" w:color="000000" w:fill="000080"/>
            <w:noWrap/>
            <w:vAlign w:val="bottom"/>
            <w:hideMark/>
          </w:tcPr>
          <w:p w:rsidR="00B00A97" w:rsidRPr="00303156" w:rsidRDefault="00B00A97" w:rsidP="00B00A97">
            <w:pPr>
              <w:rPr>
                <w:rFonts w:ascii="Arial" w:hAnsi="Arial" w:cs="Arial"/>
                <w:b/>
                <w:bCs/>
                <w:color w:val="FFFFFF"/>
                <w:sz w:val="20"/>
                <w:szCs w:val="20"/>
                <w:lang w:val="en-US"/>
              </w:rPr>
            </w:pPr>
            <w:r w:rsidRPr="00303156">
              <w:rPr>
                <w:rFonts w:ascii="Arial" w:hAnsi="Arial" w:cs="Arial"/>
                <w:b/>
                <w:bCs/>
                <w:color w:val="FFFFFF"/>
                <w:sz w:val="20"/>
                <w:szCs w:val="20"/>
                <w:lang w:val="en-US"/>
              </w:rPr>
              <w:t>JEDINSTVENI UPRAVNI ODJEL</w:t>
            </w:r>
          </w:p>
        </w:tc>
        <w:tc>
          <w:tcPr>
            <w:tcW w:w="476" w:type="pct"/>
            <w:tcBorders>
              <w:top w:val="nil"/>
              <w:left w:val="nil"/>
              <w:bottom w:val="nil"/>
              <w:right w:val="nil"/>
            </w:tcBorders>
            <w:shd w:val="clear" w:color="000000" w:fill="000080"/>
            <w:noWrap/>
            <w:vAlign w:val="bottom"/>
            <w:hideMark/>
          </w:tcPr>
          <w:p w:rsidR="00B00A97" w:rsidRPr="00303156" w:rsidRDefault="00B00A97" w:rsidP="00B00A97">
            <w:pPr>
              <w:jc w:val="right"/>
              <w:rPr>
                <w:rFonts w:ascii="Arial" w:hAnsi="Arial" w:cs="Arial"/>
                <w:b/>
                <w:bCs/>
                <w:color w:val="FFFFFF"/>
                <w:sz w:val="20"/>
                <w:szCs w:val="20"/>
                <w:lang w:val="en-US"/>
              </w:rPr>
            </w:pPr>
            <w:r w:rsidRPr="00303156">
              <w:rPr>
                <w:rFonts w:ascii="Arial" w:hAnsi="Arial" w:cs="Arial"/>
                <w:b/>
                <w:bCs/>
                <w:color w:val="FFFFFF"/>
                <w:sz w:val="20"/>
                <w:szCs w:val="20"/>
                <w:lang w:val="en-US"/>
              </w:rPr>
              <w:t>31.606.849,00</w:t>
            </w:r>
          </w:p>
        </w:tc>
        <w:tc>
          <w:tcPr>
            <w:tcW w:w="476" w:type="pct"/>
            <w:tcBorders>
              <w:top w:val="nil"/>
              <w:left w:val="nil"/>
              <w:bottom w:val="nil"/>
              <w:right w:val="nil"/>
            </w:tcBorders>
            <w:shd w:val="clear" w:color="000000" w:fill="000080"/>
            <w:noWrap/>
            <w:vAlign w:val="bottom"/>
            <w:hideMark/>
          </w:tcPr>
          <w:p w:rsidR="00B00A97" w:rsidRPr="00303156" w:rsidRDefault="00B00A97" w:rsidP="00B00A97">
            <w:pPr>
              <w:jc w:val="right"/>
              <w:rPr>
                <w:rFonts w:ascii="Arial" w:hAnsi="Arial" w:cs="Arial"/>
                <w:b/>
                <w:bCs/>
                <w:color w:val="FFFFFF"/>
                <w:sz w:val="20"/>
                <w:szCs w:val="20"/>
                <w:lang w:val="en-US"/>
              </w:rPr>
            </w:pPr>
            <w:r w:rsidRPr="00303156">
              <w:rPr>
                <w:rFonts w:ascii="Arial" w:hAnsi="Arial" w:cs="Arial"/>
                <w:b/>
                <w:bCs/>
                <w:color w:val="FFFFFF"/>
                <w:sz w:val="20"/>
                <w:szCs w:val="20"/>
                <w:lang w:val="en-US"/>
              </w:rPr>
              <w:t>8.</w:t>
            </w:r>
            <w:r>
              <w:rPr>
                <w:rFonts w:ascii="Arial" w:hAnsi="Arial" w:cs="Arial"/>
                <w:b/>
                <w:bCs/>
                <w:color w:val="FFFFFF"/>
                <w:sz w:val="20"/>
                <w:szCs w:val="20"/>
                <w:lang w:val="en-US"/>
              </w:rPr>
              <w:t>636.819,59</w:t>
            </w:r>
          </w:p>
        </w:tc>
        <w:tc>
          <w:tcPr>
            <w:tcW w:w="476" w:type="pct"/>
            <w:tcBorders>
              <w:top w:val="nil"/>
              <w:left w:val="nil"/>
              <w:bottom w:val="nil"/>
              <w:right w:val="nil"/>
            </w:tcBorders>
            <w:shd w:val="clear" w:color="000000" w:fill="000080"/>
            <w:noWrap/>
            <w:vAlign w:val="bottom"/>
            <w:hideMark/>
          </w:tcPr>
          <w:p w:rsidR="00B00A97" w:rsidRPr="00303156" w:rsidRDefault="00B00A97" w:rsidP="00B00A97">
            <w:pPr>
              <w:jc w:val="right"/>
              <w:rPr>
                <w:rFonts w:ascii="Arial" w:hAnsi="Arial" w:cs="Arial"/>
                <w:b/>
                <w:bCs/>
                <w:color w:val="FFFFFF"/>
                <w:sz w:val="20"/>
                <w:szCs w:val="20"/>
                <w:lang w:val="en-US"/>
              </w:rPr>
            </w:pPr>
            <w:r>
              <w:rPr>
                <w:rFonts w:ascii="Arial" w:hAnsi="Arial" w:cs="Arial"/>
                <w:b/>
                <w:bCs/>
                <w:color w:val="FFFFFF"/>
                <w:sz w:val="20"/>
                <w:szCs w:val="20"/>
                <w:lang w:val="en-US"/>
              </w:rPr>
              <w:t>27,33</w:t>
            </w:r>
            <w:r w:rsidRPr="00303156">
              <w:rPr>
                <w:rFonts w:ascii="Arial" w:hAnsi="Arial" w:cs="Arial"/>
                <w:b/>
                <w:bCs/>
                <w:color w:val="FFFFFF"/>
                <w:sz w:val="20"/>
                <w:szCs w:val="20"/>
                <w:lang w:val="en-US"/>
              </w:rPr>
              <w:t>%</w:t>
            </w:r>
          </w:p>
        </w:tc>
      </w:tr>
      <w:tr w:rsidR="00B00A97" w:rsidRPr="00303156" w:rsidTr="00B00A97">
        <w:trPr>
          <w:trHeight w:val="255"/>
        </w:trPr>
        <w:tc>
          <w:tcPr>
            <w:tcW w:w="921" w:type="pct"/>
            <w:tcBorders>
              <w:top w:val="nil"/>
              <w:left w:val="nil"/>
              <w:bottom w:val="nil"/>
              <w:right w:val="nil"/>
            </w:tcBorders>
            <w:shd w:val="clear" w:color="000000" w:fill="0000FF"/>
            <w:noWrap/>
            <w:vAlign w:val="bottom"/>
            <w:hideMark/>
          </w:tcPr>
          <w:p w:rsidR="00B00A97" w:rsidRPr="00303156" w:rsidRDefault="00B00A97" w:rsidP="00B00A97">
            <w:pPr>
              <w:rPr>
                <w:rFonts w:ascii="Arial" w:hAnsi="Arial" w:cs="Arial"/>
                <w:b/>
                <w:bCs/>
                <w:color w:val="FFFFFF"/>
                <w:sz w:val="20"/>
                <w:szCs w:val="20"/>
                <w:lang w:val="en-US"/>
              </w:rPr>
            </w:pPr>
            <w:r w:rsidRPr="00303156">
              <w:rPr>
                <w:rFonts w:ascii="Arial" w:hAnsi="Arial" w:cs="Arial"/>
                <w:b/>
                <w:bCs/>
                <w:color w:val="FFFFFF"/>
                <w:sz w:val="20"/>
                <w:szCs w:val="20"/>
                <w:lang w:val="en-US"/>
              </w:rPr>
              <w:t>Glava</w:t>
            </w:r>
          </w:p>
        </w:tc>
        <w:tc>
          <w:tcPr>
            <w:tcW w:w="269" w:type="pct"/>
            <w:tcBorders>
              <w:top w:val="nil"/>
              <w:left w:val="nil"/>
              <w:bottom w:val="nil"/>
              <w:right w:val="nil"/>
            </w:tcBorders>
            <w:shd w:val="clear" w:color="000000" w:fill="0000FF"/>
            <w:noWrap/>
            <w:vAlign w:val="bottom"/>
            <w:hideMark/>
          </w:tcPr>
          <w:p w:rsidR="00B00A97" w:rsidRPr="00303156" w:rsidRDefault="00B00A97" w:rsidP="00B00A97">
            <w:pPr>
              <w:rPr>
                <w:rFonts w:ascii="Arial" w:hAnsi="Arial" w:cs="Arial"/>
                <w:b/>
                <w:bCs/>
                <w:color w:val="FFFFFF"/>
                <w:sz w:val="20"/>
                <w:szCs w:val="20"/>
                <w:lang w:val="en-US"/>
              </w:rPr>
            </w:pPr>
            <w:r w:rsidRPr="00303156">
              <w:rPr>
                <w:rFonts w:ascii="Arial" w:hAnsi="Arial" w:cs="Arial"/>
                <w:b/>
                <w:bCs/>
                <w:color w:val="FFFFFF"/>
                <w:sz w:val="20"/>
                <w:szCs w:val="20"/>
                <w:lang w:val="en-US"/>
              </w:rPr>
              <w:t>10201</w:t>
            </w:r>
          </w:p>
        </w:tc>
        <w:tc>
          <w:tcPr>
            <w:tcW w:w="2381" w:type="pct"/>
            <w:tcBorders>
              <w:top w:val="nil"/>
              <w:left w:val="nil"/>
              <w:bottom w:val="nil"/>
              <w:right w:val="nil"/>
            </w:tcBorders>
            <w:shd w:val="clear" w:color="000000" w:fill="0000FF"/>
            <w:noWrap/>
            <w:vAlign w:val="bottom"/>
            <w:hideMark/>
          </w:tcPr>
          <w:p w:rsidR="00B00A97" w:rsidRPr="00303156" w:rsidRDefault="00B00A97" w:rsidP="00B00A97">
            <w:pPr>
              <w:rPr>
                <w:rFonts w:ascii="Arial" w:hAnsi="Arial" w:cs="Arial"/>
                <w:b/>
                <w:bCs/>
                <w:color w:val="FFFFFF"/>
                <w:sz w:val="20"/>
                <w:szCs w:val="20"/>
                <w:lang w:val="en-US"/>
              </w:rPr>
            </w:pPr>
            <w:r w:rsidRPr="00303156">
              <w:rPr>
                <w:rFonts w:ascii="Arial" w:hAnsi="Arial" w:cs="Arial"/>
                <w:b/>
                <w:bCs/>
                <w:color w:val="FFFFFF"/>
                <w:sz w:val="20"/>
                <w:szCs w:val="20"/>
                <w:lang w:val="en-US"/>
              </w:rPr>
              <w:t>JEDINSTVENI UPRAVNI ODJEL</w:t>
            </w:r>
          </w:p>
        </w:tc>
        <w:tc>
          <w:tcPr>
            <w:tcW w:w="476" w:type="pct"/>
            <w:tcBorders>
              <w:top w:val="nil"/>
              <w:left w:val="nil"/>
              <w:bottom w:val="nil"/>
              <w:right w:val="nil"/>
            </w:tcBorders>
            <w:shd w:val="clear" w:color="000000" w:fill="0000FF"/>
            <w:noWrap/>
            <w:vAlign w:val="bottom"/>
            <w:hideMark/>
          </w:tcPr>
          <w:p w:rsidR="00B00A97" w:rsidRPr="00303156" w:rsidRDefault="00B00A97" w:rsidP="00B00A97">
            <w:pPr>
              <w:jc w:val="right"/>
              <w:rPr>
                <w:rFonts w:ascii="Arial" w:hAnsi="Arial" w:cs="Arial"/>
                <w:b/>
                <w:bCs/>
                <w:color w:val="FFFFFF"/>
                <w:sz w:val="20"/>
                <w:szCs w:val="20"/>
                <w:lang w:val="en-US"/>
              </w:rPr>
            </w:pPr>
            <w:r w:rsidRPr="00303156">
              <w:rPr>
                <w:rFonts w:ascii="Arial" w:hAnsi="Arial" w:cs="Arial"/>
                <w:b/>
                <w:bCs/>
                <w:color w:val="FFFFFF"/>
                <w:sz w:val="20"/>
                <w:szCs w:val="20"/>
                <w:lang w:val="en-US"/>
              </w:rPr>
              <w:t>25.282.634,00</w:t>
            </w:r>
          </w:p>
        </w:tc>
        <w:tc>
          <w:tcPr>
            <w:tcW w:w="476" w:type="pct"/>
            <w:tcBorders>
              <w:top w:val="nil"/>
              <w:left w:val="nil"/>
              <w:bottom w:val="nil"/>
              <w:right w:val="nil"/>
            </w:tcBorders>
            <w:shd w:val="clear" w:color="000000" w:fill="0000FF"/>
            <w:noWrap/>
            <w:vAlign w:val="bottom"/>
            <w:hideMark/>
          </w:tcPr>
          <w:p w:rsidR="00B00A97" w:rsidRPr="00303156" w:rsidRDefault="00B00A97" w:rsidP="00B00A97">
            <w:pPr>
              <w:jc w:val="right"/>
              <w:rPr>
                <w:rFonts w:ascii="Arial" w:hAnsi="Arial" w:cs="Arial"/>
                <w:b/>
                <w:bCs/>
                <w:color w:val="FFFFFF"/>
                <w:sz w:val="20"/>
                <w:szCs w:val="20"/>
                <w:lang w:val="en-US"/>
              </w:rPr>
            </w:pPr>
            <w:r w:rsidRPr="00303156">
              <w:rPr>
                <w:rFonts w:ascii="Arial" w:hAnsi="Arial" w:cs="Arial"/>
                <w:b/>
                <w:bCs/>
                <w:color w:val="FFFFFF"/>
                <w:sz w:val="20"/>
                <w:szCs w:val="20"/>
                <w:lang w:val="en-US"/>
              </w:rPr>
              <w:t>5.</w:t>
            </w:r>
            <w:r>
              <w:rPr>
                <w:rFonts w:ascii="Arial" w:hAnsi="Arial" w:cs="Arial"/>
                <w:b/>
                <w:bCs/>
                <w:color w:val="FFFFFF"/>
                <w:sz w:val="20"/>
                <w:szCs w:val="20"/>
                <w:lang w:val="en-US"/>
              </w:rPr>
              <w:t>428.535,49</w:t>
            </w:r>
          </w:p>
        </w:tc>
        <w:tc>
          <w:tcPr>
            <w:tcW w:w="476" w:type="pct"/>
            <w:tcBorders>
              <w:top w:val="nil"/>
              <w:left w:val="nil"/>
              <w:bottom w:val="nil"/>
              <w:right w:val="nil"/>
            </w:tcBorders>
            <w:shd w:val="clear" w:color="000000" w:fill="0000FF"/>
            <w:noWrap/>
            <w:vAlign w:val="bottom"/>
            <w:hideMark/>
          </w:tcPr>
          <w:p w:rsidR="00B00A97" w:rsidRPr="00303156" w:rsidRDefault="00B00A97" w:rsidP="00B00A97">
            <w:pPr>
              <w:jc w:val="right"/>
              <w:rPr>
                <w:rFonts w:ascii="Arial" w:hAnsi="Arial" w:cs="Arial"/>
                <w:b/>
                <w:bCs/>
                <w:color w:val="FFFFFF"/>
                <w:sz w:val="20"/>
                <w:szCs w:val="20"/>
                <w:lang w:val="en-US"/>
              </w:rPr>
            </w:pPr>
            <w:r>
              <w:rPr>
                <w:rFonts w:ascii="Arial" w:hAnsi="Arial" w:cs="Arial"/>
                <w:b/>
                <w:bCs/>
                <w:color w:val="FFFFFF"/>
                <w:sz w:val="20"/>
                <w:szCs w:val="20"/>
                <w:lang w:val="en-US"/>
              </w:rPr>
              <w:t>21,4</w:t>
            </w:r>
            <w:r w:rsidRPr="00303156">
              <w:rPr>
                <w:rFonts w:ascii="Arial" w:hAnsi="Arial" w:cs="Arial"/>
                <w:b/>
                <w:bCs/>
                <w:color w:val="FFFFFF"/>
                <w:sz w:val="20"/>
                <w:szCs w:val="20"/>
                <w:lang w:val="en-US"/>
              </w:rPr>
              <w:t>7%</w:t>
            </w:r>
          </w:p>
        </w:tc>
      </w:tr>
      <w:tr w:rsidR="00B00A97" w:rsidRPr="00303156" w:rsidTr="00B00A97">
        <w:trPr>
          <w:trHeight w:val="255"/>
        </w:trPr>
        <w:tc>
          <w:tcPr>
            <w:tcW w:w="921" w:type="pct"/>
            <w:tcBorders>
              <w:top w:val="nil"/>
              <w:left w:val="nil"/>
              <w:bottom w:val="nil"/>
              <w:right w:val="nil"/>
            </w:tcBorders>
            <w:shd w:val="clear" w:color="000000" w:fill="0000FF"/>
            <w:noWrap/>
            <w:vAlign w:val="bottom"/>
            <w:hideMark/>
          </w:tcPr>
          <w:p w:rsidR="00B00A97" w:rsidRPr="00303156" w:rsidRDefault="00B00A97" w:rsidP="00B00A97">
            <w:pPr>
              <w:rPr>
                <w:rFonts w:ascii="Arial" w:hAnsi="Arial" w:cs="Arial"/>
                <w:b/>
                <w:bCs/>
                <w:color w:val="FFFFFF"/>
                <w:sz w:val="20"/>
                <w:szCs w:val="20"/>
                <w:lang w:val="en-US"/>
              </w:rPr>
            </w:pPr>
            <w:r w:rsidRPr="00303156">
              <w:rPr>
                <w:rFonts w:ascii="Arial" w:hAnsi="Arial" w:cs="Arial"/>
                <w:b/>
                <w:bCs/>
                <w:color w:val="FFFFFF"/>
                <w:sz w:val="20"/>
                <w:szCs w:val="20"/>
                <w:lang w:val="en-US"/>
              </w:rPr>
              <w:t>Glava</w:t>
            </w:r>
          </w:p>
        </w:tc>
        <w:tc>
          <w:tcPr>
            <w:tcW w:w="269" w:type="pct"/>
            <w:tcBorders>
              <w:top w:val="nil"/>
              <w:left w:val="nil"/>
              <w:bottom w:val="nil"/>
              <w:right w:val="nil"/>
            </w:tcBorders>
            <w:shd w:val="clear" w:color="000000" w:fill="0000FF"/>
            <w:noWrap/>
            <w:vAlign w:val="bottom"/>
            <w:hideMark/>
          </w:tcPr>
          <w:p w:rsidR="00B00A97" w:rsidRPr="00303156" w:rsidRDefault="00B00A97" w:rsidP="00B00A97">
            <w:pPr>
              <w:rPr>
                <w:rFonts w:ascii="Arial" w:hAnsi="Arial" w:cs="Arial"/>
                <w:b/>
                <w:bCs/>
                <w:color w:val="FFFFFF"/>
                <w:sz w:val="20"/>
                <w:szCs w:val="20"/>
                <w:lang w:val="en-US"/>
              </w:rPr>
            </w:pPr>
            <w:r w:rsidRPr="00303156">
              <w:rPr>
                <w:rFonts w:ascii="Arial" w:hAnsi="Arial" w:cs="Arial"/>
                <w:b/>
                <w:bCs/>
                <w:color w:val="FFFFFF"/>
                <w:sz w:val="20"/>
                <w:szCs w:val="20"/>
                <w:lang w:val="en-US"/>
              </w:rPr>
              <w:t>10202</w:t>
            </w:r>
          </w:p>
        </w:tc>
        <w:tc>
          <w:tcPr>
            <w:tcW w:w="2381" w:type="pct"/>
            <w:tcBorders>
              <w:top w:val="nil"/>
              <w:left w:val="nil"/>
              <w:bottom w:val="nil"/>
              <w:right w:val="nil"/>
            </w:tcBorders>
            <w:shd w:val="clear" w:color="000000" w:fill="0000FF"/>
            <w:noWrap/>
            <w:vAlign w:val="bottom"/>
            <w:hideMark/>
          </w:tcPr>
          <w:p w:rsidR="00B00A97" w:rsidRPr="00303156" w:rsidRDefault="00B00A97" w:rsidP="00B00A97">
            <w:pPr>
              <w:rPr>
                <w:rFonts w:ascii="Arial" w:hAnsi="Arial" w:cs="Arial"/>
                <w:b/>
                <w:bCs/>
                <w:color w:val="FFFFFF"/>
                <w:sz w:val="20"/>
                <w:szCs w:val="20"/>
                <w:lang w:val="en-US"/>
              </w:rPr>
            </w:pPr>
            <w:r w:rsidRPr="00303156">
              <w:rPr>
                <w:rFonts w:ascii="Arial" w:hAnsi="Arial" w:cs="Arial"/>
                <w:b/>
                <w:bCs/>
                <w:color w:val="FFFFFF"/>
                <w:sz w:val="20"/>
                <w:szCs w:val="20"/>
                <w:lang w:val="en-US"/>
              </w:rPr>
              <w:t>USTANOVE U PREDŠKOLSKOM ODGOJU</w:t>
            </w:r>
          </w:p>
        </w:tc>
        <w:tc>
          <w:tcPr>
            <w:tcW w:w="476" w:type="pct"/>
            <w:tcBorders>
              <w:top w:val="nil"/>
              <w:left w:val="nil"/>
              <w:bottom w:val="nil"/>
              <w:right w:val="nil"/>
            </w:tcBorders>
            <w:shd w:val="clear" w:color="000000" w:fill="0000FF"/>
            <w:noWrap/>
            <w:vAlign w:val="bottom"/>
            <w:hideMark/>
          </w:tcPr>
          <w:p w:rsidR="00B00A97" w:rsidRPr="00303156" w:rsidRDefault="00B00A97" w:rsidP="00B00A97">
            <w:pPr>
              <w:jc w:val="right"/>
              <w:rPr>
                <w:rFonts w:ascii="Arial" w:hAnsi="Arial" w:cs="Arial"/>
                <w:b/>
                <w:bCs/>
                <w:color w:val="FFFFFF"/>
                <w:sz w:val="20"/>
                <w:szCs w:val="20"/>
                <w:lang w:val="en-US"/>
              </w:rPr>
            </w:pPr>
            <w:r w:rsidRPr="00303156">
              <w:rPr>
                <w:rFonts w:ascii="Arial" w:hAnsi="Arial" w:cs="Arial"/>
                <w:b/>
                <w:bCs/>
                <w:color w:val="FFFFFF"/>
                <w:sz w:val="20"/>
                <w:szCs w:val="20"/>
                <w:lang w:val="en-US"/>
              </w:rPr>
              <w:t>1.874.926,00</w:t>
            </w:r>
          </w:p>
        </w:tc>
        <w:tc>
          <w:tcPr>
            <w:tcW w:w="476" w:type="pct"/>
            <w:tcBorders>
              <w:top w:val="nil"/>
              <w:left w:val="nil"/>
              <w:bottom w:val="nil"/>
              <w:right w:val="nil"/>
            </w:tcBorders>
            <w:shd w:val="clear" w:color="000000" w:fill="0000FF"/>
            <w:noWrap/>
            <w:vAlign w:val="bottom"/>
            <w:hideMark/>
          </w:tcPr>
          <w:p w:rsidR="00B00A97" w:rsidRPr="00303156" w:rsidRDefault="00B00A97" w:rsidP="00B00A97">
            <w:pPr>
              <w:jc w:val="right"/>
              <w:rPr>
                <w:rFonts w:ascii="Arial" w:hAnsi="Arial" w:cs="Arial"/>
                <w:b/>
                <w:bCs/>
                <w:color w:val="FFFFFF"/>
                <w:sz w:val="20"/>
                <w:szCs w:val="20"/>
                <w:lang w:val="en-US"/>
              </w:rPr>
            </w:pPr>
            <w:r w:rsidRPr="00303156">
              <w:rPr>
                <w:rFonts w:ascii="Arial" w:hAnsi="Arial" w:cs="Arial"/>
                <w:b/>
                <w:bCs/>
                <w:color w:val="FFFFFF"/>
                <w:sz w:val="20"/>
                <w:szCs w:val="20"/>
                <w:lang w:val="en-US"/>
              </w:rPr>
              <w:t>943.</w:t>
            </w:r>
            <w:r>
              <w:rPr>
                <w:rFonts w:ascii="Arial" w:hAnsi="Arial" w:cs="Arial"/>
                <w:b/>
                <w:bCs/>
                <w:color w:val="FFFFFF"/>
                <w:sz w:val="20"/>
                <w:szCs w:val="20"/>
                <w:lang w:val="en-US"/>
              </w:rPr>
              <w:t>394,37</w:t>
            </w:r>
          </w:p>
        </w:tc>
        <w:tc>
          <w:tcPr>
            <w:tcW w:w="476" w:type="pct"/>
            <w:tcBorders>
              <w:top w:val="nil"/>
              <w:left w:val="nil"/>
              <w:bottom w:val="nil"/>
              <w:right w:val="nil"/>
            </w:tcBorders>
            <w:shd w:val="clear" w:color="000000" w:fill="0000FF"/>
            <w:noWrap/>
            <w:vAlign w:val="bottom"/>
            <w:hideMark/>
          </w:tcPr>
          <w:p w:rsidR="00B00A97" w:rsidRPr="00303156" w:rsidRDefault="00B00A97" w:rsidP="00B00A97">
            <w:pPr>
              <w:jc w:val="right"/>
              <w:rPr>
                <w:rFonts w:ascii="Arial" w:hAnsi="Arial" w:cs="Arial"/>
                <w:b/>
                <w:bCs/>
                <w:color w:val="FFFFFF"/>
                <w:sz w:val="20"/>
                <w:szCs w:val="20"/>
                <w:lang w:val="en-US"/>
              </w:rPr>
            </w:pPr>
            <w:r w:rsidRPr="00303156">
              <w:rPr>
                <w:rFonts w:ascii="Arial" w:hAnsi="Arial" w:cs="Arial"/>
                <w:b/>
                <w:bCs/>
                <w:color w:val="FFFFFF"/>
                <w:sz w:val="20"/>
                <w:szCs w:val="20"/>
                <w:lang w:val="en-US"/>
              </w:rPr>
              <w:t>50,32%</w:t>
            </w:r>
          </w:p>
        </w:tc>
      </w:tr>
      <w:tr w:rsidR="00B00A97" w:rsidRPr="00303156" w:rsidTr="00B00A97">
        <w:trPr>
          <w:trHeight w:val="255"/>
        </w:trPr>
        <w:tc>
          <w:tcPr>
            <w:tcW w:w="921" w:type="pct"/>
            <w:tcBorders>
              <w:top w:val="nil"/>
              <w:left w:val="nil"/>
              <w:bottom w:val="nil"/>
              <w:right w:val="nil"/>
            </w:tcBorders>
            <w:shd w:val="clear" w:color="000000" w:fill="9999FF"/>
            <w:noWrap/>
            <w:vAlign w:val="bottom"/>
            <w:hideMark/>
          </w:tcPr>
          <w:p w:rsidR="00B00A97" w:rsidRPr="00303156" w:rsidRDefault="00B00A97" w:rsidP="00B00A97">
            <w:pPr>
              <w:rPr>
                <w:rFonts w:ascii="Arial" w:hAnsi="Arial" w:cs="Arial"/>
                <w:b/>
                <w:bCs/>
                <w:color w:val="FFFFFF"/>
                <w:sz w:val="20"/>
                <w:szCs w:val="20"/>
                <w:lang w:val="en-US"/>
              </w:rPr>
            </w:pPr>
            <w:r w:rsidRPr="00303156">
              <w:rPr>
                <w:rFonts w:ascii="Arial" w:hAnsi="Arial" w:cs="Arial"/>
                <w:b/>
                <w:bCs/>
                <w:color w:val="FFFFFF"/>
                <w:sz w:val="20"/>
                <w:szCs w:val="20"/>
                <w:lang w:val="en-US"/>
              </w:rPr>
              <w:t>Proračunski korisnik</w:t>
            </w:r>
          </w:p>
        </w:tc>
        <w:tc>
          <w:tcPr>
            <w:tcW w:w="269" w:type="pct"/>
            <w:tcBorders>
              <w:top w:val="nil"/>
              <w:left w:val="nil"/>
              <w:bottom w:val="nil"/>
              <w:right w:val="nil"/>
            </w:tcBorders>
            <w:shd w:val="clear" w:color="000000" w:fill="9999FF"/>
            <w:noWrap/>
            <w:vAlign w:val="bottom"/>
            <w:hideMark/>
          </w:tcPr>
          <w:p w:rsidR="00B00A97" w:rsidRPr="00303156" w:rsidRDefault="00B00A97" w:rsidP="00B00A97">
            <w:pPr>
              <w:rPr>
                <w:rFonts w:ascii="Arial" w:hAnsi="Arial" w:cs="Arial"/>
                <w:b/>
                <w:bCs/>
                <w:color w:val="FFFFFF"/>
                <w:sz w:val="20"/>
                <w:szCs w:val="20"/>
                <w:lang w:val="en-US"/>
              </w:rPr>
            </w:pPr>
            <w:r w:rsidRPr="00303156">
              <w:rPr>
                <w:rFonts w:ascii="Arial" w:hAnsi="Arial" w:cs="Arial"/>
                <w:b/>
                <w:bCs/>
                <w:color w:val="FFFFFF"/>
                <w:sz w:val="20"/>
                <w:szCs w:val="20"/>
                <w:lang w:val="en-US"/>
              </w:rPr>
              <w:t>34475</w:t>
            </w:r>
          </w:p>
        </w:tc>
        <w:tc>
          <w:tcPr>
            <w:tcW w:w="2381" w:type="pct"/>
            <w:tcBorders>
              <w:top w:val="nil"/>
              <w:left w:val="nil"/>
              <w:bottom w:val="nil"/>
              <w:right w:val="nil"/>
            </w:tcBorders>
            <w:shd w:val="clear" w:color="000000" w:fill="9999FF"/>
            <w:noWrap/>
            <w:vAlign w:val="bottom"/>
            <w:hideMark/>
          </w:tcPr>
          <w:p w:rsidR="00B00A97" w:rsidRPr="00303156" w:rsidRDefault="00B00A97" w:rsidP="00B00A97">
            <w:pPr>
              <w:rPr>
                <w:rFonts w:ascii="Arial" w:hAnsi="Arial" w:cs="Arial"/>
                <w:b/>
                <w:bCs/>
                <w:color w:val="FFFFFF"/>
                <w:sz w:val="20"/>
                <w:szCs w:val="20"/>
                <w:lang w:val="en-US"/>
              </w:rPr>
            </w:pPr>
            <w:r w:rsidRPr="00303156">
              <w:rPr>
                <w:rFonts w:ascii="Arial" w:hAnsi="Arial" w:cs="Arial"/>
                <w:b/>
                <w:bCs/>
                <w:color w:val="FFFFFF"/>
                <w:sz w:val="20"/>
                <w:szCs w:val="20"/>
                <w:lang w:val="en-US"/>
              </w:rPr>
              <w:t>Dječji vrtić Baltazar</w:t>
            </w:r>
          </w:p>
        </w:tc>
        <w:tc>
          <w:tcPr>
            <w:tcW w:w="476" w:type="pct"/>
            <w:tcBorders>
              <w:top w:val="nil"/>
              <w:left w:val="nil"/>
              <w:bottom w:val="nil"/>
              <w:right w:val="nil"/>
            </w:tcBorders>
            <w:shd w:val="clear" w:color="000000" w:fill="9999FF"/>
            <w:noWrap/>
            <w:vAlign w:val="bottom"/>
            <w:hideMark/>
          </w:tcPr>
          <w:p w:rsidR="00B00A97" w:rsidRPr="00303156" w:rsidRDefault="00B00A97" w:rsidP="00B00A97">
            <w:pPr>
              <w:jc w:val="right"/>
              <w:rPr>
                <w:rFonts w:ascii="Arial" w:hAnsi="Arial" w:cs="Arial"/>
                <w:b/>
                <w:bCs/>
                <w:color w:val="FFFFFF"/>
                <w:sz w:val="20"/>
                <w:szCs w:val="20"/>
                <w:lang w:val="en-US"/>
              </w:rPr>
            </w:pPr>
            <w:r w:rsidRPr="00303156">
              <w:rPr>
                <w:rFonts w:ascii="Arial" w:hAnsi="Arial" w:cs="Arial"/>
                <w:b/>
                <w:bCs/>
                <w:color w:val="FFFFFF"/>
                <w:sz w:val="20"/>
                <w:szCs w:val="20"/>
                <w:lang w:val="en-US"/>
              </w:rPr>
              <w:t>1.874.926,00</w:t>
            </w:r>
          </w:p>
        </w:tc>
        <w:tc>
          <w:tcPr>
            <w:tcW w:w="476" w:type="pct"/>
            <w:tcBorders>
              <w:top w:val="nil"/>
              <w:left w:val="nil"/>
              <w:bottom w:val="nil"/>
              <w:right w:val="nil"/>
            </w:tcBorders>
            <w:shd w:val="clear" w:color="000000" w:fill="9999FF"/>
            <w:noWrap/>
            <w:vAlign w:val="bottom"/>
            <w:hideMark/>
          </w:tcPr>
          <w:p w:rsidR="00B00A97" w:rsidRPr="00303156" w:rsidRDefault="00B00A97" w:rsidP="00B00A97">
            <w:pPr>
              <w:jc w:val="right"/>
              <w:rPr>
                <w:rFonts w:ascii="Arial" w:hAnsi="Arial" w:cs="Arial"/>
                <w:b/>
                <w:bCs/>
                <w:color w:val="FFFFFF"/>
                <w:sz w:val="20"/>
                <w:szCs w:val="20"/>
                <w:lang w:val="en-US"/>
              </w:rPr>
            </w:pPr>
            <w:r>
              <w:rPr>
                <w:rFonts w:ascii="Arial" w:hAnsi="Arial" w:cs="Arial"/>
                <w:b/>
                <w:bCs/>
                <w:color w:val="FFFFFF"/>
                <w:sz w:val="20"/>
                <w:szCs w:val="20"/>
                <w:lang w:val="en-US"/>
              </w:rPr>
              <w:t>943.394,37</w:t>
            </w:r>
          </w:p>
        </w:tc>
        <w:tc>
          <w:tcPr>
            <w:tcW w:w="476" w:type="pct"/>
            <w:tcBorders>
              <w:top w:val="nil"/>
              <w:left w:val="nil"/>
              <w:bottom w:val="nil"/>
              <w:right w:val="nil"/>
            </w:tcBorders>
            <w:shd w:val="clear" w:color="000000" w:fill="9999FF"/>
            <w:noWrap/>
            <w:vAlign w:val="bottom"/>
            <w:hideMark/>
          </w:tcPr>
          <w:p w:rsidR="00B00A97" w:rsidRPr="00303156" w:rsidRDefault="00B00A97" w:rsidP="00B00A97">
            <w:pPr>
              <w:jc w:val="right"/>
              <w:rPr>
                <w:rFonts w:ascii="Arial" w:hAnsi="Arial" w:cs="Arial"/>
                <w:b/>
                <w:bCs/>
                <w:color w:val="FFFFFF"/>
                <w:sz w:val="20"/>
                <w:szCs w:val="20"/>
                <w:lang w:val="en-US"/>
              </w:rPr>
            </w:pPr>
            <w:r w:rsidRPr="00303156">
              <w:rPr>
                <w:rFonts w:ascii="Arial" w:hAnsi="Arial" w:cs="Arial"/>
                <w:b/>
                <w:bCs/>
                <w:color w:val="FFFFFF"/>
                <w:sz w:val="20"/>
                <w:szCs w:val="20"/>
                <w:lang w:val="en-US"/>
              </w:rPr>
              <w:t>50,32%</w:t>
            </w:r>
          </w:p>
        </w:tc>
      </w:tr>
      <w:tr w:rsidR="00B00A97" w:rsidRPr="00303156" w:rsidTr="00B00A97">
        <w:trPr>
          <w:trHeight w:val="255"/>
        </w:trPr>
        <w:tc>
          <w:tcPr>
            <w:tcW w:w="921" w:type="pct"/>
            <w:tcBorders>
              <w:top w:val="nil"/>
              <w:left w:val="nil"/>
              <w:bottom w:val="nil"/>
              <w:right w:val="nil"/>
            </w:tcBorders>
            <w:shd w:val="clear" w:color="000000" w:fill="0000FF"/>
            <w:noWrap/>
            <w:vAlign w:val="bottom"/>
            <w:hideMark/>
          </w:tcPr>
          <w:p w:rsidR="00B00A97" w:rsidRPr="00303156" w:rsidRDefault="00B00A97" w:rsidP="00B00A97">
            <w:pPr>
              <w:rPr>
                <w:rFonts w:ascii="Arial" w:hAnsi="Arial" w:cs="Arial"/>
                <w:b/>
                <w:bCs/>
                <w:color w:val="FFFFFF"/>
                <w:sz w:val="20"/>
                <w:szCs w:val="20"/>
                <w:lang w:val="en-US"/>
              </w:rPr>
            </w:pPr>
            <w:r w:rsidRPr="00303156">
              <w:rPr>
                <w:rFonts w:ascii="Arial" w:hAnsi="Arial" w:cs="Arial"/>
                <w:b/>
                <w:bCs/>
                <w:color w:val="FFFFFF"/>
                <w:sz w:val="20"/>
                <w:szCs w:val="20"/>
                <w:lang w:val="en-US"/>
              </w:rPr>
              <w:t>Glava</w:t>
            </w:r>
          </w:p>
        </w:tc>
        <w:tc>
          <w:tcPr>
            <w:tcW w:w="269" w:type="pct"/>
            <w:tcBorders>
              <w:top w:val="nil"/>
              <w:left w:val="nil"/>
              <w:bottom w:val="nil"/>
              <w:right w:val="nil"/>
            </w:tcBorders>
            <w:shd w:val="clear" w:color="000000" w:fill="0000FF"/>
            <w:noWrap/>
            <w:vAlign w:val="bottom"/>
            <w:hideMark/>
          </w:tcPr>
          <w:p w:rsidR="00B00A97" w:rsidRPr="00303156" w:rsidRDefault="00B00A97" w:rsidP="00B00A97">
            <w:pPr>
              <w:rPr>
                <w:rFonts w:ascii="Arial" w:hAnsi="Arial" w:cs="Arial"/>
                <w:b/>
                <w:bCs/>
                <w:color w:val="FFFFFF"/>
                <w:sz w:val="20"/>
                <w:szCs w:val="20"/>
                <w:lang w:val="en-US"/>
              </w:rPr>
            </w:pPr>
            <w:r w:rsidRPr="00303156">
              <w:rPr>
                <w:rFonts w:ascii="Arial" w:hAnsi="Arial" w:cs="Arial"/>
                <w:b/>
                <w:bCs/>
                <w:color w:val="FFFFFF"/>
                <w:sz w:val="20"/>
                <w:szCs w:val="20"/>
                <w:lang w:val="en-US"/>
              </w:rPr>
              <w:t>10203</w:t>
            </w:r>
          </w:p>
        </w:tc>
        <w:tc>
          <w:tcPr>
            <w:tcW w:w="2381" w:type="pct"/>
            <w:tcBorders>
              <w:top w:val="nil"/>
              <w:left w:val="nil"/>
              <w:bottom w:val="nil"/>
              <w:right w:val="nil"/>
            </w:tcBorders>
            <w:shd w:val="clear" w:color="000000" w:fill="0000FF"/>
            <w:noWrap/>
            <w:vAlign w:val="bottom"/>
            <w:hideMark/>
          </w:tcPr>
          <w:p w:rsidR="00B00A97" w:rsidRPr="00303156" w:rsidRDefault="00B00A97" w:rsidP="00B00A97">
            <w:pPr>
              <w:rPr>
                <w:rFonts w:ascii="Arial" w:hAnsi="Arial" w:cs="Arial"/>
                <w:b/>
                <w:bCs/>
                <w:color w:val="FFFFFF"/>
                <w:sz w:val="20"/>
                <w:szCs w:val="20"/>
                <w:lang w:val="en-US"/>
              </w:rPr>
            </w:pPr>
            <w:r w:rsidRPr="00303156">
              <w:rPr>
                <w:rFonts w:ascii="Arial" w:hAnsi="Arial" w:cs="Arial"/>
                <w:b/>
                <w:bCs/>
                <w:color w:val="FFFFFF"/>
                <w:sz w:val="20"/>
                <w:szCs w:val="20"/>
                <w:lang w:val="en-US"/>
              </w:rPr>
              <w:t>USTANOVE U KULTURI</w:t>
            </w:r>
          </w:p>
        </w:tc>
        <w:tc>
          <w:tcPr>
            <w:tcW w:w="476" w:type="pct"/>
            <w:tcBorders>
              <w:top w:val="nil"/>
              <w:left w:val="nil"/>
              <w:bottom w:val="nil"/>
              <w:right w:val="nil"/>
            </w:tcBorders>
            <w:shd w:val="clear" w:color="000000" w:fill="0000FF"/>
            <w:noWrap/>
            <w:vAlign w:val="bottom"/>
            <w:hideMark/>
          </w:tcPr>
          <w:p w:rsidR="00B00A97" w:rsidRPr="00303156" w:rsidRDefault="00B00A97" w:rsidP="00B00A97">
            <w:pPr>
              <w:jc w:val="right"/>
              <w:rPr>
                <w:rFonts w:ascii="Arial" w:hAnsi="Arial" w:cs="Arial"/>
                <w:b/>
                <w:bCs/>
                <w:color w:val="FFFFFF"/>
                <w:sz w:val="20"/>
                <w:szCs w:val="20"/>
                <w:lang w:val="en-US"/>
              </w:rPr>
            </w:pPr>
            <w:r w:rsidRPr="00303156">
              <w:rPr>
                <w:rFonts w:ascii="Arial" w:hAnsi="Arial" w:cs="Arial"/>
                <w:b/>
                <w:bCs/>
                <w:color w:val="FFFFFF"/>
                <w:sz w:val="20"/>
                <w:szCs w:val="20"/>
                <w:lang w:val="en-US"/>
              </w:rPr>
              <w:t>372.289,00</w:t>
            </w:r>
          </w:p>
        </w:tc>
        <w:tc>
          <w:tcPr>
            <w:tcW w:w="476" w:type="pct"/>
            <w:tcBorders>
              <w:top w:val="nil"/>
              <w:left w:val="nil"/>
              <w:bottom w:val="nil"/>
              <w:right w:val="nil"/>
            </w:tcBorders>
            <w:shd w:val="clear" w:color="000000" w:fill="0000FF"/>
            <w:noWrap/>
            <w:vAlign w:val="bottom"/>
            <w:hideMark/>
          </w:tcPr>
          <w:p w:rsidR="00B00A97" w:rsidRPr="00303156" w:rsidRDefault="00B00A97" w:rsidP="00B00A97">
            <w:pPr>
              <w:jc w:val="right"/>
              <w:rPr>
                <w:rFonts w:ascii="Arial" w:hAnsi="Arial" w:cs="Arial"/>
                <w:b/>
                <w:bCs/>
                <w:color w:val="FFFFFF"/>
                <w:sz w:val="20"/>
                <w:szCs w:val="20"/>
                <w:lang w:val="en-US"/>
              </w:rPr>
            </w:pPr>
            <w:r w:rsidRPr="00303156">
              <w:rPr>
                <w:rFonts w:ascii="Arial" w:hAnsi="Arial" w:cs="Arial"/>
                <w:b/>
                <w:bCs/>
                <w:color w:val="FFFFFF"/>
                <w:sz w:val="20"/>
                <w:szCs w:val="20"/>
                <w:lang w:val="en-US"/>
              </w:rPr>
              <w:t>188.253,86</w:t>
            </w:r>
          </w:p>
        </w:tc>
        <w:tc>
          <w:tcPr>
            <w:tcW w:w="476" w:type="pct"/>
            <w:tcBorders>
              <w:top w:val="nil"/>
              <w:left w:val="nil"/>
              <w:bottom w:val="nil"/>
              <w:right w:val="nil"/>
            </w:tcBorders>
            <w:shd w:val="clear" w:color="000000" w:fill="0000FF"/>
            <w:noWrap/>
            <w:vAlign w:val="bottom"/>
            <w:hideMark/>
          </w:tcPr>
          <w:p w:rsidR="00B00A97" w:rsidRPr="00303156" w:rsidRDefault="00B00A97" w:rsidP="00B00A97">
            <w:pPr>
              <w:jc w:val="right"/>
              <w:rPr>
                <w:rFonts w:ascii="Arial" w:hAnsi="Arial" w:cs="Arial"/>
                <w:b/>
                <w:bCs/>
                <w:color w:val="FFFFFF"/>
                <w:sz w:val="20"/>
                <w:szCs w:val="20"/>
                <w:lang w:val="en-US"/>
              </w:rPr>
            </w:pPr>
            <w:r w:rsidRPr="00303156">
              <w:rPr>
                <w:rFonts w:ascii="Arial" w:hAnsi="Arial" w:cs="Arial"/>
                <w:b/>
                <w:bCs/>
                <w:color w:val="FFFFFF"/>
                <w:sz w:val="20"/>
                <w:szCs w:val="20"/>
                <w:lang w:val="en-US"/>
              </w:rPr>
              <w:t>50,57%</w:t>
            </w:r>
          </w:p>
        </w:tc>
      </w:tr>
      <w:tr w:rsidR="00B00A97" w:rsidRPr="00303156" w:rsidTr="00B00A97">
        <w:trPr>
          <w:trHeight w:val="255"/>
        </w:trPr>
        <w:tc>
          <w:tcPr>
            <w:tcW w:w="921" w:type="pct"/>
            <w:tcBorders>
              <w:top w:val="nil"/>
              <w:left w:val="nil"/>
              <w:bottom w:val="nil"/>
              <w:right w:val="nil"/>
            </w:tcBorders>
            <w:shd w:val="clear" w:color="000000" w:fill="9999FF"/>
            <w:noWrap/>
            <w:vAlign w:val="bottom"/>
            <w:hideMark/>
          </w:tcPr>
          <w:p w:rsidR="00B00A97" w:rsidRPr="00303156" w:rsidRDefault="00B00A97" w:rsidP="00B00A97">
            <w:pPr>
              <w:rPr>
                <w:rFonts w:ascii="Arial" w:hAnsi="Arial" w:cs="Arial"/>
                <w:b/>
                <w:bCs/>
                <w:color w:val="FFFFFF"/>
                <w:sz w:val="20"/>
                <w:szCs w:val="20"/>
                <w:lang w:val="en-US"/>
              </w:rPr>
            </w:pPr>
            <w:r w:rsidRPr="00303156">
              <w:rPr>
                <w:rFonts w:ascii="Arial" w:hAnsi="Arial" w:cs="Arial"/>
                <w:b/>
                <w:bCs/>
                <w:color w:val="FFFFFF"/>
                <w:sz w:val="20"/>
                <w:szCs w:val="20"/>
                <w:lang w:val="en-US"/>
              </w:rPr>
              <w:t>Proračunski korisnik</w:t>
            </w:r>
          </w:p>
        </w:tc>
        <w:tc>
          <w:tcPr>
            <w:tcW w:w="269" w:type="pct"/>
            <w:tcBorders>
              <w:top w:val="nil"/>
              <w:left w:val="nil"/>
              <w:bottom w:val="nil"/>
              <w:right w:val="nil"/>
            </w:tcBorders>
            <w:shd w:val="clear" w:color="000000" w:fill="9999FF"/>
            <w:noWrap/>
            <w:vAlign w:val="bottom"/>
            <w:hideMark/>
          </w:tcPr>
          <w:p w:rsidR="00B00A97" w:rsidRPr="00303156" w:rsidRDefault="00B00A97" w:rsidP="00B00A97">
            <w:pPr>
              <w:rPr>
                <w:rFonts w:ascii="Arial" w:hAnsi="Arial" w:cs="Arial"/>
                <w:b/>
                <w:bCs/>
                <w:color w:val="FFFFFF"/>
                <w:sz w:val="20"/>
                <w:szCs w:val="20"/>
                <w:lang w:val="en-US"/>
              </w:rPr>
            </w:pPr>
            <w:r w:rsidRPr="00303156">
              <w:rPr>
                <w:rFonts w:ascii="Arial" w:hAnsi="Arial" w:cs="Arial"/>
                <w:b/>
                <w:bCs/>
                <w:color w:val="FFFFFF"/>
                <w:sz w:val="20"/>
                <w:szCs w:val="20"/>
                <w:lang w:val="en-US"/>
              </w:rPr>
              <w:t>34539</w:t>
            </w:r>
          </w:p>
        </w:tc>
        <w:tc>
          <w:tcPr>
            <w:tcW w:w="2381" w:type="pct"/>
            <w:tcBorders>
              <w:top w:val="nil"/>
              <w:left w:val="nil"/>
              <w:bottom w:val="nil"/>
              <w:right w:val="nil"/>
            </w:tcBorders>
            <w:shd w:val="clear" w:color="000000" w:fill="9999FF"/>
            <w:noWrap/>
            <w:vAlign w:val="bottom"/>
            <w:hideMark/>
          </w:tcPr>
          <w:p w:rsidR="00B00A97" w:rsidRPr="00303156" w:rsidRDefault="00B00A97" w:rsidP="00B00A97">
            <w:pPr>
              <w:rPr>
                <w:rFonts w:ascii="Arial" w:hAnsi="Arial" w:cs="Arial"/>
                <w:b/>
                <w:bCs/>
                <w:color w:val="FFFFFF"/>
                <w:sz w:val="20"/>
                <w:szCs w:val="20"/>
                <w:lang w:val="en-US"/>
              </w:rPr>
            </w:pPr>
            <w:r w:rsidRPr="00303156">
              <w:rPr>
                <w:rFonts w:ascii="Arial" w:hAnsi="Arial" w:cs="Arial"/>
                <w:b/>
                <w:bCs/>
                <w:color w:val="FFFFFF"/>
                <w:sz w:val="20"/>
                <w:szCs w:val="20"/>
                <w:lang w:val="en-US"/>
              </w:rPr>
              <w:t>Knjižnica i čitaonica Gračac</w:t>
            </w:r>
          </w:p>
        </w:tc>
        <w:tc>
          <w:tcPr>
            <w:tcW w:w="476" w:type="pct"/>
            <w:tcBorders>
              <w:top w:val="nil"/>
              <w:left w:val="nil"/>
              <w:bottom w:val="nil"/>
              <w:right w:val="nil"/>
            </w:tcBorders>
            <w:shd w:val="clear" w:color="000000" w:fill="9999FF"/>
            <w:noWrap/>
            <w:vAlign w:val="bottom"/>
            <w:hideMark/>
          </w:tcPr>
          <w:p w:rsidR="00B00A97" w:rsidRPr="00303156" w:rsidRDefault="00B00A97" w:rsidP="00B00A97">
            <w:pPr>
              <w:jc w:val="right"/>
              <w:rPr>
                <w:rFonts w:ascii="Arial" w:hAnsi="Arial" w:cs="Arial"/>
                <w:b/>
                <w:bCs/>
                <w:color w:val="FFFFFF"/>
                <w:sz w:val="20"/>
                <w:szCs w:val="20"/>
                <w:lang w:val="en-US"/>
              </w:rPr>
            </w:pPr>
            <w:r w:rsidRPr="00303156">
              <w:rPr>
                <w:rFonts w:ascii="Arial" w:hAnsi="Arial" w:cs="Arial"/>
                <w:b/>
                <w:bCs/>
                <w:color w:val="FFFFFF"/>
                <w:sz w:val="20"/>
                <w:szCs w:val="20"/>
                <w:lang w:val="en-US"/>
              </w:rPr>
              <w:t>372.289,00</w:t>
            </w:r>
          </w:p>
        </w:tc>
        <w:tc>
          <w:tcPr>
            <w:tcW w:w="476" w:type="pct"/>
            <w:tcBorders>
              <w:top w:val="nil"/>
              <w:left w:val="nil"/>
              <w:bottom w:val="nil"/>
              <w:right w:val="nil"/>
            </w:tcBorders>
            <w:shd w:val="clear" w:color="000000" w:fill="9999FF"/>
            <w:noWrap/>
            <w:vAlign w:val="bottom"/>
            <w:hideMark/>
          </w:tcPr>
          <w:p w:rsidR="00B00A97" w:rsidRPr="00303156" w:rsidRDefault="00B00A97" w:rsidP="00B00A97">
            <w:pPr>
              <w:jc w:val="right"/>
              <w:rPr>
                <w:rFonts w:ascii="Arial" w:hAnsi="Arial" w:cs="Arial"/>
                <w:b/>
                <w:bCs/>
                <w:color w:val="FFFFFF"/>
                <w:sz w:val="20"/>
                <w:szCs w:val="20"/>
                <w:lang w:val="en-US"/>
              </w:rPr>
            </w:pPr>
            <w:r w:rsidRPr="00303156">
              <w:rPr>
                <w:rFonts w:ascii="Arial" w:hAnsi="Arial" w:cs="Arial"/>
                <w:b/>
                <w:bCs/>
                <w:color w:val="FFFFFF"/>
                <w:sz w:val="20"/>
                <w:szCs w:val="20"/>
                <w:lang w:val="en-US"/>
              </w:rPr>
              <w:t>188.253,86</w:t>
            </w:r>
          </w:p>
        </w:tc>
        <w:tc>
          <w:tcPr>
            <w:tcW w:w="476" w:type="pct"/>
            <w:tcBorders>
              <w:top w:val="nil"/>
              <w:left w:val="nil"/>
              <w:bottom w:val="nil"/>
              <w:right w:val="nil"/>
            </w:tcBorders>
            <w:shd w:val="clear" w:color="000000" w:fill="9999FF"/>
            <w:noWrap/>
            <w:vAlign w:val="bottom"/>
            <w:hideMark/>
          </w:tcPr>
          <w:p w:rsidR="00B00A97" w:rsidRPr="00303156" w:rsidRDefault="00B00A97" w:rsidP="00B00A97">
            <w:pPr>
              <w:jc w:val="right"/>
              <w:rPr>
                <w:rFonts w:ascii="Arial" w:hAnsi="Arial" w:cs="Arial"/>
                <w:b/>
                <w:bCs/>
                <w:color w:val="FFFFFF"/>
                <w:sz w:val="20"/>
                <w:szCs w:val="20"/>
                <w:lang w:val="en-US"/>
              </w:rPr>
            </w:pPr>
            <w:r w:rsidRPr="00303156">
              <w:rPr>
                <w:rFonts w:ascii="Arial" w:hAnsi="Arial" w:cs="Arial"/>
                <w:b/>
                <w:bCs/>
                <w:color w:val="FFFFFF"/>
                <w:sz w:val="20"/>
                <w:szCs w:val="20"/>
                <w:lang w:val="en-US"/>
              </w:rPr>
              <w:t>50,57%</w:t>
            </w:r>
          </w:p>
        </w:tc>
      </w:tr>
      <w:tr w:rsidR="00B00A97" w:rsidRPr="00303156" w:rsidTr="00B00A97">
        <w:trPr>
          <w:trHeight w:val="255"/>
        </w:trPr>
        <w:tc>
          <w:tcPr>
            <w:tcW w:w="921" w:type="pct"/>
            <w:tcBorders>
              <w:top w:val="nil"/>
              <w:left w:val="nil"/>
              <w:bottom w:val="nil"/>
              <w:right w:val="nil"/>
            </w:tcBorders>
            <w:shd w:val="clear" w:color="000000" w:fill="0000FF"/>
            <w:noWrap/>
            <w:vAlign w:val="bottom"/>
            <w:hideMark/>
          </w:tcPr>
          <w:p w:rsidR="00B00A97" w:rsidRPr="00303156" w:rsidRDefault="00B00A97" w:rsidP="00B00A97">
            <w:pPr>
              <w:rPr>
                <w:rFonts w:ascii="Arial" w:hAnsi="Arial" w:cs="Arial"/>
                <w:b/>
                <w:bCs/>
                <w:color w:val="FFFFFF"/>
                <w:sz w:val="20"/>
                <w:szCs w:val="20"/>
                <w:lang w:val="en-US"/>
              </w:rPr>
            </w:pPr>
            <w:r w:rsidRPr="00303156">
              <w:rPr>
                <w:rFonts w:ascii="Arial" w:hAnsi="Arial" w:cs="Arial"/>
                <w:b/>
                <w:bCs/>
                <w:color w:val="FFFFFF"/>
                <w:sz w:val="20"/>
                <w:szCs w:val="20"/>
                <w:lang w:val="en-US"/>
              </w:rPr>
              <w:t>Glava</w:t>
            </w:r>
          </w:p>
        </w:tc>
        <w:tc>
          <w:tcPr>
            <w:tcW w:w="269" w:type="pct"/>
            <w:tcBorders>
              <w:top w:val="nil"/>
              <w:left w:val="nil"/>
              <w:bottom w:val="nil"/>
              <w:right w:val="nil"/>
            </w:tcBorders>
            <w:shd w:val="clear" w:color="000000" w:fill="0000FF"/>
            <w:noWrap/>
            <w:vAlign w:val="bottom"/>
            <w:hideMark/>
          </w:tcPr>
          <w:p w:rsidR="00B00A97" w:rsidRPr="00303156" w:rsidRDefault="00B00A97" w:rsidP="00B00A97">
            <w:pPr>
              <w:rPr>
                <w:rFonts w:ascii="Arial" w:hAnsi="Arial" w:cs="Arial"/>
                <w:b/>
                <w:bCs/>
                <w:color w:val="FFFFFF"/>
                <w:sz w:val="20"/>
                <w:szCs w:val="20"/>
                <w:lang w:val="en-US"/>
              </w:rPr>
            </w:pPr>
            <w:r w:rsidRPr="00303156">
              <w:rPr>
                <w:rFonts w:ascii="Arial" w:hAnsi="Arial" w:cs="Arial"/>
                <w:b/>
                <w:bCs/>
                <w:color w:val="FFFFFF"/>
                <w:sz w:val="20"/>
                <w:szCs w:val="20"/>
                <w:lang w:val="en-US"/>
              </w:rPr>
              <w:t>10204</w:t>
            </w:r>
          </w:p>
        </w:tc>
        <w:tc>
          <w:tcPr>
            <w:tcW w:w="2381" w:type="pct"/>
            <w:tcBorders>
              <w:top w:val="nil"/>
              <w:left w:val="nil"/>
              <w:bottom w:val="nil"/>
              <w:right w:val="nil"/>
            </w:tcBorders>
            <w:shd w:val="clear" w:color="000000" w:fill="0000FF"/>
            <w:noWrap/>
            <w:vAlign w:val="bottom"/>
            <w:hideMark/>
          </w:tcPr>
          <w:p w:rsidR="00B00A97" w:rsidRPr="00303156" w:rsidRDefault="00B00A97" w:rsidP="00B00A97">
            <w:pPr>
              <w:rPr>
                <w:rFonts w:ascii="Arial" w:hAnsi="Arial" w:cs="Arial"/>
                <w:b/>
                <w:bCs/>
                <w:color w:val="FFFFFF"/>
                <w:sz w:val="20"/>
                <w:szCs w:val="20"/>
                <w:lang w:val="en-US"/>
              </w:rPr>
            </w:pPr>
            <w:r w:rsidRPr="00303156">
              <w:rPr>
                <w:rFonts w:ascii="Arial" w:hAnsi="Arial" w:cs="Arial"/>
                <w:b/>
                <w:bCs/>
                <w:color w:val="FFFFFF"/>
                <w:sz w:val="20"/>
                <w:szCs w:val="20"/>
                <w:lang w:val="en-US"/>
              </w:rPr>
              <w:t>ZAŠTITA OD POŽARA I SPAŠAVANJE</w:t>
            </w:r>
          </w:p>
        </w:tc>
        <w:tc>
          <w:tcPr>
            <w:tcW w:w="476" w:type="pct"/>
            <w:tcBorders>
              <w:top w:val="nil"/>
              <w:left w:val="nil"/>
              <w:bottom w:val="nil"/>
              <w:right w:val="nil"/>
            </w:tcBorders>
            <w:shd w:val="clear" w:color="000000" w:fill="0000FF"/>
            <w:noWrap/>
            <w:vAlign w:val="bottom"/>
            <w:hideMark/>
          </w:tcPr>
          <w:p w:rsidR="00B00A97" w:rsidRPr="00303156" w:rsidRDefault="00B00A97" w:rsidP="00B00A97">
            <w:pPr>
              <w:jc w:val="right"/>
              <w:rPr>
                <w:rFonts w:ascii="Arial" w:hAnsi="Arial" w:cs="Arial"/>
                <w:b/>
                <w:bCs/>
                <w:color w:val="FFFFFF"/>
                <w:sz w:val="20"/>
                <w:szCs w:val="20"/>
                <w:lang w:val="en-US"/>
              </w:rPr>
            </w:pPr>
            <w:r w:rsidRPr="00303156">
              <w:rPr>
                <w:rFonts w:ascii="Arial" w:hAnsi="Arial" w:cs="Arial"/>
                <w:b/>
                <w:bCs/>
                <w:color w:val="FFFFFF"/>
                <w:sz w:val="20"/>
                <w:szCs w:val="20"/>
                <w:lang w:val="en-US"/>
              </w:rPr>
              <w:t>3.830.000,00</w:t>
            </w:r>
          </w:p>
        </w:tc>
        <w:tc>
          <w:tcPr>
            <w:tcW w:w="476" w:type="pct"/>
            <w:tcBorders>
              <w:top w:val="nil"/>
              <w:left w:val="nil"/>
              <w:bottom w:val="nil"/>
              <w:right w:val="nil"/>
            </w:tcBorders>
            <w:shd w:val="clear" w:color="000000" w:fill="0000FF"/>
            <w:noWrap/>
            <w:vAlign w:val="bottom"/>
            <w:hideMark/>
          </w:tcPr>
          <w:p w:rsidR="00B00A97" w:rsidRPr="00303156" w:rsidRDefault="00B00A97" w:rsidP="00B00A97">
            <w:pPr>
              <w:jc w:val="right"/>
              <w:rPr>
                <w:rFonts w:ascii="Arial" w:hAnsi="Arial" w:cs="Arial"/>
                <w:b/>
                <w:bCs/>
                <w:color w:val="FFFFFF"/>
                <w:sz w:val="20"/>
                <w:szCs w:val="20"/>
                <w:lang w:val="en-US"/>
              </w:rPr>
            </w:pPr>
            <w:r w:rsidRPr="00303156">
              <w:rPr>
                <w:rFonts w:ascii="Arial" w:hAnsi="Arial" w:cs="Arial"/>
                <w:b/>
                <w:bCs/>
                <w:color w:val="FFFFFF"/>
                <w:sz w:val="20"/>
                <w:szCs w:val="20"/>
                <w:lang w:val="en-US"/>
              </w:rPr>
              <w:t>2.009.134,35</w:t>
            </w:r>
          </w:p>
        </w:tc>
        <w:tc>
          <w:tcPr>
            <w:tcW w:w="476" w:type="pct"/>
            <w:tcBorders>
              <w:top w:val="nil"/>
              <w:left w:val="nil"/>
              <w:bottom w:val="nil"/>
              <w:right w:val="nil"/>
            </w:tcBorders>
            <w:shd w:val="clear" w:color="000000" w:fill="0000FF"/>
            <w:noWrap/>
            <w:vAlign w:val="bottom"/>
            <w:hideMark/>
          </w:tcPr>
          <w:p w:rsidR="00B00A97" w:rsidRPr="00303156" w:rsidRDefault="00B00A97" w:rsidP="00B00A97">
            <w:pPr>
              <w:jc w:val="right"/>
              <w:rPr>
                <w:rFonts w:ascii="Arial" w:hAnsi="Arial" w:cs="Arial"/>
                <w:b/>
                <w:bCs/>
                <w:color w:val="FFFFFF"/>
                <w:sz w:val="20"/>
                <w:szCs w:val="20"/>
                <w:lang w:val="en-US"/>
              </w:rPr>
            </w:pPr>
            <w:r w:rsidRPr="00303156">
              <w:rPr>
                <w:rFonts w:ascii="Arial" w:hAnsi="Arial" w:cs="Arial"/>
                <w:b/>
                <w:bCs/>
                <w:color w:val="FFFFFF"/>
                <w:sz w:val="20"/>
                <w:szCs w:val="20"/>
                <w:lang w:val="en-US"/>
              </w:rPr>
              <w:t>52,46%</w:t>
            </w:r>
          </w:p>
        </w:tc>
      </w:tr>
      <w:tr w:rsidR="00B00A97" w:rsidRPr="00303156" w:rsidTr="00B00A97">
        <w:trPr>
          <w:trHeight w:val="255"/>
        </w:trPr>
        <w:tc>
          <w:tcPr>
            <w:tcW w:w="921" w:type="pct"/>
            <w:tcBorders>
              <w:top w:val="nil"/>
              <w:left w:val="nil"/>
              <w:bottom w:val="nil"/>
              <w:right w:val="nil"/>
            </w:tcBorders>
            <w:shd w:val="clear" w:color="000000" w:fill="9999FF"/>
            <w:noWrap/>
            <w:vAlign w:val="bottom"/>
            <w:hideMark/>
          </w:tcPr>
          <w:p w:rsidR="00B00A97" w:rsidRPr="00303156" w:rsidRDefault="00B00A97" w:rsidP="00B00A97">
            <w:pPr>
              <w:rPr>
                <w:rFonts w:ascii="Arial" w:hAnsi="Arial" w:cs="Arial"/>
                <w:b/>
                <w:bCs/>
                <w:color w:val="FFFFFF"/>
                <w:sz w:val="20"/>
                <w:szCs w:val="20"/>
                <w:lang w:val="en-US"/>
              </w:rPr>
            </w:pPr>
            <w:r w:rsidRPr="00303156">
              <w:rPr>
                <w:rFonts w:ascii="Arial" w:hAnsi="Arial" w:cs="Arial"/>
                <w:b/>
                <w:bCs/>
                <w:color w:val="FFFFFF"/>
                <w:sz w:val="20"/>
                <w:szCs w:val="20"/>
                <w:lang w:val="en-US"/>
              </w:rPr>
              <w:t>Proračunski korisnik</w:t>
            </w:r>
          </w:p>
        </w:tc>
        <w:tc>
          <w:tcPr>
            <w:tcW w:w="269" w:type="pct"/>
            <w:tcBorders>
              <w:top w:val="nil"/>
              <w:left w:val="nil"/>
              <w:bottom w:val="nil"/>
              <w:right w:val="nil"/>
            </w:tcBorders>
            <w:shd w:val="clear" w:color="000000" w:fill="9999FF"/>
            <w:noWrap/>
            <w:vAlign w:val="bottom"/>
            <w:hideMark/>
          </w:tcPr>
          <w:p w:rsidR="00B00A97" w:rsidRPr="00303156" w:rsidRDefault="00B00A97" w:rsidP="00B00A97">
            <w:pPr>
              <w:rPr>
                <w:rFonts w:ascii="Arial" w:hAnsi="Arial" w:cs="Arial"/>
                <w:b/>
                <w:bCs/>
                <w:color w:val="FFFFFF"/>
                <w:sz w:val="20"/>
                <w:szCs w:val="20"/>
                <w:lang w:val="en-US"/>
              </w:rPr>
            </w:pPr>
            <w:r w:rsidRPr="00303156">
              <w:rPr>
                <w:rFonts w:ascii="Arial" w:hAnsi="Arial" w:cs="Arial"/>
                <w:b/>
                <w:bCs/>
                <w:color w:val="FFFFFF"/>
                <w:sz w:val="20"/>
                <w:szCs w:val="20"/>
                <w:lang w:val="en-US"/>
              </w:rPr>
              <w:t>34514</w:t>
            </w:r>
          </w:p>
        </w:tc>
        <w:tc>
          <w:tcPr>
            <w:tcW w:w="2381" w:type="pct"/>
            <w:tcBorders>
              <w:top w:val="nil"/>
              <w:left w:val="nil"/>
              <w:bottom w:val="nil"/>
              <w:right w:val="nil"/>
            </w:tcBorders>
            <w:shd w:val="clear" w:color="000000" w:fill="9999FF"/>
            <w:noWrap/>
            <w:vAlign w:val="bottom"/>
            <w:hideMark/>
          </w:tcPr>
          <w:p w:rsidR="00B00A97" w:rsidRPr="00303156" w:rsidRDefault="00B00A97" w:rsidP="00B00A97">
            <w:pPr>
              <w:rPr>
                <w:rFonts w:ascii="Arial" w:hAnsi="Arial" w:cs="Arial"/>
                <w:b/>
                <w:bCs/>
                <w:color w:val="FFFFFF"/>
                <w:sz w:val="20"/>
                <w:szCs w:val="20"/>
                <w:lang w:val="en-US"/>
              </w:rPr>
            </w:pPr>
            <w:r w:rsidRPr="00303156">
              <w:rPr>
                <w:rFonts w:ascii="Arial" w:hAnsi="Arial" w:cs="Arial"/>
                <w:b/>
                <w:bCs/>
                <w:color w:val="FFFFFF"/>
                <w:sz w:val="20"/>
                <w:szCs w:val="20"/>
                <w:lang w:val="en-US"/>
              </w:rPr>
              <w:t>Javna vatrogasna postrojba Gračac</w:t>
            </w:r>
          </w:p>
        </w:tc>
        <w:tc>
          <w:tcPr>
            <w:tcW w:w="476" w:type="pct"/>
            <w:tcBorders>
              <w:top w:val="nil"/>
              <w:left w:val="nil"/>
              <w:bottom w:val="nil"/>
              <w:right w:val="nil"/>
            </w:tcBorders>
            <w:shd w:val="clear" w:color="000000" w:fill="9999FF"/>
            <w:noWrap/>
            <w:vAlign w:val="bottom"/>
            <w:hideMark/>
          </w:tcPr>
          <w:p w:rsidR="00B00A97" w:rsidRPr="00303156" w:rsidRDefault="00B00A97" w:rsidP="00B00A97">
            <w:pPr>
              <w:jc w:val="right"/>
              <w:rPr>
                <w:rFonts w:ascii="Arial" w:hAnsi="Arial" w:cs="Arial"/>
                <w:b/>
                <w:bCs/>
                <w:color w:val="FFFFFF"/>
                <w:sz w:val="20"/>
                <w:szCs w:val="20"/>
                <w:lang w:val="en-US"/>
              </w:rPr>
            </w:pPr>
            <w:r w:rsidRPr="00303156">
              <w:rPr>
                <w:rFonts w:ascii="Arial" w:hAnsi="Arial" w:cs="Arial"/>
                <w:b/>
                <w:bCs/>
                <w:color w:val="FFFFFF"/>
                <w:sz w:val="20"/>
                <w:szCs w:val="20"/>
                <w:lang w:val="en-US"/>
              </w:rPr>
              <w:t>3.830.000,00</w:t>
            </w:r>
          </w:p>
        </w:tc>
        <w:tc>
          <w:tcPr>
            <w:tcW w:w="476" w:type="pct"/>
            <w:tcBorders>
              <w:top w:val="nil"/>
              <w:left w:val="nil"/>
              <w:bottom w:val="nil"/>
              <w:right w:val="nil"/>
            </w:tcBorders>
            <w:shd w:val="clear" w:color="000000" w:fill="9999FF"/>
            <w:noWrap/>
            <w:vAlign w:val="bottom"/>
            <w:hideMark/>
          </w:tcPr>
          <w:p w:rsidR="00B00A97" w:rsidRPr="00303156" w:rsidRDefault="00B00A97" w:rsidP="00B00A97">
            <w:pPr>
              <w:jc w:val="right"/>
              <w:rPr>
                <w:rFonts w:ascii="Arial" w:hAnsi="Arial" w:cs="Arial"/>
                <w:b/>
                <w:bCs/>
                <w:color w:val="FFFFFF"/>
                <w:sz w:val="20"/>
                <w:szCs w:val="20"/>
                <w:lang w:val="en-US"/>
              </w:rPr>
            </w:pPr>
            <w:r w:rsidRPr="00303156">
              <w:rPr>
                <w:rFonts w:ascii="Arial" w:hAnsi="Arial" w:cs="Arial"/>
                <w:b/>
                <w:bCs/>
                <w:color w:val="FFFFFF"/>
                <w:sz w:val="20"/>
                <w:szCs w:val="20"/>
                <w:lang w:val="en-US"/>
              </w:rPr>
              <w:t>2.009.134,35</w:t>
            </w:r>
          </w:p>
        </w:tc>
        <w:tc>
          <w:tcPr>
            <w:tcW w:w="476" w:type="pct"/>
            <w:tcBorders>
              <w:top w:val="nil"/>
              <w:left w:val="nil"/>
              <w:bottom w:val="nil"/>
              <w:right w:val="nil"/>
            </w:tcBorders>
            <w:shd w:val="clear" w:color="000000" w:fill="9999FF"/>
            <w:noWrap/>
            <w:vAlign w:val="bottom"/>
            <w:hideMark/>
          </w:tcPr>
          <w:p w:rsidR="00B00A97" w:rsidRPr="00303156" w:rsidRDefault="00B00A97" w:rsidP="00B00A97">
            <w:pPr>
              <w:jc w:val="right"/>
              <w:rPr>
                <w:rFonts w:ascii="Arial" w:hAnsi="Arial" w:cs="Arial"/>
                <w:b/>
                <w:bCs/>
                <w:color w:val="FFFFFF"/>
                <w:sz w:val="20"/>
                <w:szCs w:val="20"/>
                <w:lang w:val="en-US"/>
              </w:rPr>
            </w:pPr>
            <w:r w:rsidRPr="00303156">
              <w:rPr>
                <w:rFonts w:ascii="Arial" w:hAnsi="Arial" w:cs="Arial"/>
                <w:b/>
                <w:bCs/>
                <w:color w:val="FFFFFF"/>
                <w:sz w:val="20"/>
                <w:szCs w:val="20"/>
                <w:lang w:val="en-US"/>
              </w:rPr>
              <w:t>52,46%</w:t>
            </w:r>
          </w:p>
        </w:tc>
      </w:tr>
      <w:tr w:rsidR="00B00A97" w:rsidRPr="00303156" w:rsidTr="00B00A97">
        <w:trPr>
          <w:trHeight w:val="255"/>
        </w:trPr>
        <w:tc>
          <w:tcPr>
            <w:tcW w:w="921" w:type="pct"/>
            <w:tcBorders>
              <w:top w:val="nil"/>
              <w:left w:val="nil"/>
              <w:bottom w:val="nil"/>
              <w:right w:val="nil"/>
            </w:tcBorders>
            <w:shd w:val="clear" w:color="000000" w:fill="0000FF"/>
            <w:noWrap/>
            <w:vAlign w:val="bottom"/>
            <w:hideMark/>
          </w:tcPr>
          <w:p w:rsidR="00B00A97" w:rsidRPr="00303156" w:rsidRDefault="00B00A97" w:rsidP="00B00A97">
            <w:pPr>
              <w:rPr>
                <w:rFonts w:ascii="Arial" w:hAnsi="Arial" w:cs="Arial"/>
                <w:b/>
                <w:bCs/>
                <w:color w:val="FFFFFF"/>
                <w:sz w:val="20"/>
                <w:szCs w:val="20"/>
                <w:lang w:val="en-US"/>
              </w:rPr>
            </w:pPr>
            <w:r w:rsidRPr="00303156">
              <w:rPr>
                <w:rFonts w:ascii="Arial" w:hAnsi="Arial" w:cs="Arial"/>
                <w:b/>
                <w:bCs/>
                <w:color w:val="FFFFFF"/>
                <w:sz w:val="20"/>
                <w:szCs w:val="20"/>
                <w:lang w:val="en-US"/>
              </w:rPr>
              <w:t>Glava</w:t>
            </w:r>
          </w:p>
        </w:tc>
        <w:tc>
          <w:tcPr>
            <w:tcW w:w="269" w:type="pct"/>
            <w:tcBorders>
              <w:top w:val="nil"/>
              <w:left w:val="nil"/>
              <w:bottom w:val="nil"/>
              <w:right w:val="nil"/>
            </w:tcBorders>
            <w:shd w:val="clear" w:color="000000" w:fill="0000FF"/>
            <w:noWrap/>
            <w:vAlign w:val="bottom"/>
            <w:hideMark/>
          </w:tcPr>
          <w:p w:rsidR="00B00A97" w:rsidRPr="00303156" w:rsidRDefault="00B00A97" w:rsidP="00B00A97">
            <w:pPr>
              <w:rPr>
                <w:rFonts w:ascii="Arial" w:hAnsi="Arial" w:cs="Arial"/>
                <w:b/>
                <w:bCs/>
                <w:color w:val="FFFFFF"/>
                <w:sz w:val="20"/>
                <w:szCs w:val="20"/>
                <w:lang w:val="en-US"/>
              </w:rPr>
            </w:pPr>
            <w:r w:rsidRPr="00303156">
              <w:rPr>
                <w:rFonts w:ascii="Arial" w:hAnsi="Arial" w:cs="Arial"/>
                <w:b/>
                <w:bCs/>
                <w:color w:val="FFFFFF"/>
                <w:sz w:val="20"/>
                <w:szCs w:val="20"/>
                <w:lang w:val="en-US"/>
              </w:rPr>
              <w:t>10205</w:t>
            </w:r>
          </w:p>
        </w:tc>
        <w:tc>
          <w:tcPr>
            <w:tcW w:w="2381" w:type="pct"/>
            <w:tcBorders>
              <w:top w:val="nil"/>
              <w:left w:val="nil"/>
              <w:bottom w:val="nil"/>
              <w:right w:val="nil"/>
            </w:tcBorders>
            <w:shd w:val="clear" w:color="000000" w:fill="0000FF"/>
            <w:noWrap/>
            <w:vAlign w:val="bottom"/>
            <w:hideMark/>
          </w:tcPr>
          <w:p w:rsidR="00B00A97" w:rsidRPr="00303156" w:rsidRDefault="00B00A97" w:rsidP="00B00A97">
            <w:pPr>
              <w:rPr>
                <w:rFonts w:ascii="Arial" w:hAnsi="Arial" w:cs="Arial"/>
                <w:b/>
                <w:bCs/>
                <w:color w:val="FFFFFF"/>
                <w:sz w:val="20"/>
                <w:szCs w:val="20"/>
                <w:lang w:val="en-US"/>
              </w:rPr>
            </w:pPr>
            <w:r w:rsidRPr="00303156">
              <w:rPr>
                <w:rFonts w:ascii="Arial" w:hAnsi="Arial" w:cs="Arial"/>
                <w:b/>
                <w:bCs/>
                <w:color w:val="FFFFFF"/>
                <w:sz w:val="20"/>
                <w:szCs w:val="20"/>
                <w:lang w:val="en-US"/>
              </w:rPr>
              <w:t xml:space="preserve">USTANOVE ZA RAZVOJ GOSPODARSTVA I TURIZMA </w:t>
            </w:r>
          </w:p>
        </w:tc>
        <w:tc>
          <w:tcPr>
            <w:tcW w:w="476" w:type="pct"/>
            <w:tcBorders>
              <w:top w:val="nil"/>
              <w:left w:val="nil"/>
              <w:bottom w:val="nil"/>
              <w:right w:val="nil"/>
            </w:tcBorders>
            <w:shd w:val="clear" w:color="000000" w:fill="0000FF"/>
            <w:noWrap/>
            <w:vAlign w:val="bottom"/>
            <w:hideMark/>
          </w:tcPr>
          <w:p w:rsidR="00B00A97" w:rsidRPr="00303156" w:rsidRDefault="00B00A97" w:rsidP="00B00A97">
            <w:pPr>
              <w:jc w:val="right"/>
              <w:rPr>
                <w:rFonts w:ascii="Arial" w:hAnsi="Arial" w:cs="Arial"/>
                <w:b/>
                <w:bCs/>
                <w:color w:val="FFFFFF"/>
                <w:sz w:val="20"/>
                <w:szCs w:val="20"/>
                <w:lang w:val="en-US"/>
              </w:rPr>
            </w:pPr>
            <w:r w:rsidRPr="00303156">
              <w:rPr>
                <w:rFonts w:ascii="Arial" w:hAnsi="Arial" w:cs="Arial"/>
                <w:b/>
                <w:bCs/>
                <w:color w:val="FFFFFF"/>
                <w:sz w:val="20"/>
                <w:szCs w:val="20"/>
                <w:lang w:val="en-US"/>
              </w:rPr>
              <w:t>247.000,00</w:t>
            </w:r>
          </w:p>
        </w:tc>
        <w:tc>
          <w:tcPr>
            <w:tcW w:w="476" w:type="pct"/>
            <w:tcBorders>
              <w:top w:val="nil"/>
              <w:left w:val="nil"/>
              <w:bottom w:val="nil"/>
              <w:right w:val="nil"/>
            </w:tcBorders>
            <w:shd w:val="clear" w:color="000000" w:fill="0000FF"/>
            <w:noWrap/>
            <w:vAlign w:val="bottom"/>
            <w:hideMark/>
          </w:tcPr>
          <w:p w:rsidR="00B00A97" w:rsidRPr="00303156" w:rsidRDefault="00B00A97" w:rsidP="00B00A97">
            <w:pPr>
              <w:jc w:val="right"/>
              <w:rPr>
                <w:rFonts w:ascii="Arial" w:hAnsi="Arial" w:cs="Arial"/>
                <w:b/>
                <w:bCs/>
                <w:color w:val="FFFFFF"/>
                <w:sz w:val="20"/>
                <w:szCs w:val="20"/>
                <w:lang w:val="en-US"/>
              </w:rPr>
            </w:pPr>
            <w:r w:rsidRPr="00303156">
              <w:rPr>
                <w:rFonts w:ascii="Arial" w:hAnsi="Arial" w:cs="Arial"/>
                <w:b/>
                <w:bCs/>
                <w:color w:val="FFFFFF"/>
                <w:sz w:val="20"/>
                <w:szCs w:val="20"/>
                <w:lang w:val="en-US"/>
              </w:rPr>
              <w:t>67.501,52</w:t>
            </w:r>
          </w:p>
        </w:tc>
        <w:tc>
          <w:tcPr>
            <w:tcW w:w="476" w:type="pct"/>
            <w:tcBorders>
              <w:top w:val="nil"/>
              <w:left w:val="nil"/>
              <w:bottom w:val="nil"/>
              <w:right w:val="nil"/>
            </w:tcBorders>
            <w:shd w:val="clear" w:color="000000" w:fill="0000FF"/>
            <w:noWrap/>
            <w:vAlign w:val="bottom"/>
            <w:hideMark/>
          </w:tcPr>
          <w:p w:rsidR="00B00A97" w:rsidRPr="00303156" w:rsidRDefault="00B00A97" w:rsidP="00B00A97">
            <w:pPr>
              <w:jc w:val="right"/>
              <w:rPr>
                <w:rFonts w:ascii="Arial" w:hAnsi="Arial" w:cs="Arial"/>
                <w:b/>
                <w:bCs/>
                <w:color w:val="FFFFFF"/>
                <w:sz w:val="20"/>
                <w:szCs w:val="20"/>
                <w:lang w:val="en-US"/>
              </w:rPr>
            </w:pPr>
            <w:r w:rsidRPr="00303156">
              <w:rPr>
                <w:rFonts w:ascii="Arial" w:hAnsi="Arial" w:cs="Arial"/>
                <w:b/>
                <w:bCs/>
                <w:color w:val="FFFFFF"/>
                <w:sz w:val="20"/>
                <w:szCs w:val="20"/>
                <w:lang w:val="en-US"/>
              </w:rPr>
              <w:t>27,33%</w:t>
            </w:r>
          </w:p>
        </w:tc>
      </w:tr>
      <w:tr w:rsidR="00B00A97" w:rsidRPr="00303156" w:rsidTr="00B00A97">
        <w:trPr>
          <w:trHeight w:val="255"/>
        </w:trPr>
        <w:tc>
          <w:tcPr>
            <w:tcW w:w="921" w:type="pct"/>
            <w:tcBorders>
              <w:top w:val="nil"/>
              <w:left w:val="nil"/>
              <w:bottom w:val="nil"/>
              <w:right w:val="nil"/>
            </w:tcBorders>
            <w:shd w:val="clear" w:color="000000" w:fill="9999FF"/>
            <w:noWrap/>
            <w:vAlign w:val="bottom"/>
            <w:hideMark/>
          </w:tcPr>
          <w:p w:rsidR="00B00A97" w:rsidRPr="00303156" w:rsidRDefault="00B00A97" w:rsidP="00B00A97">
            <w:pPr>
              <w:rPr>
                <w:rFonts w:ascii="Arial" w:hAnsi="Arial" w:cs="Arial"/>
                <w:b/>
                <w:bCs/>
                <w:color w:val="FFFFFF"/>
                <w:sz w:val="20"/>
                <w:szCs w:val="20"/>
                <w:lang w:val="en-US"/>
              </w:rPr>
            </w:pPr>
            <w:r w:rsidRPr="00303156">
              <w:rPr>
                <w:rFonts w:ascii="Arial" w:hAnsi="Arial" w:cs="Arial"/>
                <w:b/>
                <w:bCs/>
                <w:color w:val="FFFFFF"/>
                <w:sz w:val="20"/>
                <w:szCs w:val="20"/>
                <w:lang w:val="en-US"/>
              </w:rPr>
              <w:t>Proračunski korisnik</w:t>
            </w:r>
          </w:p>
        </w:tc>
        <w:tc>
          <w:tcPr>
            <w:tcW w:w="269" w:type="pct"/>
            <w:tcBorders>
              <w:top w:val="nil"/>
              <w:left w:val="nil"/>
              <w:bottom w:val="nil"/>
              <w:right w:val="nil"/>
            </w:tcBorders>
            <w:shd w:val="clear" w:color="000000" w:fill="9999FF"/>
            <w:noWrap/>
            <w:vAlign w:val="bottom"/>
            <w:hideMark/>
          </w:tcPr>
          <w:p w:rsidR="00B00A97" w:rsidRPr="00303156" w:rsidRDefault="00B00A97" w:rsidP="00B00A97">
            <w:pPr>
              <w:rPr>
                <w:rFonts w:ascii="Arial" w:hAnsi="Arial" w:cs="Arial"/>
                <w:b/>
                <w:bCs/>
                <w:color w:val="FFFFFF"/>
                <w:sz w:val="20"/>
                <w:szCs w:val="20"/>
                <w:lang w:val="en-US"/>
              </w:rPr>
            </w:pPr>
            <w:r w:rsidRPr="00303156">
              <w:rPr>
                <w:rFonts w:ascii="Arial" w:hAnsi="Arial" w:cs="Arial"/>
                <w:b/>
                <w:bCs/>
                <w:color w:val="FFFFFF"/>
                <w:sz w:val="20"/>
                <w:szCs w:val="20"/>
                <w:lang w:val="en-US"/>
              </w:rPr>
              <w:t>50830</w:t>
            </w:r>
          </w:p>
        </w:tc>
        <w:tc>
          <w:tcPr>
            <w:tcW w:w="2381" w:type="pct"/>
            <w:tcBorders>
              <w:top w:val="nil"/>
              <w:left w:val="nil"/>
              <w:bottom w:val="nil"/>
              <w:right w:val="nil"/>
            </w:tcBorders>
            <w:shd w:val="clear" w:color="000000" w:fill="9999FF"/>
            <w:noWrap/>
            <w:vAlign w:val="bottom"/>
            <w:hideMark/>
          </w:tcPr>
          <w:p w:rsidR="00B00A97" w:rsidRPr="00303156" w:rsidRDefault="00B00A97" w:rsidP="00B00A97">
            <w:pPr>
              <w:rPr>
                <w:rFonts w:ascii="Arial" w:hAnsi="Arial" w:cs="Arial"/>
                <w:b/>
                <w:bCs/>
                <w:color w:val="FFFFFF"/>
                <w:sz w:val="20"/>
                <w:szCs w:val="20"/>
                <w:lang w:val="en-US"/>
              </w:rPr>
            </w:pPr>
            <w:r w:rsidRPr="00303156">
              <w:rPr>
                <w:rFonts w:ascii="Arial" w:hAnsi="Arial" w:cs="Arial"/>
                <w:b/>
                <w:bCs/>
                <w:color w:val="FFFFFF"/>
                <w:sz w:val="20"/>
                <w:szCs w:val="20"/>
                <w:lang w:val="en-US"/>
              </w:rPr>
              <w:t>Razvojna agencija Općine Gračac</w:t>
            </w:r>
          </w:p>
        </w:tc>
        <w:tc>
          <w:tcPr>
            <w:tcW w:w="476" w:type="pct"/>
            <w:tcBorders>
              <w:top w:val="nil"/>
              <w:left w:val="nil"/>
              <w:bottom w:val="nil"/>
              <w:right w:val="nil"/>
            </w:tcBorders>
            <w:shd w:val="clear" w:color="000000" w:fill="9999FF"/>
            <w:noWrap/>
            <w:vAlign w:val="bottom"/>
            <w:hideMark/>
          </w:tcPr>
          <w:p w:rsidR="00B00A97" w:rsidRPr="00303156" w:rsidRDefault="00B00A97" w:rsidP="00B00A97">
            <w:pPr>
              <w:jc w:val="right"/>
              <w:rPr>
                <w:rFonts w:ascii="Arial" w:hAnsi="Arial" w:cs="Arial"/>
                <w:b/>
                <w:bCs/>
                <w:color w:val="FFFFFF"/>
                <w:sz w:val="20"/>
                <w:szCs w:val="20"/>
                <w:lang w:val="en-US"/>
              </w:rPr>
            </w:pPr>
            <w:r w:rsidRPr="00303156">
              <w:rPr>
                <w:rFonts w:ascii="Arial" w:hAnsi="Arial" w:cs="Arial"/>
                <w:b/>
                <w:bCs/>
                <w:color w:val="FFFFFF"/>
                <w:sz w:val="20"/>
                <w:szCs w:val="20"/>
                <w:lang w:val="en-US"/>
              </w:rPr>
              <w:t>247.000,00</w:t>
            </w:r>
          </w:p>
        </w:tc>
        <w:tc>
          <w:tcPr>
            <w:tcW w:w="476" w:type="pct"/>
            <w:tcBorders>
              <w:top w:val="nil"/>
              <w:left w:val="nil"/>
              <w:bottom w:val="nil"/>
              <w:right w:val="nil"/>
            </w:tcBorders>
            <w:shd w:val="clear" w:color="000000" w:fill="9999FF"/>
            <w:noWrap/>
            <w:vAlign w:val="bottom"/>
            <w:hideMark/>
          </w:tcPr>
          <w:p w:rsidR="00B00A97" w:rsidRPr="00303156" w:rsidRDefault="00B00A97" w:rsidP="00B00A97">
            <w:pPr>
              <w:jc w:val="right"/>
              <w:rPr>
                <w:rFonts w:ascii="Arial" w:hAnsi="Arial" w:cs="Arial"/>
                <w:b/>
                <w:bCs/>
                <w:color w:val="FFFFFF"/>
                <w:sz w:val="20"/>
                <w:szCs w:val="20"/>
                <w:lang w:val="en-US"/>
              </w:rPr>
            </w:pPr>
            <w:r w:rsidRPr="00303156">
              <w:rPr>
                <w:rFonts w:ascii="Arial" w:hAnsi="Arial" w:cs="Arial"/>
                <w:b/>
                <w:bCs/>
                <w:color w:val="FFFFFF"/>
                <w:sz w:val="20"/>
                <w:szCs w:val="20"/>
                <w:lang w:val="en-US"/>
              </w:rPr>
              <w:t>67.501,52</w:t>
            </w:r>
          </w:p>
        </w:tc>
        <w:tc>
          <w:tcPr>
            <w:tcW w:w="476" w:type="pct"/>
            <w:tcBorders>
              <w:top w:val="nil"/>
              <w:left w:val="nil"/>
              <w:bottom w:val="nil"/>
              <w:right w:val="nil"/>
            </w:tcBorders>
            <w:shd w:val="clear" w:color="000000" w:fill="9999FF"/>
            <w:noWrap/>
            <w:vAlign w:val="bottom"/>
            <w:hideMark/>
          </w:tcPr>
          <w:p w:rsidR="00B00A97" w:rsidRPr="00303156" w:rsidRDefault="00B00A97" w:rsidP="00B00A97">
            <w:pPr>
              <w:jc w:val="right"/>
              <w:rPr>
                <w:rFonts w:ascii="Arial" w:hAnsi="Arial" w:cs="Arial"/>
                <w:b/>
                <w:bCs/>
                <w:color w:val="FFFFFF"/>
                <w:sz w:val="20"/>
                <w:szCs w:val="20"/>
                <w:lang w:val="en-US"/>
              </w:rPr>
            </w:pPr>
            <w:r w:rsidRPr="00303156">
              <w:rPr>
                <w:rFonts w:ascii="Arial" w:hAnsi="Arial" w:cs="Arial"/>
                <w:b/>
                <w:bCs/>
                <w:color w:val="FFFFFF"/>
                <w:sz w:val="20"/>
                <w:szCs w:val="20"/>
                <w:lang w:val="en-US"/>
              </w:rPr>
              <w:t>27,33%</w:t>
            </w:r>
          </w:p>
        </w:tc>
      </w:tr>
    </w:tbl>
    <w:p w:rsidR="00B00A97" w:rsidRDefault="00B00A97" w:rsidP="00B00A97">
      <w:pPr>
        <w:rPr>
          <w:rFonts w:ascii="Cambria" w:hAnsi="Cambria" w:cs="Arial"/>
        </w:rPr>
      </w:pPr>
    </w:p>
    <w:p w:rsidR="00B00A97" w:rsidRDefault="00B00A97" w:rsidP="00B00A97">
      <w:pPr>
        <w:rPr>
          <w:rFonts w:ascii="Cambria" w:hAnsi="Cambria" w:cs="Arial"/>
        </w:rPr>
      </w:pPr>
    </w:p>
    <w:p w:rsidR="00B00A97" w:rsidRPr="00256425" w:rsidRDefault="00B00A97" w:rsidP="00B00A97">
      <w:pPr>
        <w:jc w:val="center"/>
        <w:rPr>
          <w:rFonts w:ascii="Cambria" w:hAnsi="Cambria" w:cs="Arial"/>
        </w:rPr>
      </w:pPr>
      <w:r>
        <w:rPr>
          <w:rFonts w:ascii="Cambria" w:hAnsi="Cambria" w:cs="Arial"/>
        </w:rPr>
        <w:t>Tablica 8: Posebni dio po programskoj</w:t>
      </w:r>
      <w:r w:rsidRPr="00256425">
        <w:rPr>
          <w:rFonts w:ascii="Cambria" w:hAnsi="Cambria" w:cs="Arial"/>
        </w:rPr>
        <w:t xml:space="preserve"> klasifikaciji</w:t>
      </w:r>
    </w:p>
    <w:tbl>
      <w:tblPr>
        <w:tblW w:w="5000" w:type="pct"/>
        <w:tblLayout w:type="fixed"/>
        <w:tblLook w:val="04A0" w:firstRow="1" w:lastRow="0" w:firstColumn="1" w:lastColumn="0" w:noHBand="0" w:noVBand="1"/>
      </w:tblPr>
      <w:tblGrid>
        <w:gridCol w:w="281"/>
        <w:gridCol w:w="1890"/>
        <w:gridCol w:w="145"/>
        <w:gridCol w:w="9512"/>
        <w:gridCol w:w="1856"/>
        <w:gridCol w:w="1599"/>
        <w:gridCol w:w="1203"/>
      </w:tblGrid>
      <w:tr w:rsidR="00B00A97" w:rsidRPr="001C64B1" w:rsidTr="00B00A97">
        <w:trPr>
          <w:trHeight w:val="255"/>
        </w:trPr>
        <w:tc>
          <w:tcPr>
            <w:tcW w:w="85" w:type="pct"/>
            <w:tcBorders>
              <w:top w:val="nil"/>
              <w:left w:val="nil"/>
              <w:bottom w:val="nil"/>
              <w:right w:val="nil"/>
            </w:tcBorders>
            <w:shd w:val="clear" w:color="000000" w:fill="969696"/>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3502" w:type="pct"/>
            <w:gridSpan w:val="3"/>
            <w:tcBorders>
              <w:top w:val="nil"/>
              <w:left w:val="nil"/>
              <w:bottom w:val="nil"/>
              <w:right w:val="nil"/>
            </w:tcBorders>
            <w:shd w:val="clear" w:color="000000" w:fill="969696"/>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Organizacijska klasifikacija</w:t>
            </w:r>
          </w:p>
        </w:tc>
        <w:tc>
          <w:tcPr>
            <w:tcW w:w="563" w:type="pct"/>
            <w:tcBorders>
              <w:top w:val="nil"/>
              <w:left w:val="nil"/>
              <w:bottom w:val="nil"/>
              <w:right w:val="nil"/>
            </w:tcBorders>
            <w:shd w:val="clear" w:color="000000" w:fill="969696"/>
            <w:noWrap/>
            <w:vAlign w:val="bottom"/>
            <w:hideMark/>
          </w:tcPr>
          <w:p w:rsidR="00B00A97" w:rsidRPr="001C64B1" w:rsidRDefault="00B00A97" w:rsidP="00B00A97">
            <w:pPr>
              <w:jc w:val="center"/>
              <w:rPr>
                <w:rFonts w:ascii="Arial" w:hAnsi="Arial" w:cs="Arial"/>
                <w:b/>
                <w:bCs/>
                <w:sz w:val="20"/>
                <w:szCs w:val="20"/>
                <w:lang w:val="en-US"/>
              </w:rPr>
            </w:pPr>
            <w:r w:rsidRPr="001C64B1">
              <w:rPr>
                <w:rFonts w:ascii="Arial" w:hAnsi="Arial" w:cs="Arial"/>
                <w:b/>
                <w:bCs/>
                <w:sz w:val="20"/>
                <w:szCs w:val="20"/>
                <w:lang w:val="en-US"/>
              </w:rPr>
              <w:t> </w:t>
            </w:r>
          </w:p>
        </w:tc>
        <w:tc>
          <w:tcPr>
            <w:tcW w:w="485" w:type="pct"/>
            <w:tcBorders>
              <w:top w:val="nil"/>
              <w:left w:val="nil"/>
              <w:bottom w:val="nil"/>
              <w:right w:val="nil"/>
            </w:tcBorders>
            <w:shd w:val="clear" w:color="000000" w:fill="969696"/>
            <w:noWrap/>
            <w:vAlign w:val="bottom"/>
            <w:hideMark/>
          </w:tcPr>
          <w:p w:rsidR="00B00A97" w:rsidRPr="001C64B1" w:rsidRDefault="00B00A97" w:rsidP="00B00A97">
            <w:pPr>
              <w:jc w:val="center"/>
              <w:rPr>
                <w:rFonts w:ascii="Arial" w:hAnsi="Arial" w:cs="Arial"/>
                <w:b/>
                <w:bCs/>
                <w:sz w:val="20"/>
                <w:szCs w:val="20"/>
                <w:lang w:val="en-US"/>
              </w:rPr>
            </w:pPr>
            <w:r w:rsidRPr="001C64B1">
              <w:rPr>
                <w:rFonts w:ascii="Arial" w:hAnsi="Arial" w:cs="Arial"/>
                <w:b/>
                <w:bCs/>
                <w:sz w:val="20"/>
                <w:szCs w:val="20"/>
                <w:lang w:val="en-US"/>
              </w:rPr>
              <w:t> </w:t>
            </w:r>
          </w:p>
        </w:tc>
        <w:tc>
          <w:tcPr>
            <w:tcW w:w="365" w:type="pct"/>
            <w:tcBorders>
              <w:top w:val="nil"/>
              <w:left w:val="nil"/>
              <w:bottom w:val="nil"/>
              <w:right w:val="nil"/>
            </w:tcBorders>
            <w:shd w:val="clear" w:color="000000" w:fill="969696"/>
            <w:noWrap/>
            <w:vAlign w:val="bottom"/>
            <w:hideMark/>
          </w:tcPr>
          <w:p w:rsidR="00B00A97" w:rsidRPr="001C64B1" w:rsidRDefault="00B00A97" w:rsidP="00B00A97">
            <w:pPr>
              <w:jc w:val="center"/>
              <w:rPr>
                <w:rFonts w:ascii="Arial" w:hAnsi="Arial" w:cs="Arial"/>
                <w:b/>
                <w:bCs/>
                <w:sz w:val="20"/>
                <w:szCs w:val="20"/>
                <w:lang w:val="en-US"/>
              </w:rPr>
            </w:pPr>
            <w:r w:rsidRPr="001C64B1">
              <w:rPr>
                <w:rFonts w:ascii="Arial" w:hAnsi="Arial" w:cs="Arial"/>
                <w:b/>
                <w:bCs/>
                <w:sz w:val="20"/>
                <w:szCs w:val="20"/>
                <w:lang w:val="en-US"/>
              </w:rPr>
              <w:t> </w:t>
            </w:r>
          </w:p>
        </w:tc>
      </w:tr>
      <w:tr w:rsidR="00B00A97" w:rsidRPr="001C64B1" w:rsidTr="00B00A97">
        <w:trPr>
          <w:trHeight w:val="255"/>
        </w:trPr>
        <w:tc>
          <w:tcPr>
            <w:tcW w:w="85" w:type="pct"/>
            <w:tcBorders>
              <w:top w:val="nil"/>
              <w:left w:val="nil"/>
              <w:bottom w:val="nil"/>
              <w:right w:val="nil"/>
            </w:tcBorders>
            <w:shd w:val="clear" w:color="000000" w:fill="969696"/>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3502" w:type="pct"/>
            <w:gridSpan w:val="3"/>
            <w:tcBorders>
              <w:top w:val="nil"/>
              <w:left w:val="nil"/>
              <w:bottom w:val="nil"/>
              <w:right w:val="nil"/>
            </w:tcBorders>
            <w:shd w:val="clear" w:color="000000" w:fill="969696"/>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Izvori</w:t>
            </w:r>
          </w:p>
        </w:tc>
        <w:tc>
          <w:tcPr>
            <w:tcW w:w="563" w:type="pct"/>
            <w:tcBorders>
              <w:top w:val="nil"/>
              <w:left w:val="nil"/>
              <w:bottom w:val="nil"/>
              <w:right w:val="nil"/>
            </w:tcBorders>
            <w:shd w:val="clear" w:color="000000" w:fill="969696"/>
            <w:noWrap/>
            <w:vAlign w:val="bottom"/>
            <w:hideMark/>
          </w:tcPr>
          <w:p w:rsidR="00B00A97" w:rsidRPr="001C64B1" w:rsidRDefault="00B00A97" w:rsidP="00B00A97">
            <w:pPr>
              <w:jc w:val="center"/>
              <w:rPr>
                <w:rFonts w:ascii="Arial" w:hAnsi="Arial" w:cs="Arial"/>
                <w:b/>
                <w:bCs/>
                <w:sz w:val="20"/>
                <w:szCs w:val="20"/>
                <w:lang w:val="en-US"/>
              </w:rPr>
            </w:pPr>
            <w:r w:rsidRPr="001C64B1">
              <w:rPr>
                <w:rFonts w:ascii="Arial" w:hAnsi="Arial" w:cs="Arial"/>
                <w:b/>
                <w:bCs/>
                <w:sz w:val="20"/>
                <w:szCs w:val="20"/>
                <w:lang w:val="en-US"/>
              </w:rPr>
              <w:t> </w:t>
            </w:r>
          </w:p>
        </w:tc>
        <w:tc>
          <w:tcPr>
            <w:tcW w:w="485" w:type="pct"/>
            <w:tcBorders>
              <w:top w:val="nil"/>
              <w:left w:val="nil"/>
              <w:bottom w:val="nil"/>
              <w:right w:val="nil"/>
            </w:tcBorders>
            <w:shd w:val="clear" w:color="000000" w:fill="969696"/>
            <w:noWrap/>
            <w:vAlign w:val="bottom"/>
            <w:hideMark/>
          </w:tcPr>
          <w:p w:rsidR="00B00A97" w:rsidRPr="001C64B1" w:rsidRDefault="00B00A97" w:rsidP="00B00A97">
            <w:pPr>
              <w:jc w:val="center"/>
              <w:rPr>
                <w:rFonts w:ascii="Arial" w:hAnsi="Arial" w:cs="Arial"/>
                <w:b/>
                <w:bCs/>
                <w:sz w:val="20"/>
                <w:szCs w:val="20"/>
                <w:lang w:val="en-US"/>
              </w:rPr>
            </w:pPr>
            <w:r w:rsidRPr="001C64B1">
              <w:rPr>
                <w:rFonts w:ascii="Arial" w:hAnsi="Arial" w:cs="Arial"/>
                <w:b/>
                <w:bCs/>
                <w:sz w:val="20"/>
                <w:szCs w:val="20"/>
                <w:lang w:val="en-US"/>
              </w:rPr>
              <w:t> </w:t>
            </w:r>
          </w:p>
        </w:tc>
        <w:tc>
          <w:tcPr>
            <w:tcW w:w="365" w:type="pct"/>
            <w:tcBorders>
              <w:top w:val="nil"/>
              <w:left w:val="nil"/>
              <w:bottom w:val="nil"/>
              <w:right w:val="nil"/>
            </w:tcBorders>
            <w:shd w:val="clear" w:color="000000" w:fill="969696"/>
            <w:noWrap/>
            <w:vAlign w:val="bottom"/>
            <w:hideMark/>
          </w:tcPr>
          <w:p w:rsidR="00B00A97" w:rsidRPr="001C64B1" w:rsidRDefault="00B00A97" w:rsidP="00B00A97">
            <w:pPr>
              <w:jc w:val="center"/>
              <w:rPr>
                <w:rFonts w:ascii="Arial" w:hAnsi="Arial" w:cs="Arial"/>
                <w:b/>
                <w:bCs/>
                <w:sz w:val="20"/>
                <w:szCs w:val="20"/>
                <w:lang w:val="en-US"/>
              </w:rPr>
            </w:pPr>
            <w:r w:rsidRPr="001C64B1">
              <w:rPr>
                <w:rFonts w:ascii="Arial" w:hAnsi="Arial" w:cs="Arial"/>
                <w:b/>
                <w:bCs/>
                <w:sz w:val="20"/>
                <w:szCs w:val="20"/>
                <w:lang w:val="en-US"/>
              </w:rPr>
              <w:t> </w:t>
            </w:r>
          </w:p>
        </w:tc>
      </w:tr>
      <w:tr w:rsidR="00B00A97" w:rsidRPr="001C64B1" w:rsidTr="00B00A97">
        <w:trPr>
          <w:trHeight w:val="255"/>
        </w:trPr>
        <w:tc>
          <w:tcPr>
            <w:tcW w:w="85" w:type="pct"/>
            <w:tcBorders>
              <w:top w:val="nil"/>
              <w:left w:val="nil"/>
              <w:bottom w:val="nil"/>
              <w:right w:val="nil"/>
            </w:tcBorders>
            <w:shd w:val="clear" w:color="000000" w:fill="969696"/>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617" w:type="pct"/>
            <w:gridSpan w:val="2"/>
            <w:tcBorders>
              <w:top w:val="nil"/>
              <w:left w:val="nil"/>
              <w:bottom w:val="nil"/>
              <w:right w:val="nil"/>
            </w:tcBorders>
            <w:shd w:val="clear" w:color="000000" w:fill="969696"/>
            <w:noWrap/>
            <w:vAlign w:val="bottom"/>
            <w:hideMark/>
          </w:tcPr>
          <w:p w:rsidR="00B00A97" w:rsidRPr="001C64B1" w:rsidRDefault="00B00A97" w:rsidP="00B00A97">
            <w:pPr>
              <w:rPr>
                <w:rFonts w:ascii="Arial" w:hAnsi="Arial" w:cs="Arial"/>
                <w:b/>
                <w:bCs/>
                <w:sz w:val="20"/>
                <w:szCs w:val="20"/>
                <w:lang w:val="en-US"/>
              </w:rPr>
            </w:pPr>
            <w:r>
              <w:rPr>
                <w:rFonts w:ascii="Arial" w:hAnsi="Arial" w:cs="Arial"/>
                <w:b/>
                <w:bCs/>
                <w:sz w:val="20"/>
                <w:szCs w:val="20"/>
                <w:lang w:val="en-US"/>
              </w:rPr>
              <w:t>Projekt/Aktivnos</w:t>
            </w:r>
            <w:r w:rsidRPr="001C64B1">
              <w:rPr>
                <w:rFonts w:ascii="Arial" w:hAnsi="Arial" w:cs="Arial"/>
                <w:b/>
                <w:bCs/>
                <w:sz w:val="20"/>
                <w:szCs w:val="20"/>
                <w:lang w:val="en-US"/>
              </w:rPr>
              <w:t>t</w:t>
            </w:r>
          </w:p>
        </w:tc>
        <w:tc>
          <w:tcPr>
            <w:tcW w:w="2885" w:type="pct"/>
            <w:tcBorders>
              <w:top w:val="nil"/>
              <w:left w:val="nil"/>
              <w:bottom w:val="nil"/>
              <w:right w:val="nil"/>
            </w:tcBorders>
            <w:shd w:val="clear" w:color="000000" w:fill="969696"/>
            <w:noWrap/>
            <w:vAlign w:val="bottom"/>
            <w:hideMark/>
          </w:tcPr>
          <w:p w:rsidR="00B00A97" w:rsidRPr="001C64B1" w:rsidRDefault="00B00A97" w:rsidP="00B00A97">
            <w:pPr>
              <w:jc w:val="center"/>
              <w:rPr>
                <w:rFonts w:ascii="Arial" w:hAnsi="Arial" w:cs="Arial"/>
                <w:b/>
                <w:bCs/>
                <w:sz w:val="20"/>
                <w:szCs w:val="20"/>
                <w:lang w:val="en-US"/>
              </w:rPr>
            </w:pPr>
            <w:r w:rsidRPr="001C64B1">
              <w:rPr>
                <w:rFonts w:ascii="Arial" w:hAnsi="Arial" w:cs="Arial"/>
                <w:b/>
                <w:bCs/>
                <w:sz w:val="20"/>
                <w:szCs w:val="20"/>
                <w:lang w:val="en-US"/>
              </w:rPr>
              <w:t>VRSTA RASHODA I IZDATAKA</w:t>
            </w:r>
          </w:p>
        </w:tc>
        <w:tc>
          <w:tcPr>
            <w:tcW w:w="563" w:type="pct"/>
            <w:tcBorders>
              <w:top w:val="nil"/>
              <w:left w:val="nil"/>
              <w:bottom w:val="nil"/>
              <w:right w:val="nil"/>
            </w:tcBorders>
            <w:shd w:val="clear" w:color="000000" w:fill="969696"/>
            <w:noWrap/>
            <w:vAlign w:val="bottom"/>
            <w:hideMark/>
          </w:tcPr>
          <w:p w:rsidR="00B00A97" w:rsidRPr="001C64B1" w:rsidRDefault="00B00A97" w:rsidP="00B00A97">
            <w:pPr>
              <w:jc w:val="center"/>
              <w:rPr>
                <w:rFonts w:ascii="Arial" w:hAnsi="Arial" w:cs="Arial"/>
                <w:b/>
                <w:bCs/>
                <w:sz w:val="20"/>
                <w:szCs w:val="20"/>
                <w:lang w:val="en-US"/>
              </w:rPr>
            </w:pPr>
            <w:r w:rsidRPr="001C64B1">
              <w:rPr>
                <w:rFonts w:ascii="Arial" w:hAnsi="Arial" w:cs="Arial"/>
                <w:b/>
                <w:bCs/>
                <w:sz w:val="20"/>
                <w:szCs w:val="20"/>
                <w:lang w:val="en-US"/>
              </w:rPr>
              <w:t>Izvorni plan 2022</w:t>
            </w:r>
          </w:p>
        </w:tc>
        <w:tc>
          <w:tcPr>
            <w:tcW w:w="485" w:type="pct"/>
            <w:tcBorders>
              <w:top w:val="nil"/>
              <w:left w:val="nil"/>
              <w:bottom w:val="nil"/>
              <w:right w:val="nil"/>
            </w:tcBorders>
            <w:shd w:val="clear" w:color="000000" w:fill="969696"/>
            <w:noWrap/>
            <w:vAlign w:val="bottom"/>
            <w:hideMark/>
          </w:tcPr>
          <w:p w:rsidR="00B00A97" w:rsidRPr="001C64B1" w:rsidRDefault="00B00A97" w:rsidP="00B00A97">
            <w:pPr>
              <w:jc w:val="center"/>
              <w:rPr>
                <w:rFonts w:ascii="Arial" w:hAnsi="Arial" w:cs="Arial"/>
                <w:b/>
                <w:bCs/>
                <w:sz w:val="20"/>
                <w:szCs w:val="20"/>
                <w:lang w:val="en-US"/>
              </w:rPr>
            </w:pPr>
            <w:r w:rsidRPr="001C64B1">
              <w:rPr>
                <w:rFonts w:ascii="Arial" w:hAnsi="Arial" w:cs="Arial"/>
                <w:b/>
                <w:bCs/>
                <w:sz w:val="20"/>
                <w:szCs w:val="20"/>
                <w:lang w:val="en-US"/>
              </w:rPr>
              <w:t>Izvršenje 2022</w:t>
            </w:r>
          </w:p>
        </w:tc>
        <w:tc>
          <w:tcPr>
            <w:tcW w:w="365" w:type="pct"/>
            <w:tcBorders>
              <w:top w:val="nil"/>
              <w:left w:val="nil"/>
              <w:bottom w:val="nil"/>
              <w:right w:val="nil"/>
            </w:tcBorders>
            <w:shd w:val="clear" w:color="000000" w:fill="969696"/>
            <w:noWrap/>
            <w:vAlign w:val="bottom"/>
            <w:hideMark/>
          </w:tcPr>
          <w:p w:rsidR="00B00A97" w:rsidRPr="001C64B1" w:rsidRDefault="00B00A97" w:rsidP="00B00A97">
            <w:pPr>
              <w:jc w:val="center"/>
              <w:rPr>
                <w:rFonts w:ascii="Arial" w:hAnsi="Arial" w:cs="Arial"/>
                <w:b/>
                <w:bCs/>
                <w:sz w:val="20"/>
                <w:szCs w:val="20"/>
                <w:lang w:val="en-US"/>
              </w:rPr>
            </w:pPr>
            <w:r w:rsidRPr="001C64B1">
              <w:rPr>
                <w:rFonts w:ascii="Arial" w:hAnsi="Arial" w:cs="Arial"/>
                <w:b/>
                <w:bCs/>
                <w:sz w:val="20"/>
                <w:szCs w:val="20"/>
                <w:lang w:val="en-US"/>
              </w:rPr>
              <w:t>Indeks 2/1</w:t>
            </w:r>
          </w:p>
        </w:tc>
      </w:tr>
      <w:tr w:rsidR="00B00A97" w:rsidRPr="001C64B1" w:rsidTr="00B00A97">
        <w:trPr>
          <w:trHeight w:val="255"/>
        </w:trPr>
        <w:tc>
          <w:tcPr>
            <w:tcW w:w="3587" w:type="pct"/>
            <w:gridSpan w:val="4"/>
            <w:tcBorders>
              <w:top w:val="nil"/>
              <w:left w:val="nil"/>
              <w:bottom w:val="nil"/>
              <w:right w:val="nil"/>
            </w:tcBorders>
            <w:shd w:val="clear" w:color="000000" w:fill="969696"/>
            <w:noWrap/>
            <w:vAlign w:val="bottom"/>
            <w:hideMark/>
          </w:tcPr>
          <w:p w:rsidR="00B00A97" w:rsidRPr="001C64B1" w:rsidRDefault="00B00A97" w:rsidP="00B00A97">
            <w:pPr>
              <w:jc w:val="center"/>
              <w:rPr>
                <w:rFonts w:ascii="Arial" w:hAnsi="Arial" w:cs="Arial"/>
                <w:b/>
                <w:bCs/>
                <w:sz w:val="20"/>
                <w:szCs w:val="20"/>
                <w:lang w:val="en-US"/>
              </w:rPr>
            </w:pPr>
            <w:r w:rsidRPr="001C64B1">
              <w:rPr>
                <w:rFonts w:ascii="Arial" w:hAnsi="Arial" w:cs="Arial"/>
                <w:b/>
                <w:bCs/>
                <w:sz w:val="20"/>
                <w:szCs w:val="20"/>
                <w:lang w:val="en-US"/>
              </w:rPr>
              <w:t> </w:t>
            </w:r>
          </w:p>
        </w:tc>
        <w:tc>
          <w:tcPr>
            <w:tcW w:w="563" w:type="pct"/>
            <w:tcBorders>
              <w:top w:val="nil"/>
              <w:left w:val="nil"/>
              <w:bottom w:val="nil"/>
              <w:right w:val="nil"/>
            </w:tcBorders>
            <w:shd w:val="clear" w:color="000000" w:fill="969696"/>
            <w:noWrap/>
            <w:vAlign w:val="bottom"/>
            <w:hideMark/>
          </w:tcPr>
          <w:p w:rsidR="00B00A97" w:rsidRPr="001C64B1" w:rsidRDefault="00B00A97" w:rsidP="00B00A97">
            <w:pPr>
              <w:jc w:val="center"/>
              <w:rPr>
                <w:rFonts w:ascii="Arial" w:hAnsi="Arial" w:cs="Arial"/>
                <w:b/>
                <w:bCs/>
                <w:sz w:val="20"/>
                <w:szCs w:val="20"/>
                <w:lang w:val="en-US"/>
              </w:rPr>
            </w:pPr>
            <w:r w:rsidRPr="001C64B1">
              <w:rPr>
                <w:rFonts w:ascii="Arial" w:hAnsi="Arial" w:cs="Arial"/>
                <w:b/>
                <w:bCs/>
                <w:sz w:val="20"/>
                <w:szCs w:val="20"/>
                <w:lang w:val="en-US"/>
              </w:rPr>
              <w:t>1</w:t>
            </w:r>
          </w:p>
        </w:tc>
        <w:tc>
          <w:tcPr>
            <w:tcW w:w="485" w:type="pct"/>
            <w:tcBorders>
              <w:top w:val="nil"/>
              <w:left w:val="nil"/>
              <w:bottom w:val="nil"/>
              <w:right w:val="nil"/>
            </w:tcBorders>
            <w:shd w:val="clear" w:color="000000" w:fill="969696"/>
            <w:noWrap/>
            <w:vAlign w:val="bottom"/>
            <w:hideMark/>
          </w:tcPr>
          <w:p w:rsidR="00B00A97" w:rsidRPr="001C64B1" w:rsidRDefault="00B00A97" w:rsidP="00B00A97">
            <w:pPr>
              <w:jc w:val="center"/>
              <w:rPr>
                <w:rFonts w:ascii="Arial" w:hAnsi="Arial" w:cs="Arial"/>
                <w:b/>
                <w:bCs/>
                <w:sz w:val="20"/>
                <w:szCs w:val="20"/>
                <w:lang w:val="en-US"/>
              </w:rPr>
            </w:pPr>
            <w:r w:rsidRPr="001C64B1">
              <w:rPr>
                <w:rFonts w:ascii="Arial" w:hAnsi="Arial" w:cs="Arial"/>
                <w:b/>
                <w:bCs/>
                <w:sz w:val="20"/>
                <w:szCs w:val="20"/>
                <w:lang w:val="en-US"/>
              </w:rPr>
              <w:t>2</w:t>
            </w:r>
          </w:p>
        </w:tc>
        <w:tc>
          <w:tcPr>
            <w:tcW w:w="365" w:type="pct"/>
            <w:tcBorders>
              <w:top w:val="nil"/>
              <w:left w:val="nil"/>
              <w:bottom w:val="nil"/>
              <w:right w:val="nil"/>
            </w:tcBorders>
            <w:shd w:val="clear" w:color="000000" w:fill="969696"/>
            <w:noWrap/>
            <w:vAlign w:val="bottom"/>
            <w:hideMark/>
          </w:tcPr>
          <w:p w:rsidR="00B00A97" w:rsidRPr="001C64B1" w:rsidRDefault="00B00A97" w:rsidP="00B00A97">
            <w:pPr>
              <w:jc w:val="center"/>
              <w:rPr>
                <w:rFonts w:ascii="Arial" w:hAnsi="Arial" w:cs="Arial"/>
                <w:b/>
                <w:bCs/>
                <w:sz w:val="20"/>
                <w:szCs w:val="20"/>
                <w:lang w:val="en-US"/>
              </w:rPr>
            </w:pPr>
            <w:r w:rsidRPr="001C64B1">
              <w:rPr>
                <w:rFonts w:ascii="Arial" w:hAnsi="Arial" w:cs="Arial"/>
                <w:b/>
                <w:bCs/>
                <w:sz w:val="20"/>
                <w:szCs w:val="20"/>
                <w:lang w:val="en-US"/>
              </w:rPr>
              <w:t>3</w:t>
            </w:r>
          </w:p>
        </w:tc>
      </w:tr>
      <w:tr w:rsidR="00B00A97" w:rsidRPr="001C64B1" w:rsidTr="00B00A97">
        <w:trPr>
          <w:trHeight w:val="255"/>
        </w:trPr>
        <w:tc>
          <w:tcPr>
            <w:tcW w:w="85" w:type="pct"/>
            <w:tcBorders>
              <w:top w:val="nil"/>
              <w:left w:val="nil"/>
              <w:bottom w:val="nil"/>
              <w:right w:val="nil"/>
            </w:tcBorders>
            <w:shd w:val="clear" w:color="000000" w:fill="C0C0C0"/>
            <w:noWrap/>
            <w:vAlign w:val="bottom"/>
            <w:hideMark/>
          </w:tcPr>
          <w:p w:rsidR="00B00A97" w:rsidRPr="001C64B1" w:rsidRDefault="00B00A97" w:rsidP="00B00A97">
            <w:pPr>
              <w:rPr>
                <w:rFonts w:ascii="Arial" w:hAnsi="Arial" w:cs="Arial"/>
                <w:b/>
                <w:bCs/>
                <w:color w:val="FFFFFF"/>
                <w:sz w:val="20"/>
                <w:szCs w:val="20"/>
                <w:lang w:val="en-US"/>
              </w:rPr>
            </w:pPr>
            <w:r w:rsidRPr="001C64B1">
              <w:rPr>
                <w:rFonts w:ascii="Arial" w:hAnsi="Arial" w:cs="Arial"/>
                <w:b/>
                <w:bCs/>
                <w:color w:val="FFFFFF"/>
                <w:sz w:val="20"/>
                <w:szCs w:val="20"/>
                <w:lang w:val="en-US"/>
              </w:rPr>
              <w:t> </w:t>
            </w:r>
          </w:p>
        </w:tc>
        <w:tc>
          <w:tcPr>
            <w:tcW w:w="3502" w:type="pct"/>
            <w:gridSpan w:val="3"/>
            <w:tcBorders>
              <w:top w:val="nil"/>
              <w:left w:val="nil"/>
              <w:bottom w:val="nil"/>
              <w:right w:val="nil"/>
            </w:tcBorders>
            <w:shd w:val="clear" w:color="000000" w:fill="C0C0C0"/>
            <w:noWrap/>
            <w:vAlign w:val="bottom"/>
            <w:hideMark/>
          </w:tcPr>
          <w:p w:rsidR="00B00A97" w:rsidRPr="001C64B1" w:rsidRDefault="00B00A97" w:rsidP="00B00A97">
            <w:pPr>
              <w:rPr>
                <w:rFonts w:ascii="Arial" w:hAnsi="Arial" w:cs="Arial"/>
                <w:b/>
                <w:bCs/>
                <w:color w:val="FFFFFF"/>
                <w:sz w:val="20"/>
                <w:szCs w:val="20"/>
                <w:lang w:val="en-US"/>
              </w:rPr>
            </w:pPr>
            <w:r w:rsidRPr="001C64B1">
              <w:rPr>
                <w:rFonts w:ascii="Arial" w:hAnsi="Arial" w:cs="Arial"/>
                <w:b/>
                <w:bCs/>
                <w:color w:val="FFFFFF"/>
                <w:sz w:val="20"/>
                <w:szCs w:val="20"/>
                <w:lang w:val="en-US"/>
              </w:rPr>
              <w:t>UKUPNO RASHODI I IZDATCI</w:t>
            </w:r>
          </w:p>
        </w:tc>
        <w:tc>
          <w:tcPr>
            <w:tcW w:w="563" w:type="pct"/>
            <w:tcBorders>
              <w:top w:val="nil"/>
              <w:left w:val="nil"/>
              <w:bottom w:val="nil"/>
              <w:right w:val="nil"/>
            </w:tcBorders>
            <w:shd w:val="clear" w:color="000000" w:fill="C0C0C0"/>
            <w:noWrap/>
            <w:vAlign w:val="bottom"/>
            <w:hideMark/>
          </w:tcPr>
          <w:p w:rsidR="00B00A97" w:rsidRPr="001C64B1" w:rsidRDefault="00B00A97" w:rsidP="00B00A97">
            <w:pPr>
              <w:jc w:val="right"/>
              <w:rPr>
                <w:rFonts w:ascii="Arial" w:hAnsi="Arial" w:cs="Arial"/>
                <w:b/>
                <w:bCs/>
                <w:color w:val="FFFFFF"/>
                <w:sz w:val="20"/>
                <w:szCs w:val="20"/>
                <w:lang w:val="en-US"/>
              </w:rPr>
            </w:pPr>
            <w:r w:rsidRPr="001C64B1">
              <w:rPr>
                <w:rFonts w:ascii="Arial" w:hAnsi="Arial" w:cs="Arial"/>
                <w:b/>
                <w:bCs/>
                <w:color w:val="FFFFFF"/>
                <w:sz w:val="20"/>
                <w:szCs w:val="20"/>
                <w:lang w:val="en-US"/>
              </w:rPr>
              <w:t>32.598.349,00</w:t>
            </w:r>
          </w:p>
        </w:tc>
        <w:tc>
          <w:tcPr>
            <w:tcW w:w="485" w:type="pct"/>
            <w:tcBorders>
              <w:top w:val="nil"/>
              <w:left w:val="nil"/>
              <w:bottom w:val="nil"/>
              <w:right w:val="nil"/>
            </w:tcBorders>
            <w:shd w:val="clear" w:color="000000" w:fill="C0C0C0"/>
            <w:noWrap/>
            <w:vAlign w:val="bottom"/>
            <w:hideMark/>
          </w:tcPr>
          <w:p w:rsidR="00B00A97" w:rsidRPr="001C64B1" w:rsidRDefault="00B00A97" w:rsidP="00B00A97">
            <w:pPr>
              <w:jc w:val="right"/>
              <w:rPr>
                <w:rFonts w:ascii="Arial" w:hAnsi="Arial" w:cs="Arial"/>
                <w:b/>
                <w:bCs/>
                <w:color w:val="FFFFFF"/>
                <w:sz w:val="20"/>
                <w:szCs w:val="20"/>
                <w:lang w:val="en-US"/>
              </w:rPr>
            </w:pPr>
            <w:r w:rsidRPr="001C64B1">
              <w:rPr>
                <w:rFonts w:ascii="Arial" w:hAnsi="Arial" w:cs="Arial"/>
                <w:b/>
                <w:bCs/>
                <w:color w:val="FFFFFF"/>
                <w:sz w:val="20"/>
                <w:szCs w:val="20"/>
                <w:lang w:val="en-US"/>
              </w:rPr>
              <w:t>8.</w:t>
            </w:r>
            <w:r>
              <w:rPr>
                <w:rFonts w:ascii="Arial" w:hAnsi="Arial" w:cs="Arial"/>
                <w:b/>
                <w:bCs/>
                <w:color w:val="FFFFFF"/>
                <w:sz w:val="20"/>
                <w:szCs w:val="20"/>
                <w:lang w:val="en-US"/>
              </w:rPr>
              <w:t>891.507,92</w:t>
            </w:r>
          </w:p>
        </w:tc>
        <w:tc>
          <w:tcPr>
            <w:tcW w:w="365" w:type="pct"/>
            <w:tcBorders>
              <w:top w:val="nil"/>
              <w:left w:val="nil"/>
              <w:bottom w:val="nil"/>
              <w:right w:val="nil"/>
            </w:tcBorders>
            <w:shd w:val="clear" w:color="000000" w:fill="C0C0C0"/>
            <w:noWrap/>
            <w:vAlign w:val="bottom"/>
            <w:hideMark/>
          </w:tcPr>
          <w:p w:rsidR="00B00A97" w:rsidRPr="001C64B1" w:rsidRDefault="00B00A97" w:rsidP="00B00A97">
            <w:pPr>
              <w:jc w:val="right"/>
              <w:rPr>
                <w:rFonts w:ascii="Arial" w:hAnsi="Arial" w:cs="Arial"/>
                <w:b/>
                <w:bCs/>
                <w:color w:val="FFFFFF"/>
                <w:sz w:val="20"/>
                <w:szCs w:val="20"/>
                <w:lang w:val="en-US"/>
              </w:rPr>
            </w:pPr>
            <w:r>
              <w:rPr>
                <w:rFonts w:ascii="Arial" w:hAnsi="Arial" w:cs="Arial"/>
                <w:b/>
                <w:bCs/>
                <w:color w:val="FFFFFF"/>
                <w:sz w:val="20"/>
                <w:szCs w:val="20"/>
                <w:lang w:val="en-US"/>
              </w:rPr>
              <w:t>27,28</w:t>
            </w:r>
            <w:r w:rsidRPr="001C64B1">
              <w:rPr>
                <w:rFonts w:ascii="Arial" w:hAnsi="Arial" w:cs="Arial"/>
                <w:b/>
                <w:bCs/>
                <w:color w:val="FFFFFF"/>
                <w:sz w:val="20"/>
                <w:szCs w:val="20"/>
                <w:lang w:val="en-US"/>
              </w:rPr>
              <w:t>%</w:t>
            </w:r>
          </w:p>
        </w:tc>
      </w:tr>
      <w:tr w:rsidR="00B00A97" w:rsidRPr="001C64B1" w:rsidTr="00B00A97">
        <w:trPr>
          <w:trHeight w:val="255"/>
        </w:trPr>
        <w:tc>
          <w:tcPr>
            <w:tcW w:w="85" w:type="pct"/>
            <w:tcBorders>
              <w:top w:val="nil"/>
              <w:left w:val="nil"/>
              <w:bottom w:val="nil"/>
              <w:right w:val="nil"/>
            </w:tcBorders>
            <w:shd w:val="clear" w:color="000000" w:fill="9999FF"/>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3502" w:type="pct"/>
            <w:gridSpan w:val="3"/>
            <w:tcBorders>
              <w:top w:val="nil"/>
              <w:left w:val="nil"/>
              <w:bottom w:val="nil"/>
              <w:right w:val="nil"/>
            </w:tcBorders>
            <w:shd w:val="clear" w:color="000000" w:fill="9999FF"/>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RAZDJEL 101 PREDSTAVNIČKA I IZVRŠNA TIJELA</w:t>
            </w:r>
          </w:p>
        </w:tc>
        <w:tc>
          <w:tcPr>
            <w:tcW w:w="563" w:type="pct"/>
            <w:tcBorders>
              <w:top w:val="nil"/>
              <w:left w:val="nil"/>
              <w:bottom w:val="nil"/>
              <w:right w:val="nil"/>
            </w:tcBorders>
            <w:shd w:val="clear" w:color="000000" w:fill="9999FF"/>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991.500,00</w:t>
            </w:r>
          </w:p>
        </w:tc>
        <w:tc>
          <w:tcPr>
            <w:tcW w:w="485" w:type="pct"/>
            <w:tcBorders>
              <w:top w:val="nil"/>
              <w:left w:val="nil"/>
              <w:bottom w:val="nil"/>
              <w:right w:val="nil"/>
            </w:tcBorders>
            <w:shd w:val="clear" w:color="000000" w:fill="9999FF"/>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254.688,33</w:t>
            </w:r>
          </w:p>
        </w:tc>
        <w:tc>
          <w:tcPr>
            <w:tcW w:w="365" w:type="pct"/>
            <w:tcBorders>
              <w:top w:val="nil"/>
              <w:left w:val="nil"/>
              <w:bottom w:val="nil"/>
              <w:right w:val="nil"/>
            </w:tcBorders>
            <w:shd w:val="clear" w:color="000000" w:fill="9999FF"/>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25,69%</w:t>
            </w:r>
          </w:p>
        </w:tc>
      </w:tr>
      <w:tr w:rsidR="00B00A97" w:rsidRPr="001C64B1" w:rsidTr="00B00A97">
        <w:trPr>
          <w:trHeight w:val="255"/>
        </w:trPr>
        <w:tc>
          <w:tcPr>
            <w:tcW w:w="85" w:type="pct"/>
            <w:tcBorders>
              <w:top w:val="nil"/>
              <w:left w:val="nil"/>
              <w:bottom w:val="nil"/>
              <w:right w:val="nil"/>
            </w:tcBorders>
            <w:shd w:val="clear" w:color="000000" w:fill="9999FF"/>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3502" w:type="pct"/>
            <w:gridSpan w:val="3"/>
            <w:tcBorders>
              <w:top w:val="nil"/>
              <w:left w:val="nil"/>
              <w:bottom w:val="nil"/>
              <w:right w:val="nil"/>
            </w:tcBorders>
            <w:shd w:val="clear" w:color="000000" w:fill="9999FF"/>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GLAVA 10101 PREDSTAVNIČKA I IZVRŠNA TIJELA</w:t>
            </w:r>
          </w:p>
        </w:tc>
        <w:tc>
          <w:tcPr>
            <w:tcW w:w="563" w:type="pct"/>
            <w:tcBorders>
              <w:top w:val="nil"/>
              <w:left w:val="nil"/>
              <w:bottom w:val="nil"/>
              <w:right w:val="nil"/>
            </w:tcBorders>
            <w:shd w:val="clear" w:color="000000" w:fill="9999FF"/>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991.500,00</w:t>
            </w:r>
          </w:p>
        </w:tc>
        <w:tc>
          <w:tcPr>
            <w:tcW w:w="485" w:type="pct"/>
            <w:tcBorders>
              <w:top w:val="nil"/>
              <w:left w:val="nil"/>
              <w:bottom w:val="nil"/>
              <w:right w:val="nil"/>
            </w:tcBorders>
            <w:shd w:val="clear" w:color="000000" w:fill="9999FF"/>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254.688,33</w:t>
            </w:r>
          </w:p>
        </w:tc>
        <w:tc>
          <w:tcPr>
            <w:tcW w:w="365" w:type="pct"/>
            <w:tcBorders>
              <w:top w:val="nil"/>
              <w:left w:val="nil"/>
              <w:bottom w:val="nil"/>
              <w:right w:val="nil"/>
            </w:tcBorders>
            <w:shd w:val="clear" w:color="000000" w:fill="9999FF"/>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25,69%</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lastRenderedPageBreak/>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991.500,00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254.688,33</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25,69%</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1.1. Prihodi od poreza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911.500,00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251.517,50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27,59%</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1.2. Prihodi od nefinancijske imovine</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80.000,00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3.170,83</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3,96%</w:t>
            </w:r>
          </w:p>
        </w:tc>
      </w:tr>
      <w:tr w:rsidR="00B00A97" w:rsidRPr="001C64B1" w:rsidTr="00B00A97">
        <w:trPr>
          <w:trHeight w:val="255"/>
        </w:trPr>
        <w:tc>
          <w:tcPr>
            <w:tcW w:w="85" w:type="pct"/>
            <w:tcBorders>
              <w:top w:val="nil"/>
              <w:left w:val="nil"/>
              <w:bottom w:val="nil"/>
              <w:right w:val="nil"/>
            </w:tcBorders>
            <w:shd w:val="clear" w:color="000000" w:fill="FF9900"/>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9900"/>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1000</w:t>
            </w:r>
          </w:p>
        </w:tc>
        <w:tc>
          <w:tcPr>
            <w:tcW w:w="2929" w:type="pct"/>
            <w:gridSpan w:val="2"/>
            <w:tcBorders>
              <w:top w:val="nil"/>
              <w:left w:val="nil"/>
              <w:bottom w:val="nil"/>
              <w:right w:val="nil"/>
            </w:tcBorders>
            <w:shd w:val="clear" w:color="000000" w:fill="FF9900"/>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Program: Redovne djelatnosti predstavničkog i izvršnog tijela</w:t>
            </w:r>
          </w:p>
        </w:tc>
        <w:tc>
          <w:tcPr>
            <w:tcW w:w="563" w:type="pct"/>
            <w:tcBorders>
              <w:top w:val="nil"/>
              <w:left w:val="nil"/>
              <w:bottom w:val="nil"/>
              <w:right w:val="nil"/>
            </w:tcBorders>
            <w:shd w:val="clear" w:color="000000" w:fill="FF9900"/>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991.500,00</w:t>
            </w:r>
          </w:p>
        </w:tc>
        <w:tc>
          <w:tcPr>
            <w:tcW w:w="485" w:type="pct"/>
            <w:tcBorders>
              <w:top w:val="nil"/>
              <w:left w:val="nil"/>
              <w:bottom w:val="nil"/>
              <w:right w:val="nil"/>
            </w:tcBorders>
            <w:shd w:val="clear" w:color="000000" w:fill="FF9900"/>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254.688,33</w:t>
            </w:r>
          </w:p>
        </w:tc>
        <w:tc>
          <w:tcPr>
            <w:tcW w:w="365" w:type="pct"/>
            <w:tcBorders>
              <w:top w:val="nil"/>
              <w:left w:val="nil"/>
              <w:bottom w:val="nil"/>
              <w:right w:val="nil"/>
            </w:tcBorders>
            <w:shd w:val="clear" w:color="000000" w:fill="FF9900"/>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25,69%</w:t>
            </w: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A100001</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Aktivnost: Obavljanje redovnih aktivnosti predstavničkog i izvršnog tijela</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559.000,00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193.305,98</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34,58%</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559.000,00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193.305,98</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34,58%</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1.1. Prihodi od poreza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559.000,00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193.305,98</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34,58%</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311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Plaće (Bruto)</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313.000,00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97.949,24</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31,29%</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3111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Plaće za redovan rad</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97.949,24</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313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Doprinosi na plaće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16.161,64</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32,32%</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3132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Doprinosi za obvezno zdravstveno osiguranje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16.161,64</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Naknade troškova zaposlenima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21.000,00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5.627,70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26,80%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3212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Naknade za prijevoz, za rad na terenu i odvojeni život</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5.627,70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329</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Ostali nespomenuti rashodi poslovanja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175.000,00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73.567,40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42,04%</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3291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Naknade za rad predstavničkih i izvršnih tijela, povjerenstava i slično</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62.913,18</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3293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Reprezentacija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8.994,22</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3299</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Ostali nespomenuti rashodi poslovanja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1.660,00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A100002</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Aktivnost: Financiranje političkih stranaka</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60.000,00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29.989,20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49,98%</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60.000,00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29.989,20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49,98%</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1.1. Prihodi od poreza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60.000,00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29.989,20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49,98%</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381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Tekuće donacije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60.000,00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29.989,20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49,98%</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3811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Tekuće donacije u novcu</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29.989,20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A100004</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Aktivnost: Donacije po odluci Općinskog načelnika</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60.000,00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13.420,00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22,37%</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60.000,00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13.420,00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22,37%</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1.1. Prihodi od poreza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60.000,00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13.420,00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22,37%</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372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Ostale naknade građanima i kućanstvima iz proračuna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3722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Naknade građanima i kućanstvima u naravi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381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Tekuće donacije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13.420,00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26,84%</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3811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Tekuće donacije u novcu</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13.420,00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A100054</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Aktivnost: Obavljanje redovne djelatnosti mjesnog odbora Srb</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25.500,00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6.307,81</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24,74%</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25.500,00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6.307,81</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24,74%</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1.1. Prihodi od poreza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25.500,00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6.307,81</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24,74%</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materijal i energiju</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3.500,00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290,00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8,29%</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3221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Uredski materijal i ostali materijalni rashodi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290,00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3223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Energija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3.000,00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100,00%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3237</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Intelektualne i osobne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3.000,00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324</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Naknade troškova osobama izvan radnog odnosa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3241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Naknade troškova osobama izvan radnog odnosa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329</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Ostali nespomenuti rashodi poslovanja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11.000,00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3291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Naknade za rad predstavničkih i izvršnih tijela, povjerenstava i slično</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3293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Reprezentacija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343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Ostali financijski rashodi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309,00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30,90%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3431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Bankarske usluge i usluge platnog prometa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309,00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381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Tekuće donacije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6.000,00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2.708,81</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45,15%</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3811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Tekuće donacije u novcu</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2.708,81</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A100055</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Aktivnost: Vijeće srpske nacionalne manjine</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20.000,00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8.494,51</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42,47%</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8.494,51</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42,47%</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1.1. Prihodi od poreza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8.494,51</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42,47%</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materijal i energiju</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290,00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58,00%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3221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Uredski materijal i ostali materijalni rashodi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290,00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1.000,00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33,33%</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Usluge telefona, pošte i prijevoza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3237</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Intelektualne i osobne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1.000,00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324</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Naknade troškova osobama izvan radnog odnosa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444,00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44,40%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3241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Naknade troškova osobama izvan radnog odnosa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444,00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329</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Ostali nespomenuti rashodi poslovanja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13.000,00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6.458,51</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49,68%</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3291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Naknade za rad predstavničkih i izvršnih tijela, povjerenstava i slično</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6.458,51</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343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Ostali financijski rashodi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302,00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60,40%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3431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Bankarske usluge i usluge platnog prometa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302,00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381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Tekuće donacije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3811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Tekuće donacije u novcu</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A100059</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Aktivnost: Sufinanciranje prijevoza pitke vode</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80.000,00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3.170,83</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3,96%</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80.000,00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3.170,83</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3,96%</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1.2. Prihodi od nefinancijske imovine</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80.000,00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3.170,83</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3,96%</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372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Ostale naknade građanima i kućanstvima iz proračuna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80.000,00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3.170,83</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3,96%</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3722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Naknade građanima i kućanstvima u naravi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3.170,83</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A100061</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Aktivnost: Savjet mladih</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30.000,00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lastRenderedPageBreak/>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1.1. Prihodi od poreza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Usluge promidžbe i informiranja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324</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Naknade troškova osobama izvan radnog odnosa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3241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Naknade troškova osobama izvan radnog odnosa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329</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Ostali nespomenuti rashodi poslovanja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3293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Reprezentacija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422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Postrojenja i oprema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4221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Uredska oprema i namještaj</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A100062</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Aktivnost: Izbor članova Mjesnog odbora Srb</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12.000,00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12.000,00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1.1. Prihodi od poreza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12.000,00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materijal i energiju</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3221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Uredski materijal i ostali materijalni rashodi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329</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Ostali nespomenuti rashodi poslovanja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11.000,00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3291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Naknade za rad predstavničkih i izvršnih tijela, povjerenstava i slično</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T100031</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Tekući projekt: Nabava službenog vozila</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145.000,00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145.000,00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1.1. Prihodi od poreza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145.000,00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423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Prijevozna sredstva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145.000,00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4231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Prijevozna sredstva u cestovnom prometu</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9999FF"/>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3502" w:type="pct"/>
            <w:gridSpan w:val="3"/>
            <w:tcBorders>
              <w:top w:val="nil"/>
              <w:left w:val="nil"/>
              <w:bottom w:val="nil"/>
              <w:right w:val="nil"/>
            </w:tcBorders>
            <w:shd w:val="clear" w:color="000000" w:fill="9999FF"/>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RAZDJEL 102 JEDINSTVENI UPRAVNI ODJEL</w:t>
            </w:r>
          </w:p>
        </w:tc>
        <w:tc>
          <w:tcPr>
            <w:tcW w:w="563" w:type="pct"/>
            <w:tcBorders>
              <w:top w:val="nil"/>
              <w:left w:val="nil"/>
              <w:bottom w:val="nil"/>
              <w:right w:val="nil"/>
            </w:tcBorders>
            <w:shd w:val="clear" w:color="000000" w:fill="9999FF"/>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31.606.849,00</w:t>
            </w:r>
          </w:p>
        </w:tc>
        <w:tc>
          <w:tcPr>
            <w:tcW w:w="485" w:type="pct"/>
            <w:tcBorders>
              <w:top w:val="nil"/>
              <w:left w:val="nil"/>
              <w:bottom w:val="nil"/>
              <w:right w:val="nil"/>
            </w:tcBorders>
            <w:shd w:val="clear" w:color="000000" w:fill="9999FF"/>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8.</w:t>
            </w:r>
            <w:r>
              <w:rPr>
                <w:rFonts w:ascii="Arial" w:hAnsi="Arial" w:cs="Arial"/>
                <w:b/>
                <w:bCs/>
                <w:sz w:val="20"/>
                <w:szCs w:val="20"/>
                <w:lang w:val="en-US"/>
              </w:rPr>
              <w:t>636.814,42</w:t>
            </w:r>
          </w:p>
        </w:tc>
        <w:tc>
          <w:tcPr>
            <w:tcW w:w="365" w:type="pct"/>
            <w:tcBorders>
              <w:top w:val="nil"/>
              <w:left w:val="nil"/>
              <w:bottom w:val="nil"/>
              <w:right w:val="nil"/>
            </w:tcBorders>
            <w:shd w:val="clear" w:color="000000" w:fill="9999FF"/>
            <w:noWrap/>
            <w:vAlign w:val="bottom"/>
            <w:hideMark/>
          </w:tcPr>
          <w:p w:rsidR="00B00A97" w:rsidRPr="001C64B1" w:rsidRDefault="00B00A97" w:rsidP="00B00A97">
            <w:pPr>
              <w:jc w:val="right"/>
              <w:rPr>
                <w:rFonts w:ascii="Arial" w:hAnsi="Arial" w:cs="Arial"/>
                <w:b/>
                <w:bCs/>
                <w:sz w:val="20"/>
                <w:szCs w:val="20"/>
                <w:lang w:val="en-US"/>
              </w:rPr>
            </w:pPr>
            <w:r>
              <w:rPr>
                <w:rFonts w:ascii="Arial" w:hAnsi="Arial" w:cs="Arial"/>
                <w:b/>
                <w:bCs/>
                <w:sz w:val="20"/>
                <w:szCs w:val="20"/>
                <w:lang w:val="en-US"/>
              </w:rPr>
              <w:t>27,33</w:t>
            </w:r>
            <w:r w:rsidRPr="001C64B1">
              <w:rPr>
                <w:rFonts w:ascii="Arial" w:hAnsi="Arial" w:cs="Arial"/>
                <w:b/>
                <w:bCs/>
                <w:sz w:val="20"/>
                <w:szCs w:val="20"/>
                <w:lang w:val="en-US"/>
              </w:rPr>
              <w:t>%</w:t>
            </w:r>
          </w:p>
        </w:tc>
      </w:tr>
      <w:tr w:rsidR="00B00A97" w:rsidRPr="001C64B1" w:rsidTr="00B00A97">
        <w:trPr>
          <w:trHeight w:val="255"/>
        </w:trPr>
        <w:tc>
          <w:tcPr>
            <w:tcW w:w="85" w:type="pct"/>
            <w:tcBorders>
              <w:top w:val="nil"/>
              <w:left w:val="nil"/>
              <w:bottom w:val="nil"/>
              <w:right w:val="nil"/>
            </w:tcBorders>
            <w:shd w:val="clear" w:color="000000" w:fill="9999FF"/>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3502" w:type="pct"/>
            <w:gridSpan w:val="3"/>
            <w:tcBorders>
              <w:top w:val="nil"/>
              <w:left w:val="nil"/>
              <w:bottom w:val="nil"/>
              <w:right w:val="nil"/>
            </w:tcBorders>
            <w:shd w:val="clear" w:color="000000" w:fill="9999FF"/>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GLAVA 10201 JEDINSTVENI UPRAVNI ODJEL</w:t>
            </w:r>
          </w:p>
        </w:tc>
        <w:tc>
          <w:tcPr>
            <w:tcW w:w="563" w:type="pct"/>
            <w:tcBorders>
              <w:top w:val="nil"/>
              <w:left w:val="nil"/>
              <w:bottom w:val="nil"/>
              <w:right w:val="nil"/>
            </w:tcBorders>
            <w:shd w:val="clear" w:color="000000" w:fill="9999FF"/>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25.282.634,00</w:t>
            </w:r>
          </w:p>
        </w:tc>
        <w:tc>
          <w:tcPr>
            <w:tcW w:w="485" w:type="pct"/>
            <w:tcBorders>
              <w:top w:val="nil"/>
              <w:left w:val="nil"/>
              <w:bottom w:val="nil"/>
              <w:right w:val="nil"/>
            </w:tcBorders>
            <w:shd w:val="clear" w:color="000000" w:fill="9999FF"/>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w:t>
            </w:r>
            <w:r>
              <w:rPr>
                <w:rFonts w:ascii="Arial" w:hAnsi="Arial" w:cs="Arial"/>
                <w:b/>
                <w:bCs/>
                <w:sz w:val="20"/>
                <w:szCs w:val="20"/>
                <w:lang w:val="en-US"/>
              </w:rPr>
              <w:t>428.535,49</w:t>
            </w:r>
          </w:p>
        </w:tc>
        <w:tc>
          <w:tcPr>
            <w:tcW w:w="365" w:type="pct"/>
            <w:tcBorders>
              <w:top w:val="nil"/>
              <w:left w:val="nil"/>
              <w:bottom w:val="nil"/>
              <w:right w:val="nil"/>
            </w:tcBorders>
            <w:shd w:val="clear" w:color="000000" w:fill="9999FF"/>
            <w:noWrap/>
            <w:vAlign w:val="bottom"/>
            <w:hideMark/>
          </w:tcPr>
          <w:p w:rsidR="00B00A97" w:rsidRPr="001C64B1" w:rsidRDefault="00B00A97" w:rsidP="00B00A97">
            <w:pPr>
              <w:jc w:val="right"/>
              <w:rPr>
                <w:rFonts w:ascii="Arial" w:hAnsi="Arial" w:cs="Arial"/>
                <w:b/>
                <w:bCs/>
                <w:sz w:val="20"/>
                <w:szCs w:val="20"/>
                <w:lang w:val="en-US"/>
              </w:rPr>
            </w:pPr>
            <w:r>
              <w:rPr>
                <w:rFonts w:ascii="Arial" w:hAnsi="Arial" w:cs="Arial"/>
                <w:b/>
                <w:bCs/>
                <w:sz w:val="20"/>
                <w:szCs w:val="20"/>
                <w:lang w:val="en-US"/>
              </w:rPr>
              <w:t>21,4</w:t>
            </w:r>
            <w:r w:rsidRPr="001C64B1">
              <w:rPr>
                <w:rFonts w:ascii="Arial" w:hAnsi="Arial" w:cs="Arial"/>
                <w:b/>
                <w:bCs/>
                <w:sz w:val="20"/>
                <w:szCs w:val="20"/>
                <w:lang w:val="en-US"/>
              </w:rPr>
              <w:t>7%</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7.141.290,00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w:t>
            </w:r>
            <w:r>
              <w:rPr>
                <w:rFonts w:ascii="Arial" w:hAnsi="Arial" w:cs="Arial"/>
                <w:b/>
                <w:bCs/>
                <w:color w:val="333333"/>
                <w:sz w:val="20"/>
                <w:szCs w:val="20"/>
                <w:lang w:val="en-US"/>
              </w:rPr>
              <w:t>403.442,53</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Pr>
                <w:rFonts w:ascii="Arial" w:hAnsi="Arial" w:cs="Arial"/>
                <w:b/>
                <w:bCs/>
                <w:color w:val="333333"/>
                <w:sz w:val="20"/>
                <w:szCs w:val="20"/>
                <w:lang w:val="en-US"/>
              </w:rPr>
              <w:t>19,65</w:t>
            </w:r>
            <w:r w:rsidRPr="001C64B1">
              <w:rPr>
                <w:rFonts w:ascii="Arial" w:hAnsi="Arial" w:cs="Arial"/>
                <w:b/>
                <w:bCs/>
                <w:color w:val="333333"/>
                <w:sz w:val="20"/>
                <w:szCs w:val="20"/>
                <w:lang w:val="en-US"/>
              </w:rPr>
              <w:t>%</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1.1. Prihodi od poreza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4.479.820,00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Pr>
                <w:rFonts w:ascii="Arial" w:hAnsi="Arial" w:cs="Arial"/>
                <w:b/>
                <w:bCs/>
                <w:color w:val="333333"/>
                <w:sz w:val="20"/>
                <w:szCs w:val="20"/>
                <w:lang w:val="en-US"/>
              </w:rPr>
              <w:t>886.958,93</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Pr>
                <w:rFonts w:ascii="Arial" w:hAnsi="Arial" w:cs="Arial"/>
                <w:b/>
                <w:bCs/>
                <w:color w:val="333333"/>
                <w:sz w:val="20"/>
                <w:szCs w:val="20"/>
                <w:lang w:val="en-US"/>
              </w:rPr>
              <w:t>19,80</w:t>
            </w:r>
            <w:r w:rsidRPr="001C64B1">
              <w:rPr>
                <w:rFonts w:ascii="Arial" w:hAnsi="Arial" w:cs="Arial"/>
                <w:b/>
                <w:bCs/>
                <w:color w:val="333333"/>
                <w:sz w:val="20"/>
                <w:szCs w:val="20"/>
                <w:lang w:val="en-US"/>
              </w:rPr>
              <w:t>%</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1.2. Prihodi od nefinancijske imovine</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2.639.000,00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502.413,60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19,04%</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1.3. Prihodi od administrativnih (upravnih) pristojbi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14.070,00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14.070,00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100,00%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1.4. Ostali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7.400,00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1.6. Prihodi od kazni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3. VLASTITI PRIHODI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54.000,00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3.1. Vlastiti prihodi - prihodi proračuna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54.000,00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4. PRIHODI ZA POSEBNE NAMJENE</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2.113.975,00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469.567,48</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22,21%</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4.1. Komunalni doprinos</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lastRenderedPageBreak/>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4.2. Komunalna naknada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1.429.775,00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443.812,86</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31,04%</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4.3. Doprinos za šume</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554.000,00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4.4. Spomenička renta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4.5. Ostali nespomenuti prihodi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110.000,00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25.754,62</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23,41%</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4.7. Naknada za zadržavanje nezakonito izgrađene zgrade</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 POMOĆI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15.350.869,00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3.488.100,48</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22,72%</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5.1. Tekuće pomoći iz državnog proračuna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8.207.094,00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2.966.658,73</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36,15%</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5.2. Tekuće pomoći iz županijskog proračuna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250.800,00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26.652,50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10,63%</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5.3. Kapitalne pomoći iz državnog proračuna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3.832.975,00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494.789,25</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12,91%</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5.4. Kapitalne pomoći iz županijskog proračuna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40.000,00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5.8. Kap.pomoći iz državnog pror. temeljem prijenosa EU sredstava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3.020.000,00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7. PRIHODI OD PRODAJE ILI ZAMJENE NEF.IMOVINE I NAKNADE S NASL.</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422.500,00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67.425,00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15,96%</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7.1. Prihodi od prodaje nefinancijske imovine</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403.000,00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67.425,00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16,73%</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7.2. Prihodi s naslova osiguranja, refundacije štete i totalne št</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19.500,00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9. VIŠAK PRIHODA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200.000,00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9.1. VIŠAK PRIHODA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200.000,00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FF9900"/>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9900"/>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1001</w:t>
            </w:r>
          </w:p>
        </w:tc>
        <w:tc>
          <w:tcPr>
            <w:tcW w:w="2929" w:type="pct"/>
            <w:gridSpan w:val="2"/>
            <w:tcBorders>
              <w:top w:val="nil"/>
              <w:left w:val="nil"/>
              <w:bottom w:val="nil"/>
              <w:right w:val="nil"/>
            </w:tcBorders>
            <w:shd w:val="clear" w:color="000000" w:fill="FF9900"/>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Program: Redovne djelatnosti upravnog tijela</w:t>
            </w:r>
          </w:p>
        </w:tc>
        <w:tc>
          <w:tcPr>
            <w:tcW w:w="563" w:type="pct"/>
            <w:tcBorders>
              <w:top w:val="nil"/>
              <w:left w:val="nil"/>
              <w:bottom w:val="nil"/>
              <w:right w:val="nil"/>
            </w:tcBorders>
            <w:shd w:val="clear" w:color="000000" w:fill="FF9900"/>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4.333.544,00</w:t>
            </w:r>
          </w:p>
        </w:tc>
        <w:tc>
          <w:tcPr>
            <w:tcW w:w="485" w:type="pct"/>
            <w:tcBorders>
              <w:top w:val="nil"/>
              <w:left w:val="nil"/>
              <w:bottom w:val="nil"/>
              <w:right w:val="nil"/>
            </w:tcBorders>
            <w:shd w:val="clear" w:color="000000" w:fill="FF9900"/>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w:t>
            </w:r>
            <w:r>
              <w:rPr>
                <w:rFonts w:ascii="Arial" w:hAnsi="Arial" w:cs="Arial"/>
                <w:b/>
                <w:bCs/>
                <w:sz w:val="20"/>
                <w:szCs w:val="20"/>
                <w:lang w:val="en-US"/>
              </w:rPr>
              <w:t>394.575,40</w:t>
            </w:r>
          </w:p>
        </w:tc>
        <w:tc>
          <w:tcPr>
            <w:tcW w:w="365" w:type="pct"/>
            <w:tcBorders>
              <w:top w:val="nil"/>
              <w:left w:val="nil"/>
              <w:bottom w:val="nil"/>
              <w:right w:val="nil"/>
            </w:tcBorders>
            <w:shd w:val="clear" w:color="000000" w:fill="FF9900"/>
            <w:noWrap/>
            <w:vAlign w:val="bottom"/>
            <w:hideMark/>
          </w:tcPr>
          <w:p w:rsidR="00B00A97" w:rsidRPr="001C64B1" w:rsidRDefault="00B00A97" w:rsidP="00B00A97">
            <w:pPr>
              <w:jc w:val="right"/>
              <w:rPr>
                <w:rFonts w:ascii="Arial" w:hAnsi="Arial" w:cs="Arial"/>
                <w:b/>
                <w:bCs/>
                <w:sz w:val="20"/>
                <w:szCs w:val="20"/>
                <w:lang w:val="en-US"/>
              </w:rPr>
            </w:pPr>
            <w:r>
              <w:rPr>
                <w:rFonts w:ascii="Arial" w:hAnsi="Arial" w:cs="Arial"/>
                <w:b/>
                <w:bCs/>
                <w:sz w:val="20"/>
                <w:szCs w:val="20"/>
                <w:lang w:val="en-US"/>
              </w:rPr>
              <w:t>32,18</w:t>
            </w:r>
            <w:r w:rsidRPr="001C64B1">
              <w:rPr>
                <w:rFonts w:ascii="Arial" w:hAnsi="Arial" w:cs="Arial"/>
                <w:b/>
                <w:bCs/>
                <w:sz w:val="20"/>
                <w:szCs w:val="20"/>
                <w:lang w:val="en-US"/>
              </w:rPr>
              <w:t>%</w:t>
            </w: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A100002</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Aktivnost: Proračunska zaliha</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Pr>
                <w:rFonts w:ascii="Arial" w:hAnsi="Arial" w:cs="Arial"/>
                <w:b/>
                <w:bCs/>
                <w:sz w:val="20"/>
                <w:szCs w:val="20"/>
                <w:lang w:val="en-US"/>
              </w:rPr>
              <w:t>9.000,00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 </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Pr>
                <w:rFonts w:ascii="Arial" w:hAnsi="Arial" w:cs="Arial"/>
                <w:b/>
                <w:bCs/>
                <w:color w:val="333333"/>
                <w:sz w:val="20"/>
                <w:szCs w:val="20"/>
                <w:lang w:val="en-US"/>
              </w:rPr>
              <w:t>9.000,00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 </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1.1. Prihodi od poreza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Pr>
                <w:rFonts w:ascii="Arial" w:hAnsi="Arial" w:cs="Arial"/>
                <w:b/>
                <w:bCs/>
                <w:color w:val="333333"/>
                <w:sz w:val="20"/>
                <w:szCs w:val="20"/>
                <w:lang w:val="en-US"/>
              </w:rPr>
              <w:t>9.000,00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 </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311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Plaće (Bruto)</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3113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Plaće za prekovremeni rad</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9.000,00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3236</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Zdravstvene i veterinarske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9.000,00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A100020</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Aktivnost: Obavljanje redovnih aktivnosti Jedinstvenog upravnog odjela</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2.652.544,00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1.186.612,01</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44,73%</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1.589.820,00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670.610,79</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42,18%</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1.1. Prihodi od poreza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1.363.820,00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562.485,74</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41,24%</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Naknade troškova zaposlenima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80.700,00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33.032,70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40,93%</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3211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Službena putovanja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521,00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3212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Naknade za prijevoz, za rad na terenu i odvojeni život</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32.511,70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materijal i energiju</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395.150,00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146.167,54</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36,99%</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3221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Uredski materijal i ostali materijalni rashodi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13.206,25</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3223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Energija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130.063,32</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3224</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Materijal i dijelovi za tekuće i investicijsko održavanje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2.748,97</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3225</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Sitni inventar i auto gume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149,00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3227</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Službena, radna i zaštitna odjeća i obuća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722.020,00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345.173,45</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47,81%</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Usluge telefona, pošte i prijevoza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74.894,78</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Usluge tekućeg i investicijskog održavanja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36.259,80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Usluge promidžbe i informiranja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22.117,50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3234</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Komunalne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29.939,62</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3235</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Zakupnine i najamnine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7.017,83</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3236</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Zdravstvene i veterinarske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8.840,00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3237</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Intelektualne i osobne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25.773,50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3238</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Računalne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72.469,77</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3239</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Ostale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67.860,65</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329</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Ostali nespomenuti rashodi poslovanja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98.750,00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26.911,62</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27,25%</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3292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Premije osiguranja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13.810,04</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3294</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Članarine i norme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10.555,00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3295</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Pristojbe i naknade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1.510,00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3296</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Troškovi sudskih postupaka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3299</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Ostali nespomenuti rashodi poslovanja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1.036,58</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343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Ostali financijski rashodi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53.200,00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11.200,43</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21,05%</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3431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Bankarske usluge i usluge platnog prometa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10.821,04</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3433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Zatezne kamate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379,39</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3434</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Ostali nespomenuti financijski rashodi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383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Kazne, penali i naknade štete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14.000,00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3831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Naknade šteta pravnim i fizičkim osobama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1.2. Prihodi od nefinancijske imovine</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225.000,00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108.125,05</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48,06%</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312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Ostali rashodi za zaposlene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140.000,00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53.216,50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38,01%</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3121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Ostali rashodi za zaposlene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53.216,50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Naknade troškova zaposlenima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15.000,00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1.960,00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13,07%</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3213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Stručno usavršavanje zaposlenika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1.960,00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70.000,00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52.948,55</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75,64%</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3237</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Intelektualne i osobne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52.948,55</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1.6. Prihodi od kazni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3234</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Komunalne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3238</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Računalne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4. PRIHODI ZA POSEBNE NAMJENE</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4.4. Spomenička renta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343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Ostali financijski rashodi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3434</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Ostali nespomenuti financijski rashodi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 POMOĆI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1.052.024,00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516.001,22</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49,05%</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5.1. Tekuće pomoći iz državnog proračuna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1.052.024,00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516.001,22</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49,05%</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311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Plaće (Bruto)</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903.150,00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443.095,55</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49,06%</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3111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Plaće za redovan rad</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436.982,66</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3113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Plaće za prekovremeni rad</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6.112,89</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313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Doprinosi na plaće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148.874,00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72.905,67</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48,97%</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3132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Doprinosi za obvezno zdravstveno osiguranje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72.905,67</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7. PRIHODI OD PRODAJE ILI ZAMJENE NEF.IMOVINE I NAKNADE S NASL.</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10.500,00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7.2. Prihodi s naslova osiguranja, refundacije štete i totalne št</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10.500,00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10.500,00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Usluge tekućeg i investicijskog održavanja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A100021</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Aktivnost: Proračunska zaliha</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50.000,00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50.000,00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1.1. Prihodi od poreza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50.000,00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385</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Izvanredni rashodi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3851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Nepredviđeni rashodi do visine proračunske pričuve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A100022</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Aktivnost: Održavanje Kulturno Informativnog Centra</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78.000,00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15.309,81</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19,63%</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78.000,00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15.309,81</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19,63%</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1.1. Prihodi od poreza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78.000,00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15.309,81</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19,63%</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materijal i energiju</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45.000,00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1.449,14</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3,22%</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3223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Energija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1.449,14</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3224</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Materijal i dijelovi za tekuće i investicijsko održavanje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3225</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Sitni inventar i auto gume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33.000,00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13.860,67</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42,00%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Usluge tekućeg i investicijskog održavanja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12.340,90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3234</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Komunalne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1.519,77</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3237</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Intelektualne i osobne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A100023</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Aktivnost: Održavanje Doma u Srbu</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20.000,00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7.213,08</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36,07%</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7.213,08</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36,07%</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lastRenderedPageBreak/>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1.1. Prihodi od poreza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7.213,08</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36,07%</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materijal i energiju</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6.291,45</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62,91%</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3223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Energija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6.291,45</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921,63</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9,22%</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3234</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Komunalne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921,63</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A100058</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xml:space="preserve">Aktivnost: Javni linijski prijevoz putnika </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300.000,00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164.972,50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54,99%</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 POMOĆI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300.000,00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164.972,50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54,99%</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5.1. Tekuće pomoći iz državnog proračuna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150.000,00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138.320,00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92,21%</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352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Subvencije trgovačkim društvima, poljoprivrednicima i obrtnicima izvan javnog sektora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150.000,00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138.320,00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92,21%</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3522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Subvencije trgovačkim društvima izvan javnog sektora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138.320,00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5.2. Tekuće pomoći iz županijskog proračuna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150.000,00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26.652,50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17,77%</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352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Subvencije trgovačkim društvima, poljoprivrednicima i obrtnicima izvan javnog sektora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150.000,00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26.652,50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17,77%</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3522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Subvencije trgovačkim društvima izvan javnog sektora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26.652,50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K100053</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Kapitalni projekt: Energetska obnova javne zgrade Općine Gračac</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1.100.000,00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1.000.000,00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1.1. Prihodi od poreza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1.000.000,00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451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Dodatna ulaganja na građevinskim objektima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1.000.000,00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4511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Dodatna ulaganja na građevinskim objektima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9. VIŠAK PRIHODA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100.000,00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9.1. VIŠAK PRIHODA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100.000,00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451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Dodatna ulaganja na građevinskim objektima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100.000,00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4511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Dodatna ulaganja na građevinskim objektima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K100054</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Kapitalni projekt: Nabava uredske i računalne opreme</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15.000,00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3.968,00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26,45%</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15.000,00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3.968,00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26,45%</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1.2. Prihodi od nefinancijske imovine</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15.000,00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3.968,00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26,45%</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422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Postrojenja i oprema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15.000,00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3.968,00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26,45%</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4221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Uredska oprema i namještaj</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3.968,00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K100069</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Kapitalni projekt: Izrada Strategije upravljanja imovinom Općine Gračac</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25.000,00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25.000,00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1.1. Prihodi od poreza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25.000,00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426</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Nematerijalna proizvedena imovina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25.000,00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4264</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Ostala nematerijalna proizvedena imovina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T100003</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Tekući projekt: Nadzor i osnovno održavanje WiFi 4EU</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38.000,00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7.500,00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19,74%</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38.000,00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7.500,00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19,74%</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lastRenderedPageBreak/>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1.1. Prihodi od poreza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38.000,00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7.500,00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19,74%</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18.000,00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7.500,00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41,67%</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Usluge tekućeg i investicijskog održavanja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7.500,00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422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Postrojenja i oprema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4222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Komunikacijska oprema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T100014</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Tekući projekt: Ulaganje u računalne programe</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15.000,00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15.000,00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1.1. Prihodi od poreza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15.000,00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426</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Nematerijalna proizvedena imovina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15.000,00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4262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Ulaganja u računalne programe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T100030</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Tekući projekt: Nadzor i osnovno održavanje solarnih sustava</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40.000,00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 POMOĆI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40.000,00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5.1. Tekuće pomoći iz državnog proračuna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40.000,00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40.000,00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Usluge tekućeg i investicijskog održavanja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3239</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Ostale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9900"/>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9900"/>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1002</w:t>
            </w:r>
          </w:p>
        </w:tc>
        <w:tc>
          <w:tcPr>
            <w:tcW w:w="2929" w:type="pct"/>
            <w:gridSpan w:val="2"/>
            <w:tcBorders>
              <w:top w:val="nil"/>
              <w:left w:val="nil"/>
              <w:bottom w:val="nil"/>
              <w:right w:val="nil"/>
            </w:tcBorders>
            <w:shd w:val="clear" w:color="000000" w:fill="FF9900"/>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Program: Zaštita od požara i civilna zaštita</w:t>
            </w:r>
          </w:p>
        </w:tc>
        <w:tc>
          <w:tcPr>
            <w:tcW w:w="563" w:type="pct"/>
            <w:tcBorders>
              <w:top w:val="nil"/>
              <w:left w:val="nil"/>
              <w:bottom w:val="nil"/>
              <w:right w:val="nil"/>
            </w:tcBorders>
            <w:shd w:val="clear" w:color="000000" w:fill="FF9900"/>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461.000,00</w:t>
            </w:r>
          </w:p>
        </w:tc>
        <w:tc>
          <w:tcPr>
            <w:tcW w:w="485" w:type="pct"/>
            <w:tcBorders>
              <w:top w:val="nil"/>
              <w:left w:val="nil"/>
              <w:bottom w:val="nil"/>
              <w:right w:val="nil"/>
            </w:tcBorders>
            <w:shd w:val="clear" w:color="000000" w:fill="FF9900"/>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240.949,78</w:t>
            </w:r>
          </w:p>
        </w:tc>
        <w:tc>
          <w:tcPr>
            <w:tcW w:w="365" w:type="pct"/>
            <w:tcBorders>
              <w:top w:val="nil"/>
              <w:left w:val="nil"/>
              <w:bottom w:val="nil"/>
              <w:right w:val="nil"/>
            </w:tcBorders>
            <w:shd w:val="clear" w:color="000000" w:fill="FF9900"/>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52,27%</w:t>
            </w: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A100024</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Aktivnost: Financiranje rada Stožera civilne zaštite</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60.000,00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12.949,78</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21,58%</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60.000,00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12.949,78</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21,58%</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1.1. Prihodi od poreza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60.000,00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12.949,78</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21,58%</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materijal i energiju</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25.000,00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3221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Uredski materijal i ostali materijalni rashodi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3227</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Službena, radna i zaštitna odjeća i obuća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13.000,00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8.437,50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64,90%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Usluge telefona, pošte i prijevoza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3237</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Intelektualne i osobne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8.437,50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324</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Naknade troškova osobama izvan radnog odnosa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3241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Naknade troškova osobama izvan radnog odnosa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329</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Ostali nespomenuti rashodi poslovanja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12.000,00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4.512,28</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37,60%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3293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Reprezentacija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4.512,28</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A100025</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Aktivnost: Financiranje Vatrogasne zajednice Općine Gračac</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393.000,00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228.000,00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58,02%</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 POMOĆI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393.000,00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228.000,00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58,02%</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5.1. Tekuće pomoći iz državnog proračuna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393.000,00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228.000,00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58,02%</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381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Tekuće donacije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393.000,00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228.000,00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58,02%</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3811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Tekuće donacije u novcu</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228.000,00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A100026</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Aktivnost: Financiranje rada HGSS-a stanice Zadar</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8.000,00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8.000,00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1.1. Prihodi od poreza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8.000,00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381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Tekuće donacije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8.000,00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3811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Tekuće donacije u novcu</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9900"/>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9900"/>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1003</w:t>
            </w:r>
          </w:p>
        </w:tc>
        <w:tc>
          <w:tcPr>
            <w:tcW w:w="2929" w:type="pct"/>
            <w:gridSpan w:val="2"/>
            <w:tcBorders>
              <w:top w:val="nil"/>
              <w:left w:val="nil"/>
              <w:bottom w:val="nil"/>
              <w:right w:val="nil"/>
            </w:tcBorders>
            <w:shd w:val="clear" w:color="000000" w:fill="FF9900"/>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Program: Poticanje razvoja gospodarstva</w:t>
            </w:r>
          </w:p>
        </w:tc>
        <w:tc>
          <w:tcPr>
            <w:tcW w:w="563" w:type="pct"/>
            <w:tcBorders>
              <w:top w:val="nil"/>
              <w:left w:val="nil"/>
              <w:bottom w:val="nil"/>
              <w:right w:val="nil"/>
            </w:tcBorders>
            <w:shd w:val="clear" w:color="000000" w:fill="FF9900"/>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1.094.070,00</w:t>
            </w:r>
          </w:p>
        </w:tc>
        <w:tc>
          <w:tcPr>
            <w:tcW w:w="485" w:type="pct"/>
            <w:tcBorders>
              <w:top w:val="nil"/>
              <w:left w:val="nil"/>
              <w:bottom w:val="nil"/>
              <w:right w:val="nil"/>
            </w:tcBorders>
            <w:shd w:val="clear" w:color="000000" w:fill="FF9900"/>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89.407,50</w:t>
            </w:r>
          </w:p>
        </w:tc>
        <w:tc>
          <w:tcPr>
            <w:tcW w:w="365" w:type="pct"/>
            <w:tcBorders>
              <w:top w:val="nil"/>
              <w:left w:val="nil"/>
              <w:bottom w:val="nil"/>
              <w:right w:val="nil"/>
            </w:tcBorders>
            <w:shd w:val="clear" w:color="000000" w:fill="FF9900"/>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8,17%</w:t>
            </w: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A100003</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Aktivnost: Subvencioniranje obrtnika i poduzetnika</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150.000,00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150.000,00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1.2. Prihodi od nefinancijske imovine</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150.000,00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352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Subvencije trgovačkim društvima, poljoprivrednicima i obrtnicima izvan javnog sektora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150.000,00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3523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Subvencije poljoprivrednicima i obrtnicima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A100027</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Aktivnost: LAG - Lokalna akcijska grupa</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14.070,00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14.070,00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100,00%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14.070,00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14.070,00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100,00%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1.3. Prihodi od administrativnih (upravnih) pristojbi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14.070,00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14.070,00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100,00%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329</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Ostali nespomenuti rashodi poslovanja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14.070,00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14.070,00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100,00%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3294</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Članarine i norme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14.070,00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K100005</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Kapitalni projekt: Kulturno Informativni Centar</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69.000,00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69.000,00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1.1. Prihodi od poreza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69.000,00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Usluge tekućeg i investicijskog održavanja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422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Postrojenja i oprema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17.000,00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4221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Uredska oprema i namještaj</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4227</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Uređaji, strojevi i oprema za ostale namjene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426</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Nematerijalna proizvedena imovina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4264</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Ostala nematerijalna proizvedena imovina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K100012</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Kapitalni projekt: Studijska dokumentacija-VIO Benkovac i JLS aglomeracija</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56.000,00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 POMOĆI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56.000,00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5.1. Tekuće pomoći iz državnog proračuna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56.000,00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386</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Kapitalne pomoći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56.000,00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3862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Kapitalne pomoći kreditnim i ostalim financijskim institucijama te trgovačkim društvima izvan javnog</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K100013</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Kapitalni projekt: Poduzetnički inkubator i poduzetnička zona</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210.000,00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210.000,00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lastRenderedPageBreak/>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1.1. Prihodi od poreza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210.000,00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422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Postrojenja i oprema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4227</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Uređaji, strojevi i oprema za ostale namjene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426</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Nematerijalna proizvedena imovina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40.000,00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4264</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Ostala nematerijalna proizvedena imovina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451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Dodatna ulaganja na građevinskim objektima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150.000,00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4511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Dodatna ulaganja na građevinskim objektima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K100069</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Kapitalni projekt: Nabava dugotrajne imovine - zemljišta</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60.000,00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60.000,00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1.2. Prihodi od nefinancijske imovine</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60.000,00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411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Materijalna imovina - prirodna bogatstva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60.000,00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4111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Zemljište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K100070</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Kapitalni projekt: Izmjene Prostornog plana uređenja Općine Gračac</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80.000,00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1.2. Prihodi od nefinancijske imovine</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426</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Nematerijalna proizvedena imovina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4264</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Ostala nematerijalna proizvedena imovina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4. PRIHODI ZA POSEBNE NAMJENE</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4.7. Naknada za zadržavanje nezakonito izgrađene zgrade</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426</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Nematerijalna proizvedena imovina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4264</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Ostala nematerijalna proizvedena imovina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 POMOĆI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40.000,00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5.4. Kapitalne pomoći iz županijskog proračuna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40.000,00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426</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Nematerijalna proizvedena imovina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40.000,00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4264</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Ostala nematerijalna proizvedena imovina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T100011</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Tekući projekt: Sanacija divljih odlagališta otpada na poljoprivrednom zemljištu</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30.000,00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7.712,50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25,71%</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7.712,50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25,71%</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1.2. Prihodi od nefinancijske imovine</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7.712,50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25,71%</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7.712,50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25,71%</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Usluge tekućeg i investicijskog održavanja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7.712,50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T100012</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Tekući projekt: Sanacija poljskih puteva</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155.000,00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155.000,00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1.2. Prihodi od nefinancijske imovine</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155.000,00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155.000,00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Usluge tekućeg i investicijskog održavanja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T100013</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Tekući projekt: Održavanje zgrada za redovno  korištenje</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70.000,00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3.000,00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4,29%</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70.000,00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3.000,00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4,29%</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1.1. Prihodi od poreza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70.000,00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3.000,00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4,29%</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70.000,00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3.000,00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4,29%</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Usluge tekućeg i investicijskog održavanja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3.000,00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T100014</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Tekući projekt: Izrada projektne dokumentacije</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150.000,00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64.625,00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43,08%</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 POMOĆI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150.000,00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64.625,00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43,08%</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5.1. Tekuće pomoći iz državnog proračuna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150.000,00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64.625,00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43,08%</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426</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Nematerijalna proizvedena imovina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150.000,00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64.625,00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43,08%</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4264</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Ostala nematerijalna proizvedena imovina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64.625,00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T100026</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Tekući projekt: Usluge pripreme dokumentacije za projekte jlprs  i eu projekte</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50.000,00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 POMOĆI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5.1. Tekuće pomoći iz državnog proračuna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3237</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Intelektualne i osobne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9. VIŠAK PRIHODA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9.1. VIŠAK PRIHODA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3237</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Intelektualne i osobne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9900"/>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9900"/>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1004</w:t>
            </w:r>
          </w:p>
        </w:tc>
        <w:tc>
          <w:tcPr>
            <w:tcW w:w="2929" w:type="pct"/>
            <w:gridSpan w:val="2"/>
            <w:tcBorders>
              <w:top w:val="nil"/>
              <w:left w:val="nil"/>
              <w:bottom w:val="nil"/>
              <w:right w:val="nil"/>
            </w:tcBorders>
            <w:shd w:val="clear" w:color="000000" w:fill="FF9900"/>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Program: Zaštita okoliša</w:t>
            </w:r>
          </w:p>
        </w:tc>
        <w:tc>
          <w:tcPr>
            <w:tcW w:w="563" w:type="pct"/>
            <w:tcBorders>
              <w:top w:val="nil"/>
              <w:left w:val="nil"/>
              <w:bottom w:val="nil"/>
              <w:right w:val="nil"/>
            </w:tcBorders>
            <w:shd w:val="clear" w:color="000000" w:fill="FF9900"/>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960.150,00</w:t>
            </w:r>
          </w:p>
        </w:tc>
        <w:tc>
          <w:tcPr>
            <w:tcW w:w="485" w:type="pct"/>
            <w:tcBorders>
              <w:top w:val="nil"/>
              <w:left w:val="nil"/>
              <w:bottom w:val="nil"/>
              <w:right w:val="nil"/>
            </w:tcBorders>
            <w:shd w:val="clear" w:color="000000" w:fill="FF9900"/>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262.370,25</w:t>
            </w:r>
          </w:p>
        </w:tc>
        <w:tc>
          <w:tcPr>
            <w:tcW w:w="365" w:type="pct"/>
            <w:tcBorders>
              <w:top w:val="nil"/>
              <w:left w:val="nil"/>
              <w:bottom w:val="nil"/>
              <w:right w:val="nil"/>
            </w:tcBorders>
            <w:shd w:val="clear" w:color="000000" w:fill="FF9900"/>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27,33%</w:t>
            </w: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A100011</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Aktivnost: Higijeničarska služba</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181.400,00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28.893,75</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15,93%</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157.400,00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16.100,00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10,23%</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1.2. Prihodi od nefinancijske imovine</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150.000,00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16.100,00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10,73%</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150.000,00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16.100,00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10,73%</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3236</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Zdravstvene i veterinarske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16.100,00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1.4. Ostali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7.400,00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7.400,00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3237</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Intelektualne i osobne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 POMOĆI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24.000,00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12.793,75</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53,31%</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5.1. Tekuće pomoći iz državnog proračuna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24.000,00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12.793,75</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53,31%</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24.000,00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12.793,75</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53,31%</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3234</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Komunalne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12.793,75</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A100057</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Aktivnost: Odvoz biootpada</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110.000,00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lastRenderedPageBreak/>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110.000,00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1.1. Prihodi od poreza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110.000,00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110.000,00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Usluge tekućeg i investicijskog održavanja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A100059</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Aktivnost: Program zaštite divljači</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20.000,00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1.1. Prihodi od poreza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3237</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Intelektualne i osobne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K100001</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Kapitalni projekt: Sanacija odlagališta komunalnog otpada Stražbenica</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233.750,00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87.000,00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37,22%</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4. PRIHODI ZA POSEBNE NAMJENE</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13.375,00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4.1. Komunalni doprinos</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426</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Nematerijalna proizvedena imovina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4264</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Ostala nematerijalna proizvedena imovina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4.2. Komunalna naknada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3.375,00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426</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Nematerijalna proizvedena imovina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3.375,00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4264</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Ostala nematerijalna proizvedena imovina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 POMOĆI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220.375,00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87.000,00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39,48%</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5.3. Kapitalne pomoći iz državnog proračuna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220.375,00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87.000,00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39,48%</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426</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Nematerijalna proizvedena imovina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220.375,00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87.000,00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39,48%</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4264</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Ostala nematerijalna proizvedena imovina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87.000,00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K100065</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Kapitalni projekt: Uklanjanje otpada odbačenog u okoliš</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415.000,00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146.476,50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35,30%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85.400,00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27.187,50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31,84%</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1.2. Prihodi od nefinancijske imovine</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85.400,00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27.187,50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31,84%</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421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Građevinski objekti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85.400,00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27.187,50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31,84%</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4214</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Ostali građevinski objekti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27.187,50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 POMOĆI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329.600,00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119.289,00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36,19%</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5.3. Kapitalne pomoći iz državnog proračuna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329.600,00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119.289,00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36,19%</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421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Građevinski objekti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329.600,00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119.289,00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36,19%</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4214</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Ostali građevinski objekti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119.289,00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9900"/>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9900"/>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1005</w:t>
            </w:r>
          </w:p>
        </w:tc>
        <w:tc>
          <w:tcPr>
            <w:tcW w:w="2929" w:type="pct"/>
            <w:gridSpan w:val="2"/>
            <w:tcBorders>
              <w:top w:val="nil"/>
              <w:left w:val="nil"/>
              <w:bottom w:val="nil"/>
              <w:right w:val="nil"/>
            </w:tcBorders>
            <w:shd w:val="clear" w:color="000000" w:fill="FF9900"/>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Program: Komunalne djelatnosti i stanovanje</w:t>
            </w:r>
          </w:p>
        </w:tc>
        <w:tc>
          <w:tcPr>
            <w:tcW w:w="563" w:type="pct"/>
            <w:tcBorders>
              <w:top w:val="nil"/>
              <w:left w:val="nil"/>
              <w:bottom w:val="nil"/>
              <w:right w:val="nil"/>
            </w:tcBorders>
            <w:shd w:val="clear" w:color="000000" w:fill="FF9900"/>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12.388.470,00</w:t>
            </w:r>
          </w:p>
        </w:tc>
        <w:tc>
          <w:tcPr>
            <w:tcW w:w="485" w:type="pct"/>
            <w:tcBorders>
              <w:top w:val="nil"/>
              <w:left w:val="nil"/>
              <w:bottom w:val="nil"/>
              <w:right w:val="nil"/>
            </w:tcBorders>
            <w:shd w:val="clear" w:color="000000" w:fill="FF9900"/>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1.851.361,78</w:t>
            </w:r>
          </w:p>
        </w:tc>
        <w:tc>
          <w:tcPr>
            <w:tcW w:w="365" w:type="pct"/>
            <w:tcBorders>
              <w:top w:val="nil"/>
              <w:left w:val="nil"/>
              <w:bottom w:val="nil"/>
              <w:right w:val="nil"/>
            </w:tcBorders>
            <w:shd w:val="clear" w:color="000000" w:fill="FF9900"/>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14,94%</w:t>
            </w: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A100006</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xml:space="preserve">Aktivnost: Održavanje groblja </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220.000,00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125.659,00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57,12%</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220.000,00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125.659,00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57,12%</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1.2. Prihodi od nefinancijske imovine</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220.000,00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125.659,00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57,12%</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materijal i energiju</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626,23</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12,52%</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3223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Energija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626,23</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215.000,00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125.032,77</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58,15%</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Usluge tekućeg i investicijskog održavanja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124.782,12</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3234</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Komunalne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250,65</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A100010</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Aktivnost: Kapitalne pomoći javnom isporučitelju vodne usluge Gračac vodovod i odvodnja d.o.o.</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150.000,00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 POMOĆI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150.000,00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5.1. Tekuće pomoći iz državnog proračuna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150.000,00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386</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Kapitalne pomoći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150.000,00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3861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Kapitalne pomoći kreditnim i ostalim financijskim institucijama te trgovačkim društvima u javnom sek</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A100012</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Aktivnost: Održavanje nerazvrstanih cesta</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1.010.000,00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486.303,10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48,15%</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4. PRIHODI ZA POSEBNE NAMJENE</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710.000,00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305.612,86</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43,04%</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4.2. Komunalna naknada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710.000,00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305.612,86</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43,04%</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710.000,00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305.612,86</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43,04%</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Usluge tekućeg i investicijskog održavanja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305.612,86</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 POMOĆI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300.000,00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180.690,24</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60,23%</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5.1. Tekuće pomoći iz državnog proračuna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300.000,00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180.690,24</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60,23%</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300.000,00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180.690,24</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60,23%</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Usluge tekućeg i investicijskog održavanja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180.690,24</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A100015</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Aktivnost: Održavanje građevina, uređaja i predmeta javne namjene</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20.000,00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6.092,50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30,46%</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4. PRIHODI ZA POSEBNE NAMJENE</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6.092,50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30,46%</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4.2. Komunalna naknada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6.092,50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30,46%</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6.092,50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30,46%</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Usluge tekućeg i investicijskog održavanja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6.092,50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A100018</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Aktivnost: Održavanje javnih površina na kojima nije dopušten promet motornih vozila</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30.000,00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29.776,50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99,26%</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29.776,50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99,26%</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1.1. Prihodi od poreza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29.776,50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99,26%</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29.776,50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99,26%</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Usluge tekućeg i investicijskog održavanja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29.776,50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A100019</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Aktivnost: Održavanje čistoće javnih površina</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60.000,00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6.706,75</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11,18%</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60.000,00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6.706,75</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11,18%</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1.1. Prihodi od poreza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60.000,00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6.706,75</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11,18%</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60.000,00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6.706,75</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11,18%</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Usluge tekućeg i investicijskog održavanja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6.706,75</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lastRenderedPageBreak/>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A100028</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Aktivnost: Održavanje javnih zelenih površina</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400.000,00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230.603,75</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57,65%</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4. PRIHODI ZA POSEBNE NAMJENE</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126.400,00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104.682,50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82,82%</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4.2. Komunalna naknada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126.400,00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104.682,50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82,82%</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126.400,00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104.682,50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82,82%</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Usluge tekućeg i investicijskog održavanja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104.682,50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 POMOĆI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273.600,00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125.921,25</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46,02%</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5.1. Tekuće pomoći iz državnog proračuna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273.600,00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125.921,25</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46,02%</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273.600,00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125.921,25</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46,02%</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Usluge tekućeg i investicijskog održavanja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125.921,25</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A100029</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Aktivnost: Održavanje građevina javne odvodnje oborinskih voda</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210.000,00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46.292,25</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22,04%</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 POMOĆI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210.000,00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46.292,25</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22,04%</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5.1. Tekuće pomoći iz državnog proračuna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210.000,00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46.292,25</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22,04%</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210.000,00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46.292,25</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22,04%</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Usluge tekućeg i investicijskog održavanja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46.292,25</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A100030</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Aktivnost: Održavanje javne rasvjete</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1.139.000,00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272.034,92</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23,88%</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60.000,00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1.1. Prihodi od poreza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60.000,00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materijal i energiju</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3225</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Sitni inventar i auto gume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422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Postrojenja i oprema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4227</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Uređaji, strojevi i oprema za ostale namjene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4. PRIHODI ZA POSEBNE NAMJENE</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230.000,00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27.425,00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11,92%</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4.2. Komunalna naknada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230.000,00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27.425,00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11,92%</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230.000,00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27.425,00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11,92%</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Usluge tekućeg i investicijskog održavanja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27.425,00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 POMOĆI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840.000,00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244.609,92</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29,12%</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5.1. Tekuće pomoći iz državnog proračuna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840.000,00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244.609,92</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29,12%</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materijal i energiju</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840.000,00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244.609,92</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29,12%</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3223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Energija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244.609,92</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7. PRIHODI OD PRODAJE ILI ZAMJENE NEF.IMOVINE I NAKNADE S NASL.</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9.000,00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7.2. Prihodi s naslova osiguranja, refundacije štete i totalne št</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9.000,00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9.000,00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Usluge tekućeg i investicijskog održavanja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A100031</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Aktivnost: Električna energija za vodocrpilišta</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900.000,00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163.730,29</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18,19%</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lastRenderedPageBreak/>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900.000,00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163.730,29</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18,19%</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1.2. Prihodi od nefinancijske imovine</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900.000,00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163.730,29</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18,19%</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materijal i energiju</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450.000,00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163.730,29</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36,38%</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3223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Energija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163.730,29</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351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Subvencije trgovačkim društvima u javnom sektoru</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450.000,00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3512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Subvencije trgovačkim društvima u javnom sektoru</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A100034</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Aktivnost: Poticajna naknada za smanjenje količine miješanog komunalnog otpada</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40.000,00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4. PRIHODI ZA POSEBNE NAMJENE</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40.000,00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4.2. Komunalna naknada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40.000,00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329</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Ostali nespomenuti rashodi poslovanja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40.000,00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3295</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Pristojbe i naknade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K100007</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Kapitalni projekt: Izgradnja javne rasvjete u naseljima</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130.000,00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130.000,00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1.2. Prihodi od nefinancijske imovine</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130.000,00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329</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Ostali nespomenuti rashodi poslovanja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80.000,00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3295</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Pristojbe i naknade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426</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Nematerijalna proizvedena imovina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4264</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Ostala nematerijalna proizvedena imovina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K100015</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Kapitalni projekt: Nabava opreme trgovačkom društvu "Gračac Čistoća"</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370.000,00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 POMOĆI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370.000,00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5.1. Tekuće pomoći iz državnog proračuna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370.000,00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386</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Kapitalne pomoći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370.000,00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3861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Kapitalne pomoći kreditnim i ostalim financijskim institucijama te trgovačkim društvima u javnom sek</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K100023</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Kapitalni projekt: Rekonstrukcija mosta Kusac na rijeci Zrmanji</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68.000,00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67.425,00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99,15%</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7. PRIHODI OD PRODAJE ILI ZAMJENE NEF.IMOVINE I NAKNADE S NASL.</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68.000,00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67.425,00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99,15%</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7.1. Prihodi od prodaje nefinancijske imovine</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68.000,00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67.425,00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99,15%</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421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Građevinski objekti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68.000,00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67.425,00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99,15%</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4214</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Ostali građevinski objekti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67.425,00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K100029</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Kapitalni projekt: Sanacija i uređenje ulica u naselju Gračac</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638.600,00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4. PRIHODI ZA POSEBNE NAMJENE</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438.600,00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4.3. Doprinos za šume</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438.600,00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421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Građevinski objekti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438.600,00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4213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Ceste, željeznice i ostali prometni objekti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 POMOĆI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200.000,00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lastRenderedPageBreak/>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5.3. Kapitalne pomoći iz državnog proračuna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200.000,00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421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Građevinski objekti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200.000,00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4213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Ceste, željeznice i ostali prometni objekti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K100035</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Kapitalni projekt: Nabava urbane opreme i galanterije</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25.000,00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4. PRIHODI ZA POSEBNE NAMJENE</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25.000,00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4.2. Komunalna naknada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25.000,00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422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Postrojenja i oprema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25.000,00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4227</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Uređaji, strojevi i oprema za ostale namjene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K100039</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Kapitalni projekt: Uređenje poučnog puta prema Vrelu Zrmanje</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638.600,00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288.600,00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1.2. Prihodi od nefinancijske imovine</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288.600,00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421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Građevinski objekti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288.600,00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4214</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Ostali građevinski objekti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 POMOĆI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350.000,00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5.3. Kapitalne pomoći iz državnog proračuna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350.000,00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421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Građevinski objekti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350.000,00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4214</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Ostali građevinski objekti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K100041</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Kapitalni projekt: Izgradnja seljačke tržnice Gračac</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3.550.000,00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 POMOĆI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3.550.000,00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5.3. Kapitalne pomoći iz državnog proračuna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530.000,00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421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Građevinski objekti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530.000,00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4214</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Ostali građevinski objekti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5.8. Kap.pomoći iz državnog pror. temeljem prijenosa EU sredstava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3.020.000,00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421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Građevinski objekti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3.020.000,00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4214</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Ostali građevinski objekti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K100044</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Kapitalni projekt: Sanacija nerazvrstanih cesta u naseljima</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642.135,00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4. PRIHODI ZA POSEBNE NAMJENE</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240.400,00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4.2. Komunalna naknada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125.000,00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421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Građevinski objekti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125.000,00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4213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Ceste, željeznice i ostali prometni objekti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4.3. Doprinos za šume</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115.400,00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421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Građevinski objekti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115.400,00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4213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Ceste, željeznice i ostali prometni objekti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 POMOĆI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401.735,00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lastRenderedPageBreak/>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5.1. Tekuće pomoći iz državnog proračuna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98.735,00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421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Građevinski objekti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98.735,00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4213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Ceste, željeznice i ostali prometni objekti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5.3. Kapitalne pomoći iz državnog proračuna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303.000,00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421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Građevinski objekti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303.000,00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4213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Ceste, željeznice i ostali prometni objekti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K100059</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Kapitalni projekt: Izgradnja ograde na grobljima u Gračacu</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100.000,00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62.336,66</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62,34%</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 POMOĆI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100.000,00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62.336,66</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62,34%</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5.1. Tekuće pomoći iz državnog proračuna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100.000,00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62.336,66</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62,34%</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421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Građevinski objekti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100.000,00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62.336,66</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62,34%</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4214</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Ostali građevinski objekti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62.336,66</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K100060</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Kapitalni projekt: Izgradnja javne rasvjete V.Popina, Gornjih i Donjih Labusa</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255.000,00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198.725,00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77,93%</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 POMOĆI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200.000,00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198.725,00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99,36%</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5.3. Kapitalne pomoći iz državnog proračuna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200.000,00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198.725,00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99,36%</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421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Građevinski objekti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200.000,00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198.725,00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99,36%</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4214</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Ostali građevinski objekti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198.725,00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7. PRIHODI OD PRODAJE ILI ZAMJENE NEF.IMOVINE I NAKNADE S NASL.</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55.000,00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7.1. Prihodi od prodaje nefinancijske imovine</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55.000,00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421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Građevinski objekti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55.000,00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4214</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Ostali građevinski objekti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K100063</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Kapitalni projekt: Postavljanje punionice za električna vozila</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50.000,00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50.000,00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1.2. Prihodi od nefinancijske imovine</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50.000,00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421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Građevinski objekti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4214</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Ostali građevinski objekti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K100066</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Kapitalni projekt: Sanacija nerazvrstane ceste Srb</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642.135,00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 POMOĆI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562.135,00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5.1. Tekuće pomoći iz državnog proračuna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212.135,00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421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Građevinski objekti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212.135,00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4213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Ceste, željeznice i ostali prometni objekti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5.3. Kapitalne pomoći iz državnog proračuna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350.000,00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421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Građevinski objekti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350.000,00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4213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Ceste, željeznice i ostali prometni objekti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7. PRIHODI OD PRODAJE ILI ZAMJENE NEF.IMOVINE I NAKNADE S NASL.</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80.000,00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lastRenderedPageBreak/>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7.1. Prihodi od prodaje nefinancijske imovine</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80.000,00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421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Građevinski objekti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80.000,00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4213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Ceste, željeznice i ostali prometni objekti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K100070</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Kapitalni projekt: Proširenje i modernizacija javne rasvjete u naselju Gračac</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150.000,00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7. PRIHODI OD PRODAJE ILI ZAMJENE NEF.IMOVINE I NAKNADE S NASL.</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150.000,00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7.1. Prihodi od prodaje nefinancijske imovine</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150.000,00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421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Građevinski objekti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150.000,00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4214</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Ostali građevinski objekti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T100001</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Tekući projekt: Program Hrvatskih voda - sanacija gubitaka na vodoopskrbnim sustavima</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500.000,00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105.744,80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21,15%</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 POMOĆI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500.000,00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105.744,80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21,15%</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5.1. Tekuće pomoći iz državnog proračuna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500.000,00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105.744,80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21,15%</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386</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Kapitalne pomoći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500.000,00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105.744,80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21,15%</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3861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Kapitalne pomoći kreditnim i ostalim financijskim institucijama te trgovačkim društvima u javnom sek</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105.744,80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T100007</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Tekući projekt: Uređenje okoliša TIC-a</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80.000,00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9. VIŠAK PRIHODA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80.000,00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9.1. VIŠAK PRIHODA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80.000,00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451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Dodatna ulaganja na građevinskim objektima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80.000,00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4511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Dodatna ulaganja na građevinskim objektima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T100016</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Tekući projekt: Rušenje objekata koji ugrožavaju sigurnost prometa</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100.000,00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4. PRIHODI ZA POSEBNE NAMJENE</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100.000,00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4.2. Komunalna naknada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100.000,00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100.000,00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Usluge tekućeg i investicijskog održavanja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T100022</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Tekući projekt: Vidikovac Gradina</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50.000,00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4. PRIHODI ZA POSEBNE NAMJENE</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50.000,00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4.2. Komunalna naknada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50.000,00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422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Postrojenja i oprema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4227</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Uređaji, strojevi i oprema za ostale namjene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T100025</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Tekući projekt: Izrada elaborata prometne regulacije</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30.000,00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20.000,00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66,67%</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20.000,00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66,67%</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1.2. Prihodi od nefinancijske imovine</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20.000,00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66,67%</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426</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Nematerijalna proizvedena imovina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20.000,00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66,67%</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4264</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Ostala nematerijalna proizvedena imovina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20.000,00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T100033</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Tekući projekt: Sanacija dijela gravitacijske seoske vodovodne mreže</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50.000,00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lastRenderedPageBreak/>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3. VLASTITI PRIHODI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50.000,00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3.1. Vlastiti prihodi - prihodi proračuna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50.000,00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421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Građevinski objekti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4214</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Ostali građevinski objekti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T100034</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Tekući projekt: Uređenje objekta javnog toaleta na tržnici</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30.000,00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29.931,26</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99,77%</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29.931,26</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99,77%</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1.2. Prihodi od nefinancijske imovine</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29.931,26</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99,77%</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451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Dodatna ulaganja na građevinskim objektima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29.931,26</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99,77%</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4511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Dodatna ulaganja na građevinskim objektima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29.931,26</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T100042</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Tekući projekt: Projektna dok.za izgradnju nogostupa u naselju Gračac</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60.000,00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60.000,00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1.2. Prihodi od nefinancijske imovine</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60.000,00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426</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Nematerijalna proizvedena imovina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60.000,00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4264</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Ostala nematerijalna proizvedena imovina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T100043</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Tekući projekt: Popravak mosta - Srb</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50.000,00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7. PRIHODI OD PRODAJE ILI ZAMJENE NEF.IMOVINE I NAKNADE S NASL.</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50.000,00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7.1. Prihodi od prodaje nefinancijske imovine</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50.000,00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451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Dodatna ulaganja na građevinskim objektima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4511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Dodatna ulaganja na građevinskim objektima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9900"/>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9900"/>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1006</w:t>
            </w:r>
          </w:p>
        </w:tc>
        <w:tc>
          <w:tcPr>
            <w:tcW w:w="2929" w:type="pct"/>
            <w:gridSpan w:val="2"/>
            <w:tcBorders>
              <w:top w:val="nil"/>
              <w:left w:val="nil"/>
              <w:bottom w:val="nil"/>
              <w:right w:val="nil"/>
            </w:tcBorders>
            <w:shd w:val="clear" w:color="000000" w:fill="FF9900"/>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Program: Javne potrebe u sportu</w:t>
            </w:r>
          </w:p>
        </w:tc>
        <w:tc>
          <w:tcPr>
            <w:tcW w:w="563" w:type="pct"/>
            <w:tcBorders>
              <w:top w:val="nil"/>
              <w:left w:val="nil"/>
              <w:bottom w:val="nil"/>
              <w:right w:val="nil"/>
            </w:tcBorders>
            <w:shd w:val="clear" w:color="000000" w:fill="FF9900"/>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2.360.000,00</w:t>
            </w:r>
          </w:p>
        </w:tc>
        <w:tc>
          <w:tcPr>
            <w:tcW w:w="485" w:type="pct"/>
            <w:tcBorders>
              <w:top w:val="nil"/>
              <w:left w:val="nil"/>
              <w:bottom w:val="nil"/>
              <w:right w:val="nil"/>
            </w:tcBorders>
            <w:shd w:val="clear" w:color="000000" w:fill="FF9900"/>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772.745,34</w:t>
            </w:r>
          </w:p>
        </w:tc>
        <w:tc>
          <w:tcPr>
            <w:tcW w:w="365" w:type="pct"/>
            <w:tcBorders>
              <w:top w:val="nil"/>
              <w:left w:val="nil"/>
              <w:bottom w:val="nil"/>
              <w:right w:val="nil"/>
            </w:tcBorders>
            <w:shd w:val="clear" w:color="000000" w:fill="FF9900"/>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32,74%</w:t>
            </w: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A100032</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xml:space="preserve">Aktivnost: Financiranje programa </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190.000,00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111.150,00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58,50%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 POMOĆI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190.000,00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111.150,00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58,50%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5.1. Tekuće pomoći iz državnog proračuna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190.000,00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111.150,00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58,50%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381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Tekuće donacije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190.000,00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111.150,00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58,50%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3811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Tekuće donacije u novcu</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111.150,00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A100033</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Aktivnost: Održavanje sportskih natjecanja i manifestacija</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10.000,00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1.989,21</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19,89%</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6.000,00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1.989,21</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33,15%</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1.1. Prihodi od poreza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6.000,00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1.989,21</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33,15%</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329</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Ostali nespomenuti rashodi poslovanja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6.000,00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1.989,21</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33,15%</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3293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Reprezentacija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1.989,21</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3. VLASTITI PRIHODI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4.000,00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3.1. Vlastiti prihodi - prihodi proračuna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4.000,00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329</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Ostali nespomenuti rashodi poslovanja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4.000,00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3293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Reprezentacija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lastRenderedPageBreak/>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K100050</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Kapitalni projekt: Izgradnja svlačionica i tribina na nogometnom stadionu Gračac</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2.100.000,00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659.606,13</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31,41%</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 POMOĆI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2.100.000,00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659.606,13</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31,41%</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5.1. Tekuće pomoći iz državnog proračuna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1.500.000,00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659.606,13</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43,97%</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421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Građevinski objekti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1.500.000,00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659.606,13</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43,97%</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4214</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Ostali građevinski objekti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659.606,13</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5.3. Kapitalne pomoći iz državnog proračuna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600.000,00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421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Građevinski objekti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600.000,00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4214</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Ostali građevinski objekti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T100044</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Tekući projekt: Nabava sportske opreme</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60.000,00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60.000,00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1.1. Prihodi od poreza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60.000,00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421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Građevinski objekti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60.000,00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4214</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Ostali građevinski objekti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9900"/>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9900"/>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1007</w:t>
            </w:r>
          </w:p>
        </w:tc>
        <w:tc>
          <w:tcPr>
            <w:tcW w:w="2929" w:type="pct"/>
            <w:gridSpan w:val="2"/>
            <w:tcBorders>
              <w:top w:val="nil"/>
              <w:left w:val="nil"/>
              <w:bottom w:val="nil"/>
              <w:right w:val="nil"/>
            </w:tcBorders>
            <w:shd w:val="clear" w:color="000000" w:fill="FF9900"/>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Program: Javne potrebe u kulturi i religiji</w:t>
            </w:r>
          </w:p>
        </w:tc>
        <w:tc>
          <w:tcPr>
            <w:tcW w:w="563" w:type="pct"/>
            <w:tcBorders>
              <w:top w:val="nil"/>
              <w:left w:val="nil"/>
              <w:bottom w:val="nil"/>
              <w:right w:val="nil"/>
            </w:tcBorders>
            <w:shd w:val="clear" w:color="000000" w:fill="FF9900"/>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409.000,00</w:t>
            </w:r>
          </w:p>
        </w:tc>
        <w:tc>
          <w:tcPr>
            <w:tcW w:w="485" w:type="pct"/>
            <w:tcBorders>
              <w:top w:val="nil"/>
              <w:left w:val="nil"/>
              <w:bottom w:val="nil"/>
              <w:right w:val="nil"/>
            </w:tcBorders>
            <w:shd w:val="clear" w:color="000000" w:fill="FF9900"/>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127.101,66</w:t>
            </w:r>
          </w:p>
        </w:tc>
        <w:tc>
          <w:tcPr>
            <w:tcW w:w="365" w:type="pct"/>
            <w:tcBorders>
              <w:top w:val="nil"/>
              <w:left w:val="nil"/>
              <w:bottom w:val="nil"/>
              <w:right w:val="nil"/>
            </w:tcBorders>
            <w:shd w:val="clear" w:color="000000" w:fill="FF9900"/>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31,08%</w:t>
            </w: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A100034</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Aktivnost: Financiranje programa javnih potreba u kulturi</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90.000,00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78.742,44</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87,49%</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90.000,00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78.742,44</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87,49%</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1.1. Prihodi od poreza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90.000,00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78.742,44</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87,49%</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381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Tekuće donacije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90.000,00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78.742,44</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87,49%</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3811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Tekuće donacije u novcu</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78.742,44</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A100035</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Aktivnost: Donacije vjerskim zajednicama</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50.000,00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10.000,00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 POMOĆI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50.000,00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10.000,00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5.1. Tekuće pomoći iz državnog proračuna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50.000,00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10.000,00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381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Tekuće donacije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10.000,00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3811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Tekuće donacije u novcu</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10.000,00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A100036</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Aktivnost: Sajam - Jesen u Gračacu</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33.100,00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33.100,00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1.1. Prihodi od poreza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33.100,00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Usluge promidžbe i informiranja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3237</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Intelektualne i osobne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329</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Ostali nespomenuti rashodi poslovanja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7.100,00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3293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Reprezentacija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3299</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Ostali nespomenuti rashodi poslovanja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381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Tekuće donacije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3811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Tekuće donacije u novcu</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422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Postrojenja i oprema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23.000,00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4227</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Uređaji, strojevi i oprema za ostale namjene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T100017</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Tekući projekt: Obilježavanje Dana Općine, blagdana i praznika</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95.900,00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18.359,22</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19,14%</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95.900,00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18.359,22</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19,14%</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1.1. Prihodi od poreza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95.900,00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18.359,22</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19,14%</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materijal i energiju</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3225</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Sitni inventar i auto gume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47.400,00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Usluge promidžbe i informiranja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3237</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Intelektualne i osobne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3239</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Ostale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329</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Ostali nespomenuti rashodi poslovanja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46.500,00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18.359,22</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39,48%</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3293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Reprezentacija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14.522,97</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3299</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Ostali nespomenuti rashodi poslovanja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3.836,25</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T100018</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Tekući projekt: Sajam - Božić u Gračacu</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32.600,00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32.600,00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1.1. Prihodi od poreza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32.600,00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materijal i energiju</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3221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Uredski materijal i ostali materijalni rashodi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6.500,00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3239</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Ostale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329</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Ostali nespomenuti rashodi poslovanja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24.100,00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3293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Reprezentacija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3299</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Ostali nespomenuti rashodi poslovanja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T100021</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Tekući projekt: Kulturno ljeto Gračac 2022</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80.000,00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80.000,00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1.1. Prihodi od poreza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80.000,00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22.000,00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3237</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Intelektualne i osobne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3239</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Ostale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329</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Ostali nespomenuti rashodi poslovanja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3293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Reprezentacija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422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Postrojenja i oprema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53.000,00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4227</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Uređaji, strojevi i oprema za ostale namjene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T100041</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Tekući projekt: Uskrs u Gračacu</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27.400,00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20.000,00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72,99%</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27.400,00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20.000,00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72,99%</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1.1. Prihodi od poreza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27.400,00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20.000,00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72,99%</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materijal i energiju</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1.500,00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3221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Uredski materijal i ostali materijalni rashodi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329</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Ostali nespomenuti rashodi poslovanja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25.900,00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20.000,00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77,22%</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3299</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Ostali nespomenuti rashodi poslovanja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20.000,00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9900"/>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9900"/>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1008</w:t>
            </w:r>
          </w:p>
        </w:tc>
        <w:tc>
          <w:tcPr>
            <w:tcW w:w="2929" w:type="pct"/>
            <w:gridSpan w:val="2"/>
            <w:tcBorders>
              <w:top w:val="nil"/>
              <w:left w:val="nil"/>
              <w:bottom w:val="nil"/>
              <w:right w:val="nil"/>
            </w:tcBorders>
            <w:shd w:val="clear" w:color="000000" w:fill="FF9900"/>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Program: Javne potrebe u školstvu i predškolskom odgoju</w:t>
            </w:r>
          </w:p>
        </w:tc>
        <w:tc>
          <w:tcPr>
            <w:tcW w:w="563" w:type="pct"/>
            <w:tcBorders>
              <w:top w:val="nil"/>
              <w:left w:val="nil"/>
              <w:bottom w:val="nil"/>
              <w:right w:val="nil"/>
            </w:tcBorders>
            <w:shd w:val="clear" w:color="000000" w:fill="FF9900"/>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1.686.000,00</w:t>
            </w:r>
          </w:p>
        </w:tc>
        <w:tc>
          <w:tcPr>
            <w:tcW w:w="485" w:type="pct"/>
            <w:tcBorders>
              <w:top w:val="nil"/>
              <w:left w:val="nil"/>
              <w:bottom w:val="nil"/>
              <w:right w:val="nil"/>
            </w:tcBorders>
            <w:shd w:val="clear" w:color="000000" w:fill="FF9900"/>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449.151,87</w:t>
            </w:r>
          </w:p>
        </w:tc>
        <w:tc>
          <w:tcPr>
            <w:tcW w:w="365" w:type="pct"/>
            <w:tcBorders>
              <w:top w:val="nil"/>
              <w:left w:val="nil"/>
              <w:bottom w:val="nil"/>
              <w:right w:val="nil"/>
            </w:tcBorders>
            <w:shd w:val="clear" w:color="000000" w:fill="FF9900"/>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26,64%</w:t>
            </w: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A100005</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Aktivnost: Stipendiranje studenata</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300.000,00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298.700,00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99,57%</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 POMOĆI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300.000,00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298.700,00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99,57%</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5.1. Tekuće pomoći iz državnog proračuna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300.000,00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298.700,00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99,57%</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372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Ostale naknade građanima i kućanstvima iz proračuna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300.000,00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298.700,00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99,57%</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3721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Naknade građanima i kućanstvima u novcu</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298.700,00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A100038</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Aktivnost: Sufinanciranje programa škola</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65.000,00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3.800,00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5,85%</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65.000,00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3.800,00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5,85%</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1.1. Prihodi od poreza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65.000,00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3.800,00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5,85%</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3237</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Intelektualne i osobne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366</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Pomoći proračunskim korisnicima drugih proračuna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35.000,00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3.800,00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10,86%</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3661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Tekuće pomoći proračunskim korisnicima drugih proračuna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3.800,00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3662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Kapitalne pomoći proračunskim korisnicima drugih proračuna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A100039</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Aktivnost: Sufinanciranje cijene javnog prijevoza redovnih učenika srednjih škola</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110.000,00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25.754,62</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23,41%</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4. PRIHODI ZA POSEBNE NAMJENE</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110.000,00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25.754,62</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23,41%</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4.5. Ostali nespomenuti prihodi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110.000,00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25.754,62</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23,41%</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372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Ostale naknade građanima i kućanstvima iz proračuna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110.000,00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25.754,62</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23,41%</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3722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Naknade građanima i kućanstvima u naravi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25.754,62</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A100040</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Aktivnost: Sufinanciranje Bibliobusa na području Općine Gračac</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2.500,00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5.000,00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2.500,00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50,00%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1.1. Prihodi od poreza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5.000,00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2.500,00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50,00%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329</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Ostali nespomenuti rashodi poslovanja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2.500,00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3299</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Ostali nespomenuti rashodi poslovanja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2.500,00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A100041</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Aktivnost: Prijevoz predškolske djece</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50.000,00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26.600,00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53,20%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 POMOĆI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50.000,00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26.600,00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53,20%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lastRenderedPageBreak/>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5.1. Tekuće pomoći iz državnog proračuna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50.000,00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26.600,00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53,20%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26.600,00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53,20%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Usluge telefona, pošte i prijevoza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26.600,00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K100042</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Kapitalni projekt: Projekt ulaganja u objekte dječjih vrtića</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1.156.000,00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91.797,25</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7,94%</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406.000,00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2.022,00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0,50%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1.1. Prihodi od poreza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406.000,00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2.022,00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0,50%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421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Građevinski objekti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406.000,00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2.022,00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0,50%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4214</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Ostali građevinski objekti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2.022,00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 POMOĆI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750.000,00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89.775,25</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11,97%</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5.3. Kapitalne pomoći iz državnog proračuna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750.000,00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89.775,25</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11,97%</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421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Građevinski objekti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750.000,00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89.775,25</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11,97%</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4214</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Ostali građevinski objekti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89.775,25</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9900"/>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9900"/>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1009</w:t>
            </w:r>
          </w:p>
        </w:tc>
        <w:tc>
          <w:tcPr>
            <w:tcW w:w="2929" w:type="pct"/>
            <w:gridSpan w:val="2"/>
            <w:tcBorders>
              <w:top w:val="nil"/>
              <w:left w:val="nil"/>
              <w:bottom w:val="nil"/>
              <w:right w:val="nil"/>
            </w:tcBorders>
            <w:shd w:val="clear" w:color="000000" w:fill="FF9900"/>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Program: Socijalni program</w:t>
            </w:r>
          </w:p>
        </w:tc>
        <w:tc>
          <w:tcPr>
            <w:tcW w:w="563" w:type="pct"/>
            <w:tcBorders>
              <w:top w:val="nil"/>
              <w:left w:val="nil"/>
              <w:bottom w:val="nil"/>
              <w:right w:val="nil"/>
            </w:tcBorders>
            <w:shd w:val="clear" w:color="000000" w:fill="FF9900"/>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1.055.300,00</w:t>
            </w:r>
          </w:p>
        </w:tc>
        <w:tc>
          <w:tcPr>
            <w:tcW w:w="485" w:type="pct"/>
            <w:tcBorders>
              <w:top w:val="nil"/>
              <w:left w:val="nil"/>
              <w:bottom w:val="nil"/>
              <w:right w:val="nil"/>
            </w:tcBorders>
            <w:shd w:val="clear" w:color="000000" w:fill="FF9900"/>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240.871,91</w:t>
            </w:r>
          </w:p>
        </w:tc>
        <w:tc>
          <w:tcPr>
            <w:tcW w:w="365" w:type="pct"/>
            <w:tcBorders>
              <w:top w:val="nil"/>
              <w:left w:val="nil"/>
              <w:bottom w:val="nil"/>
              <w:right w:val="nil"/>
            </w:tcBorders>
            <w:shd w:val="clear" w:color="000000" w:fill="FF9900"/>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22,82%</w:t>
            </w: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A100007</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Aktivnost: Pomoć udrugama branitelja proizašlih iz Domovinskog rata</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20.000,00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1.1. Prihodi od poreza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381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Tekuće donacije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3811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Tekuće donacije u novcu</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A100008</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Aktivnost: Sufinanciranje kupnje školske opreme i pribora učenicima osnovnih i srednjih škola</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170.000,00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 POMOĆI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170.000,00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5.1. Tekuće pomoći iz državnog proračuna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170.000,00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372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Ostale naknade građanima i kućanstvima iz proračuna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170.000,00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3721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Naknade građanima i kućanstvima u novcu</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A100042</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Aktivnost: Pomoći prema Socijalnom programu</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175.500,00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80.604,40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45,93%</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175.500,00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80.604,40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45,93%</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1.1. Prihodi od poreza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175.500,00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80.604,40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45,93%</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372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Ostale naknade građanima i kućanstvima iz proračuna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170.000,00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78.000,00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45,88%</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3721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Naknade građanima i kućanstvima u novcu</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78.000,00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381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Tekuće donacije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5.500,00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2.604,40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47,35%</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3811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Tekuće donacije u novcu</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2.604,40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A100043</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Aktivnost: Pomoć za nabavu ogrijeva</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100.800,00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 POMOĆI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100.800,00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5.2. Tekuće pomoći iz županijskog proračuna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100.800,00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372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Ostale naknade građanima i kućanstvima iz proračuna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100.800,00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3721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Naknade građanima i kućanstvima u novcu</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A100044</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Aktivnost: Briga o osobama treće životne dobi sufinanciranjem osnovnih životnih potreba</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195.000,00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 POMOĆI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195.000,00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5.1. Tekuće pomoći iz državnog proračuna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195.000,00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372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Ostale naknade građanima i kućanstvima iz proračuna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195.000,00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3721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Naknade građanima i kućanstvima u novcu</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A100045</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Aktivnost: Financiranje Crvenog križa za Projekt "Mobilnog tima"</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188.000,00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78.880,33</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41,96%</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 POMOĆI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188.000,00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78.880,33</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41,96%</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5.1. Tekuće pomoći iz državnog proračuna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188.000,00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78.880,33</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41,96%</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381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Tekuće donacije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188.000,00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78.880,33</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41,96%</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3811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Tekuće donacije u novcu</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78.880,33</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A100046</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Aktivnost: Financiranje redovnih djelatnosti Crvenog križa</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120.000,00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56.387,18</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46,99%</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 POMOĆI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120.000,00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56.387,18</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46,99%</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5.1. Tekuće pomoći iz državnog proračuna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120.000,00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56.387,18</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46,99%</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381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Tekuće donacije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120.000,00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56.387,18</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46,99%</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3811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Tekuće donacije u novcu</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56.387,18</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A100047</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Aktivnost: Sufinanciranje programa rada neprofitnih organizacija na području socijalne skrbi</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50.000,00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25.000,00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50.000,00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25.000,00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50,00%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1.1. Prihodi od poreza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50.000,00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25.000,00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50,00%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381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Tekuće donacije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25.000,00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3811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Tekuće donacije u novcu</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25.000,00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A100060</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Aktivnost: Sufinanciranje usluge pedijatra</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36.000,00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36.000,00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1.1. Prihodi od poreza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36.000,00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36.000,00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3237</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Intelektualne i osobne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9900"/>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9900"/>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1010</w:t>
            </w:r>
          </w:p>
        </w:tc>
        <w:tc>
          <w:tcPr>
            <w:tcW w:w="2929" w:type="pct"/>
            <w:gridSpan w:val="2"/>
            <w:tcBorders>
              <w:top w:val="nil"/>
              <w:left w:val="nil"/>
              <w:bottom w:val="nil"/>
              <w:right w:val="nil"/>
            </w:tcBorders>
            <w:shd w:val="clear" w:color="000000" w:fill="FF9900"/>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Program: Javni Radovi</w:t>
            </w:r>
          </w:p>
        </w:tc>
        <w:tc>
          <w:tcPr>
            <w:tcW w:w="563" w:type="pct"/>
            <w:tcBorders>
              <w:top w:val="nil"/>
              <w:left w:val="nil"/>
              <w:bottom w:val="nil"/>
              <w:right w:val="nil"/>
            </w:tcBorders>
            <w:shd w:val="clear" w:color="000000" w:fill="FF9900"/>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505.100,00</w:t>
            </w:r>
          </w:p>
        </w:tc>
        <w:tc>
          <w:tcPr>
            <w:tcW w:w="485" w:type="pct"/>
            <w:tcBorders>
              <w:top w:val="nil"/>
              <w:left w:val="nil"/>
              <w:bottom w:val="nil"/>
              <w:right w:val="nil"/>
            </w:tcBorders>
            <w:shd w:val="clear" w:color="000000" w:fill="FF9900"/>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000000" w:fill="FF9900"/>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T100019</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Tekući projekt: Aktivacija nezaposlenih osoba na društveno korisnom radu</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505.100,00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10.500,00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1.1. Prihodi od poreza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10.500,00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materijal i energiju</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10.500,00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3223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Energija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3224</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Materijal i dijelovi za tekuće i investicijsko održavanje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3227</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Službena, radna i zaštitna odjeća i obuća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lastRenderedPageBreak/>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 POMOĆI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494.600,00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5.1. Tekuće pomoći iz državnog proračuna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494.600,00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311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Plaće (Bruto)</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422.000,00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3111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Plaće za redovan rad</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313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Doprinosi na plaće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70.000,00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3132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Doprinosi za obvezno zdravstveno osiguranje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Naknade troškova zaposlenima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2.600,00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3212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Naknade za prijevoz, za rad na terenu i odvojeni život</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9900"/>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9900"/>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1011</w:t>
            </w:r>
          </w:p>
        </w:tc>
        <w:tc>
          <w:tcPr>
            <w:tcW w:w="2929" w:type="pct"/>
            <w:gridSpan w:val="2"/>
            <w:tcBorders>
              <w:top w:val="nil"/>
              <w:left w:val="nil"/>
              <w:bottom w:val="nil"/>
              <w:right w:val="nil"/>
            </w:tcBorders>
            <w:shd w:val="clear" w:color="000000" w:fill="FF9900"/>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Program: Program raspolaganja poljoprivrednim zemljištem u vlasništvu RH</w:t>
            </w:r>
          </w:p>
        </w:tc>
        <w:tc>
          <w:tcPr>
            <w:tcW w:w="563" w:type="pct"/>
            <w:tcBorders>
              <w:top w:val="nil"/>
              <w:left w:val="nil"/>
              <w:bottom w:val="nil"/>
              <w:right w:val="nil"/>
            </w:tcBorders>
            <w:shd w:val="clear" w:color="000000" w:fill="FF9900"/>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30.000,00</w:t>
            </w:r>
          </w:p>
        </w:tc>
        <w:tc>
          <w:tcPr>
            <w:tcW w:w="485" w:type="pct"/>
            <w:tcBorders>
              <w:top w:val="nil"/>
              <w:left w:val="nil"/>
              <w:bottom w:val="nil"/>
              <w:right w:val="nil"/>
            </w:tcBorders>
            <w:shd w:val="clear" w:color="000000" w:fill="FF9900"/>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000000" w:fill="FF9900"/>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A100050</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Aktivnost: Provedba aktivnosti programa upravljanja poljoprivrednim zemljištem u vlasništvu RH</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30.000,00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1.2. Prihodi od nefinancijske imovine</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3237</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Intelektualne i osobne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9999FF"/>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3502" w:type="pct"/>
            <w:gridSpan w:val="3"/>
            <w:tcBorders>
              <w:top w:val="nil"/>
              <w:left w:val="nil"/>
              <w:bottom w:val="nil"/>
              <w:right w:val="nil"/>
            </w:tcBorders>
            <w:shd w:val="clear" w:color="000000" w:fill="9999FF"/>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GLAVA 10202 USTANOVE U PREDŠKOLSKOM ODGOJU</w:t>
            </w:r>
          </w:p>
        </w:tc>
        <w:tc>
          <w:tcPr>
            <w:tcW w:w="563" w:type="pct"/>
            <w:tcBorders>
              <w:top w:val="nil"/>
              <w:left w:val="nil"/>
              <w:bottom w:val="nil"/>
              <w:right w:val="nil"/>
            </w:tcBorders>
            <w:shd w:val="clear" w:color="000000" w:fill="9999FF"/>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1.874.926,00</w:t>
            </w:r>
          </w:p>
        </w:tc>
        <w:tc>
          <w:tcPr>
            <w:tcW w:w="485" w:type="pct"/>
            <w:tcBorders>
              <w:top w:val="nil"/>
              <w:left w:val="nil"/>
              <w:bottom w:val="nil"/>
              <w:right w:val="nil"/>
            </w:tcBorders>
            <w:shd w:val="clear" w:color="000000" w:fill="9999FF"/>
            <w:noWrap/>
            <w:vAlign w:val="bottom"/>
            <w:hideMark/>
          </w:tcPr>
          <w:p w:rsidR="00B00A97" w:rsidRPr="001C64B1" w:rsidRDefault="00B00A97" w:rsidP="00B00A97">
            <w:pPr>
              <w:jc w:val="right"/>
              <w:rPr>
                <w:rFonts w:ascii="Arial" w:hAnsi="Arial" w:cs="Arial"/>
                <w:b/>
                <w:bCs/>
                <w:sz w:val="20"/>
                <w:szCs w:val="20"/>
                <w:lang w:val="en-US"/>
              </w:rPr>
            </w:pPr>
            <w:r>
              <w:rPr>
                <w:rFonts w:ascii="Arial" w:hAnsi="Arial" w:cs="Arial"/>
                <w:b/>
                <w:bCs/>
                <w:sz w:val="20"/>
                <w:szCs w:val="20"/>
                <w:lang w:val="en-US"/>
              </w:rPr>
              <w:t>943.394,37</w:t>
            </w:r>
          </w:p>
        </w:tc>
        <w:tc>
          <w:tcPr>
            <w:tcW w:w="365" w:type="pct"/>
            <w:tcBorders>
              <w:top w:val="nil"/>
              <w:left w:val="nil"/>
              <w:bottom w:val="nil"/>
              <w:right w:val="nil"/>
            </w:tcBorders>
            <w:shd w:val="clear" w:color="000000" w:fill="9999FF"/>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50,32%</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1.424.900,00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842.851,50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59,15%</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1.2. Prihodi od nefinancijske imovine</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1.424.850,00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842.851,50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59,15%</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1.5. Prihodi od financijske imovine</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50,00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3. VLASTITI PRIHODI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220.026,00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Pr>
                <w:rFonts w:ascii="Arial" w:hAnsi="Arial" w:cs="Arial"/>
                <w:b/>
                <w:bCs/>
                <w:color w:val="333333"/>
                <w:sz w:val="20"/>
                <w:szCs w:val="20"/>
                <w:lang w:val="en-US"/>
              </w:rPr>
              <w:t>100.542,87</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45,69%</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3.2. Vlastiti prihodi - prihodi korisnika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220.026,00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Pr>
                <w:rFonts w:ascii="Arial" w:hAnsi="Arial" w:cs="Arial"/>
                <w:b/>
                <w:bCs/>
                <w:color w:val="333333"/>
                <w:sz w:val="20"/>
                <w:szCs w:val="20"/>
                <w:lang w:val="en-US"/>
              </w:rPr>
              <w:t>100.542,87</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45,69%</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 POMOĆI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230.000,00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5.1. Tekuće pomoći iz državnog proračuna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230.000,00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9999FF"/>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3502" w:type="pct"/>
            <w:gridSpan w:val="3"/>
            <w:tcBorders>
              <w:top w:val="nil"/>
              <w:left w:val="nil"/>
              <w:bottom w:val="nil"/>
              <w:right w:val="nil"/>
            </w:tcBorders>
            <w:shd w:val="clear" w:color="000000" w:fill="9999FF"/>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PROR. KORISNIK 34475 Dječji vrtić Baltazar</w:t>
            </w:r>
          </w:p>
        </w:tc>
        <w:tc>
          <w:tcPr>
            <w:tcW w:w="563" w:type="pct"/>
            <w:tcBorders>
              <w:top w:val="nil"/>
              <w:left w:val="nil"/>
              <w:bottom w:val="nil"/>
              <w:right w:val="nil"/>
            </w:tcBorders>
            <w:shd w:val="clear" w:color="000000" w:fill="9999FF"/>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1.874.926,00</w:t>
            </w:r>
          </w:p>
        </w:tc>
        <w:tc>
          <w:tcPr>
            <w:tcW w:w="485" w:type="pct"/>
            <w:tcBorders>
              <w:top w:val="nil"/>
              <w:left w:val="nil"/>
              <w:bottom w:val="nil"/>
              <w:right w:val="nil"/>
            </w:tcBorders>
            <w:shd w:val="clear" w:color="000000" w:fill="9999FF"/>
            <w:noWrap/>
            <w:vAlign w:val="bottom"/>
            <w:hideMark/>
          </w:tcPr>
          <w:p w:rsidR="00B00A97" w:rsidRPr="001C64B1" w:rsidRDefault="00B00A97" w:rsidP="00B00A97">
            <w:pPr>
              <w:jc w:val="right"/>
              <w:rPr>
                <w:rFonts w:ascii="Arial" w:hAnsi="Arial" w:cs="Arial"/>
                <w:b/>
                <w:bCs/>
                <w:sz w:val="20"/>
                <w:szCs w:val="20"/>
                <w:lang w:val="en-US"/>
              </w:rPr>
            </w:pPr>
            <w:r>
              <w:rPr>
                <w:rFonts w:ascii="Arial" w:hAnsi="Arial" w:cs="Arial"/>
                <w:b/>
                <w:bCs/>
                <w:sz w:val="20"/>
                <w:szCs w:val="20"/>
                <w:lang w:val="en-US"/>
              </w:rPr>
              <w:t>943.394,37</w:t>
            </w:r>
          </w:p>
        </w:tc>
        <w:tc>
          <w:tcPr>
            <w:tcW w:w="365" w:type="pct"/>
            <w:tcBorders>
              <w:top w:val="nil"/>
              <w:left w:val="nil"/>
              <w:bottom w:val="nil"/>
              <w:right w:val="nil"/>
            </w:tcBorders>
            <w:shd w:val="clear" w:color="000000" w:fill="9999FF"/>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50,32%</w:t>
            </w:r>
          </w:p>
        </w:tc>
      </w:tr>
      <w:tr w:rsidR="00B00A97" w:rsidRPr="001C64B1" w:rsidTr="00B00A97">
        <w:trPr>
          <w:trHeight w:val="255"/>
        </w:trPr>
        <w:tc>
          <w:tcPr>
            <w:tcW w:w="85" w:type="pct"/>
            <w:tcBorders>
              <w:top w:val="nil"/>
              <w:left w:val="nil"/>
              <w:bottom w:val="nil"/>
              <w:right w:val="nil"/>
            </w:tcBorders>
            <w:shd w:val="clear" w:color="000000" w:fill="FF9900"/>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9900"/>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1008</w:t>
            </w:r>
          </w:p>
        </w:tc>
        <w:tc>
          <w:tcPr>
            <w:tcW w:w="2929" w:type="pct"/>
            <w:gridSpan w:val="2"/>
            <w:tcBorders>
              <w:top w:val="nil"/>
              <w:left w:val="nil"/>
              <w:bottom w:val="nil"/>
              <w:right w:val="nil"/>
            </w:tcBorders>
            <w:shd w:val="clear" w:color="000000" w:fill="FF9900"/>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Program: Javne potrebe u školstvu i predškolskom odgoju</w:t>
            </w:r>
          </w:p>
        </w:tc>
        <w:tc>
          <w:tcPr>
            <w:tcW w:w="563" w:type="pct"/>
            <w:tcBorders>
              <w:top w:val="nil"/>
              <w:left w:val="nil"/>
              <w:bottom w:val="nil"/>
              <w:right w:val="nil"/>
            </w:tcBorders>
            <w:shd w:val="clear" w:color="000000" w:fill="FF9900"/>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1.874.926,00</w:t>
            </w:r>
          </w:p>
        </w:tc>
        <w:tc>
          <w:tcPr>
            <w:tcW w:w="485" w:type="pct"/>
            <w:tcBorders>
              <w:top w:val="nil"/>
              <w:left w:val="nil"/>
              <w:bottom w:val="nil"/>
              <w:right w:val="nil"/>
            </w:tcBorders>
            <w:shd w:val="clear" w:color="000000" w:fill="FF9900"/>
            <w:noWrap/>
            <w:vAlign w:val="bottom"/>
            <w:hideMark/>
          </w:tcPr>
          <w:p w:rsidR="00B00A97" w:rsidRPr="001C64B1" w:rsidRDefault="00B00A97" w:rsidP="00B00A97">
            <w:pPr>
              <w:jc w:val="right"/>
              <w:rPr>
                <w:rFonts w:ascii="Arial" w:hAnsi="Arial" w:cs="Arial"/>
                <w:b/>
                <w:bCs/>
                <w:sz w:val="20"/>
                <w:szCs w:val="20"/>
                <w:lang w:val="en-US"/>
              </w:rPr>
            </w:pPr>
            <w:r>
              <w:rPr>
                <w:rFonts w:ascii="Arial" w:hAnsi="Arial" w:cs="Arial"/>
                <w:b/>
                <w:bCs/>
                <w:sz w:val="20"/>
                <w:szCs w:val="20"/>
                <w:lang w:val="en-US"/>
              </w:rPr>
              <w:t>943.394,37</w:t>
            </w:r>
          </w:p>
        </w:tc>
        <w:tc>
          <w:tcPr>
            <w:tcW w:w="365" w:type="pct"/>
            <w:tcBorders>
              <w:top w:val="nil"/>
              <w:left w:val="nil"/>
              <w:bottom w:val="nil"/>
              <w:right w:val="nil"/>
            </w:tcBorders>
            <w:shd w:val="clear" w:color="000000" w:fill="FF9900"/>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50,32%</w:t>
            </w: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A100051</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Aktivnost: Redovna djelatnost dječjeg vrtića</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1.874.926,00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Pr>
                <w:rFonts w:ascii="Arial" w:hAnsi="Arial" w:cs="Arial"/>
                <w:b/>
                <w:bCs/>
                <w:sz w:val="20"/>
                <w:szCs w:val="20"/>
                <w:lang w:val="en-US"/>
              </w:rPr>
              <w:t>943.394,37</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50,32%</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1.424.900,00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842.851,50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59,15%</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1.2. Prihodi od nefinancijske imovine</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1.424.850,00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842.851,50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59,15%</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311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Plaće (Bruto)</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1.137.300,00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662.324,71</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58,24%</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3111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Plaće za redovan rad</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662.324,71</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312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Ostali rashodi za zaposlene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60.000,00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3121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Ostali rashodi za zaposlene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313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Doprinosi na plaće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140.000,00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109.283,58</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78,06%</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3132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Doprinosi za obvezno zdravstveno osiguranje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109.283,58</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Naknade troškova zaposlenima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36.500,00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24.471,25</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67,04%</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3212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Naknade za prijevoz, za rad na terenu i odvojeni život</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24.471,25</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materijal i energiju</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49.050,00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46.771,96</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95,36%</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3223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Energija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46.771,96</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3234</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Komunalne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1.5. Prihodi od financijske imovine</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50,00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materijal i energiju</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3221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Uredski materijal i ostali materijalni rashodi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3. VLASTITI PRIHODI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220.026,00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Pr>
                <w:rFonts w:ascii="Arial" w:hAnsi="Arial" w:cs="Arial"/>
                <w:b/>
                <w:bCs/>
                <w:color w:val="333333"/>
                <w:sz w:val="20"/>
                <w:szCs w:val="20"/>
                <w:lang w:val="en-US"/>
              </w:rPr>
              <w:t>100.542,87</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Pr>
                <w:rFonts w:ascii="Arial" w:hAnsi="Arial" w:cs="Arial"/>
                <w:b/>
                <w:bCs/>
                <w:color w:val="333333"/>
                <w:sz w:val="20"/>
                <w:szCs w:val="20"/>
                <w:lang w:val="en-US"/>
              </w:rPr>
              <w:t>45,70</w:t>
            </w:r>
            <w:r w:rsidRPr="001C64B1">
              <w:rPr>
                <w:rFonts w:ascii="Arial" w:hAnsi="Arial" w:cs="Arial"/>
                <w:b/>
                <w:bCs/>
                <w:color w:val="333333"/>
                <w:sz w:val="20"/>
                <w:szCs w:val="20"/>
                <w:lang w:val="en-US"/>
              </w:rPr>
              <w:t>%</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3.2. Vlastiti prihodi - prihodi korisnika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220.026,00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Pr>
                <w:rFonts w:ascii="Arial" w:hAnsi="Arial" w:cs="Arial"/>
                <w:b/>
                <w:bCs/>
                <w:color w:val="333333"/>
                <w:sz w:val="20"/>
                <w:szCs w:val="20"/>
                <w:lang w:val="en-US"/>
              </w:rPr>
              <w:t>100.542,87</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Pr>
                <w:rFonts w:ascii="Arial" w:hAnsi="Arial" w:cs="Arial"/>
                <w:b/>
                <w:bCs/>
                <w:color w:val="333333"/>
                <w:sz w:val="20"/>
                <w:szCs w:val="20"/>
                <w:lang w:val="en-US"/>
              </w:rPr>
              <w:t>45,70</w:t>
            </w:r>
            <w:r w:rsidRPr="001C64B1">
              <w:rPr>
                <w:rFonts w:ascii="Arial" w:hAnsi="Arial" w:cs="Arial"/>
                <w:b/>
                <w:bCs/>
                <w:color w:val="333333"/>
                <w:sz w:val="20"/>
                <w:szCs w:val="20"/>
                <w:lang w:val="en-US"/>
              </w:rPr>
              <w:t>%</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Naknade troškova zaposlenima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3.500,00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4.055,93</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115,88%</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3211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Službena putovanja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2.122,00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3213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Stručno usavršavanje zaposlenika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1.933,93</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materijal i energiju</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116.526,00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66.310,16</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56,91%</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3221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Uredski materijal i ostali materijalni rashodi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17.354,25</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3222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Materijal i sirovine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45.356,27</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3224</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Materijal i dijelovi za tekuće i investicijsko održavanje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3.534,68</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3225</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Sitni inventar i auto gume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64,96</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3227</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Službena, radna i zaštitna odjeća i obuća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66.000,00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28.676,79</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43,45%</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Usluge telefona, pošte i prijevoza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5.921,81</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Usluge tekućeg i investicijskog održavanja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3.657,68</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Usluge promidžbe i informiranja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1.127,00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3234</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Komunalne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4.875,15</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3236</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Zdravstvene i veterinarske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5.857,50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3237</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Intelektualne i osobne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1.250,00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3238</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Računalne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5.987,65</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3239</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Ostale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329</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Ostali nespomenuti rashodi poslovanja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8.000,00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162,12</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2,03%</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3292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Premije osiguranja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102,12</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3293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Reprezentacija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3295</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Pristojbe i naknade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60,00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3299</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Ostali nespomenuti rashodi poslovanja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343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Ostali financijski rashodi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Pr>
                <w:rFonts w:ascii="Arial" w:hAnsi="Arial" w:cs="Arial"/>
                <w:b/>
                <w:bCs/>
                <w:sz w:val="20"/>
                <w:szCs w:val="20"/>
                <w:lang w:val="en-US"/>
              </w:rPr>
              <w:t>1.337,87</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Pr>
                <w:rFonts w:ascii="Arial" w:hAnsi="Arial" w:cs="Arial"/>
                <w:b/>
                <w:bCs/>
                <w:sz w:val="20"/>
                <w:szCs w:val="20"/>
                <w:lang w:val="en-US"/>
              </w:rPr>
              <w:t>44,60</w:t>
            </w:r>
            <w:r w:rsidRPr="001C64B1">
              <w:rPr>
                <w:rFonts w:ascii="Arial" w:hAnsi="Arial" w:cs="Arial"/>
                <w:b/>
                <w:bCs/>
                <w:sz w:val="20"/>
                <w:szCs w:val="20"/>
                <w:lang w:val="en-US"/>
              </w:rPr>
              <w:t>%</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3431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Bankarske usluge i usluge platnog prometa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1.332,70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tcPr>
          <w:p w:rsidR="00B00A97" w:rsidRPr="001C64B1" w:rsidRDefault="00B00A97" w:rsidP="00B00A97">
            <w:pPr>
              <w:rPr>
                <w:rFonts w:ascii="Arial" w:hAnsi="Arial" w:cs="Arial"/>
                <w:sz w:val="20"/>
                <w:szCs w:val="20"/>
                <w:lang w:val="en-US"/>
              </w:rPr>
            </w:pPr>
            <w:r>
              <w:rPr>
                <w:rFonts w:ascii="Arial" w:hAnsi="Arial" w:cs="Arial"/>
                <w:sz w:val="20"/>
                <w:szCs w:val="20"/>
                <w:lang w:val="en-US"/>
              </w:rPr>
              <w:t>3433</w:t>
            </w:r>
          </w:p>
        </w:tc>
        <w:tc>
          <w:tcPr>
            <w:tcW w:w="2929" w:type="pct"/>
            <w:gridSpan w:val="2"/>
            <w:tcBorders>
              <w:top w:val="nil"/>
              <w:left w:val="nil"/>
              <w:bottom w:val="nil"/>
              <w:right w:val="nil"/>
            </w:tcBorders>
            <w:shd w:val="clear" w:color="auto" w:fill="auto"/>
            <w:noWrap/>
            <w:vAlign w:val="bottom"/>
          </w:tcPr>
          <w:p w:rsidR="00B00A97" w:rsidRPr="001C64B1" w:rsidRDefault="00B00A97" w:rsidP="00B00A97">
            <w:pPr>
              <w:rPr>
                <w:rFonts w:ascii="Arial" w:hAnsi="Arial" w:cs="Arial"/>
                <w:sz w:val="20"/>
                <w:szCs w:val="20"/>
                <w:lang w:val="en-US"/>
              </w:rPr>
            </w:pPr>
            <w:r>
              <w:rPr>
                <w:rFonts w:ascii="Arial" w:hAnsi="Arial" w:cs="Arial"/>
                <w:sz w:val="20"/>
                <w:szCs w:val="20"/>
                <w:lang w:val="en-US"/>
              </w:rPr>
              <w:t>Zatezne kamate</w:t>
            </w:r>
          </w:p>
        </w:tc>
        <w:tc>
          <w:tcPr>
            <w:tcW w:w="563" w:type="pct"/>
            <w:tcBorders>
              <w:top w:val="nil"/>
              <w:left w:val="nil"/>
              <w:bottom w:val="nil"/>
              <w:right w:val="nil"/>
            </w:tcBorders>
            <w:shd w:val="clear" w:color="auto" w:fill="auto"/>
            <w:noWrap/>
            <w:vAlign w:val="bottom"/>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tcPr>
          <w:p w:rsidR="00B00A97" w:rsidRPr="001C64B1" w:rsidRDefault="00B00A97" w:rsidP="00B00A97">
            <w:pPr>
              <w:jc w:val="right"/>
              <w:rPr>
                <w:rFonts w:ascii="Arial" w:hAnsi="Arial" w:cs="Arial"/>
                <w:sz w:val="20"/>
                <w:szCs w:val="20"/>
                <w:lang w:val="en-US"/>
              </w:rPr>
            </w:pPr>
            <w:r>
              <w:rPr>
                <w:rFonts w:ascii="Arial" w:hAnsi="Arial" w:cs="Arial"/>
                <w:sz w:val="20"/>
                <w:szCs w:val="20"/>
                <w:lang w:val="en-US"/>
              </w:rPr>
              <w:t>5,17</w:t>
            </w:r>
          </w:p>
        </w:tc>
        <w:tc>
          <w:tcPr>
            <w:tcW w:w="365" w:type="pct"/>
            <w:tcBorders>
              <w:top w:val="nil"/>
              <w:left w:val="nil"/>
              <w:bottom w:val="nil"/>
              <w:right w:val="nil"/>
            </w:tcBorders>
            <w:shd w:val="clear" w:color="auto" w:fill="auto"/>
            <w:noWrap/>
            <w:vAlign w:val="bottom"/>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422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Postrojenja i oprema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22.000,00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4221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Uredska oprema i namještaj</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4222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Komunikacijska oprema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4226</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Sportska i glazbena oprema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4227</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Uređaji, strojevi i oprema za ostale namjene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424</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Knjige, umjetnička djela i ostale izložbene vrijednosti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4241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Knjige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 POMOĆI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230.000,00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5.1. Tekuće pomoći iz državnog proračuna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230.000,00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311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Plaće (Bruto)</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170.000,00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3111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Plaće za redovan rad</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313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Doprinosi na plaće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40.000,00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3132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Doprinosi za obvezno zdravstveno osiguranje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materijal i energiju</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3221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Uredski materijal i ostali materijalni rashodi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3223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Energija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9999FF"/>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3502" w:type="pct"/>
            <w:gridSpan w:val="3"/>
            <w:tcBorders>
              <w:top w:val="nil"/>
              <w:left w:val="nil"/>
              <w:bottom w:val="nil"/>
              <w:right w:val="nil"/>
            </w:tcBorders>
            <w:shd w:val="clear" w:color="000000" w:fill="9999FF"/>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GLAVA 10203 USTANOVE U KULTURI</w:t>
            </w:r>
          </w:p>
        </w:tc>
        <w:tc>
          <w:tcPr>
            <w:tcW w:w="563" w:type="pct"/>
            <w:tcBorders>
              <w:top w:val="nil"/>
              <w:left w:val="nil"/>
              <w:bottom w:val="nil"/>
              <w:right w:val="nil"/>
            </w:tcBorders>
            <w:shd w:val="clear" w:color="000000" w:fill="9999FF"/>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372.289,00</w:t>
            </w:r>
          </w:p>
        </w:tc>
        <w:tc>
          <w:tcPr>
            <w:tcW w:w="485" w:type="pct"/>
            <w:tcBorders>
              <w:top w:val="nil"/>
              <w:left w:val="nil"/>
              <w:bottom w:val="nil"/>
              <w:right w:val="nil"/>
            </w:tcBorders>
            <w:shd w:val="clear" w:color="000000" w:fill="9999FF"/>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188.253,86</w:t>
            </w:r>
          </w:p>
        </w:tc>
        <w:tc>
          <w:tcPr>
            <w:tcW w:w="365" w:type="pct"/>
            <w:tcBorders>
              <w:top w:val="nil"/>
              <w:left w:val="nil"/>
              <w:bottom w:val="nil"/>
              <w:right w:val="nil"/>
            </w:tcBorders>
            <w:shd w:val="clear" w:color="000000" w:fill="9999FF"/>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50,57%</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339.289,00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166.622,67</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49,11%</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1.1. Prihodi od poreza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339.289,00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166.622,67</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49,11%</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3. VLASTITI PRIHODI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3.2. Vlastiti prihodi - prihodi korisnika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 POMOĆI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32.000,00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21.631,19</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67,60%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5.3. Kapitalne pomoći iz državnog proračuna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25.000,00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21.631,19</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86,52%</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5.4. Kapitalne pomoći iz županijskog proračuna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7.000,00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9999FF"/>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3502" w:type="pct"/>
            <w:gridSpan w:val="3"/>
            <w:tcBorders>
              <w:top w:val="nil"/>
              <w:left w:val="nil"/>
              <w:bottom w:val="nil"/>
              <w:right w:val="nil"/>
            </w:tcBorders>
            <w:shd w:val="clear" w:color="000000" w:fill="9999FF"/>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PROR. KORISNIK 34539 Knjižnica i čitaonica Gračac</w:t>
            </w:r>
          </w:p>
        </w:tc>
        <w:tc>
          <w:tcPr>
            <w:tcW w:w="563" w:type="pct"/>
            <w:tcBorders>
              <w:top w:val="nil"/>
              <w:left w:val="nil"/>
              <w:bottom w:val="nil"/>
              <w:right w:val="nil"/>
            </w:tcBorders>
            <w:shd w:val="clear" w:color="000000" w:fill="9999FF"/>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372.289,00</w:t>
            </w:r>
          </w:p>
        </w:tc>
        <w:tc>
          <w:tcPr>
            <w:tcW w:w="485" w:type="pct"/>
            <w:tcBorders>
              <w:top w:val="nil"/>
              <w:left w:val="nil"/>
              <w:bottom w:val="nil"/>
              <w:right w:val="nil"/>
            </w:tcBorders>
            <w:shd w:val="clear" w:color="000000" w:fill="9999FF"/>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188.253,86</w:t>
            </w:r>
          </w:p>
        </w:tc>
        <w:tc>
          <w:tcPr>
            <w:tcW w:w="365" w:type="pct"/>
            <w:tcBorders>
              <w:top w:val="nil"/>
              <w:left w:val="nil"/>
              <w:bottom w:val="nil"/>
              <w:right w:val="nil"/>
            </w:tcBorders>
            <w:shd w:val="clear" w:color="000000" w:fill="9999FF"/>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50,57%</w:t>
            </w:r>
          </w:p>
        </w:tc>
      </w:tr>
      <w:tr w:rsidR="00B00A97" w:rsidRPr="001C64B1" w:rsidTr="00B00A97">
        <w:trPr>
          <w:trHeight w:val="255"/>
        </w:trPr>
        <w:tc>
          <w:tcPr>
            <w:tcW w:w="85" w:type="pct"/>
            <w:tcBorders>
              <w:top w:val="nil"/>
              <w:left w:val="nil"/>
              <w:bottom w:val="nil"/>
              <w:right w:val="nil"/>
            </w:tcBorders>
            <w:shd w:val="clear" w:color="000000" w:fill="FF9900"/>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9900"/>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1007</w:t>
            </w:r>
          </w:p>
        </w:tc>
        <w:tc>
          <w:tcPr>
            <w:tcW w:w="2929" w:type="pct"/>
            <w:gridSpan w:val="2"/>
            <w:tcBorders>
              <w:top w:val="nil"/>
              <w:left w:val="nil"/>
              <w:bottom w:val="nil"/>
              <w:right w:val="nil"/>
            </w:tcBorders>
            <w:shd w:val="clear" w:color="000000" w:fill="FF9900"/>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Program: Javne potrebe u kulturi i religiji</w:t>
            </w:r>
          </w:p>
        </w:tc>
        <w:tc>
          <w:tcPr>
            <w:tcW w:w="563" w:type="pct"/>
            <w:tcBorders>
              <w:top w:val="nil"/>
              <w:left w:val="nil"/>
              <w:bottom w:val="nil"/>
              <w:right w:val="nil"/>
            </w:tcBorders>
            <w:shd w:val="clear" w:color="000000" w:fill="FF9900"/>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372.289,00</w:t>
            </w:r>
          </w:p>
        </w:tc>
        <w:tc>
          <w:tcPr>
            <w:tcW w:w="485" w:type="pct"/>
            <w:tcBorders>
              <w:top w:val="nil"/>
              <w:left w:val="nil"/>
              <w:bottom w:val="nil"/>
              <w:right w:val="nil"/>
            </w:tcBorders>
            <w:shd w:val="clear" w:color="000000" w:fill="FF9900"/>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188.253,86</w:t>
            </w:r>
          </w:p>
        </w:tc>
        <w:tc>
          <w:tcPr>
            <w:tcW w:w="365" w:type="pct"/>
            <w:tcBorders>
              <w:top w:val="nil"/>
              <w:left w:val="nil"/>
              <w:bottom w:val="nil"/>
              <w:right w:val="nil"/>
            </w:tcBorders>
            <w:shd w:val="clear" w:color="000000" w:fill="FF9900"/>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50,57%</w:t>
            </w: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A100053</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Aktivnost: Redovna djelatnost knjižnice</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338.289,00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164.622,67</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48,66%</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337.289,00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164.622,67</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48,81%</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1.1. Prihodi od poreza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337.289,00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164.622,67</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48,81%</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311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Plaće (Bruto)</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226.389,00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113.999,87</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50,36%</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3111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Plaće za redovan rad</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113.999,87</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312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Ostali rashodi za zaposlene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7.500,00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3121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Ostali rashodi za zaposlene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313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Doprinosi na plaće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37.400,00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18.810,00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50,29%</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3132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Doprinosi za obvezno zdravstveno osiguranje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18.810,00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Naknade troškova zaposlenima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750,00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37,50%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3211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Službena putovanja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3213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Stručno usavršavanje zaposlenika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750,00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materijal i energiju</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28.100,00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10.196,93</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36,29%</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3221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Uredski materijal i ostali materijalni rashodi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6.101,93</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3223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Energija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4.095,00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3224</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Materijal i dijelovi za tekuće i investicijsko održavanje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3225</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Sitni inventar i auto gume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32.600,00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18.727,07</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57,45%</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Usluge telefona, pošte i prijevoza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3.889,13</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Usluge promidžbe i informiranja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1.559,56</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3234</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Komunalne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1.534,63</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3237</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Intelektualne i osobne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7.250,00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3238</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Računalne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4.493,75</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3239</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Ostale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343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Ostali financijski rashodi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3.300,00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2.138,80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64,81%</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3431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Bankarske usluge i usluge platnog prometa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2.138,80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3. VLASTITI PRIHODI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3.2. Vlastiti prihodi - prihodi korisnika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329</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Ostali nespomenuti rashodi poslovanja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3299</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Ostali nespomenuti rashodi poslovanja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K100002</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Kapitalni projekt: Nabava novih publikacija za knjižnicu</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27.000,00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23.631,19</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87,52%</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2.000,00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100,00%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1.1. Prihodi od poreza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2.000,00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100,00%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424</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Knjige, umjetnička djela i ostale izložbene vrijednosti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2.000,00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100,00%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4241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Knjige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2.000,00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 POMOĆI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25.000,00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21.631,19</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86,52%</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5.3. Kapitalne pomoći iz državnog proračuna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25.000,00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21.631,19</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86,52%</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424</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Knjige, umjetnička djela i ostale izložbene vrijednosti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25.000,00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21.631,19</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86,52%</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4241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Knjige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21.631,19</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K100064</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Kapitalni projekt: Nabava uredske opreme</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7.000,00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lastRenderedPageBreak/>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 POMOĆI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7.000,00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5.4. Kapitalne pomoći iz županijskog proračuna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7.000,00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422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Postrojenja i oprema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7.000,00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4221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Uredska oprema i namještaj</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9999FF"/>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3502" w:type="pct"/>
            <w:gridSpan w:val="3"/>
            <w:tcBorders>
              <w:top w:val="nil"/>
              <w:left w:val="nil"/>
              <w:bottom w:val="nil"/>
              <w:right w:val="nil"/>
            </w:tcBorders>
            <w:shd w:val="clear" w:color="000000" w:fill="9999FF"/>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GLAVA 10204 ZAŠTITA OD POŽARA I SPAŠAVANJE</w:t>
            </w:r>
          </w:p>
        </w:tc>
        <w:tc>
          <w:tcPr>
            <w:tcW w:w="563" w:type="pct"/>
            <w:tcBorders>
              <w:top w:val="nil"/>
              <w:left w:val="nil"/>
              <w:bottom w:val="nil"/>
              <w:right w:val="nil"/>
            </w:tcBorders>
            <w:shd w:val="clear" w:color="000000" w:fill="9999FF"/>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3.830.000,00</w:t>
            </w:r>
          </w:p>
        </w:tc>
        <w:tc>
          <w:tcPr>
            <w:tcW w:w="485" w:type="pct"/>
            <w:tcBorders>
              <w:top w:val="nil"/>
              <w:left w:val="nil"/>
              <w:bottom w:val="nil"/>
              <w:right w:val="nil"/>
            </w:tcBorders>
            <w:shd w:val="clear" w:color="000000" w:fill="9999FF"/>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2.009.134,35</w:t>
            </w:r>
          </w:p>
        </w:tc>
        <w:tc>
          <w:tcPr>
            <w:tcW w:w="365" w:type="pct"/>
            <w:tcBorders>
              <w:top w:val="nil"/>
              <w:left w:val="nil"/>
              <w:bottom w:val="nil"/>
              <w:right w:val="nil"/>
            </w:tcBorders>
            <w:shd w:val="clear" w:color="000000" w:fill="9999FF"/>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52,46%</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259.000,00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70.153,27</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27,09%</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1.1. Prihodi od poreza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259.000,00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70.153,27</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27,09%</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3. VLASTITI PRIHODI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3.2. Vlastiti prihodi - prihodi korisnika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 POMOĆI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3.541.000,00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1.851.283,58</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52,28%</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5.5. Pomoći izravnanja za decentralizirane funkcije</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3.541.000,00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1.851.283,58</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52,28%</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6. DONACIJE</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87.697,50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 </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6.2. Tekuće donacije - prihodi korisnika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87.697,50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 </w:t>
            </w:r>
          </w:p>
        </w:tc>
      </w:tr>
      <w:tr w:rsidR="00B00A97" w:rsidRPr="001C64B1" w:rsidTr="00B00A97">
        <w:trPr>
          <w:trHeight w:val="255"/>
        </w:trPr>
        <w:tc>
          <w:tcPr>
            <w:tcW w:w="85" w:type="pct"/>
            <w:tcBorders>
              <w:top w:val="nil"/>
              <w:left w:val="nil"/>
              <w:bottom w:val="nil"/>
              <w:right w:val="nil"/>
            </w:tcBorders>
            <w:shd w:val="clear" w:color="000000" w:fill="9999FF"/>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3502" w:type="pct"/>
            <w:gridSpan w:val="3"/>
            <w:tcBorders>
              <w:top w:val="nil"/>
              <w:left w:val="nil"/>
              <w:bottom w:val="nil"/>
              <w:right w:val="nil"/>
            </w:tcBorders>
            <w:shd w:val="clear" w:color="000000" w:fill="9999FF"/>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PROR. KORISNIK 34514 Javna vatrogasna postrojba Gračac</w:t>
            </w:r>
          </w:p>
        </w:tc>
        <w:tc>
          <w:tcPr>
            <w:tcW w:w="563" w:type="pct"/>
            <w:tcBorders>
              <w:top w:val="nil"/>
              <w:left w:val="nil"/>
              <w:bottom w:val="nil"/>
              <w:right w:val="nil"/>
            </w:tcBorders>
            <w:shd w:val="clear" w:color="000000" w:fill="9999FF"/>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3.830.000,00</w:t>
            </w:r>
          </w:p>
        </w:tc>
        <w:tc>
          <w:tcPr>
            <w:tcW w:w="485" w:type="pct"/>
            <w:tcBorders>
              <w:top w:val="nil"/>
              <w:left w:val="nil"/>
              <w:bottom w:val="nil"/>
              <w:right w:val="nil"/>
            </w:tcBorders>
            <w:shd w:val="clear" w:color="000000" w:fill="9999FF"/>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2.009.134,35</w:t>
            </w:r>
          </w:p>
        </w:tc>
        <w:tc>
          <w:tcPr>
            <w:tcW w:w="365" w:type="pct"/>
            <w:tcBorders>
              <w:top w:val="nil"/>
              <w:left w:val="nil"/>
              <w:bottom w:val="nil"/>
              <w:right w:val="nil"/>
            </w:tcBorders>
            <w:shd w:val="clear" w:color="000000" w:fill="9999FF"/>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52,46%</w:t>
            </w:r>
          </w:p>
        </w:tc>
      </w:tr>
      <w:tr w:rsidR="00B00A97" w:rsidRPr="001C64B1" w:rsidTr="00B00A97">
        <w:trPr>
          <w:trHeight w:val="255"/>
        </w:trPr>
        <w:tc>
          <w:tcPr>
            <w:tcW w:w="85" w:type="pct"/>
            <w:tcBorders>
              <w:top w:val="nil"/>
              <w:left w:val="nil"/>
              <w:bottom w:val="nil"/>
              <w:right w:val="nil"/>
            </w:tcBorders>
            <w:shd w:val="clear" w:color="000000" w:fill="FF9900"/>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9900"/>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1002</w:t>
            </w:r>
          </w:p>
        </w:tc>
        <w:tc>
          <w:tcPr>
            <w:tcW w:w="2929" w:type="pct"/>
            <w:gridSpan w:val="2"/>
            <w:tcBorders>
              <w:top w:val="nil"/>
              <w:left w:val="nil"/>
              <w:bottom w:val="nil"/>
              <w:right w:val="nil"/>
            </w:tcBorders>
            <w:shd w:val="clear" w:color="000000" w:fill="FF9900"/>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Program: Zaštita od požara i civilna zaštita</w:t>
            </w:r>
          </w:p>
        </w:tc>
        <w:tc>
          <w:tcPr>
            <w:tcW w:w="563" w:type="pct"/>
            <w:tcBorders>
              <w:top w:val="nil"/>
              <w:left w:val="nil"/>
              <w:bottom w:val="nil"/>
              <w:right w:val="nil"/>
            </w:tcBorders>
            <w:shd w:val="clear" w:color="000000" w:fill="FF9900"/>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3.830.000,00</w:t>
            </w:r>
          </w:p>
        </w:tc>
        <w:tc>
          <w:tcPr>
            <w:tcW w:w="485" w:type="pct"/>
            <w:tcBorders>
              <w:top w:val="nil"/>
              <w:left w:val="nil"/>
              <w:bottom w:val="nil"/>
              <w:right w:val="nil"/>
            </w:tcBorders>
            <w:shd w:val="clear" w:color="000000" w:fill="FF9900"/>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2.009.134,35</w:t>
            </w:r>
          </w:p>
        </w:tc>
        <w:tc>
          <w:tcPr>
            <w:tcW w:w="365" w:type="pct"/>
            <w:tcBorders>
              <w:top w:val="nil"/>
              <w:left w:val="nil"/>
              <w:bottom w:val="nil"/>
              <w:right w:val="nil"/>
            </w:tcBorders>
            <w:shd w:val="clear" w:color="000000" w:fill="FF9900"/>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52,46%</w:t>
            </w: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A100052</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Aktivnost: Redovna djelatnost javnog vatrogastva</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3.571.326,00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1.858.450,53</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52,04%</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30.326,00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7.166,95</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23,63%</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1.1. Prihodi od poreza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30.326,00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7.166,95</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23,63%</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30.326,00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7.166,95</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23,63%</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Usluge telefona, pošte i prijevoza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4.236,72</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Usluge tekućeg i investicijskog održavanja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3234</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Komunalne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2.930,23</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 POMOĆI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3.541.000,00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1.851.283,58</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52,28%</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5.5. Pomoći izravnanja za decentralizirane funkcije</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3.541.000,00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1.851.283,58</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52,28%</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311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Plaće (Bruto)</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2.491.193,40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1.312.831,56</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52,70%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3111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Plaće za redovan rad</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1.312.831,56</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312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Ostali rashodi za zaposlene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100.000,00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34.500,00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34,50%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3121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Ostali rashodi za zaposlene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34.500,00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313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Doprinosi na plaće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623.000,00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326.654,31</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52,43%</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3131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Doprinosi za mirovinsko osiguranje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103.554,28</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3132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Doprinosi za obvezno zdravstveno osiguranje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223.100,03</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Naknade troškova zaposlenima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82.000,00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56.673,19</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69,11%</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3211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Službena putovanja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2.404,00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3212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Naknade za prijevoz, za rad na terenu i odvojeni život</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53.064,19</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3213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Stručno usavršavanje zaposlenika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1.205,00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materijal i energiju</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138.000,00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78.379,87</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56,80%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3221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Uredski materijal i ostali materijalni rashodi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2.380,02</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3223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Energija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36.314,97</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3224</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Materijal i dijelovi za tekuće i investicijsko održavanje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2.645,20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3225</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Sitni inventar i auto gume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3227</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Službena, radna i zaštitna odjeća i obuća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37.039,68</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54.674,00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17.153,96</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31,37%</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Usluge telefona, pošte i prijevoza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2.454,00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Usluge tekućeg i investicijskog održavanja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11.833,82</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Usluge promidžbe i informiranja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1.440,00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3235</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Zakupnine i najamnine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985,00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3238</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Računalne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441,14</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329</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Ostali nespomenuti rashodi poslovanja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23.041,60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46,08%</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3292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Premije osiguranja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23.041,60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343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Ostali financijski rashodi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2.132,60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2.049,09</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96,08%</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3431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Bankarske usluge i usluge platnog prometa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2.049,09</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K100067</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Kapitalni projekt: Nabava opreme JVP</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30.000,00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3. VLASTITI PRIHODI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3.2. Vlastiti prihodi - prihodi korisnika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30.000,00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422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Postrojenja i oprema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30.000,00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4223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Oprema za održavanje i zaštitu</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T100001</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Tekući projekt: Redovna djelatnost javnog vatrogastva izvan minimalnih standarda</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87.697,50</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 </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6. DONACIJE</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87.697,50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 </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6.2. Tekuće donacije - prihodi korisnika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87.697,50</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 </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materijal i energiju</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87.697,50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3227</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Službena, radna i zaštitna odjeća i obuća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87.697,50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T100036</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Tekući projekt: Redovna djelatnost javnog vatrogastva izvan minimalnih standarda</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228.674,00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62.986,32</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27,54%</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 OPĆI PRIHODI I PRIMICI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228.674,00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62.986,32</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27,54%</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1.1. Prihodi od poreza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228.674,00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62.986,32</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27,54%</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311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Plaće (Bruto)</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13.480,60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39.289,49</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291,45%</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3111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Plaće za redovan rad</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3113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Plaće za prekovremeni rad</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39.289,49</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312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Ostali rashodi za zaposlene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165.193,40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3121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Ostali rashodi za zaposlene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46.000,00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22.920,83</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49,83%</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3237</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Intelektualne i osobne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19.000,00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3239</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Ostale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3.920,83</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329</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Ostali nespomenuti rashodi poslovanja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4.000,00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776,00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19,40%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3293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Reprezentacija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776,00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000000" w:fill="9999FF"/>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3502" w:type="pct"/>
            <w:gridSpan w:val="3"/>
            <w:tcBorders>
              <w:top w:val="nil"/>
              <w:left w:val="nil"/>
              <w:bottom w:val="nil"/>
              <w:right w:val="nil"/>
            </w:tcBorders>
            <w:shd w:val="clear" w:color="000000" w:fill="9999FF"/>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xml:space="preserve">GLAVA 10205 USTANOVE ZA RAZVOJ GOSPODARSTVA I TURIZMA </w:t>
            </w:r>
          </w:p>
        </w:tc>
        <w:tc>
          <w:tcPr>
            <w:tcW w:w="563" w:type="pct"/>
            <w:tcBorders>
              <w:top w:val="nil"/>
              <w:left w:val="nil"/>
              <w:bottom w:val="nil"/>
              <w:right w:val="nil"/>
            </w:tcBorders>
            <w:shd w:val="clear" w:color="000000" w:fill="9999FF"/>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247.000,00</w:t>
            </w:r>
          </w:p>
        </w:tc>
        <w:tc>
          <w:tcPr>
            <w:tcW w:w="485" w:type="pct"/>
            <w:tcBorders>
              <w:top w:val="nil"/>
              <w:left w:val="nil"/>
              <w:bottom w:val="nil"/>
              <w:right w:val="nil"/>
            </w:tcBorders>
            <w:shd w:val="clear" w:color="000000" w:fill="9999FF"/>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67.501,52</w:t>
            </w:r>
          </w:p>
        </w:tc>
        <w:tc>
          <w:tcPr>
            <w:tcW w:w="365" w:type="pct"/>
            <w:tcBorders>
              <w:top w:val="nil"/>
              <w:left w:val="nil"/>
              <w:bottom w:val="nil"/>
              <w:right w:val="nil"/>
            </w:tcBorders>
            <w:shd w:val="clear" w:color="000000" w:fill="9999FF"/>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27,33%</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 POMOĆI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247.000,00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67.501,52</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27,33%</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5.1. Tekuće pomoći iz državnog proračuna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247.000,00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67.501,52</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27,33%</w:t>
            </w:r>
          </w:p>
        </w:tc>
      </w:tr>
      <w:tr w:rsidR="00B00A97" w:rsidRPr="001C64B1" w:rsidTr="00B00A97">
        <w:trPr>
          <w:trHeight w:val="255"/>
        </w:trPr>
        <w:tc>
          <w:tcPr>
            <w:tcW w:w="85" w:type="pct"/>
            <w:tcBorders>
              <w:top w:val="nil"/>
              <w:left w:val="nil"/>
              <w:bottom w:val="nil"/>
              <w:right w:val="nil"/>
            </w:tcBorders>
            <w:shd w:val="clear" w:color="000000" w:fill="9999FF"/>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3502" w:type="pct"/>
            <w:gridSpan w:val="3"/>
            <w:tcBorders>
              <w:top w:val="nil"/>
              <w:left w:val="nil"/>
              <w:bottom w:val="nil"/>
              <w:right w:val="nil"/>
            </w:tcBorders>
            <w:shd w:val="clear" w:color="000000" w:fill="9999FF"/>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PROR. KORISNIK 50830 Razvojna agencija Općine Gračac</w:t>
            </w:r>
          </w:p>
        </w:tc>
        <w:tc>
          <w:tcPr>
            <w:tcW w:w="563" w:type="pct"/>
            <w:tcBorders>
              <w:top w:val="nil"/>
              <w:left w:val="nil"/>
              <w:bottom w:val="nil"/>
              <w:right w:val="nil"/>
            </w:tcBorders>
            <w:shd w:val="clear" w:color="000000" w:fill="9999FF"/>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247.000,00</w:t>
            </w:r>
          </w:p>
        </w:tc>
        <w:tc>
          <w:tcPr>
            <w:tcW w:w="485" w:type="pct"/>
            <w:tcBorders>
              <w:top w:val="nil"/>
              <w:left w:val="nil"/>
              <w:bottom w:val="nil"/>
              <w:right w:val="nil"/>
            </w:tcBorders>
            <w:shd w:val="clear" w:color="000000" w:fill="9999FF"/>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67.501,52</w:t>
            </w:r>
          </w:p>
        </w:tc>
        <w:tc>
          <w:tcPr>
            <w:tcW w:w="365" w:type="pct"/>
            <w:tcBorders>
              <w:top w:val="nil"/>
              <w:left w:val="nil"/>
              <w:bottom w:val="nil"/>
              <w:right w:val="nil"/>
            </w:tcBorders>
            <w:shd w:val="clear" w:color="000000" w:fill="9999FF"/>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27,33%</w:t>
            </w:r>
          </w:p>
        </w:tc>
      </w:tr>
      <w:tr w:rsidR="00B00A97" w:rsidRPr="001C64B1" w:rsidTr="00B00A97">
        <w:trPr>
          <w:trHeight w:val="255"/>
        </w:trPr>
        <w:tc>
          <w:tcPr>
            <w:tcW w:w="85" w:type="pct"/>
            <w:tcBorders>
              <w:top w:val="nil"/>
              <w:left w:val="nil"/>
              <w:bottom w:val="nil"/>
              <w:right w:val="nil"/>
            </w:tcBorders>
            <w:shd w:val="clear" w:color="000000" w:fill="FF9900"/>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9900"/>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1013</w:t>
            </w:r>
          </w:p>
        </w:tc>
        <w:tc>
          <w:tcPr>
            <w:tcW w:w="2929" w:type="pct"/>
            <w:gridSpan w:val="2"/>
            <w:tcBorders>
              <w:top w:val="nil"/>
              <w:left w:val="nil"/>
              <w:bottom w:val="nil"/>
              <w:right w:val="nil"/>
            </w:tcBorders>
            <w:shd w:val="clear" w:color="000000" w:fill="FF9900"/>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Program: Djelatnost razvojne agencije</w:t>
            </w:r>
          </w:p>
        </w:tc>
        <w:tc>
          <w:tcPr>
            <w:tcW w:w="563" w:type="pct"/>
            <w:tcBorders>
              <w:top w:val="nil"/>
              <w:left w:val="nil"/>
              <w:bottom w:val="nil"/>
              <w:right w:val="nil"/>
            </w:tcBorders>
            <w:shd w:val="clear" w:color="000000" w:fill="FF9900"/>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247.000,00</w:t>
            </w:r>
          </w:p>
        </w:tc>
        <w:tc>
          <w:tcPr>
            <w:tcW w:w="485" w:type="pct"/>
            <w:tcBorders>
              <w:top w:val="nil"/>
              <w:left w:val="nil"/>
              <w:bottom w:val="nil"/>
              <w:right w:val="nil"/>
            </w:tcBorders>
            <w:shd w:val="clear" w:color="000000" w:fill="FF9900"/>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67.501,52</w:t>
            </w:r>
          </w:p>
        </w:tc>
        <w:tc>
          <w:tcPr>
            <w:tcW w:w="365" w:type="pct"/>
            <w:tcBorders>
              <w:top w:val="nil"/>
              <w:left w:val="nil"/>
              <w:bottom w:val="nil"/>
              <w:right w:val="nil"/>
            </w:tcBorders>
            <w:shd w:val="clear" w:color="000000" w:fill="FF9900"/>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27,33%</w:t>
            </w:r>
          </w:p>
        </w:tc>
      </w:tr>
      <w:tr w:rsidR="00B00A97" w:rsidRPr="001C64B1" w:rsidTr="00B00A97">
        <w:trPr>
          <w:trHeight w:val="255"/>
        </w:trPr>
        <w:tc>
          <w:tcPr>
            <w:tcW w:w="85"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 </w:t>
            </w:r>
          </w:p>
        </w:tc>
        <w:tc>
          <w:tcPr>
            <w:tcW w:w="573" w:type="pct"/>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A100056</w:t>
            </w:r>
          </w:p>
        </w:tc>
        <w:tc>
          <w:tcPr>
            <w:tcW w:w="2929" w:type="pct"/>
            <w:gridSpan w:val="2"/>
            <w:tcBorders>
              <w:top w:val="nil"/>
              <w:left w:val="nil"/>
              <w:bottom w:val="nil"/>
              <w:right w:val="nil"/>
            </w:tcBorders>
            <w:shd w:val="clear" w:color="000000" w:fill="FFFF99"/>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Aktivnost: Redovna djelatnost razvojne agencije Općine Gračac</w:t>
            </w:r>
          </w:p>
        </w:tc>
        <w:tc>
          <w:tcPr>
            <w:tcW w:w="563"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247.000,00</w:t>
            </w:r>
          </w:p>
        </w:tc>
        <w:tc>
          <w:tcPr>
            <w:tcW w:w="48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67.501,52</w:t>
            </w:r>
          </w:p>
        </w:tc>
        <w:tc>
          <w:tcPr>
            <w:tcW w:w="365" w:type="pct"/>
            <w:tcBorders>
              <w:top w:val="nil"/>
              <w:left w:val="nil"/>
              <w:bottom w:val="nil"/>
              <w:right w:val="nil"/>
            </w:tcBorders>
            <w:shd w:val="clear" w:color="000000" w:fill="FFFF99"/>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27,33%</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 POMOĆI</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247.000,00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67.501,52</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27,33%</w:t>
            </w:r>
          </w:p>
        </w:tc>
      </w:tr>
      <w:tr w:rsidR="00B00A97" w:rsidRPr="001C64B1" w:rsidTr="00B00A97">
        <w:trPr>
          <w:trHeight w:val="255"/>
        </w:trPr>
        <w:tc>
          <w:tcPr>
            <w:tcW w:w="85" w:type="pct"/>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 </w:t>
            </w:r>
          </w:p>
        </w:tc>
        <w:tc>
          <w:tcPr>
            <w:tcW w:w="3502" w:type="pct"/>
            <w:gridSpan w:val="3"/>
            <w:tcBorders>
              <w:top w:val="nil"/>
              <w:left w:val="nil"/>
              <w:bottom w:val="nil"/>
              <w:right w:val="nil"/>
            </w:tcBorders>
            <w:shd w:val="clear" w:color="000000" w:fill="CCCCFF"/>
            <w:noWrap/>
            <w:vAlign w:val="bottom"/>
            <w:hideMark/>
          </w:tcPr>
          <w:p w:rsidR="00B00A97" w:rsidRPr="001C64B1" w:rsidRDefault="00B00A97" w:rsidP="00B00A97">
            <w:pPr>
              <w:rPr>
                <w:rFonts w:ascii="Arial" w:hAnsi="Arial" w:cs="Arial"/>
                <w:b/>
                <w:bCs/>
                <w:color w:val="333333"/>
                <w:sz w:val="20"/>
                <w:szCs w:val="20"/>
                <w:lang w:val="en-US"/>
              </w:rPr>
            </w:pPr>
            <w:r w:rsidRPr="001C64B1">
              <w:rPr>
                <w:rFonts w:ascii="Arial" w:hAnsi="Arial" w:cs="Arial"/>
                <w:b/>
                <w:bCs/>
                <w:color w:val="333333"/>
                <w:sz w:val="20"/>
                <w:szCs w:val="20"/>
                <w:lang w:val="en-US"/>
              </w:rPr>
              <w:t>Izvor 5.1. Tekuće pomoći iz državnog proračuna</w:t>
            </w:r>
          </w:p>
        </w:tc>
        <w:tc>
          <w:tcPr>
            <w:tcW w:w="563"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247.000,00</w:t>
            </w:r>
          </w:p>
        </w:tc>
        <w:tc>
          <w:tcPr>
            <w:tcW w:w="48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67.501,52</w:t>
            </w:r>
          </w:p>
        </w:tc>
        <w:tc>
          <w:tcPr>
            <w:tcW w:w="365" w:type="pct"/>
            <w:tcBorders>
              <w:top w:val="nil"/>
              <w:left w:val="nil"/>
              <w:bottom w:val="nil"/>
              <w:right w:val="nil"/>
            </w:tcBorders>
            <w:shd w:val="clear" w:color="000000" w:fill="CCCCFF"/>
            <w:noWrap/>
            <w:vAlign w:val="bottom"/>
            <w:hideMark/>
          </w:tcPr>
          <w:p w:rsidR="00B00A97" w:rsidRPr="001C64B1" w:rsidRDefault="00B00A97" w:rsidP="00B00A97">
            <w:pPr>
              <w:jc w:val="right"/>
              <w:rPr>
                <w:rFonts w:ascii="Arial" w:hAnsi="Arial" w:cs="Arial"/>
                <w:b/>
                <w:bCs/>
                <w:color w:val="333333"/>
                <w:sz w:val="20"/>
                <w:szCs w:val="20"/>
                <w:lang w:val="en-US"/>
              </w:rPr>
            </w:pPr>
            <w:r w:rsidRPr="001C64B1">
              <w:rPr>
                <w:rFonts w:ascii="Arial" w:hAnsi="Arial" w:cs="Arial"/>
                <w:b/>
                <w:bCs/>
                <w:color w:val="333333"/>
                <w:sz w:val="20"/>
                <w:szCs w:val="20"/>
                <w:lang w:val="en-US"/>
              </w:rPr>
              <w:t>27,33%</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311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Plaće (Bruto)</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173.442,00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47.209,74</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27,22%</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3111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Plaće za redovan rad</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47.209,74</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312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Ostali rashodi za zaposlene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6.600,00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3121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Ostali rashodi za zaposlene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313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Doprinosi na plaće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26.468,00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7.789,58</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29,43%</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3132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Doprinosi za obvezno zdravstveno osiguranje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7.789,58</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Naknade troškova zaposlenima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6.000,00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4.100,00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68,33%</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3211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Službena putovanja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3213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Stručno usavršavanje zaposlenika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4.100,00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materijal i energiju</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5.490,00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3221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Uredski materijal i ostali materijalni rashodi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3224</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Materijal i dijelovi za tekuće i investicijsko održavanje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3225</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Sitni inventar i auto gume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Rashodi za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22.000,00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7.798,00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35,45%</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Usluge telefona, pošte i prijevoza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Usluge promidžbe i informiranja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810,00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3238</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Računalne usluge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6.988,00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329</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Ostali nespomenuti rashodi poslovanja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3295</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Pristojbe i naknade</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343</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Ostali financijski rashodi</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3.000,00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604,20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20,14%</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3431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Bankarske usluge i usluge platnog prometa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604,20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422</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b/>
                <w:bCs/>
                <w:sz w:val="20"/>
                <w:szCs w:val="20"/>
                <w:lang w:val="en-US"/>
              </w:rPr>
            </w:pPr>
            <w:r w:rsidRPr="001C64B1">
              <w:rPr>
                <w:rFonts w:ascii="Arial" w:hAnsi="Arial" w:cs="Arial"/>
                <w:b/>
                <w:bCs/>
                <w:sz w:val="20"/>
                <w:szCs w:val="20"/>
                <w:lang w:val="en-US"/>
              </w:rPr>
              <w:t>Postrojenja i oprema</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2.000,00</w:t>
            </w: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b/>
                <w:bCs/>
                <w:sz w:val="20"/>
                <w:szCs w:val="20"/>
                <w:lang w:val="en-US"/>
              </w:rPr>
            </w:pPr>
            <w:r w:rsidRPr="001C64B1">
              <w:rPr>
                <w:rFonts w:ascii="Arial" w:hAnsi="Arial" w:cs="Arial"/>
                <w:b/>
                <w:bCs/>
                <w:sz w:val="20"/>
                <w:szCs w:val="20"/>
                <w:lang w:val="en-US"/>
              </w:rPr>
              <w:t>0,00%</w:t>
            </w:r>
          </w:p>
        </w:tc>
      </w:tr>
      <w:tr w:rsidR="00B00A97" w:rsidRPr="001C64B1" w:rsidTr="00B00A97">
        <w:trPr>
          <w:trHeight w:val="255"/>
        </w:trPr>
        <w:tc>
          <w:tcPr>
            <w:tcW w:w="85"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p>
        </w:tc>
        <w:tc>
          <w:tcPr>
            <w:tcW w:w="573" w:type="pct"/>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4221</w:t>
            </w:r>
          </w:p>
        </w:tc>
        <w:tc>
          <w:tcPr>
            <w:tcW w:w="2929" w:type="pct"/>
            <w:gridSpan w:val="2"/>
            <w:tcBorders>
              <w:top w:val="nil"/>
              <w:left w:val="nil"/>
              <w:bottom w:val="nil"/>
              <w:right w:val="nil"/>
            </w:tcBorders>
            <w:shd w:val="clear" w:color="auto" w:fill="auto"/>
            <w:noWrap/>
            <w:vAlign w:val="bottom"/>
            <w:hideMark/>
          </w:tcPr>
          <w:p w:rsidR="00B00A97" w:rsidRPr="001C64B1" w:rsidRDefault="00B00A97" w:rsidP="00B00A97">
            <w:pPr>
              <w:rPr>
                <w:rFonts w:ascii="Arial" w:hAnsi="Arial" w:cs="Arial"/>
                <w:sz w:val="20"/>
                <w:szCs w:val="20"/>
                <w:lang w:val="en-US"/>
              </w:rPr>
            </w:pPr>
            <w:r w:rsidRPr="001C64B1">
              <w:rPr>
                <w:rFonts w:ascii="Arial" w:hAnsi="Arial" w:cs="Arial"/>
                <w:sz w:val="20"/>
                <w:szCs w:val="20"/>
                <w:lang w:val="en-US"/>
              </w:rPr>
              <w:t>Uredska oprema i namještaj</w:t>
            </w:r>
          </w:p>
        </w:tc>
        <w:tc>
          <w:tcPr>
            <w:tcW w:w="563"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c>
          <w:tcPr>
            <w:tcW w:w="48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r w:rsidRPr="001C64B1">
              <w:rPr>
                <w:rFonts w:ascii="Arial" w:hAnsi="Arial" w:cs="Arial"/>
                <w:sz w:val="20"/>
                <w:szCs w:val="20"/>
                <w:lang w:val="en-US"/>
              </w:rPr>
              <w:t>0,00</w:t>
            </w:r>
          </w:p>
        </w:tc>
        <w:tc>
          <w:tcPr>
            <w:tcW w:w="365" w:type="pct"/>
            <w:tcBorders>
              <w:top w:val="nil"/>
              <w:left w:val="nil"/>
              <w:bottom w:val="nil"/>
              <w:right w:val="nil"/>
            </w:tcBorders>
            <w:shd w:val="clear" w:color="auto" w:fill="auto"/>
            <w:noWrap/>
            <w:vAlign w:val="bottom"/>
            <w:hideMark/>
          </w:tcPr>
          <w:p w:rsidR="00B00A97" w:rsidRPr="001C64B1" w:rsidRDefault="00B00A97" w:rsidP="00B00A97">
            <w:pPr>
              <w:jc w:val="right"/>
              <w:rPr>
                <w:rFonts w:ascii="Arial" w:hAnsi="Arial" w:cs="Arial"/>
                <w:sz w:val="20"/>
                <w:szCs w:val="20"/>
                <w:lang w:val="en-US"/>
              </w:rPr>
            </w:pPr>
          </w:p>
        </w:tc>
      </w:tr>
    </w:tbl>
    <w:p w:rsidR="00B00A97" w:rsidRDefault="00B00A97" w:rsidP="00B00A97">
      <w:pPr>
        <w:rPr>
          <w:rFonts w:ascii="Cambria" w:hAnsi="Cambria"/>
        </w:rPr>
      </w:pPr>
    </w:p>
    <w:p w:rsidR="00B00A97" w:rsidRDefault="00B00A97" w:rsidP="00B00A97">
      <w:pPr>
        <w:rPr>
          <w:rFonts w:ascii="Cambria" w:hAnsi="Cambria" w:cs="Arial"/>
        </w:rPr>
      </w:pPr>
    </w:p>
    <w:p w:rsidR="00B00A97" w:rsidRDefault="00B00A97" w:rsidP="00B00A97">
      <w:pPr>
        <w:rPr>
          <w:rFonts w:ascii="Cambria" w:hAnsi="Cambria" w:cs="Arial"/>
        </w:rPr>
      </w:pPr>
    </w:p>
    <w:p w:rsidR="00B00A97" w:rsidRDefault="00B00A97" w:rsidP="00B00A97">
      <w:pPr>
        <w:rPr>
          <w:rFonts w:ascii="Cambria" w:hAnsi="Cambria" w:cs="Arial"/>
        </w:rPr>
      </w:pPr>
    </w:p>
    <w:p w:rsidR="00B00A97" w:rsidRDefault="00B00A97" w:rsidP="00B00A97">
      <w:pPr>
        <w:rPr>
          <w:rFonts w:ascii="Cambria" w:hAnsi="Cambria" w:cs="Arial"/>
        </w:rPr>
      </w:pPr>
    </w:p>
    <w:p w:rsidR="00B00A97" w:rsidRDefault="00B00A97" w:rsidP="00B00A97">
      <w:pPr>
        <w:rPr>
          <w:rFonts w:ascii="Cambria" w:hAnsi="Cambria" w:cs="Arial"/>
        </w:rPr>
      </w:pPr>
    </w:p>
    <w:p w:rsidR="00B00A97" w:rsidRDefault="00B00A97" w:rsidP="00B00A97">
      <w:pPr>
        <w:rPr>
          <w:rFonts w:ascii="Cambria" w:hAnsi="Cambria" w:cs="Arial"/>
        </w:rPr>
      </w:pPr>
    </w:p>
    <w:p w:rsidR="00B00A97" w:rsidRDefault="00B00A97" w:rsidP="00B00A97">
      <w:pPr>
        <w:rPr>
          <w:rFonts w:ascii="Cambria" w:hAnsi="Cambria" w:cs="Arial"/>
        </w:rPr>
      </w:pPr>
    </w:p>
    <w:p w:rsidR="00B00A97" w:rsidRDefault="00B00A97" w:rsidP="00B00A97">
      <w:pPr>
        <w:rPr>
          <w:rFonts w:ascii="Cambria" w:hAnsi="Cambria" w:cs="Arial"/>
        </w:rPr>
      </w:pPr>
    </w:p>
    <w:p w:rsidR="00B00A97" w:rsidRDefault="00B00A97" w:rsidP="00B00A97">
      <w:pPr>
        <w:rPr>
          <w:rFonts w:ascii="Cambria" w:hAnsi="Cambria" w:cs="Arial"/>
        </w:rPr>
      </w:pPr>
    </w:p>
    <w:p w:rsidR="00B00A97" w:rsidRPr="00256425" w:rsidRDefault="00B00A97" w:rsidP="00B00A97">
      <w:pPr>
        <w:rPr>
          <w:rFonts w:ascii="Cambria" w:hAnsi="Cambria" w:cs="Arial"/>
        </w:rPr>
      </w:pPr>
    </w:p>
    <w:p w:rsidR="00B00A97" w:rsidRPr="00256425" w:rsidRDefault="00B00A97" w:rsidP="00B00A97">
      <w:pPr>
        <w:jc w:val="right"/>
        <w:rPr>
          <w:rFonts w:ascii="Cambria" w:hAnsi="Cambria" w:cs="Arial"/>
        </w:rPr>
      </w:pPr>
    </w:p>
    <w:p w:rsidR="00B00A97" w:rsidRPr="00256425" w:rsidRDefault="00B00A97" w:rsidP="00B00A97">
      <w:pPr>
        <w:jc w:val="center"/>
        <w:rPr>
          <w:rFonts w:ascii="Cambria" w:hAnsi="Cambria" w:cs="Arial"/>
        </w:rPr>
      </w:pPr>
      <w:r w:rsidRPr="00256425">
        <w:rPr>
          <w:rFonts w:ascii="Cambria" w:hAnsi="Cambria" w:cs="Arial"/>
        </w:rPr>
        <w:t>Članak 3.</w:t>
      </w:r>
    </w:p>
    <w:p w:rsidR="00B00A97" w:rsidRPr="00380D7A" w:rsidRDefault="00B00A97" w:rsidP="00B00A97">
      <w:pPr>
        <w:jc w:val="both"/>
        <w:rPr>
          <w:rFonts w:ascii="Cambria" w:hAnsi="Cambria" w:cs="Arial"/>
        </w:rPr>
      </w:pPr>
      <w:r w:rsidRPr="00380D7A">
        <w:rPr>
          <w:rFonts w:ascii="Cambria" w:hAnsi="Cambria" w:cs="Arial"/>
        </w:rPr>
        <w:t>Polugodišnji izvještaj o izvršenju Proračuna Općine Gračac za period od 01.01.-30.06.2022. godinu stupa na snagu osam dana nakon objave u „Službenom glasniku Općine Gračac“ .</w:t>
      </w:r>
    </w:p>
    <w:p w:rsidR="00B00A97" w:rsidRPr="00256425" w:rsidRDefault="00B00A97" w:rsidP="00B00A97">
      <w:pPr>
        <w:jc w:val="both"/>
        <w:rPr>
          <w:rFonts w:ascii="Cambria" w:hAnsi="Cambria" w:cs="Arial"/>
        </w:rPr>
      </w:pPr>
      <w:r w:rsidRPr="00380D7A">
        <w:rPr>
          <w:rFonts w:ascii="Cambria" w:hAnsi="Cambria" w:cs="Arial"/>
        </w:rPr>
        <w:t>Na sadržaj polugodišnjeg izvještaja o izvršenju proračuna i na rokove za donošenje i podnošenje izvještaja, primjenjuju se odredbe članaka 88. i 168. Zakona o proračunu (NN br.144/2021) i Pravilnik o polugodišnjem i godišnjem izvještaju o izvršenju proračuna (NN 24/13, 102/17, 01/20 i 147/20).</w:t>
      </w:r>
    </w:p>
    <w:p w:rsidR="00B00A97" w:rsidRPr="004649F5" w:rsidRDefault="00B00A97" w:rsidP="00B00A97">
      <w:pPr>
        <w:pStyle w:val="T-98-2"/>
        <w:ind w:firstLine="0"/>
        <w:rPr>
          <w:rFonts w:ascii="Cambria" w:hAnsi="Cambria"/>
          <w:sz w:val="22"/>
          <w:szCs w:val="24"/>
        </w:rPr>
      </w:pPr>
      <w:r>
        <w:rPr>
          <w:rFonts w:ascii="Cambria" w:hAnsi="Cambria"/>
          <w:sz w:val="22"/>
          <w:szCs w:val="24"/>
        </w:rPr>
        <w:t>Polug</w:t>
      </w:r>
      <w:r w:rsidRPr="004649F5">
        <w:rPr>
          <w:rFonts w:ascii="Cambria" w:hAnsi="Cambria"/>
          <w:sz w:val="22"/>
          <w:szCs w:val="24"/>
        </w:rPr>
        <w:t xml:space="preserve">odišnji izvještaj o izvršenju Proračuna Općine Gračac za </w:t>
      </w:r>
      <w:r>
        <w:rPr>
          <w:rFonts w:ascii="Cambria" w:hAnsi="Cambria"/>
          <w:sz w:val="22"/>
          <w:szCs w:val="24"/>
        </w:rPr>
        <w:t>2022</w:t>
      </w:r>
      <w:r w:rsidRPr="004649F5">
        <w:rPr>
          <w:rFonts w:ascii="Cambria" w:hAnsi="Cambria"/>
          <w:sz w:val="22"/>
          <w:szCs w:val="24"/>
        </w:rPr>
        <w:t xml:space="preserve">. godinu ujedno je i </w:t>
      </w:r>
      <w:r w:rsidRPr="004649F5">
        <w:rPr>
          <w:rFonts w:ascii="Cambria" w:hAnsi="Cambria"/>
          <w:b/>
          <w:bCs/>
          <w:sz w:val="22"/>
          <w:szCs w:val="24"/>
        </w:rPr>
        <w:t xml:space="preserve">konsolidirani godišnji izvještaj o izvršenju proračuna </w:t>
      </w:r>
      <w:r w:rsidRPr="004649F5">
        <w:rPr>
          <w:rFonts w:ascii="Cambria" w:hAnsi="Cambria"/>
          <w:sz w:val="22"/>
          <w:szCs w:val="24"/>
        </w:rPr>
        <w:t>u kojem su obuhvaćeni svi prihodi i rashodi proračunskih korisnika. Proračunski korisnici su:</w:t>
      </w:r>
    </w:p>
    <w:p w:rsidR="00B00A97" w:rsidRPr="004649F5" w:rsidRDefault="00B00A97" w:rsidP="00B00A97">
      <w:pPr>
        <w:pStyle w:val="T-98-2"/>
        <w:ind w:firstLine="0"/>
        <w:rPr>
          <w:rFonts w:ascii="Cambria" w:hAnsi="Cambria"/>
          <w:sz w:val="22"/>
          <w:szCs w:val="24"/>
        </w:rPr>
      </w:pPr>
      <w:r w:rsidRPr="004649F5">
        <w:rPr>
          <w:rFonts w:ascii="Cambria" w:hAnsi="Cambria"/>
          <w:sz w:val="22"/>
          <w:szCs w:val="24"/>
        </w:rPr>
        <w:t>1. Javna vatrogasna postrojba Gračac</w:t>
      </w:r>
    </w:p>
    <w:p w:rsidR="00B00A97" w:rsidRPr="004649F5" w:rsidRDefault="00B00A97" w:rsidP="00B00A97">
      <w:pPr>
        <w:pStyle w:val="T-98-2"/>
        <w:ind w:firstLine="0"/>
        <w:rPr>
          <w:rFonts w:ascii="Cambria" w:hAnsi="Cambria"/>
          <w:sz w:val="22"/>
          <w:szCs w:val="24"/>
        </w:rPr>
      </w:pPr>
      <w:r w:rsidRPr="004649F5">
        <w:rPr>
          <w:rFonts w:ascii="Cambria" w:hAnsi="Cambria"/>
          <w:sz w:val="22"/>
          <w:szCs w:val="24"/>
        </w:rPr>
        <w:t>2. Dječji vrtić Baltazar</w:t>
      </w:r>
    </w:p>
    <w:p w:rsidR="00B00A97" w:rsidRPr="004649F5" w:rsidRDefault="00B00A97" w:rsidP="00B00A97">
      <w:pPr>
        <w:pStyle w:val="T-98-2"/>
        <w:ind w:firstLine="0"/>
        <w:rPr>
          <w:rFonts w:ascii="Cambria" w:hAnsi="Cambria"/>
          <w:sz w:val="22"/>
          <w:szCs w:val="24"/>
        </w:rPr>
      </w:pPr>
      <w:r w:rsidRPr="004649F5">
        <w:rPr>
          <w:rFonts w:ascii="Cambria" w:hAnsi="Cambria"/>
          <w:sz w:val="22"/>
          <w:szCs w:val="24"/>
        </w:rPr>
        <w:t>3. Knjižnica i čitaonica Gračac</w:t>
      </w:r>
    </w:p>
    <w:p w:rsidR="00B00A97" w:rsidRPr="004649F5" w:rsidRDefault="00B00A97" w:rsidP="00B00A97">
      <w:pPr>
        <w:pStyle w:val="T-98-2"/>
        <w:ind w:firstLine="0"/>
        <w:rPr>
          <w:rFonts w:ascii="Cambria" w:hAnsi="Cambria"/>
          <w:sz w:val="22"/>
          <w:szCs w:val="24"/>
        </w:rPr>
      </w:pPr>
      <w:r w:rsidRPr="004649F5">
        <w:rPr>
          <w:rFonts w:ascii="Cambria" w:hAnsi="Cambria"/>
          <w:sz w:val="22"/>
          <w:szCs w:val="24"/>
        </w:rPr>
        <w:t>4. Mjesni odbor Srb</w:t>
      </w:r>
    </w:p>
    <w:p w:rsidR="00B00A97" w:rsidRPr="004649F5" w:rsidRDefault="00B00A97" w:rsidP="00B00A97">
      <w:pPr>
        <w:pStyle w:val="T-98-2"/>
        <w:ind w:firstLine="0"/>
        <w:rPr>
          <w:rFonts w:ascii="Cambria" w:hAnsi="Cambria"/>
          <w:sz w:val="22"/>
          <w:szCs w:val="24"/>
        </w:rPr>
      </w:pPr>
      <w:r w:rsidRPr="004649F5">
        <w:rPr>
          <w:rFonts w:ascii="Cambria" w:hAnsi="Cambria"/>
          <w:sz w:val="22"/>
          <w:szCs w:val="24"/>
        </w:rPr>
        <w:t>5. Vijeće srpske nacionalne manjine</w:t>
      </w:r>
    </w:p>
    <w:p w:rsidR="00B00A97" w:rsidRDefault="00B00A97" w:rsidP="00B00A97">
      <w:pPr>
        <w:pStyle w:val="T-98-2"/>
        <w:ind w:firstLine="0"/>
        <w:rPr>
          <w:rFonts w:ascii="Cambria" w:hAnsi="Cambria"/>
          <w:sz w:val="22"/>
          <w:szCs w:val="24"/>
        </w:rPr>
      </w:pPr>
      <w:r w:rsidRPr="004649F5">
        <w:rPr>
          <w:rFonts w:ascii="Cambria" w:hAnsi="Cambria"/>
          <w:sz w:val="22"/>
          <w:szCs w:val="24"/>
        </w:rPr>
        <w:t>6. Razvojna agencija Općine Gračac</w:t>
      </w:r>
    </w:p>
    <w:p w:rsidR="00B00A97" w:rsidRDefault="00B00A97" w:rsidP="00B00A97">
      <w:pPr>
        <w:pStyle w:val="T-98-2"/>
        <w:ind w:firstLine="0"/>
        <w:rPr>
          <w:rFonts w:ascii="Cambria" w:hAnsi="Cambria"/>
          <w:sz w:val="22"/>
          <w:szCs w:val="24"/>
        </w:rPr>
      </w:pPr>
    </w:p>
    <w:p w:rsidR="00B00A97" w:rsidRDefault="00B00A97" w:rsidP="00B00A97">
      <w:pPr>
        <w:pStyle w:val="T-98-2"/>
        <w:ind w:firstLine="0"/>
        <w:rPr>
          <w:rFonts w:ascii="Cambria" w:hAnsi="Cambria"/>
          <w:sz w:val="22"/>
          <w:szCs w:val="24"/>
        </w:rPr>
      </w:pPr>
    </w:p>
    <w:p w:rsidR="00B00A97" w:rsidRDefault="00B00A97" w:rsidP="00B00A97">
      <w:pPr>
        <w:pStyle w:val="T-98-2"/>
        <w:ind w:firstLine="0"/>
        <w:rPr>
          <w:rFonts w:ascii="Cambria" w:hAnsi="Cambria"/>
          <w:sz w:val="22"/>
          <w:szCs w:val="24"/>
        </w:rPr>
      </w:pPr>
    </w:p>
    <w:p w:rsidR="00B00A97" w:rsidRPr="00C40B8E" w:rsidRDefault="00B00A97" w:rsidP="00B00A97">
      <w:pPr>
        <w:jc w:val="center"/>
        <w:rPr>
          <w:rFonts w:ascii="Cambria" w:hAnsi="Cambria" w:cs="Arial"/>
          <w:b/>
        </w:rPr>
      </w:pPr>
      <w:r w:rsidRPr="00C40B8E">
        <w:rPr>
          <w:rFonts w:ascii="Cambria" w:hAnsi="Cambria" w:cs="Arial"/>
          <w:b/>
        </w:rPr>
        <w:lastRenderedPageBreak/>
        <w:t xml:space="preserve">OBRAZLOŽENJE </w:t>
      </w:r>
      <w:r>
        <w:rPr>
          <w:rFonts w:ascii="Cambria" w:hAnsi="Cambria" w:cs="Arial"/>
          <w:b/>
        </w:rPr>
        <w:t>POLU</w:t>
      </w:r>
      <w:r w:rsidRPr="00C40B8E">
        <w:rPr>
          <w:rFonts w:ascii="Cambria" w:hAnsi="Cambria" w:cs="Arial"/>
          <w:b/>
        </w:rPr>
        <w:t xml:space="preserve">GODIŠNJEG IZVJEŠTAJA O IZVRŠENJU PRORAČUNA ZA </w:t>
      </w:r>
      <w:r>
        <w:rPr>
          <w:rFonts w:ascii="Cambria" w:hAnsi="Cambria" w:cs="Arial"/>
          <w:b/>
        </w:rPr>
        <w:t>01.01.-30.06.</w:t>
      </w:r>
      <w:r w:rsidRPr="00C40B8E">
        <w:rPr>
          <w:rFonts w:ascii="Cambria" w:hAnsi="Cambria" w:cs="Arial"/>
          <w:b/>
        </w:rPr>
        <w:t>202</w:t>
      </w:r>
      <w:r>
        <w:rPr>
          <w:rFonts w:ascii="Cambria" w:hAnsi="Cambria" w:cs="Arial"/>
          <w:b/>
        </w:rPr>
        <w:t>2. GODINE</w:t>
      </w:r>
    </w:p>
    <w:p w:rsidR="00B00A97" w:rsidRPr="003A2BB1" w:rsidRDefault="00B00A97" w:rsidP="00B00A97">
      <w:pPr>
        <w:pStyle w:val="T-98-2"/>
        <w:ind w:firstLine="0"/>
        <w:rPr>
          <w:rFonts w:ascii="Cambria" w:hAnsi="Cambria"/>
          <w:sz w:val="24"/>
          <w:szCs w:val="24"/>
        </w:rPr>
      </w:pPr>
    </w:p>
    <w:p w:rsidR="00B00A97" w:rsidRPr="00C40B8E" w:rsidRDefault="00B00A97" w:rsidP="00B00A97">
      <w:pPr>
        <w:jc w:val="both"/>
        <w:rPr>
          <w:rFonts w:ascii="Cambria" w:hAnsi="Cambria" w:cs="Arial"/>
          <w:b/>
        </w:rPr>
      </w:pPr>
      <w:r w:rsidRPr="00C40B8E">
        <w:rPr>
          <w:rFonts w:ascii="Cambria" w:hAnsi="Cambria" w:cs="Arial"/>
          <w:b/>
        </w:rPr>
        <w:t xml:space="preserve">1. OPĆI DIO PRORAČUNA </w:t>
      </w:r>
    </w:p>
    <w:p w:rsidR="00B00A97" w:rsidRPr="000F3A5D" w:rsidRDefault="00B00A97" w:rsidP="00B00A97">
      <w:pPr>
        <w:jc w:val="both"/>
        <w:rPr>
          <w:rFonts w:ascii="Cambria" w:hAnsi="Cambria" w:cs="Arial"/>
        </w:rPr>
      </w:pPr>
      <w:r w:rsidRPr="000F3A5D">
        <w:rPr>
          <w:rFonts w:ascii="Cambria" w:hAnsi="Cambria" w:cs="Arial"/>
        </w:rPr>
        <w:t xml:space="preserve">Iz sažetka općeg dijela vidljivo je da su u izvještajnom razdoblju ukupno ostvareni prihodi i primici iznosili </w:t>
      </w:r>
      <w:r>
        <w:rPr>
          <w:rFonts w:ascii="Cambria" w:hAnsi="Cambria" w:cs="Arial"/>
          <w:bCs/>
          <w:lang w:eastAsia="hr-HR"/>
        </w:rPr>
        <w:t>10.505.273,14</w:t>
      </w:r>
      <w:r w:rsidRPr="000F3A5D">
        <w:rPr>
          <w:rFonts w:ascii="Cambria" w:hAnsi="Cambria" w:cs="Arial"/>
        </w:rPr>
        <w:t xml:space="preserve"> kuna, odnosno za </w:t>
      </w:r>
      <w:r>
        <w:rPr>
          <w:rFonts w:ascii="Cambria" w:hAnsi="Cambria" w:cs="Arial"/>
        </w:rPr>
        <w:t>2,46</w:t>
      </w:r>
      <w:r w:rsidRPr="000F3A5D">
        <w:rPr>
          <w:rFonts w:ascii="Cambria" w:hAnsi="Cambria" w:cs="Arial"/>
        </w:rPr>
        <w:t xml:space="preserve">% manje nego u </w:t>
      </w:r>
      <w:r>
        <w:rPr>
          <w:rFonts w:ascii="Cambria" w:hAnsi="Cambria" w:cs="Arial"/>
        </w:rPr>
        <w:t xml:space="preserve">istom razdoblju </w:t>
      </w:r>
      <w:r w:rsidRPr="000F3A5D">
        <w:rPr>
          <w:rFonts w:ascii="Cambria" w:hAnsi="Cambria" w:cs="Arial"/>
        </w:rPr>
        <w:t>202</w:t>
      </w:r>
      <w:r>
        <w:rPr>
          <w:rFonts w:ascii="Cambria" w:hAnsi="Cambria" w:cs="Arial"/>
        </w:rPr>
        <w:t>1</w:t>
      </w:r>
      <w:r w:rsidRPr="000F3A5D">
        <w:rPr>
          <w:rFonts w:ascii="Cambria" w:hAnsi="Cambria" w:cs="Arial"/>
        </w:rPr>
        <w:t>.g.</w:t>
      </w:r>
    </w:p>
    <w:p w:rsidR="00B00A97" w:rsidRPr="000F3A5D" w:rsidRDefault="00B00A97" w:rsidP="00B00A97">
      <w:pPr>
        <w:jc w:val="both"/>
        <w:rPr>
          <w:rFonts w:ascii="Cambria" w:hAnsi="Cambria" w:cs="Arial"/>
        </w:rPr>
      </w:pPr>
      <w:r w:rsidRPr="000F3A5D">
        <w:rPr>
          <w:rFonts w:ascii="Cambria" w:hAnsi="Cambria" w:cs="Arial"/>
        </w:rPr>
        <w:t xml:space="preserve">Ukupno ostvareni rashodi i izdaci iznosili su </w:t>
      </w:r>
      <w:r>
        <w:rPr>
          <w:rFonts w:ascii="Cambria" w:hAnsi="Cambria" w:cs="Arial"/>
        </w:rPr>
        <w:t>8.891.507,92</w:t>
      </w:r>
      <w:r w:rsidRPr="000F3A5D">
        <w:rPr>
          <w:rFonts w:ascii="Cambria" w:hAnsi="Cambria" w:cs="Arial"/>
        </w:rPr>
        <w:t xml:space="preserve"> kn, odnosno za </w:t>
      </w:r>
      <w:r>
        <w:rPr>
          <w:rFonts w:ascii="Cambria" w:hAnsi="Cambria" w:cs="Arial"/>
        </w:rPr>
        <w:t>2,68</w:t>
      </w:r>
      <w:r w:rsidRPr="000F3A5D">
        <w:rPr>
          <w:rFonts w:ascii="Cambria" w:hAnsi="Cambria" w:cs="Arial"/>
        </w:rPr>
        <w:t>% manje nego 202</w:t>
      </w:r>
      <w:r>
        <w:rPr>
          <w:rFonts w:ascii="Cambria" w:hAnsi="Cambria" w:cs="Arial"/>
        </w:rPr>
        <w:t>1</w:t>
      </w:r>
      <w:r w:rsidRPr="000F3A5D">
        <w:rPr>
          <w:rFonts w:ascii="Cambria" w:hAnsi="Cambria" w:cs="Arial"/>
        </w:rPr>
        <w:t>.g.</w:t>
      </w:r>
    </w:p>
    <w:p w:rsidR="00B00A97" w:rsidRPr="000F3A5D" w:rsidRDefault="00B00A97" w:rsidP="00B00A97">
      <w:pPr>
        <w:jc w:val="both"/>
        <w:rPr>
          <w:rFonts w:ascii="Cambria" w:hAnsi="Cambria" w:cs="Arial"/>
        </w:rPr>
      </w:pPr>
      <w:r w:rsidRPr="000F3A5D">
        <w:rPr>
          <w:rFonts w:ascii="Cambria" w:hAnsi="Cambria" w:cs="Arial"/>
        </w:rPr>
        <w:t xml:space="preserve">Iz navedenog proizlazi da je Općina Gračac u izvještajnom razdoblju svojim poslovanjem rezultirala viškom prihoda  u iznosu od </w:t>
      </w:r>
      <w:r w:rsidRPr="000F3A5D">
        <w:rPr>
          <w:rFonts w:ascii="Cambria" w:hAnsi="Cambria" w:cs="Arial"/>
          <w:bCs/>
          <w:lang w:val="en-US"/>
        </w:rPr>
        <w:t>1.</w:t>
      </w:r>
      <w:r>
        <w:rPr>
          <w:rFonts w:ascii="Cambria" w:hAnsi="Cambria" w:cs="Arial"/>
          <w:bCs/>
          <w:lang w:val="en-US"/>
        </w:rPr>
        <w:t>613.765,22</w:t>
      </w:r>
      <w:r w:rsidRPr="000F3A5D">
        <w:rPr>
          <w:rFonts w:ascii="Cambria" w:hAnsi="Cambria" w:cs="Arial"/>
        </w:rPr>
        <w:t xml:space="preserve">  kuna.</w:t>
      </w:r>
    </w:p>
    <w:p w:rsidR="00B00A97" w:rsidRPr="00256425" w:rsidRDefault="00B00A97" w:rsidP="00B00A97">
      <w:pPr>
        <w:jc w:val="both"/>
        <w:rPr>
          <w:rFonts w:ascii="Cambria" w:hAnsi="Cambria"/>
        </w:rPr>
      </w:pPr>
      <w:r w:rsidRPr="000F3A5D">
        <w:rPr>
          <w:rFonts w:ascii="Cambria" w:hAnsi="Cambria" w:cs="Arial"/>
        </w:rPr>
        <w:t>Navedeni višak</w:t>
      </w:r>
      <w:r w:rsidRPr="000F3A5D">
        <w:rPr>
          <w:rFonts w:ascii="Cambria" w:hAnsi="Cambria"/>
        </w:rPr>
        <w:t xml:space="preserve"> je proizašao iz </w:t>
      </w:r>
      <w:r>
        <w:rPr>
          <w:rFonts w:ascii="Cambria" w:hAnsi="Cambria" w:cs="Arial"/>
        </w:rPr>
        <w:t>prihoda od poreza, prihoda od imovine, prihoda od prodaje proizvoda i robe te pružanja usluga i prihodi od donacija, prihoda od nefinancijske imovine i prihoda od upravnih i administrativnih pristojbi i naknada.</w:t>
      </w:r>
    </w:p>
    <w:p w:rsidR="00B00A97" w:rsidRDefault="00B00A97" w:rsidP="00B00A97">
      <w:pPr>
        <w:jc w:val="both"/>
        <w:rPr>
          <w:rFonts w:ascii="Cambria" w:hAnsi="Cambria" w:cs="Arial"/>
        </w:rPr>
      </w:pPr>
    </w:p>
    <w:p w:rsidR="00B00A97" w:rsidRDefault="00B00A97" w:rsidP="00B00A97">
      <w:pPr>
        <w:jc w:val="both"/>
        <w:rPr>
          <w:rFonts w:ascii="Cambria" w:hAnsi="Cambria" w:cs="Arial"/>
        </w:rPr>
      </w:pPr>
    </w:p>
    <w:p w:rsidR="00B00A97" w:rsidRDefault="00B00A97" w:rsidP="00B00A97">
      <w:pPr>
        <w:jc w:val="both"/>
        <w:rPr>
          <w:rFonts w:ascii="Cambria" w:hAnsi="Cambria" w:cs="Arial"/>
        </w:rPr>
      </w:pPr>
    </w:p>
    <w:p w:rsidR="00B00A97" w:rsidRDefault="00B00A97" w:rsidP="00B00A97">
      <w:pPr>
        <w:jc w:val="both"/>
        <w:rPr>
          <w:rFonts w:ascii="Cambria" w:hAnsi="Cambria" w:cs="Arial"/>
        </w:rPr>
      </w:pPr>
    </w:p>
    <w:p w:rsidR="00B00A97" w:rsidRPr="00256425" w:rsidRDefault="00B00A97" w:rsidP="00B00A97">
      <w:pPr>
        <w:jc w:val="both"/>
        <w:rPr>
          <w:rFonts w:ascii="Cambria" w:hAnsi="Cambria" w:cs="Arial"/>
        </w:rPr>
      </w:pPr>
    </w:p>
    <w:p w:rsidR="00B00A97" w:rsidRPr="00256425" w:rsidRDefault="00B00A97" w:rsidP="00B00A97">
      <w:pPr>
        <w:jc w:val="both"/>
        <w:rPr>
          <w:rFonts w:ascii="Cambria" w:hAnsi="Cambria" w:cs="Arial"/>
          <w:b/>
        </w:rPr>
      </w:pPr>
      <w:r w:rsidRPr="00256425">
        <w:rPr>
          <w:rFonts w:ascii="Cambria" w:hAnsi="Cambria" w:cs="Arial"/>
          <w:b/>
        </w:rPr>
        <w:t>2. POSEBNI DIO PRORAČUNA</w:t>
      </w:r>
    </w:p>
    <w:p w:rsidR="00B00A97" w:rsidRPr="00256425" w:rsidRDefault="00B00A97" w:rsidP="00B00A97">
      <w:pPr>
        <w:jc w:val="both"/>
        <w:rPr>
          <w:rFonts w:ascii="Cambria" w:hAnsi="Cambria" w:cs="Arial"/>
        </w:rPr>
      </w:pPr>
      <w:r w:rsidRPr="00256425">
        <w:rPr>
          <w:rFonts w:ascii="Cambria" w:hAnsi="Cambria" w:cs="Arial"/>
        </w:rPr>
        <w:t xml:space="preserve">U posebnom dijelu proračuna rashodi i izdaci prikazuju se detaljnije. Sukladno Pravilniku sastavlja se: </w:t>
      </w:r>
    </w:p>
    <w:p w:rsidR="00B00A97" w:rsidRDefault="00B00A97" w:rsidP="00B00A97">
      <w:pPr>
        <w:jc w:val="both"/>
        <w:rPr>
          <w:rFonts w:ascii="Cambria" w:hAnsi="Cambria" w:cs="Arial"/>
        </w:rPr>
      </w:pPr>
      <w:r>
        <w:t>►</w:t>
      </w:r>
      <w:r w:rsidRPr="00256425">
        <w:rPr>
          <w:rFonts w:ascii="Cambria" w:hAnsi="Cambria" w:cs="Arial"/>
        </w:rPr>
        <w:t>Izv</w:t>
      </w:r>
      <w:r>
        <w:rPr>
          <w:rFonts w:ascii="Cambria" w:hAnsi="Cambria" w:cs="Arial"/>
        </w:rPr>
        <w:t>ršenje</w:t>
      </w:r>
      <w:r w:rsidRPr="00256425">
        <w:rPr>
          <w:rFonts w:ascii="Cambria" w:hAnsi="Cambria" w:cs="Arial"/>
        </w:rPr>
        <w:t xml:space="preserve"> po organizacijskoj klasifikaciji (rashodi i izdaci prikazani po razdje</w:t>
      </w:r>
      <w:r>
        <w:rPr>
          <w:rFonts w:ascii="Cambria" w:hAnsi="Cambria" w:cs="Arial"/>
        </w:rPr>
        <w:t>lima i glavama unutar razdjela);</w:t>
      </w:r>
      <w:r w:rsidRPr="00256425">
        <w:rPr>
          <w:rFonts w:ascii="Cambria" w:hAnsi="Cambria" w:cs="Arial"/>
        </w:rPr>
        <w:t xml:space="preserve"> </w:t>
      </w:r>
    </w:p>
    <w:p w:rsidR="00B00A97" w:rsidRDefault="00B00A97" w:rsidP="00B00A97">
      <w:pPr>
        <w:jc w:val="both"/>
        <w:rPr>
          <w:rFonts w:ascii="Cambria" w:hAnsi="Cambria" w:cs="Arial"/>
        </w:rPr>
      </w:pPr>
      <w:r>
        <w:t>►</w:t>
      </w:r>
      <w:r>
        <w:rPr>
          <w:rFonts w:ascii="Cambria" w:hAnsi="Cambria" w:cs="Arial"/>
        </w:rPr>
        <w:t>Izvršenje</w:t>
      </w:r>
      <w:r w:rsidRPr="00256425">
        <w:rPr>
          <w:rFonts w:ascii="Cambria" w:hAnsi="Cambria" w:cs="Arial"/>
        </w:rPr>
        <w:t xml:space="preserve"> po programskoj klasifikaciji (rashodi i izdaci prikazani unutar razdjela i glava proračuna po programima, aktivnostima i računima računskog plana do propisane četvrte razine).</w:t>
      </w:r>
    </w:p>
    <w:p w:rsidR="00B00A97" w:rsidRPr="00256425" w:rsidRDefault="00B00A97" w:rsidP="00B00A97">
      <w:pPr>
        <w:jc w:val="both"/>
        <w:rPr>
          <w:rFonts w:ascii="Cambria" w:hAnsi="Cambria" w:cs="Arial"/>
        </w:rPr>
      </w:pPr>
    </w:p>
    <w:p w:rsidR="00B00A97" w:rsidRPr="00256425" w:rsidRDefault="00B00A97" w:rsidP="00B00A97">
      <w:pPr>
        <w:jc w:val="both"/>
        <w:rPr>
          <w:rFonts w:ascii="Cambria" w:hAnsi="Cambria" w:cs="Arial"/>
          <w:b/>
        </w:rPr>
      </w:pPr>
      <w:r w:rsidRPr="00256425">
        <w:rPr>
          <w:rFonts w:ascii="Cambria" w:hAnsi="Cambria" w:cs="Arial"/>
          <w:b/>
        </w:rPr>
        <w:t>3. IZVJEŠTAJ O ZADUŽIVANJU</w:t>
      </w:r>
    </w:p>
    <w:p w:rsidR="00B00A97" w:rsidRDefault="00B00A97" w:rsidP="00B00A97">
      <w:pPr>
        <w:jc w:val="both"/>
        <w:rPr>
          <w:rFonts w:ascii="Cambria" w:hAnsi="Cambria" w:cs="Arial"/>
        </w:rPr>
      </w:pPr>
      <w:r w:rsidRPr="00256425">
        <w:rPr>
          <w:rFonts w:ascii="Cambria" w:hAnsi="Cambria" w:cs="Arial"/>
        </w:rPr>
        <w:t>Tijekom izvještajnog razdoblja Općina Gračac se nije zaduživala (ni dugoročno, ni kratkoročno), te nije koristila prekoračenje na poslovnom račun</w:t>
      </w:r>
      <w:r>
        <w:rPr>
          <w:rFonts w:ascii="Cambria" w:hAnsi="Cambria" w:cs="Arial"/>
        </w:rPr>
        <w:t xml:space="preserve">u. </w:t>
      </w:r>
    </w:p>
    <w:p w:rsidR="00B00A97" w:rsidRPr="00256425" w:rsidRDefault="00B00A97" w:rsidP="00B00A97">
      <w:pPr>
        <w:jc w:val="both"/>
        <w:rPr>
          <w:rFonts w:ascii="Cambria" w:hAnsi="Cambria" w:cs="Arial"/>
        </w:rPr>
      </w:pPr>
    </w:p>
    <w:p w:rsidR="00B00A97" w:rsidRPr="00256425" w:rsidRDefault="00B00A97" w:rsidP="00B00A97">
      <w:pPr>
        <w:jc w:val="both"/>
        <w:rPr>
          <w:rFonts w:ascii="Cambria" w:hAnsi="Cambria" w:cs="Arial"/>
          <w:b/>
        </w:rPr>
      </w:pPr>
      <w:r w:rsidRPr="00256425">
        <w:rPr>
          <w:rFonts w:ascii="Cambria" w:hAnsi="Cambria" w:cs="Arial"/>
          <w:b/>
        </w:rPr>
        <w:t>4. IZVJEŠTAJ O KORIŠTENJU PRORAČUNSKE ZALIHE</w:t>
      </w:r>
    </w:p>
    <w:p w:rsidR="00B00A97" w:rsidRDefault="00B00A97" w:rsidP="00B00A97">
      <w:pPr>
        <w:jc w:val="both"/>
        <w:rPr>
          <w:rFonts w:ascii="Cambria" w:hAnsi="Cambria" w:cs="Arial"/>
        </w:rPr>
      </w:pPr>
      <w:r>
        <w:rPr>
          <w:rFonts w:ascii="Cambria" w:hAnsi="Cambria" w:cs="Arial"/>
        </w:rPr>
        <w:t>Tijekom izvještajnog razdoblja Općina Gračac koristila je proračunsku zalihu u iznosu od 34.572,06 kn zbog nepredviđenih troškova nastalih uslijed vremenskih nepogoda ( 25.572,06 kn za prekovremene sate vatrogasaca na intervenciji na požaru, 9.000,00 kn za izvanredna testiranja pitke vode uslijed suše koja je pogodila Općinu Gračac).</w:t>
      </w:r>
    </w:p>
    <w:p w:rsidR="00B00A97" w:rsidRPr="00256425" w:rsidRDefault="00B00A97" w:rsidP="00B00A97">
      <w:pPr>
        <w:jc w:val="both"/>
        <w:rPr>
          <w:rFonts w:ascii="Cambria" w:hAnsi="Cambria" w:cs="Arial"/>
        </w:rPr>
      </w:pPr>
    </w:p>
    <w:p w:rsidR="00B00A97" w:rsidRPr="00256425" w:rsidRDefault="00B00A97" w:rsidP="00B00A97">
      <w:pPr>
        <w:jc w:val="both"/>
        <w:rPr>
          <w:rFonts w:ascii="Cambria" w:hAnsi="Cambria" w:cs="Arial"/>
          <w:b/>
        </w:rPr>
      </w:pPr>
      <w:r w:rsidRPr="00256425">
        <w:rPr>
          <w:rFonts w:ascii="Cambria" w:hAnsi="Cambria" w:cs="Arial"/>
          <w:b/>
        </w:rPr>
        <w:t xml:space="preserve">5. IZVJEŠTAJ O DANIM JAMSTVIMA </w:t>
      </w:r>
      <w:r>
        <w:rPr>
          <w:rFonts w:ascii="Cambria" w:hAnsi="Cambria" w:cs="Arial"/>
          <w:b/>
        </w:rPr>
        <w:t>I ZAJMOVIMA</w:t>
      </w:r>
    </w:p>
    <w:p w:rsidR="00B00A97" w:rsidRDefault="00B00A97" w:rsidP="00B00A97">
      <w:pPr>
        <w:jc w:val="both"/>
        <w:rPr>
          <w:rFonts w:ascii="Cambria" w:hAnsi="Cambria" w:cs="Arial"/>
        </w:rPr>
      </w:pPr>
      <w:r w:rsidRPr="00256425">
        <w:rPr>
          <w:rFonts w:ascii="Cambria" w:hAnsi="Cambria" w:cs="Arial"/>
        </w:rPr>
        <w:t xml:space="preserve">Tijekom izvještajnog razdoblja Općina Gračac </w:t>
      </w:r>
      <w:r>
        <w:rPr>
          <w:rFonts w:ascii="Cambria" w:hAnsi="Cambria" w:cs="Arial"/>
        </w:rPr>
        <w:t>nije davala jamstva  zajmove.</w:t>
      </w:r>
    </w:p>
    <w:p w:rsidR="00B00A97" w:rsidRDefault="00B00A97" w:rsidP="00B00A97">
      <w:pPr>
        <w:jc w:val="both"/>
        <w:rPr>
          <w:rFonts w:ascii="Cambria" w:hAnsi="Cambria" w:cs="Arial"/>
        </w:rPr>
      </w:pPr>
    </w:p>
    <w:p w:rsidR="00B00A97" w:rsidRPr="00280A4A" w:rsidRDefault="00B00A97" w:rsidP="00B00A97">
      <w:pPr>
        <w:jc w:val="both"/>
        <w:rPr>
          <w:rFonts w:ascii="Cambria" w:hAnsi="Cambria" w:cs="Arial"/>
          <w:b/>
        </w:rPr>
      </w:pPr>
      <w:r w:rsidRPr="00280A4A">
        <w:rPr>
          <w:rFonts w:ascii="Cambria" w:hAnsi="Cambria" w:cs="Arial"/>
          <w:b/>
        </w:rPr>
        <w:lastRenderedPageBreak/>
        <w:t>6. IZVJEŠTAJ O KORIŠTENJU SREDSTAVA EUROPSKE UNIJE</w:t>
      </w:r>
    </w:p>
    <w:p w:rsidR="00B00A97" w:rsidRDefault="00B00A97" w:rsidP="00B00A97">
      <w:pPr>
        <w:jc w:val="both"/>
        <w:rPr>
          <w:rFonts w:ascii="Cambria" w:hAnsi="Cambria" w:cs="Arial"/>
        </w:rPr>
      </w:pPr>
    </w:p>
    <w:p w:rsidR="00B00A97" w:rsidRDefault="00B00A97" w:rsidP="00B00A97">
      <w:pPr>
        <w:jc w:val="both"/>
        <w:rPr>
          <w:rFonts w:ascii="Cambria" w:hAnsi="Cambria" w:cs="Arial"/>
        </w:rPr>
      </w:pPr>
      <w:r>
        <w:rPr>
          <w:rFonts w:ascii="Cambria" w:hAnsi="Cambria" w:cs="Arial"/>
        </w:rPr>
        <w:t>Tijekom izvještajnog razdoblja, Općina Gračac nije koristila sredstva Europske unije.</w:t>
      </w:r>
    </w:p>
    <w:p w:rsidR="00B00A97" w:rsidRPr="008F5E0F" w:rsidRDefault="00B00A97" w:rsidP="00B00A97">
      <w:pPr>
        <w:jc w:val="both"/>
        <w:rPr>
          <w:rFonts w:ascii="Cambria" w:hAnsi="Cambria" w:cs="Arial"/>
        </w:rPr>
      </w:pPr>
    </w:p>
    <w:p w:rsidR="00B00A97" w:rsidRPr="00256425" w:rsidRDefault="00B00A97" w:rsidP="00B00A97">
      <w:pPr>
        <w:jc w:val="both"/>
        <w:rPr>
          <w:rFonts w:ascii="Cambria" w:hAnsi="Cambria" w:cs="Arial"/>
          <w:b/>
        </w:rPr>
      </w:pPr>
      <w:r>
        <w:rPr>
          <w:rFonts w:ascii="Cambria" w:hAnsi="Cambria" w:cs="Arial"/>
          <w:b/>
        </w:rPr>
        <w:t>7</w:t>
      </w:r>
      <w:r w:rsidRPr="00256425">
        <w:rPr>
          <w:rFonts w:ascii="Cambria" w:hAnsi="Cambria" w:cs="Arial"/>
          <w:b/>
        </w:rPr>
        <w:t>. OBRAZLOŽENJE OSTVARENJA PRIHODA I PRIMITAKA, REALIZACIJA RASHODA I IZDATAKA</w:t>
      </w:r>
    </w:p>
    <w:p w:rsidR="00B00A97" w:rsidRPr="00256425" w:rsidRDefault="00B00A97" w:rsidP="00B00A97">
      <w:pPr>
        <w:jc w:val="both"/>
        <w:rPr>
          <w:rFonts w:ascii="Cambria" w:hAnsi="Cambria" w:cs="Arial"/>
          <w:b/>
        </w:rPr>
      </w:pPr>
    </w:p>
    <w:p w:rsidR="00B00A97" w:rsidRPr="0083409E" w:rsidRDefault="00B00A97" w:rsidP="00B00A97">
      <w:pPr>
        <w:jc w:val="both"/>
        <w:rPr>
          <w:rFonts w:ascii="Cambria" w:hAnsi="Cambria" w:cs="Arial"/>
          <w:b/>
        </w:rPr>
      </w:pPr>
      <w:r>
        <w:rPr>
          <w:rFonts w:ascii="Cambria" w:hAnsi="Cambria" w:cs="Arial"/>
          <w:b/>
        </w:rPr>
        <w:t>7</w:t>
      </w:r>
      <w:r w:rsidRPr="0083409E">
        <w:rPr>
          <w:rFonts w:ascii="Cambria" w:hAnsi="Cambria" w:cs="Arial"/>
          <w:b/>
        </w:rPr>
        <w:t>.1.</w:t>
      </w:r>
      <w:r>
        <w:rPr>
          <w:rFonts w:ascii="Cambria" w:hAnsi="Cambria" w:cs="Arial"/>
          <w:b/>
        </w:rPr>
        <w:t>1.</w:t>
      </w:r>
      <w:r w:rsidRPr="0083409E">
        <w:rPr>
          <w:rFonts w:ascii="Cambria" w:hAnsi="Cambria" w:cs="Arial"/>
          <w:b/>
        </w:rPr>
        <w:t xml:space="preserve"> PRIHODI I PRIMICI </w:t>
      </w:r>
    </w:p>
    <w:p w:rsidR="00B00A97" w:rsidRPr="00256425" w:rsidRDefault="00B00A97" w:rsidP="00B00A97">
      <w:pPr>
        <w:jc w:val="both"/>
        <w:rPr>
          <w:rFonts w:ascii="Cambria" w:hAnsi="Cambria" w:cs="Arial"/>
        </w:rPr>
      </w:pPr>
      <w:r w:rsidRPr="00256425">
        <w:rPr>
          <w:rFonts w:ascii="Cambria" w:hAnsi="Cambria" w:cs="Arial"/>
        </w:rPr>
        <w:t xml:space="preserve">U izvještajnom razdoblju ukupno </w:t>
      </w:r>
      <w:r>
        <w:rPr>
          <w:rFonts w:ascii="Cambria" w:hAnsi="Cambria" w:cs="Arial"/>
        </w:rPr>
        <w:t>ostvareni prihodi i primici iznose 10.505.273,14 kuna, i to 10.324.224,98 kuna prihoda poslovanja ili 32,65</w:t>
      </w:r>
      <w:r w:rsidRPr="00256425">
        <w:rPr>
          <w:rFonts w:ascii="Cambria" w:hAnsi="Cambria" w:cs="Arial"/>
        </w:rPr>
        <w:t>% od planiranog</w:t>
      </w:r>
      <w:r>
        <w:rPr>
          <w:rFonts w:ascii="Cambria" w:hAnsi="Cambria" w:cs="Arial"/>
        </w:rPr>
        <w:t>, te 181.048,16</w:t>
      </w:r>
      <w:r w:rsidRPr="00256425">
        <w:rPr>
          <w:rFonts w:ascii="Cambria" w:hAnsi="Cambria" w:cs="Arial"/>
        </w:rPr>
        <w:t xml:space="preserve"> kuna od prod</w:t>
      </w:r>
      <w:r>
        <w:rPr>
          <w:rFonts w:ascii="Cambria" w:hAnsi="Cambria" w:cs="Arial"/>
        </w:rPr>
        <w:t>aje nefinancijske imovine ili 44,93% od planiranog.</w:t>
      </w:r>
    </w:p>
    <w:p w:rsidR="00B00A97" w:rsidRPr="00256425" w:rsidRDefault="00B00A97" w:rsidP="00B00A97">
      <w:pPr>
        <w:rPr>
          <w:rFonts w:ascii="Cambria" w:hAnsi="Cambria" w:cs="Arial"/>
        </w:rPr>
      </w:pPr>
      <w:r w:rsidRPr="00256425">
        <w:rPr>
          <w:rFonts w:ascii="Cambria" w:hAnsi="Cambria" w:cs="Arial"/>
        </w:rPr>
        <w:t>Ukupni prihodi proračuna u</w:t>
      </w:r>
      <w:r>
        <w:rPr>
          <w:rFonts w:ascii="Cambria" w:hAnsi="Cambria" w:cs="Arial"/>
        </w:rPr>
        <w:t xml:space="preserve"> izvještajnom razdoblju su za 2,46 % manje ostvareni</w:t>
      </w:r>
      <w:r w:rsidRPr="00256425">
        <w:rPr>
          <w:rFonts w:ascii="Cambria" w:hAnsi="Cambria" w:cs="Arial"/>
        </w:rPr>
        <w:t xml:space="preserve"> nego u is</w:t>
      </w:r>
      <w:r>
        <w:rPr>
          <w:rFonts w:ascii="Cambria" w:hAnsi="Cambria" w:cs="Arial"/>
        </w:rPr>
        <w:t>tom razdoblju prethodne godine, odnosno za 259.879,64 kn manje.</w:t>
      </w:r>
    </w:p>
    <w:p w:rsidR="00B00A97" w:rsidRDefault="00B00A97" w:rsidP="00B00A97">
      <w:pPr>
        <w:jc w:val="both"/>
        <w:rPr>
          <w:rFonts w:ascii="Cambria" w:hAnsi="Cambria" w:cs="Arial"/>
        </w:rPr>
      </w:pPr>
      <w:r w:rsidRPr="00256425">
        <w:rPr>
          <w:rFonts w:ascii="Cambria" w:hAnsi="Cambria" w:cs="Arial"/>
        </w:rPr>
        <w:t>Veće ostvarenje u odnosu na prethodnu godinu odn</w:t>
      </w:r>
      <w:r>
        <w:rPr>
          <w:rFonts w:ascii="Cambria" w:hAnsi="Cambria" w:cs="Arial"/>
        </w:rPr>
        <w:t>osi se na prihode od porezai, prihode od imovine, prihode od prodaje proizvoda i robe te pružanja usluga i prihode od donacija, prihodi od nefinancijske imovine,prihode od upravnih i administrativnih pristojbi i naknada.</w:t>
      </w:r>
    </w:p>
    <w:p w:rsidR="00B00A97" w:rsidRDefault="00B00A97" w:rsidP="00B00A97">
      <w:pPr>
        <w:jc w:val="both"/>
        <w:rPr>
          <w:rFonts w:ascii="Cambria" w:hAnsi="Cambria" w:cs="Arial"/>
        </w:rPr>
      </w:pPr>
      <w:r>
        <w:rPr>
          <w:rFonts w:ascii="Cambria" w:hAnsi="Cambria" w:cs="Arial"/>
        </w:rPr>
        <w:t>U odnosu na prethodnu godinu, smanjeni su prihodi od pomoći te prihodi od komunalnog doprinosa i komunalnih naknada.</w:t>
      </w:r>
    </w:p>
    <w:p w:rsidR="00B00A97" w:rsidRDefault="00B00A97" w:rsidP="00B00A97">
      <w:pPr>
        <w:jc w:val="both"/>
        <w:rPr>
          <w:rFonts w:ascii="Cambria" w:hAnsi="Cambria" w:cs="Arial"/>
        </w:rPr>
      </w:pPr>
    </w:p>
    <w:p w:rsidR="00B00A97" w:rsidRDefault="00B00A97" w:rsidP="00B00A97">
      <w:pPr>
        <w:jc w:val="both"/>
        <w:rPr>
          <w:rFonts w:ascii="Cambria" w:hAnsi="Cambria" w:cs="Arial"/>
        </w:rPr>
      </w:pPr>
    </w:p>
    <w:p w:rsidR="00B00A97" w:rsidRPr="008457EF" w:rsidRDefault="00B00A97" w:rsidP="00B00A97">
      <w:pPr>
        <w:jc w:val="both"/>
        <w:rPr>
          <w:rFonts w:ascii="Cambria" w:hAnsi="Cambria" w:cs="Arial"/>
          <w:b/>
        </w:rPr>
      </w:pPr>
      <w:r>
        <w:rPr>
          <w:rFonts w:ascii="Cambria" w:hAnsi="Cambria" w:cs="Arial"/>
          <w:b/>
        </w:rPr>
        <w:t xml:space="preserve">Izvršeni prihodi u 2022 </w:t>
      </w:r>
      <w:r w:rsidRPr="008457EF">
        <w:rPr>
          <w:rFonts w:ascii="Cambria" w:hAnsi="Cambria" w:cs="Arial"/>
          <w:b/>
        </w:rPr>
        <w:t>. godini :</w:t>
      </w:r>
    </w:p>
    <w:p w:rsidR="00B00A97" w:rsidRDefault="00B00A97" w:rsidP="00B00A97">
      <w:pPr>
        <w:jc w:val="both"/>
        <w:rPr>
          <w:rFonts w:ascii="Cambria" w:hAnsi="Cambria" w:cs="Arial"/>
          <w:b/>
        </w:rPr>
      </w:pPr>
      <w:r w:rsidRPr="008457EF">
        <w:rPr>
          <w:rFonts w:ascii="Cambria" w:hAnsi="Cambria" w:cs="Arial"/>
          <w:b/>
        </w:rPr>
        <w:t xml:space="preserve">Prihodi od poreza </w:t>
      </w:r>
    </w:p>
    <w:p w:rsidR="00B00A97" w:rsidRDefault="00B00A97" w:rsidP="00B00A97">
      <w:pPr>
        <w:jc w:val="both"/>
        <w:rPr>
          <w:rFonts w:ascii="Cambria" w:hAnsi="Cambria" w:cs="Arial"/>
        </w:rPr>
      </w:pPr>
      <w:r w:rsidRPr="008457EF">
        <w:rPr>
          <w:rFonts w:ascii="Cambria" w:hAnsi="Cambria" w:cs="Arial"/>
        </w:rPr>
        <w:t>Ostvareni</w:t>
      </w:r>
      <w:r>
        <w:rPr>
          <w:rFonts w:ascii="Cambria" w:hAnsi="Cambria" w:cs="Arial"/>
        </w:rPr>
        <w:t xml:space="preserve"> su</w:t>
      </w:r>
      <w:r w:rsidRPr="008457EF">
        <w:rPr>
          <w:rFonts w:ascii="Cambria" w:hAnsi="Cambria" w:cs="Arial"/>
        </w:rPr>
        <w:t xml:space="preserve"> u iznosu od </w:t>
      </w:r>
      <w:r>
        <w:rPr>
          <w:rFonts w:ascii="Cambria" w:hAnsi="Cambria" w:cs="Arial"/>
        </w:rPr>
        <w:t>2.195.816,07 kn , što je za 520.560,30 kn više nego u 2021. godini, odnosno 36,66% u odnosu na plan.</w:t>
      </w:r>
    </w:p>
    <w:p w:rsidR="00B00A97" w:rsidRDefault="00B00A97" w:rsidP="00B00A97">
      <w:pPr>
        <w:jc w:val="both"/>
        <w:rPr>
          <w:rFonts w:ascii="Cambria" w:hAnsi="Cambria" w:cs="Arial"/>
        </w:rPr>
      </w:pPr>
    </w:p>
    <w:p w:rsidR="00B00A97" w:rsidRDefault="00B00A97" w:rsidP="00B00A97">
      <w:pPr>
        <w:jc w:val="both"/>
        <w:rPr>
          <w:rFonts w:ascii="Cambria" w:hAnsi="Cambria" w:cs="Arial"/>
          <w:b/>
        </w:rPr>
      </w:pPr>
      <w:r w:rsidRPr="008457EF">
        <w:rPr>
          <w:rFonts w:ascii="Cambria" w:hAnsi="Cambria" w:cs="Arial"/>
          <w:b/>
        </w:rPr>
        <w:t>Pomoći iz inozemstva i od subjekata unutar općeg proračuna</w:t>
      </w:r>
    </w:p>
    <w:p w:rsidR="00B00A97" w:rsidRDefault="00B00A97" w:rsidP="00B00A97">
      <w:pPr>
        <w:jc w:val="both"/>
        <w:rPr>
          <w:rFonts w:ascii="Cambria" w:hAnsi="Cambria" w:cs="Arial"/>
        </w:rPr>
      </w:pPr>
      <w:r>
        <w:rPr>
          <w:rFonts w:ascii="Cambria" w:hAnsi="Cambria" w:cs="Arial"/>
        </w:rPr>
        <w:t>Ostvarene su u iznosu od 5.618.169,80</w:t>
      </w:r>
      <w:r w:rsidRPr="008457EF">
        <w:rPr>
          <w:rFonts w:ascii="Cambria" w:hAnsi="Cambria" w:cs="Arial"/>
        </w:rPr>
        <w:t xml:space="preserve"> kn, </w:t>
      </w:r>
      <w:r>
        <w:rPr>
          <w:rFonts w:ascii="Cambria" w:hAnsi="Cambria" w:cs="Arial"/>
        </w:rPr>
        <w:t>što je za 886.606,62 kn manje nego u 2021.godini, odnosno 29,53% u odnosu na plan.</w:t>
      </w:r>
    </w:p>
    <w:p w:rsidR="00B00A97" w:rsidRDefault="00B00A97" w:rsidP="00B00A97">
      <w:pPr>
        <w:jc w:val="both"/>
        <w:rPr>
          <w:rFonts w:ascii="Cambria" w:hAnsi="Cambria" w:cs="Arial"/>
        </w:rPr>
      </w:pPr>
    </w:p>
    <w:p w:rsidR="00B00A97" w:rsidRDefault="00B00A97" w:rsidP="00B00A97">
      <w:pPr>
        <w:jc w:val="both"/>
        <w:rPr>
          <w:rFonts w:ascii="Cambria" w:hAnsi="Cambria" w:cs="Arial"/>
          <w:b/>
        </w:rPr>
      </w:pPr>
      <w:r w:rsidRPr="00116094">
        <w:rPr>
          <w:rFonts w:ascii="Cambria" w:hAnsi="Cambria" w:cs="Arial"/>
          <w:b/>
        </w:rPr>
        <w:t xml:space="preserve">Prihodi od imovine </w:t>
      </w:r>
    </w:p>
    <w:p w:rsidR="00B00A97" w:rsidRDefault="00B00A97" w:rsidP="00B00A97">
      <w:pPr>
        <w:jc w:val="both"/>
        <w:rPr>
          <w:rFonts w:ascii="Cambria" w:hAnsi="Cambria" w:cs="Arial"/>
        </w:rPr>
      </w:pPr>
      <w:r>
        <w:rPr>
          <w:rFonts w:ascii="Cambria" w:hAnsi="Cambria" w:cs="Arial"/>
        </w:rPr>
        <w:t>Ostvareni su u iznosu od 1.392.771,55 kn, što je za 21.291,12 kn više nego u 2021.godini, odnosno 33,47% u odnosu na plan.</w:t>
      </w:r>
    </w:p>
    <w:p w:rsidR="00B00A97" w:rsidRDefault="00B00A97" w:rsidP="00B00A97">
      <w:pPr>
        <w:jc w:val="both"/>
        <w:rPr>
          <w:rFonts w:ascii="Cambria" w:hAnsi="Cambria" w:cs="Arial"/>
        </w:rPr>
      </w:pPr>
    </w:p>
    <w:p w:rsidR="00B00A97" w:rsidRDefault="00B00A97" w:rsidP="00B00A97">
      <w:pPr>
        <w:jc w:val="both"/>
        <w:rPr>
          <w:rFonts w:ascii="Cambria" w:hAnsi="Cambria" w:cs="Arial"/>
          <w:b/>
        </w:rPr>
      </w:pPr>
      <w:r w:rsidRPr="001D6FF2">
        <w:rPr>
          <w:rFonts w:ascii="Cambria" w:hAnsi="Cambria" w:cs="Arial"/>
          <w:b/>
        </w:rPr>
        <w:t>Prihodi od upravnih i administrativnih pristojbi, pristojbi po posebnim propisima i naknada</w:t>
      </w:r>
    </w:p>
    <w:p w:rsidR="00B00A97" w:rsidRDefault="00B00A97" w:rsidP="00B00A97">
      <w:pPr>
        <w:jc w:val="both"/>
        <w:rPr>
          <w:rFonts w:ascii="Cambria" w:hAnsi="Cambria" w:cs="Arial"/>
        </w:rPr>
      </w:pPr>
      <w:r>
        <w:rPr>
          <w:rFonts w:ascii="Cambria" w:hAnsi="Cambria" w:cs="Arial"/>
        </w:rPr>
        <w:t>Ostvareni su u iznosu od 1.049.486,63 kn, što je za 40.476,63 kn više nego u 2021</w:t>
      </w:r>
      <w:r w:rsidRPr="001D6FF2">
        <w:rPr>
          <w:rFonts w:ascii="Cambria" w:hAnsi="Cambria" w:cs="Arial"/>
        </w:rPr>
        <w:t xml:space="preserve">. </w:t>
      </w:r>
      <w:r>
        <w:rPr>
          <w:rFonts w:ascii="Cambria" w:hAnsi="Cambria" w:cs="Arial"/>
        </w:rPr>
        <w:t>g</w:t>
      </w:r>
      <w:r w:rsidRPr="001D6FF2">
        <w:rPr>
          <w:rFonts w:ascii="Cambria" w:hAnsi="Cambria" w:cs="Arial"/>
        </w:rPr>
        <w:t xml:space="preserve">odini, odnosno </w:t>
      </w:r>
      <w:r>
        <w:rPr>
          <w:rFonts w:ascii="Cambria" w:hAnsi="Cambria" w:cs="Arial"/>
        </w:rPr>
        <w:t>44,50% u odnosu na plan.</w:t>
      </w:r>
    </w:p>
    <w:p w:rsidR="00B00A97" w:rsidRDefault="00B00A97" w:rsidP="00B00A97">
      <w:pPr>
        <w:jc w:val="both"/>
        <w:rPr>
          <w:rFonts w:ascii="Cambria" w:hAnsi="Cambria" w:cs="Arial"/>
        </w:rPr>
      </w:pPr>
    </w:p>
    <w:p w:rsidR="00B00A97" w:rsidRDefault="00B00A97" w:rsidP="00B00A97">
      <w:pPr>
        <w:jc w:val="both"/>
        <w:rPr>
          <w:rFonts w:ascii="Cambria" w:hAnsi="Cambria" w:cs="Arial"/>
          <w:b/>
        </w:rPr>
      </w:pPr>
      <w:r w:rsidRPr="001D6FF2">
        <w:rPr>
          <w:rFonts w:ascii="Cambria" w:hAnsi="Cambria" w:cs="Arial"/>
          <w:b/>
        </w:rPr>
        <w:t>Prihodi od prodaje proizvoda i robe te pruženih usluga i prihodi od donacija</w:t>
      </w:r>
    </w:p>
    <w:p w:rsidR="00B00A97" w:rsidRDefault="00B00A97" w:rsidP="00B00A97">
      <w:pPr>
        <w:rPr>
          <w:rFonts w:ascii="Cambria" w:hAnsi="Cambria" w:cs="Arial"/>
        </w:rPr>
      </w:pPr>
      <w:r w:rsidRPr="001D6FF2">
        <w:rPr>
          <w:rFonts w:ascii="Cambria" w:hAnsi="Cambria" w:cs="Arial"/>
        </w:rPr>
        <w:t>Ostvareni</w:t>
      </w:r>
      <w:r>
        <w:rPr>
          <w:rFonts w:ascii="Cambria" w:hAnsi="Cambria" w:cs="Arial"/>
        </w:rPr>
        <w:t xml:space="preserve"> su</w:t>
      </w:r>
      <w:r w:rsidRPr="001D6FF2">
        <w:rPr>
          <w:rFonts w:ascii="Cambria" w:hAnsi="Cambria" w:cs="Arial"/>
        </w:rPr>
        <w:t xml:space="preserve"> </w:t>
      </w:r>
      <w:r>
        <w:rPr>
          <w:rFonts w:ascii="Cambria" w:hAnsi="Cambria" w:cs="Arial"/>
        </w:rPr>
        <w:t>u iznosu od 67.980,93 kn</w:t>
      </w:r>
      <w:r w:rsidRPr="001D6FF2">
        <w:rPr>
          <w:rFonts w:ascii="Cambria" w:hAnsi="Cambria" w:cs="Arial"/>
        </w:rPr>
        <w:t>, što j</w:t>
      </w:r>
      <w:r>
        <w:rPr>
          <w:rFonts w:ascii="Cambria" w:hAnsi="Cambria" w:cs="Arial"/>
        </w:rPr>
        <w:t>e za 44398,93 kn više nego u 2021</w:t>
      </w:r>
      <w:r w:rsidRPr="001D6FF2">
        <w:rPr>
          <w:rFonts w:ascii="Cambria" w:hAnsi="Cambria" w:cs="Arial"/>
        </w:rPr>
        <w:t xml:space="preserve">. </w:t>
      </w:r>
      <w:r>
        <w:rPr>
          <w:rFonts w:ascii="Cambria" w:hAnsi="Cambria" w:cs="Arial"/>
        </w:rPr>
        <w:t>godini, odnosno 80,93</w:t>
      </w:r>
      <w:r w:rsidRPr="001D6FF2">
        <w:rPr>
          <w:rFonts w:ascii="Cambria" w:hAnsi="Cambria" w:cs="Arial"/>
        </w:rPr>
        <w:t>% u odnosu na plan.</w:t>
      </w:r>
      <w:r>
        <w:rPr>
          <w:rFonts w:ascii="Cambria" w:hAnsi="Cambria" w:cs="Arial"/>
        </w:rPr>
        <w:t xml:space="preserve"> Odnose se na prihode proračunskih korisnika.</w:t>
      </w:r>
    </w:p>
    <w:p w:rsidR="00B00A97" w:rsidRDefault="00B00A97" w:rsidP="00B00A97">
      <w:pPr>
        <w:rPr>
          <w:rFonts w:ascii="Cambria" w:hAnsi="Cambria" w:cs="Arial"/>
        </w:rPr>
      </w:pPr>
    </w:p>
    <w:p w:rsidR="00B00A97" w:rsidRDefault="00B00A97" w:rsidP="00B00A97">
      <w:pPr>
        <w:rPr>
          <w:rFonts w:ascii="Cambria" w:hAnsi="Cambria" w:cs="Arial"/>
          <w:b/>
        </w:rPr>
      </w:pPr>
      <w:r>
        <w:rPr>
          <w:rFonts w:ascii="Cambria" w:hAnsi="Cambria" w:cs="Arial"/>
          <w:b/>
        </w:rPr>
        <w:t>Prihodi od prodaje ne</w:t>
      </w:r>
      <w:r w:rsidRPr="001D6FF2">
        <w:rPr>
          <w:rFonts w:ascii="Cambria" w:hAnsi="Cambria" w:cs="Arial"/>
          <w:b/>
        </w:rPr>
        <w:t xml:space="preserve">proizvedene dugotrajne imovine </w:t>
      </w:r>
    </w:p>
    <w:p w:rsidR="00B00A97" w:rsidRDefault="00B00A97" w:rsidP="00B00A97">
      <w:pPr>
        <w:rPr>
          <w:rFonts w:ascii="Cambria" w:hAnsi="Cambria" w:cs="Arial"/>
        </w:rPr>
      </w:pPr>
      <w:r>
        <w:rPr>
          <w:rFonts w:ascii="Cambria" w:hAnsi="Cambria" w:cs="Arial"/>
        </w:rPr>
        <w:t>Ostvareni su u iznosu od 85.600,00 kn, odnosno 34,24% u odnosu na plan.</w:t>
      </w:r>
    </w:p>
    <w:p w:rsidR="00B00A97" w:rsidRDefault="00B00A97" w:rsidP="00B00A97">
      <w:pPr>
        <w:rPr>
          <w:rFonts w:ascii="Cambria" w:hAnsi="Cambria" w:cs="Arial"/>
        </w:rPr>
      </w:pPr>
    </w:p>
    <w:p w:rsidR="00B00A97" w:rsidRDefault="00B00A97" w:rsidP="00B00A97">
      <w:pPr>
        <w:rPr>
          <w:rFonts w:ascii="Cambria" w:hAnsi="Cambria" w:cs="Arial"/>
          <w:b/>
        </w:rPr>
      </w:pPr>
      <w:r>
        <w:rPr>
          <w:rFonts w:ascii="Cambria" w:hAnsi="Cambria" w:cs="Arial"/>
          <w:b/>
        </w:rPr>
        <w:t xml:space="preserve">Prihodi od prodaje </w:t>
      </w:r>
      <w:r w:rsidRPr="001D6FF2">
        <w:rPr>
          <w:rFonts w:ascii="Cambria" w:hAnsi="Cambria" w:cs="Arial"/>
          <w:b/>
        </w:rPr>
        <w:t xml:space="preserve">proizvedene dugotrajne imovine </w:t>
      </w:r>
    </w:p>
    <w:p w:rsidR="00B00A97" w:rsidRDefault="00B00A97" w:rsidP="00B00A97">
      <w:pPr>
        <w:jc w:val="both"/>
        <w:rPr>
          <w:rFonts w:ascii="Cambria" w:hAnsi="Cambria" w:cs="Arial"/>
        </w:rPr>
      </w:pPr>
      <w:r>
        <w:rPr>
          <w:rFonts w:ascii="Cambria" w:hAnsi="Cambria" w:cs="Arial"/>
        </w:rPr>
        <w:t>Ostvareni su u iznosu od 95.448,16 kn, što je za 67.348,01 kn više nego u 2021.godini, odnosno 62,38% u odnosu na plan.</w:t>
      </w:r>
    </w:p>
    <w:p w:rsidR="00B00A97" w:rsidRDefault="00B00A97" w:rsidP="00B00A97">
      <w:pPr>
        <w:rPr>
          <w:rFonts w:ascii="Cambria" w:hAnsi="Cambria" w:cs="Arial"/>
          <w:b/>
        </w:rPr>
      </w:pPr>
    </w:p>
    <w:p w:rsidR="00B00A97" w:rsidRPr="007D1C1C" w:rsidRDefault="00B00A97" w:rsidP="00B00A97">
      <w:pPr>
        <w:rPr>
          <w:rFonts w:ascii="Cambria" w:hAnsi="Cambria" w:cs="Arial"/>
          <w:b/>
        </w:rPr>
      </w:pPr>
      <w:r w:rsidRPr="007D1C1C">
        <w:rPr>
          <w:rFonts w:ascii="Cambria" w:hAnsi="Cambria" w:cs="Arial"/>
          <w:b/>
        </w:rPr>
        <w:t>PRIMICI</w:t>
      </w:r>
    </w:p>
    <w:p w:rsidR="00B00A97" w:rsidRPr="00256425" w:rsidRDefault="00B00A97" w:rsidP="00B00A97">
      <w:pPr>
        <w:jc w:val="both"/>
        <w:rPr>
          <w:rFonts w:ascii="Cambria" w:hAnsi="Cambria" w:cs="Arial"/>
        </w:rPr>
      </w:pPr>
      <w:r w:rsidRPr="0092044D">
        <w:rPr>
          <w:rFonts w:ascii="Cambria" w:hAnsi="Cambria" w:cs="Arial"/>
        </w:rPr>
        <w:t>Tijekom izvještajnog razdoblja primici nisu ostvareni.</w:t>
      </w:r>
    </w:p>
    <w:p w:rsidR="00B00A97" w:rsidRDefault="00B00A97" w:rsidP="00B00A97">
      <w:pPr>
        <w:jc w:val="both"/>
        <w:rPr>
          <w:rFonts w:ascii="Cambria" w:hAnsi="Cambria" w:cs="Arial"/>
        </w:rPr>
      </w:pPr>
    </w:p>
    <w:p w:rsidR="00B00A97" w:rsidRDefault="00B00A97" w:rsidP="00B00A97">
      <w:pPr>
        <w:jc w:val="both"/>
        <w:rPr>
          <w:rFonts w:ascii="Cambria" w:hAnsi="Cambria" w:cs="Arial"/>
        </w:rPr>
      </w:pPr>
    </w:p>
    <w:p w:rsidR="00B00A97" w:rsidRDefault="00B00A97" w:rsidP="00B00A97">
      <w:pPr>
        <w:jc w:val="both"/>
        <w:rPr>
          <w:rFonts w:ascii="Cambria" w:hAnsi="Cambria" w:cs="Arial"/>
        </w:rPr>
      </w:pPr>
    </w:p>
    <w:p w:rsidR="00B00A97" w:rsidRDefault="00B00A97" w:rsidP="00B00A97">
      <w:pPr>
        <w:jc w:val="both"/>
        <w:rPr>
          <w:rFonts w:ascii="Cambria" w:hAnsi="Cambria" w:cs="Arial"/>
        </w:rPr>
      </w:pPr>
    </w:p>
    <w:p w:rsidR="00B00A97" w:rsidRPr="00256425" w:rsidRDefault="00B00A97" w:rsidP="00B00A97">
      <w:pPr>
        <w:jc w:val="both"/>
        <w:rPr>
          <w:rFonts w:ascii="Cambria" w:hAnsi="Cambria" w:cs="Arial"/>
        </w:rPr>
      </w:pPr>
    </w:p>
    <w:p w:rsidR="00B00A97" w:rsidRPr="0083409E" w:rsidRDefault="00B00A97" w:rsidP="00B00A97">
      <w:pPr>
        <w:numPr>
          <w:ilvl w:val="1"/>
          <w:numId w:val="0"/>
        </w:numPr>
        <w:rPr>
          <w:rFonts w:ascii="Cambria" w:hAnsi="Cambria" w:cs="Arial"/>
          <w:b/>
        </w:rPr>
      </w:pPr>
      <w:r>
        <w:rPr>
          <w:rFonts w:ascii="Cambria" w:hAnsi="Cambria" w:cs="Arial"/>
          <w:b/>
        </w:rPr>
        <w:t xml:space="preserve">7.1.2. </w:t>
      </w:r>
      <w:r w:rsidRPr="0083409E">
        <w:rPr>
          <w:rFonts w:ascii="Cambria" w:hAnsi="Cambria" w:cs="Arial"/>
          <w:b/>
        </w:rPr>
        <w:t xml:space="preserve">RASHODI I IZDACI </w:t>
      </w:r>
    </w:p>
    <w:p w:rsidR="00B00A97" w:rsidRDefault="00B00A97" w:rsidP="00B00A97">
      <w:pPr>
        <w:rPr>
          <w:rFonts w:ascii="Cambria" w:hAnsi="Cambria" w:cs="Arial"/>
        </w:rPr>
      </w:pPr>
      <w:r w:rsidRPr="00256425">
        <w:rPr>
          <w:rFonts w:ascii="Cambria" w:hAnsi="Cambria" w:cs="Arial"/>
        </w:rPr>
        <w:t>Ukupno</w:t>
      </w:r>
      <w:r>
        <w:rPr>
          <w:rFonts w:ascii="Cambria" w:hAnsi="Cambria" w:cs="Arial"/>
        </w:rPr>
        <w:t xml:space="preserve"> su ostvareni rashodi i izdaci od 8.891.507,92 kuna, i to 7.435.985,93 kuna rashoda poslovanja ili 38,27% od planiranog, te 1.455.521,99</w:t>
      </w:r>
      <w:r w:rsidRPr="00256425">
        <w:rPr>
          <w:rFonts w:ascii="Cambria" w:hAnsi="Cambria" w:cs="Arial"/>
        </w:rPr>
        <w:t xml:space="preserve"> kuna rashoda za na</w:t>
      </w:r>
      <w:r>
        <w:rPr>
          <w:rFonts w:ascii="Cambria" w:hAnsi="Cambria" w:cs="Arial"/>
        </w:rPr>
        <w:t>bavu nefinancijske imovine ili 11,05% od planiranog.</w:t>
      </w:r>
    </w:p>
    <w:p w:rsidR="00B00A97" w:rsidRDefault="00B00A97" w:rsidP="00B00A97">
      <w:pPr>
        <w:rPr>
          <w:rFonts w:ascii="Cambria" w:hAnsi="Cambria" w:cs="Arial"/>
        </w:rPr>
      </w:pPr>
      <w:r>
        <w:rPr>
          <w:rFonts w:ascii="Cambria" w:hAnsi="Cambria" w:cs="Arial"/>
        </w:rPr>
        <w:t>U odnosu na isto razdoblje prošle godine rashodi su manji za 2,68%, odnosno za 244.847,61 kn.</w:t>
      </w:r>
    </w:p>
    <w:p w:rsidR="00B00A97" w:rsidRDefault="00B00A97" w:rsidP="00B00A97">
      <w:pPr>
        <w:rPr>
          <w:rFonts w:ascii="Cambria" w:hAnsi="Cambria" w:cs="Arial"/>
        </w:rPr>
      </w:pPr>
    </w:p>
    <w:p w:rsidR="00B00A97" w:rsidRDefault="00B00A97" w:rsidP="00B00A97">
      <w:pPr>
        <w:jc w:val="both"/>
        <w:rPr>
          <w:rFonts w:ascii="Cambria" w:hAnsi="Cambria" w:cs="Arial"/>
          <w:b/>
        </w:rPr>
      </w:pPr>
      <w:r w:rsidRPr="008457EF">
        <w:rPr>
          <w:rFonts w:ascii="Cambria" w:hAnsi="Cambria" w:cs="Arial"/>
          <w:b/>
        </w:rPr>
        <w:t>Izvr</w:t>
      </w:r>
      <w:r>
        <w:rPr>
          <w:rFonts w:ascii="Cambria" w:hAnsi="Cambria" w:cs="Arial"/>
          <w:b/>
        </w:rPr>
        <w:t>šeni rashodi u 2022</w:t>
      </w:r>
      <w:r w:rsidRPr="008457EF">
        <w:rPr>
          <w:rFonts w:ascii="Cambria" w:hAnsi="Cambria" w:cs="Arial"/>
          <w:b/>
        </w:rPr>
        <w:t>. godini :</w:t>
      </w:r>
    </w:p>
    <w:p w:rsidR="00B00A97" w:rsidRDefault="00B00A97" w:rsidP="00B00A97">
      <w:pPr>
        <w:jc w:val="both"/>
        <w:rPr>
          <w:rFonts w:ascii="Cambria" w:hAnsi="Cambria" w:cs="Arial"/>
          <w:b/>
        </w:rPr>
      </w:pPr>
    </w:p>
    <w:p w:rsidR="00B00A97" w:rsidRPr="008457EF" w:rsidRDefault="00B00A97" w:rsidP="00B00A97">
      <w:pPr>
        <w:jc w:val="both"/>
        <w:rPr>
          <w:rFonts w:ascii="Cambria" w:hAnsi="Cambria" w:cs="Arial"/>
          <w:b/>
        </w:rPr>
      </w:pPr>
      <w:r>
        <w:rPr>
          <w:rFonts w:ascii="Cambria" w:hAnsi="Cambria" w:cs="Arial"/>
          <w:b/>
        </w:rPr>
        <w:t>Rashodi za zaposlene</w:t>
      </w:r>
    </w:p>
    <w:p w:rsidR="00B00A97" w:rsidRDefault="00B00A97" w:rsidP="00B00A97">
      <w:pPr>
        <w:rPr>
          <w:rFonts w:ascii="Cambria" w:hAnsi="Cambria"/>
          <w:color w:val="000000"/>
          <w:lang w:val="hr-BA" w:eastAsia="hr-BA"/>
        </w:rPr>
      </w:pPr>
      <w:r>
        <w:rPr>
          <w:rFonts w:ascii="Cambria" w:hAnsi="Cambria" w:cs="Arial"/>
        </w:rPr>
        <w:t xml:space="preserve">Rashodi za zaposlene u općinskoj upravi i svih proračunskih korisnika  ostvareni su u iznosu od 3.356.021,44kn ili 44,96% od planiranog. </w:t>
      </w:r>
      <w:r w:rsidRPr="00232BA9">
        <w:rPr>
          <w:rFonts w:ascii="Cambria" w:hAnsi="Cambria"/>
          <w:color w:val="000000"/>
          <w:lang w:val="hr-BA" w:eastAsia="hr-BA"/>
        </w:rPr>
        <w:t>Rashodi za zaposlene obuhvaćaju plaće, doprinose na plaće i ostale rashode za zaposlene.</w:t>
      </w:r>
      <w:r>
        <w:rPr>
          <w:rFonts w:ascii="Cambria" w:hAnsi="Cambria"/>
          <w:color w:val="000000"/>
          <w:lang w:val="hr-BA" w:eastAsia="hr-BA"/>
        </w:rPr>
        <w:t xml:space="preserve"> U strukturi ukupnih rashoda sudjeluju sa 37,74%.</w:t>
      </w:r>
    </w:p>
    <w:p w:rsidR="00B00A97" w:rsidRDefault="00B00A97" w:rsidP="00B00A97">
      <w:pPr>
        <w:rPr>
          <w:rFonts w:ascii="Cambria" w:hAnsi="Cambria" w:cs="Arial"/>
          <w:b/>
        </w:rPr>
      </w:pPr>
      <w:r w:rsidRPr="00B2391C">
        <w:rPr>
          <w:rFonts w:ascii="Cambria" w:hAnsi="Cambria"/>
          <w:b/>
          <w:color w:val="000000"/>
          <w:lang w:val="hr-BA" w:eastAsia="hr-BA"/>
        </w:rPr>
        <w:t>Materijalni rashodi</w:t>
      </w:r>
    </w:p>
    <w:p w:rsidR="00B00A97" w:rsidRDefault="00B00A97" w:rsidP="00B00A97">
      <w:pPr>
        <w:rPr>
          <w:rFonts w:ascii="Cambria" w:hAnsi="Cambria" w:cs="Arial"/>
        </w:rPr>
      </w:pPr>
      <w:r w:rsidRPr="00B2391C">
        <w:rPr>
          <w:rFonts w:ascii="Cambria" w:hAnsi="Cambria" w:cs="Arial"/>
        </w:rPr>
        <w:t>Materijalni rashodi</w:t>
      </w:r>
      <w:r>
        <w:rPr>
          <w:rFonts w:ascii="Cambria" w:hAnsi="Cambria" w:cs="Arial"/>
        </w:rPr>
        <w:t xml:space="preserve"> ostvareni su u iznosu od 2744.997,99kn ili 36,82% od planiranog. U strukturi ukupnih rashoda sudjeluju sa 30,87%. Čine ih naknade troškova zaposlenima, rashodi za materijal i energiju, rashodi za usluge, naknade troškova osobama izvan radnog odnosa, ostali nespomenuti rashodi poslovanja.</w:t>
      </w:r>
    </w:p>
    <w:p w:rsidR="00B00A97" w:rsidRDefault="00B00A97" w:rsidP="00B00A97">
      <w:pPr>
        <w:rPr>
          <w:rFonts w:ascii="Cambria" w:hAnsi="Cambria" w:cs="Arial"/>
        </w:rPr>
      </w:pPr>
    </w:p>
    <w:p w:rsidR="00B00A97" w:rsidRPr="0083409E" w:rsidRDefault="00B00A97" w:rsidP="00B00A97">
      <w:pPr>
        <w:rPr>
          <w:rFonts w:ascii="Cambria" w:hAnsi="Cambria" w:cs="Arial"/>
          <w:b/>
        </w:rPr>
      </w:pPr>
      <w:r w:rsidRPr="0083409E">
        <w:rPr>
          <w:rFonts w:ascii="Cambria" w:hAnsi="Cambria" w:cs="Arial"/>
          <w:b/>
        </w:rPr>
        <w:t>Financijski rashodi</w:t>
      </w:r>
      <w:r>
        <w:rPr>
          <w:rFonts w:ascii="Cambria" w:hAnsi="Cambria" w:cs="Arial"/>
          <w:b/>
        </w:rPr>
        <w:t xml:space="preserve"> </w:t>
      </w:r>
    </w:p>
    <w:p w:rsidR="00B00A97" w:rsidRDefault="00B00A97" w:rsidP="00B00A97">
      <w:pPr>
        <w:rPr>
          <w:rFonts w:ascii="Cambria" w:hAnsi="Cambria" w:cs="Arial"/>
        </w:rPr>
      </w:pPr>
      <w:r>
        <w:rPr>
          <w:rFonts w:ascii="Cambria" w:hAnsi="Cambria" w:cs="Arial"/>
        </w:rPr>
        <w:lastRenderedPageBreak/>
        <w:t>Financijski rashodi izvršeni su u iznosu od 17.941,39 kn ili 27,04% od planiranog. U strukturi ukupnih rashoda sudjeluju sa 0,20%. Odnose se na bankarske usluge i usluge platnog prometa, te zatezne kamate.</w:t>
      </w:r>
    </w:p>
    <w:p w:rsidR="00B00A97" w:rsidRPr="00085C5D" w:rsidRDefault="00B00A97" w:rsidP="00B00A97">
      <w:pPr>
        <w:rPr>
          <w:rFonts w:ascii="Cambria" w:hAnsi="Cambria" w:cs="Arial"/>
          <w:b/>
        </w:rPr>
      </w:pPr>
      <w:r w:rsidRPr="00085C5D">
        <w:rPr>
          <w:rFonts w:ascii="Cambria" w:hAnsi="Cambria" w:cs="Arial"/>
          <w:b/>
        </w:rPr>
        <w:t>Subvencije</w:t>
      </w:r>
    </w:p>
    <w:p w:rsidR="00B00A97" w:rsidRDefault="00B00A97" w:rsidP="00B00A97">
      <w:pPr>
        <w:rPr>
          <w:rFonts w:ascii="Cambria" w:hAnsi="Cambria" w:cs="Arial"/>
        </w:rPr>
      </w:pPr>
      <w:r>
        <w:rPr>
          <w:rFonts w:ascii="Cambria" w:hAnsi="Cambria" w:cs="Arial"/>
        </w:rPr>
        <w:t>Subvencije su ostvarene u iznosu od 164.97250 kn ili 18,33% od planiranog. U strukturi ukupnih rashoda sudjeluju sa 1,86%. Odnose se na subvencije prijevozniku na liniji Zadar-Gračac-Zadar.</w:t>
      </w:r>
    </w:p>
    <w:p w:rsidR="00B00A97" w:rsidRDefault="00B00A97" w:rsidP="00B00A97">
      <w:pPr>
        <w:rPr>
          <w:rFonts w:ascii="Cambria" w:hAnsi="Cambria" w:cs="Arial"/>
        </w:rPr>
      </w:pPr>
    </w:p>
    <w:p w:rsidR="00B00A97" w:rsidRDefault="00B00A97" w:rsidP="00B00A97">
      <w:pPr>
        <w:rPr>
          <w:rFonts w:ascii="Cambria" w:hAnsi="Cambria" w:cs="Arial"/>
          <w:b/>
        </w:rPr>
      </w:pPr>
      <w:r w:rsidRPr="00CD36EC">
        <w:rPr>
          <w:rFonts w:ascii="Cambria" w:hAnsi="Cambria" w:cs="Arial"/>
          <w:b/>
        </w:rPr>
        <w:t>Pomoći dane u ino</w:t>
      </w:r>
      <w:r>
        <w:rPr>
          <w:rFonts w:ascii="Cambria" w:hAnsi="Cambria" w:cs="Arial"/>
          <w:b/>
        </w:rPr>
        <w:t>zemstvo i unutar općeg proračuna</w:t>
      </w:r>
    </w:p>
    <w:p w:rsidR="00B00A97" w:rsidRDefault="00B00A97" w:rsidP="00B00A97">
      <w:pPr>
        <w:rPr>
          <w:rFonts w:ascii="Cambria" w:hAnsi="Cambria" w:cs="Arial"/>
        </w:rPr>
      </w:pPr>
      <w:r w:rsidRPr="00B12DFA">
        <w:rPr>
          <w:rFonts w:ascii="Cambria" w:hAnsi="Cambria" w:cs="Arial"/>
        </w:rPr>
        <w:t xml:space="preserve">Izvršene su u iznosu od </w:t>
      </w:r>
      <w:r>
        <w:rPr>
          <w:rFonts w:ascii="Cambria" w:hAnsi="Cambria" w:cs="Arial"/>
        </w:rPr>
        <w:t>3.800,00 kn ili 10,86% od planiranog. Odnose se na pomoći proračunskim korisnicima drugih proračuna. U strukturi ukupnih rashoda sudjeluju sa 0,04%.</w:t>
      </w:r>
    </w:p>
    <w:p w:rsidR="00B00A97" w:rsidRDefault="00B00A97" w:rsidP="00B00A97">
      <w:pPr>
        <w:rPr>
          <w:rFonts w:ascii="Cambria" w:hAnsi="Cambria" w:cs="Arial"/>
        </w:rPr>
      </w:pPr>
    </w:p>
    <w:p w:rsidR="00B00A97" w:rsidRPr="009C06C4" w:rsidRDefault="00B00A97" w:rsidP="00B00A97">
      <w:pPr>
        <w:rPr>
          <w:rFonts w:ascii="Cambria" w:hAnsi="Cambria" w:cs="Arial"/>
          <w:b/>
        </w:rPr>
      </w:pPr>
      <w:r w:rsidRPr="009C06C4">
        <w:rPr>
          <w:rFonts w:ascii="Cambria" w:hAnsi="Cambria" w:cs="Arial"/>
          <w:b/>
        </w:rPr>
        <w:t>Naknade građanima i kućanstvima na temelju osiguranja i druge naknade</w:t>
      </w:r>
    </w:p>
    <w:p w:rsidR="00B00A97" w:rsidRDefault="00B00A97" w:rsidP="00B00A97">
      <w:pPr>
        <w:tabs>
          <w:tab w:val="left" w:pos="1200"/>
        </w:tabs>
        <w:jc w:val="both"/>
        <w:rPr>
          <w:rFonts w:ascii="Cambria" w:hAnsi="Cambria" w:cs="Arial"/>
        </w:rPr>
      </w:pPr>
      <w:r>
        <w:rPr>
          <w:rFonts w:ascii="Cambria" w:hAnsi="Cambria" w:cs="Arial"/>
        </w:rPr>
        <w:t>Naknade su ostvarene u iznosu od 405.625,45 kn ili 35,71% od planiranog. U strukturi ukupnih rashoda sudjeluju sa 4,56%.</w:t>
      </w:r>
    </w:p>
    <w:p w:rsidR="00B00A97" w:rsidRDefault="00B00A97" w:rsidP="00B00A97">
      <w:pPr>
        <w:tabs>
          <w:tab w:val="left" w:pos="1200"/>
        </w:tabs>
        <w:jc w:val="both"/>
        <w:rPr>
          <w:rFonts w:ascii="Cambria" w:hAnsi="Cambria" w:cs="Arial"/>
        </w:rPr>
      </w:pPr>
    </w:p>
    <w:p w:rsidR="00B00A97" w:rsidRDefault="00B00A97" w:rsidP="00B00A97">
      <w:pPr>
        <w:tabs>
          <w:tab w:val="left" w:pos="1200"/>
        </w:tabs>
        <w:jc w:val="both"/>
        <w:rPr>
          <w:rFonts w:ascii="Cambria" w:hAnsi="Cambria" w:cs="Arial"/>
          <w:b/>
        </w:rPr>
      </w:pPr>
      <w:r w:rsidRPr="00FB6D0A">
        <w:rPr>
          <w:rFonts w:ascii="Cambria" w:hAnsi="Cambria" w:cs="Arial"/>
          <w:b/>
        </w:rPr>
        <w:t>Ostali rashodi</w:t>
      </w:r>
    </w:p>
    <w:p w:rsidR="00B00A97" w:rsidRDefault="00B00A97" w:rsidP="00B00A97">
      <w:pPr>
        <w:tabs>
          <w:tab w:val="left" w:pos="1200"/>
        </w:tabs>
        <w:jc w:val="both"/>
        <w:rPr>
          <w:rFonts w:ascii="Cambria" w:hAnsi="Cambria" w:cs="Arial"/>
          <w:b/>
        </w:rPr>
      </w:pPr>
      <w:r>
        <w:rPr>
          <w:rFonts w:ascii="Cambria" w:hAnsi="Cambria" w:cs="Arial"/>
        </w:rPr>
        <w:t>Ostali rashodi su ostvareni u iznosu od 742.627,16 kn ili 31,29% od planiranog. U strukturi ukupnih rashoda sudjeluju sa 8,35%.</w:t>
      </w:r>
    </w:p>
    <w:p w:rsidR="00B00A97" w:rsidRDefault="00B00A97" w:rsidP="00B00A97">
      <w:pPr>
        <w:tabs>
          <w:tab w:val="left" w:pos="1200"/>
        </w:tabs>
        <w:jc w:val="both"/>
        <w:rPr>
          <w:rFonts w:ascii="Cambria" w:hAnsi="Cambria" w:cs="Arial"/>
          <w:b/>
        </w:rPr>
      </w:pPr>
    </w:p>
    <w:p w:rsidR="00B00A97" w:rsidRDefault="00B00A97" w:rsidP="00B00A97">
      <w:pPr>
        <w:tabs>
          <w:tab w:val="left" w:pos="1200"/>
        </w:tabs>
        <w:jc w:val="both"/>
        <w:rPr>
          <w:rFonts w:ascii="Cambria" w:hAnsi="Cambria" w:cs="Arial"/>
          <w:b/>
        </w:rPr>
      </w:pPr>
      <w:r>
        <w:rPr>
          <w:rFonts w:ascii="Cambria" w:hAnsi="Cambria" w:cs="Arial"/>
          <w:b/>
        </w:rPr>
        <w:t>Rashodi za nabavu proizvedene dugotrajne imovine</w:t>
      </w:r>
    </w:p>
    <w:p w:rsidR="00B00A97" w:rsidRDefault="00B00A97" w:rsidP="00B00A97">
      <w:pPr>
        <w:tabs>
          <w:tab w:val="left" w:pos="1200"/>
        </w:tabs>
        <w:jc w:val="both"/>
        <w:rPr>
          <w:rFonts w:ascii="Cambria" w:hAnsi="Cambria" w:cs="Arial"/>
          <w:b/>
        </w:rPr>
      </w:pPr>
      <w:r>
        <w:rPr>
          <w:rFonts w:ascii="Cambria" w:hAnsi="Cambria" w:cs="Arial"/>
        </w:rPr>
        <w:t>Rashodi za nabavu proizvedene dugotrajne imovine su ostvareni u iznosu od 1.425.590,73 kn ili 12,19% od planiranog. U strukturi ukupnih rashoda sudjeluju sa 16,03%.</w:t>
      </w:r>
    </w:p>
    <w:p w:rsidR="00B00A97" w:rsidRDefault="00B00A97" w:rsidP="00B00A97">
      <w:pPr>
        <w:tabs>
          <w:tab w:val="left" w:pos="1200"/>
        </w:tabs>
        <w:jc w:val="both"/>
        <w:rPr>
          <w:rFonts w:ascii="Cambria" w:hAnsi="Cambria" w:cs="Arial"/>
          <w:b/>
        </w:rPr>
      </w:pPr>
    </w:p>
    <w:p w:rsidR="00B00A97" w:rsidRDefault="00B00A97" w:rsidP="00B00A97">
      <w:pPr>
        <w:tabs>
          <w:tab w:val="left" w:pos="1200"/>
        </w:tabs>
        <w:jc w:val="both"/>
        <w:rPr>
          <w:rFonts w:ascii="Cambria" w:hAnsi="Cambria" w:cs="Arial"/>
          <w:b/>
        </w:rPr>
      </w:pPr>
      <w:r>
        <w:rPr>
          <w:rFonts w:ascii="Cambria" w:hAnsi="Cambria" w:cs="Arial"/>
          <w:b/>
        </w:rPr>
        <w:t>Rashodi za dodatna ulaganja na nefinancijskoj imovini</w:t>
      </w:r>
    </w:p>
    <w:p w:rsidR="00B00A97" w:rsidRDefault="00B00A97" w:rsidP="00B00A97">
      <w:pPr>
        <w:tabs>
          <w:tab w:val="left" w:pos="1200"/>
        </w:tabs>
        <w:jc w:val="both"/>
        <w:rPr>
          <w:rFonts w:ascii="Cambria" w:hAnsi="Cambria" w:cs="Arial"/>
          <w:b/>
        </w:rPr>
      </w:pPr>
      <w:r>
        <w:rPr>
          <w:rFonts w:ascii="Cambria" w:hAnsi="Cambria" w:cs="Arial"/>
        </w:rPr>
        <w:t>Rashodi za dodatna ulaganja na nefinancijskoj imovini su ostvareni u iznosu od 29.931,26 kn ili 2,12% od planiranog. U strukturi ukupnih rashoda sudjeluju sa 0,34%.</w:t>
      </w:r>
    </w:p>
    <w:p w:rsidR="00B00A97" w:rsidRPr="00FB6D0A" w:rsidRDefault="00B00A97" w:rsidP="00B00A97">
      <w:pPr>
        <w:tabs>
          <w:tab w:val="left" w:pos="1200"/>
        </w:tabs>
        <w:jc w:val="both"/>
        <w:rPr>
          <w:rFonts w:ascii="Cambria" w:hAnsi="Cambria" w:cs="Arial"/>
          <w:b/>
        </w:rPr>
      </w:pPr>
    </w:p>
    <w:p w:rsidR="00B00A97" w:rsidRPr="00256425" w:rsidRDefault="00B00A97" w:rsidP="00B00A97">
      <w:pPr>
        <w:jc w:val="both"/>
        <w:rPr>
          <w:rFonts w:ascii="Cambria" w:hAnsi="Cambria" w:cs="Arial"/>
        </w:rPr>
      </w:pPr>
      <w:r w:rsidRPr="00256425">
        <w:rPr>
          <w:rFonts w:ascii="Cambria" w:hAnsi="Cambria" w:cs="Arial"/>
        </w:rPr>
        <w:t xml:space="preserve">Sukladno zakonskoj regulativi, podaci u općem dijelu proračuna sadrže zbirni pregled rashoda Općine Gračac. </w:t>
      </w:r>
    </w:p>
    <w:p w:rsidR="00B00A97" w:rsidRPr="00CD7566" w:rsidRDefault="00B00A97" w:rsidP="00B00A97">
      <w:pPr>
        <w:jc w:val="both"/>
        <w:rPr>
          <w:rFonts w:ascii="Cambria" w:hAnsi="Cambria" w:cs="Arial"/>
        </w:rPr>
      </w:pPr>
      <w:r w:rsidRPr="00256425">
        <w:rPr>
          <w:rFonts w:ascii="Cambria" w:hAnsi="Cambria" w:cs="Arial"/>
        </w:rPr>
        <w:t xml:space="preserve">Svi rashodi i izdaci izvještajnog razdoblja detaljno su vidljivi u posebnom dijelu proračuna i to u izvještaju po programskoj klasifikaciji, gdje se oni prikazuju unutar razdjela i glava po programima i aktivnostima. U posebnom dijelu se, za razliku od općeg dijela proračuna, ne prikazuju usporedni podaci izvještajnog razdoblja prethodne godine. </w:t>
      </w:r>
      <w:bookmarkStart w:id="1" w:name="JR_PAGE_ANCHOR_0_1"/>
      <w:bookmarkEnd w:id="1"/>
    </w:p>
    <w:p w:rsidR="00B00A97" w:rsidRDefault="00B00A97" w:rsidP="00B00A97">
      <w:pPr>
        <w:jc w:val="both"/>
        <w:rPr>
          <w:rFonts w:ascii="Cambria" w:hAnsi="Cambria" w:cs="Arial"/>
          <w:b/>
          <w:u w:val="single"/>
        </w:rPr>
      </w:pPr>
    </w:p>
    <w:p w:rsidR="00B00A97" w:rsidRPr="006C3A69" w:rsidRDefault="00B00A97" w:rsidP="00B00A97">
      <w:pPr>
        <w:jc w:val="both"/>
        <w:rPr>
          <w:rFonts w:ascii="Cambria" w:hAnsi="Cambria" w:cs="Arial"/>
          <w:b/>
          <w:u w:val="single"/>
        </w:rPr>
      </w:pPr>
      <w:r>
        <w:rPr>
          <w:rFonts w:ascii="Cambria" w:hAnsi="Cambria" w:cs="Arial"/>
          <w:b/>
          <w:u w:val="single"/>
        </w:rPr>
        <w:t>7</w:t>
      </w:r>
      <w:r w:rsidRPr="006C3A69">
        <w:rPr>
          <w:rFonts w:ascii="Cambria" w:hAnsi="Cambria" w:cs="Arial"/>
          <w:b/>
          <w:u w:val="single"/>
        </w:rPr>
        <w:t>.2. STANJE NENAPLAĆENIH POTRAŽIVANJA ZA PRIHODE</w:t>
      </w:r>
      <w:r>
        <w:rPr>
          <w:rFonts w:ascii="Cambria" w:hAnsi="Cambria" w:cs="Arial"/>
          <w:b/>
          <w:u w:val="single"/>
        </w:rPr>
        <w:t xml:space="preserve"> na 30.06</w:t>
      </w:r>
      <w:r w:rsidRPr="006C3A69">
        <w:rPr>
          <w:rFonts w:ascii="Cambria" w:hAnsi="Cambria" w:cs="Arial"/>
          <w:b/>
          <w:u w:val="single"/>
        </w:rPr>
        <w:t>.202</w:t>
      </w:r>
      <w:r>
        <w:rPr>
          <w:rFonts w:ascii="Cambria" w:hAnsi="Cambria" w:cs="Arial"/>
          <w:b/>
          <w:u w:val="single"/>
        </w:rPr>
        <w:t>2</w:t>
      </w:r>
      <w:r w:rsidRPr="006C3A69">
        <w:rPr>
          <w:rFonts w:ascii="Cambria" w:hAnsi="Cambria" w:cs="Arial"/>
          <w:b/>
          <w:u w:val="single"/>
        </w:rPr>
        <w:t>.</w:t>
      </w:r>
    </w:p>
    <w:p w:rsidR="00B00A97" w:rsidRPr="006C3A69" w:rsidRDefault="00B00A97" w:rsidP="00B00A97">
      <w:pPr>
        <w:jc w:val="both"/>
        <w:rPr>
          <w:rFonts w:ascii="Cambria" w:hAnsi="Cambria"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4253"/>
      </w:tblGrid>
      <w:tr w:rsidR="00B00A97" w:rsidRPr="006C3A69" w:rsidTr="00B00A97">
        <w:tc>
          <w:tcPr>
            <w:tcW w:w="4077" w:type="dxa"/>
            <w:shd w:val="clear" w:color="auto" w:fill="auto"/>
          </w:tcPr>
          <w:p w:rsidR="00B00A97" w:rsidRPr="006C3A69" w:rsidRDefault="00B00A97" w:rsidP="00B00A97">
            <w:pPr>
              <w:jc w:val="both"/>
              <w:rPr>
                <w:rFonts w:ascii="Cambria" w:hAnsi="Cambria" w:cs="Arial"/>
              </w:rPr>
            </w:pPr>
            <w:r w:rsidRPr="006C3A69">
              <w:rPr>
                <w:rFonts w:ascii="Cambria" w:hAnsi="Cambria" w:cs="Arial"/>
              </w:rPr>
              <w:lastRenderedPageBreak/>
              <w:t>PRORAČUN/KORISNIK</w:t>
            </w:r>
          </w:p>
        </w:tc>
        <w:tc>
          <w:tcPr>
            <w:tcW w:w="4253" w:type="dxa"/>
            <w:shd w:val="clear" w:color="auto" w:fill="auto"/>
          </w:tcPr>
          <w:p w:rsidR="00B00A97" w:rsidRPr="006C3A69" w:rsidRDefault="00B00A97" w:rsidP="00B00A97">
            <w:pPr>
              <w:jc w:val="both"/>
              <w:rPr>
                <w:rFonts w:ascii="Cambria" w:hAnsi="Cambria" w:cs="Arial"/>
              </w:rPr>
            </w:pPr>
            <w:r w:rsidRPr="006C3A69">
              <w:rPr>
                <w:rFonts w:ascii="Cambria" w:hAnsi="Cambria" w:cs="Arial"/>
              </w:rPr>
              <w:t>IZNOS (u kunama)</w:t>
            </w:r>
          </w:p>
        </w:tc>
      </w:tr>
      <w:tr w:rsidR="00B00A97" w:rsidRPr="006C3A69" w:rsidTr="00B00A97">
        <w:tc>
          <w:tcPr>
            <w:tcW w:w="4077" w:type="dxa"/>
            <w:shd w:val="clear" w:color="auto" w:fill="auto"/>
          </w:tcPr>
          <w:p w:rsidR="00B00A97" w:rsidRPr="006C3A69" w:rsidRDefault="00B00A97" w:rsidP="00B00A97">
            <w:pPr>
              <w:jc w:val="both"/>
              <w:rPr>
                <w:rFonts w:ascii="Cambria" w:hAnsi="Cambria" w:cs="Arial"/>
              </w:rPr>
            </w:pPr>
            <w:r w:rsidRPr="006C3A69">
              <w:rPr>
                <w:rFonts w:ascii="Cambria" w:hAnsi="Cambria" w:cs="Arial"/>
              </w:rPr>
              <w:t>Općina Gračac</w:t>
            </w:r>
          </w:p>
        </w:tc>
        <w:tc>
          <w:tcPr>
            <w:tcW w:w="4253" w:type="dxa"/>
            <w:shd w:val="clear" w:color="auto" w:fill="auto"/>
          </w:tcPr>
          <w:p w:rsidR="00B00A97" w:rsidRPr="006C3A69" w:rsidRDefault="00B00A97" w:rsidP="00B00A97">
            <w:pPr>
              <w:jc w:val="both"/>
              <w:rPr>
                <w:rFonts w:ascii="Cambria" w:hAnsi="Cambria" w:cs="Arial"/>
              </w:rPr>
            </w:pPr>
            <w:r w:rsidRPr="006C3A69">
              <w:rPr>
                <w:rFonts w:ascii="Cambria" w:hAnsi="Cambria" w:cs="Arial"/>
              </w:rPr>
              <w:t>1.761.068,46</w:t>
            </w:r>
          </w:p>
        </w:tc>
      </w:tr>
      <w:tr w:rsidR="00B00A97" w:rsidRPr="004329D7" w:rsidTr="00B00A97">
        <w:tc>
          <w:tcPr>
            <w:tcW w:w="4077" w:type="dxa"/>
            <w:shd w:val="clear" w:color="auto" w:fill="auto"/>
          </w:tcPr>
          <w:p w:rsidR="00B00A97" w:rsidRPr="006C3A69" w:rsidRDefault="00B00A97" w:rsidP="00B00A97">
            <w:pPr>
              <w:jc w:val="both"/>
              <w:rPr>
                <w:rFonts w:ascii="Cambria" w:hAnsi="Cambria" w:cs="Arial"/>
              </w:rPr>
            </w:pPr>
            <w:r w:rsidRPr="006C3A69">
              <w:rPr>
                <w:rFonts w:ascii="Cambria" w:hAnsi="Cambria" w:cs="Arial"/>
              </w:rPr>
              <w:t>Vatrogasna postrojba Gračac</w:t>
            </w:r>
          </w:p>
        </w:tc>
        <w:tc>
          <w:tcPr>
            <w:tcW w:w="4253" w:type="dxa"/>
            <w:shd w:val="clear" w:color="auto" w:fill="auto"/>
          </w:tcPr>
          <w:p w:rsidR="00B00A97" w:rsidRPr="006C3A69" w:rsidRDefault="00B00A97" w:rsidP="00B00A97">
            <w:pPr>
              <w:jc w:val="both"/>
              <w:rPr>
                <w:rFonts w:ascii="Cambria" w:hAnsi="Cambria" w:cs="Arial"/>
              </w:rPr>
            </w:pPr>
            <w:r w:rsidRPr="006C3A69">
              <w:rPr>
                <w:rFonts w:ascii="Cambria" w:hAnsi="Cambria" w:cs="Arial"/>
              </w:rPr>
              <w:t>42.108,61</w:t>
            </w:r>
          </w:p>
        </w:tc>
      </w:tr>
      <w:tr w:rsidR="00B00A97" w:rsidRPr="004329D7" w:rsidTr="00B00A97">
        <w:tc>
          <w:tcPr>
            <w:tcW w:w="4077" w:type="dxa"/>
            <w:shd w:val="clear" w:color="auto" w:fill="auto"/>
          </w:tcPr>
          <w:p w:rsidR="00B00A97" w:rsidRPr="006C3A69" w:rsidRDefault="00B00A97" w:rsidP="00B00A97">
            <w:pPr>
              <w:jc w:val="both"/>
              <w:rPr>
                <w:rFonts w:ascii="Cambria" w:hAnsi="Cambria" w:cs="Arial"/>
              </w:rPr>
            </w:pPr>
            <w:r w:rsidRPr="006C3A69">
              <w:rPr>
                <w:rFonts w:ascii="Cambria" w:hAnsi="Cambria" w:cs="Arial"/>
              </w:rPr>
              <w:t>Dječji vrtić Baltazar</w:t>
            </w:r>
          </w:p>
        </w:tc>
        <w:tc>
          <w:tcPr>
            <w:tcW w:w="4253" w:type="dxa"/>
            <w:shd w:val="clear" w:color="auto" w:fill="auto"/>
          </w:tcPr>
          <w:p w:rsidR="00B00A97" w:rsidRPr="006C3A69" w:rsidRDefault="00B00A97" w:rsidP="00B00A97">
            <w:pPr>
              <w:jc w:val="both"/>
              <w:rPr>
                <w:rFonts w:ascii="Cambria" w:hAnsi="Cambria" w:cs="Arial"/>
              </w:rPr>
            </w:pPr>
            <w:r w:rsidRPr="006C3A69">
              <w:rPr>
                <w:rFonts w:ascii="Cambria" w:hAnsi="Cambria" w:cs="Arial"/>
              </w:rPr>
              <w:t>90.860,12</w:t>
            </w:r>
          </w:p>
        </w:tc>
      </w:tr>
      <w:tr w:rsidR="00B00A97" w:rsidRPr="004329D7" w:rsidTr="00B00A97">
        <w:tc>
          <w:tcPr>
            <w:tcW w:w="4077" w:type="dxa"/>
            <w:shd w:val="clear" w:color="auto" w:fill="auto"/>
          </w:tcPr>
          <w:p w:rsidR="00B00A97" w:rsidRPr="006C3A69" w:rsidRDefault="00B00A97" w:rsidP="00B00A97">
            <w:pPr>
              <w:jc w:val="both"/>
              <w:rPr>
                <w:rFonts w:ascii="Cambria" w:hAnsi="Cambria" w:cs="Arial"/>
              </w:rPr>
            </w:pPr>
            <w:r w:rsidRPr="006C3A69">
              <w:rPr>
                <w:rFonts w:ascii="Cambria" w:hAnsi="Cambria" w:cs="Arial"/>
              </w:rPr>
              <w:t>Knjižnica i čitaonica Gračac</w:t>
            </w:r>
          </w:p>
        </w:tc>
        <w:tc>
          <w:tcPr>
            <w:tcW w:w="4253" w:type="dxa"/>
            <w:shd w:val="clear" w:color="auto" w:fill="auto"/>
          </w:tcPr>
          <w:p w:rsidR="00B00A97" w:rsidRPr="006C3A69" w:rsidRDefault="00B00A97" w:rsidP="00B00A97">
            <w:pPr>
              <w:jc w:val="both"/>
              <w:rPr>
                <w:rFonts w:ascii="Cambria" w:hAnsi="Cambria" w:cs="Arial"/>
              </w:rPr>
            </w:pPr>
            <w:r w:rsidRPr="006C3A69">
              <w:rPr>
                <w:rFonts w:ascii="Cambria" w:hAnsi="Cambria" w:cs="Arial"/>
              </w:rPr>
              <w:t>0,00</w:t>
            </w:r>
          </w:p>
        </w:tc>
      </w:tr>
      <w:tr w:rsidR="00B00A97" w:rsidRPr="004329D7" w:rsidTr="00B00A97">
        <w:tc>
          <w:tcPr>
            <w:tcW w:w="4077" w:type="dxa"/>
            <w:shd w:val="clear" w:color="auto" w:fill="auto"/>
          </w:tcPr>
          <w:p w:rsidR="00B00A97" w:rsidRPr="006C3A69" w:rsidRDefault="00B00A97" w:rsidP="00B00A97">
            <w:pPr>
              <w:jc w:val="both"/>
              <w:rPr>
                <w:rFonts w:ascii="Cambria" w:hAnsi="Cambria" w:cs="Arial"/>
              </w:rPr>
            </w:pPr>
            <w:r w:rsidRPr="006C3A69">
              <w:rPr>
                <w:rFonts w:ascii="Cambria" w:hAnsi="Cambria" w:cs="Arial"/>
              </w:rPr>
              <w:t>Vijeće srpske nacionalne manjine</w:t>
            </w:r>
          </w:p>
        </w:tc>
        <w:tc>
          <w:tcPr>
            <w:tcW w:w="4253" w:type="dxa"/>
            <w:shd w:val="clear" w:color="auto" w:fill="auto"/>
          </w:tcPr>
          <w:p w:rsidR="00B00A97" w:rsidRPr="006C3A69" w:rsidRDefault="00B00A97" w:rsidP="00B00A97">
            <w:pPr>
              <w:jc w:val="both"/>
              <w:rPr>
                <w:rFonts w:ascii="Cambria" w:hAnsi="Cambria" w:cs="Arial"/>
              </w:rPr>
            </w:pPr>
            <w:r w:rsidRPr="006C3A69">
              <w:rPr>
                <w:rFonts w:ascii="Cambria" w:hAnsi="Cambria" w:cs="Arial"/>
              </w:rPr>
              <w:t>0,00</w:t>
            </w:r>
          </w:p>
        </w:tc>
      </w:tr>
      <w:tr w:rsidR="00B00A97" w:rsidRPr="004329D7" w:rsidTr="00B00A97">
        <w:tc>
          <w:tcPr>
            <w:tcW w:w="4077" w:type="dxa"/>
            <w:shd w:val="clear" w:color="auto" w:fill="auto"/>
          </w:tcPr>
          <w:p w:rsidR="00B00A97" w:rsidRPr="006C3A69" w:rsidRDefault="00B00A97" w:rsidP="00B00A97">
            <w:pPr>
              <w:jc w:val="both"/>
              <w:rPr>
                <w:rFonts w:ascii="Cambria" w:hAnsi="Cambria" w:cs="Arial"/>
              </w:rPr>
            </w:pPr>
            <w:r w:rsidRPr="006C3A69">
              <w:rPr>
                <w:rFonts w:ascii="Cambria" w:hAnsi="Cambria" w:cs="Arial"/>
              </w:rPr>
              <w:t>Mjesni odbor Srb</w:t>
            </w:r>
          </w:p>
        </w:tc>
        <w:tc>
          <w:tcPr>
            <w:tcW w:w="4253" w:type="dxa"/>
            <w:shd w:val="clear" w:color="auto" w:fill="auto"/>
          </w:tcPr>
          <w:p w:rsidR="00B00A97" w:rsidRPr="006C3A69" w:rsidRDefault="00B00A97" w:rsidP="00B00A97">
            <w:pPr>
              <w:jc w:val="both"/>
              <w:rPr>
                <w:rFonts w:ascii="Cambria" w:hAnsi="Cambria" w:cs="Arial"/>
              </w:rPr>
            </w:pPr>
            <w:r w:rsidRPr="006C3A69">
              <w:rPr>
                <w:rFonts w:ascii="Cambria" w:hAnsi="Cambria" w:cs="Arial"/>
              </w:rPr>
              <w:t>0,00</w:t>
            </w:r>
          </w:p>
        </w:tc>
      </w:tr>
      <w:tr w:rsidR="00B00A97" w:rsidRPr="00004120" w:rsidTr="00B00A97">
        <w:tc>
          <w:tcPr>
            <w:tcW w:w="4077" w:type="dxa"/>
            <w:shd w:val="clear" w:color="auto" w:fill="auto"/>
          </w:tcPr>
          <w:p w:rsidR="00B00A97" w:rsidRPr="006C3A69" w:rsidRDefault="00B00A97" w:rsidP="00B00A97">
            <w:pPr>
              <w:jc w:val="both"/>
              <w:rPr>
                <w:rFonts w:ascii="Cambria" w:hAnsi="Cambria" w:cs="Arial"/>
              </w:rPr>
            </w:pPr>
            <w:r w:rsidRPr="006C3A69">
              <w:rPr>
                <w:rFonts w:ascii="Cambria" w:hAnsi="Cambria" w:cs="Arial"/>
              </w:rPr>
              <w:t>Razvojna agencija Općine Gračac</w:t>
            </w:r>
          </w:p>
        </w:tc>
        <w:tc>
          <w:tcPr>
            <w:tcW w:w="4253" w:type="dxa"/>
            <w:shd w:val="clear" w:color="auto" w:fill="auto"/>
          </w:tcPr>
          <w:p w:rsidR="00B00A97" w:rsidRPr="006C3A69" w:rsidRDefault="00B00A97" w:rsidP="00B00A97">
            <w:pPr>
              <w:jc w:val="both"/>
              <w:rPr>
                <w:rFonts w:ascii="Cambria" w:hAnsi="Cambria" w:cs="Arial"/>
              </w:rPr>
            </w:pPr>
            <w:r w:rsidRPr="006C3A69">
              <w:rPr>
                <w:rFonts w:ascii="Cambria" w:hAnsi="Cambria" w:cs="Arial"/>
              </w:rPr>
              <w:t>0,00</w:t>
            </w:r>
          </w:p>
        </w:tc>
      </w:tr>
    </w:tbl>
    <w:p w:rsidR="00B00A97" w:rsidRDefault="00B00A97" w:rsidP="00B00A97">
      <w:pPr>
        <w:jc w:val="both"/>
        <w:rPr>
          <w:rFonts w:ascii="Cambria" w:hAnsi="Cambria"/>
        </w:rPr>
      </w:pPr>
    </w:p>
    <w:p w:rsidR="00B00A97" w:rsidRDefault="00B00A97" w:rsidP="00B00A97">
      <w:pPr>
        <w:jc w:val="both"/>
        <w:rPr>
          <w:rFonts w:ascii="Cambria" w:hAnsi="Cambria" w:cs="Arial"/>
          <w:b/>
          <w:u w:val="single"/>
        </w:rPr>
      </w:pPr>
      <w:r>
        <w:rPr>
          <w:rFonts w:ascii="Cambria" w:hAnsi="Cambria" w:cs="Arial"/>
          <w:b/>
          <w:u w:val="single"/>
        </w:rPr>
        <w:t xml:space="preserve">7.3. </w:t>
      </w:r>
      <w:r w:rsidRPr="00B85780">
        <w:rPr>
          <w:rFonts w:ascii="Cambria" w:hAnsi="Cambria" w:cs="Arial"/>
          <w:b/>
          <w:u w:val="single"/>
        </w:rPr>
        <w:t xml:space="preserve">STANJE NEPODMIRENIH DOSPJELIH OBVEZA na </w:t>
      </w:r>
      <w:r>
        <w:rPr>
          <w:rFonts w:ascii="Cambria" w:hAnsi="Cambria" w:cs="Arial"/>
          <w:b/>
          <w:u w:val="single"/>
        </w:rPr>
        <w:t>30.06.2022</w:t>
      </w:r>
      <w:r w:rsidRPr="00B85780">
        <w:rPr>
          <w:rFonts w:ascii="Cambria" w:hAnsi="Cambria" w:cs="Arial"/>
          <w:b/>
          <w:u w:val="single"/>
        </w:rPr>
        <w:t>.</w:t>
      </w:r>
    </w:p>
    <w:p w:rsidR="00B00A97" w:rsidRPr="00B85780" w:rsidRDefault="00B00A97" w:rsidP="00B00A97">
      <w:pPr>
        <w:jc w:val="both"/>
        <w:rPr>
          <w:rFonts w:ascii="Cambria" w:hAnsi="Cambria"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3688"/>
        <w:gridCol w:w="3689"/>
        <w:gridCol w:w="3551"/>
      </w:tblGrid>
      <w:tr w:rsidR="00B00A97" w:rsidRPr="00B85780" w:rsidTr="00B00A97">
        <w:tc>
          <w:tcPr>
            <w:tcW w:w="3888" w:type="dxa"/>
            <w:shd w:val="clear" w:color="auto" w:fill="auto"/>
          </w:tcPr>
          <w:p w:rsidR="00B00A97" w:rsidRPr="00B85780" w:rsidRDefault="00B00A97" w:rsidP="00B00A97">
            <w:pPr>
              <w:jc w:val="both"/>
              <w:rPr>
                <w:rFonts w:ascii="Cambria" w:hAnsi="Cambria" w:cs="Arial"/>
              </w:rPr>
            </w:pPr>
            <w:r w:rsidRPr="00B85780">
              <w:rPr>
                <w:rFonts w:ascii="Cambria" w:hAnsi="Cambria" w:cs="Arial"/>
              </w:rPr>
              <w:t>PRORAČUN/KORISNIK</w:t>
            </w:r>
          </w:p>
        </w:tc>
        <w:tc>
          <w:tcPr>
            <w:tcW w:w="3688" w:type="dxa"/>
            <w:shd w:val="clear" w:color="auto" w:fill="auto"/>
          </w:tcPr>
          <w:p w:rsidR="00B00A97" w:rsidRPr="00B85780" w:rsidRDefault="00B00A97" w:rsidP="00B00A97">
            <w:pPr>
              <w:jc w:val="both"/>
              <w:rPr>
                <w:rFonts w:ascii="Cambria" w:hAnsi="Cambria" w:cs="Arial"/>
              </w:rPr>
            </w:pPr>
            <w:r w:rsidRPr="00B85780">
              <w:rPr>
                <w:rFonts w:ascii="Cambria" w:hAnsi="Cambria" w:cs="Arial"/>
              </w:rPr>
              <w:t>DOSPJELE (u kunama)</w:t>
            </w:r>
          </w:p>
        </w:tc>
        <w:tc>
          <w:tcPr>
            <w:tcW w:w="3689" w:type="dxa"/>
          </w:tcPr>
          <w:p w:rsidR="00B00A97" w:rsidRPr="00B85780" w:rsidRDefault="00B00A97" w:rsidP="00B00A97">
            <w:pPr>
              <w:jc w:val="both"/>
              <w:rPr>
                <w:rFonts w:ascii="Cambria" w:hAnsi="Cambria" w:cs="Arial"/>
              </w:rPr>
            </w:pPr>
            <w:r w:rsidRPr="00B85780">
              <w:rPr>
                <w:rFonts w:ascii="Cambria" w:hAnsi="Cambria" w:cs="Arial"/>
              </w:rPr>
              <w:t>NEDOSPJELE (u kunama)</w:t>
            </w:r>
          </w:p>
        </w:tc>
        <w:tc>
          <w:tcPr>
            <w:tcW w:w="3551" w:type="dxa"/>
          </w:tcPr>
          <w:p w:rsidR="00B00A97" w:rsidRPr="00B85780" w:rsidRDefault="00B00A97" w:rsidP="00B00A97">
            <w:pPr>
              <w:jc w:val="both"/>
              <w:rPr>
                <w:rFonts w:ascii="Cambria" w:hAnsi="Cambria" w:cs="Arial"/>
              </w:rPr>
            </w:pPr>
            <w:r w:rsidRPr="00B85780">
              <w:rPr>
                <w:rFonts w:ascii="Cambria" w:hAnsi="Cambria" w:cs="Arial"/>
              </w:rPr>
              <w:t>SVEUKUPNO (u kunama)</w:t>
            </w:r>
          </w:p>
        </w:tc>
      </w:tr>
      <w:tr w:rsidR="00B00A97" w:rsidRPr="00B85780" w:rsidTr="00B00A97">
        <w:tc>
          <w:tcPr>
            <w:tcW w:w="3888" w:type="dxa"/>
            <w:shd w:val="clear" w:color="auto" w:fill="auto"/>
          </w:tcPr>
          <w:p w:rsidR="00B00A97" w:rsidRPr="00B85780" w:rsidRDefault="00B00A97" w:rsidP="00B00A97">
            <w:pPr>
              <w:jc w:val="both"/>
              <w:rPr>
                <w:rFonts w:ascii="Cambria" w:hAnsi="Cambria" w:cs="Arial"/>
              </w:rPr>
            </w:pPr>
            <w:r w:rsidRPr="00B85780">
              <w:rPr>
                <w:rFonts w:ascii="Cambria" w:hAnsi="Cambria" w:cs="Arial"/>
              </w:rPr>
              <w:t>Općina Gračac</w:t>
            </w:r>
          </w:p>
        </w:tc>
        <w:tc>
          <w:tcPr>
            <w:tcW w:w="3688" w:type="dxa"/>
            <w:shd w:val="clear" w:color="auto" w:fill="auto"/>
          </w:tcPr>
          <w:p w:rsidR="00B00A97" w:rsidRPr="00B85780" w:rsidRDefault="00B00A97" w:rsidP="00B00A97">
            <w:pPr>
              <w:jc w:val="both"/>
              <w:rPr>
                <w:rFonts w:ascii="Cambria" w:hAnsi="Cambria" w:cs="Arial"/>
              </w:rPr>
            </w:pPr>
            <w:r>
              <w:rPr>
                <w:rFonts w:ascii="Cambria" w:hAnsi="Cambria" w:cs="Arial"/>
              </w:rPr>
              <w:t>229.157,17</w:t>
            </w:r>
          </w:p>
        </w:tc>
        <w:tc>
          <w:tcPr>
            <w:tcW w:w="3689" w:type="dxa"/>
          </w:tcPr>
          <w:p w:rsidR="00B00A97" w:rsidRPr="00B85780" w:rsidRDefault="00B00A97" w:rsidP="00B00A97">
            <w:pPr>
              <w:jc w:val="both"/>
              <w:rPr>
                <w:rFonts w:ascii="Cambria" w:hAnsi="Cambria" w:cs="Arial"/>
              </w:rPr>
            </w:pPr>
            <w:r>
              <w:rPr>
                <w:rFonts w:ascii="Cambria" w:hAnsi="Cambria" w:cs="Arial"/>
              </w:rPr>
              <w:t>1.037.769,16</w:t>
            </w:r>
          </w:p>
        </w:tc>
        <w:tc>
          <w:tcPr>
            <w:tcW w:w="3551" w:type="dxa"/>
          </w:tcPr>
          <w:p w:rsidR="00B00A97" w:rsidRPr="00B85780" w:rsidRDefault="00B00A97" w:rsidP="00B00A97">
            <w:pPr>
              <w:jc w:val="both"/>
              <w:rPr>
                <w:rFonts w:ascii="Cambria" w:hAnsi="Cambria" w:cs="Arial"/>
              </w:rPr>
            </w:pPr>
            <w:r>
              <w:rPr>
                <w:rFonts w:ascii="Cambria" w:hAnsi="Cambria" w:cs="Arial"/>
              </w:rPr>
              <w:t>1.266.926,33</w:t>
            </w:r>
          </w:p>
        </w:tc>
      </w:tr>
      <w:tr w:rsidR="00B00A97" w:rsidRPr="00A9438A" w:rsidTr="00B00A97">
        <w:tc>
          <w:tcPr>
            <w:tcW w:w="3888" w:type="dxa"/>
            <w:shd w:val="clear" w:color="auto" w:fill="auto"/>
          </w:tcPr>
          <w:p w:rsidR="00B00A97" w:rsidRPr="006E3655" w:rsidRDefault="00B00A97" w:rsidP="00B00A97">
            <w:pPr>
              <w:jc w:val="both"/>
              <w:rPr>
                <w:rFonts w:ascii="Cambria" w:hAnsi="Cambria" w:cs="Arial"/>
              </w:rPr>
            </w:pPr>
            <w:r w:rsidRPr="006E3655">
              <w:rPr>
                <w:rFonts w:ascii="Cambria" w:hAnsi="Cambria" w:cs="Arial"/>
              </w:rPr>
              <w:t>Vatrogasna postrojba Gračac</w:t>
            </w:r>
          </w:p>
        </w:tc>
        <w:tc>
          <w:tcPr>
            <w:tcW w:w="3688" w:type="dxa"/>
            <w:shd w:val="clear" w:color="auto" w:fill="auto"/>
          </w:tcPr>
          <w:p w:rsidR="00B00A97" w:rsidRPr="006E3655" w:rsidRDefault="00B00A97" w:rsidP="00B00A97">
            <w:pPr>
              <w:jc w:val="both"/>
              <w:rPr>
                <w:rFonts w:ascii="Cambria" w:hAnsi="Cambria" w:cs="Arial"/>
              </w:rPr>
            </w:pPr>
            <w:r w:rsidRPr="006E3655">
              <w:rPr>
                <w:rFonts w:ascii="Cambria" w:hAnsi="Cambria" w:cs="Arial"/>
              </w:rPr>
              <w:t>0,00</w:t>
            </w:r>
          </w:p>
        </w:tc>
        <w:tc>
          <w:tcPr>
            <w:tcW w:w="3689" w:type="dxa"/>
          </w:tcPr>
          <w:p w:rsidR="00B00A97" w:rsidRPr="006E3655" w:rsidRDefault="00B00A97" w:rsidP="00B00A97">
            <w:pPr>
              <w:jc w:val="both"/>
              <w:rPr>
                <w:rFonts w:ascii="Cambria" w:hAnsi="Cambria" w:cs="Arial"/>
              </w:rPr>
            </w:pPr>
            <w:r>
              <w:rPr>
                <w:rFonts w:ascii="Cambria" w:hAnsi="Cambria" w:cs="Arial"/>
              </w:rPr>
              <w:t>333.380,70</w:t>
            </w:r>
          </w:p>
        </w:tc>
        <w:tc>
          <w:tcPr>
            <w:tcW w:w="3551" w:type="dxa"/>
          </w:tcPr>
          <w:p w:rsidR="00B00A97" w:rsidRPr="006E3655" w:rsidRDefault="00B00A97" w:rsidP="00B00A97">
            <w:pPr>
              <w:jc w:val="both"/>
              <w:rPr>
                <w:rFonts w:ascii="Cambria" w:hAnsi="Cambria" w:cs="Arial"/>
              </w:rPr>
            </w:pPr>
            <w:r>
              <w:rPr>
                <w:rFonts w:ascii="Cambria" w:hAnsi="Cambria" w:cs="Arial"/>
              </w:rPr>
              <w:t>333.380,70</w:t>
            </w:r>
          </w:p>
        </w:tc>
      </w:tr>
      <w:tr w:rsidR="00B00A97" w:rsidRPr="00A9438A" w:rsidTr="00B00A97">
        <w:tc>
          <w:tcPr>
            <w:tcW w:w="3888" w:type="dxa"/>
            <w:shd w:val="clear" w:color="auto" w:fill="auto"/>
          </w:tcPr>
          <w:p w:rsidR="00B00A97" w:rsidRPr="006E3655" w:rsidRDefault="00B00A97" w:rsidP="00B00A97">
            <w:pPr>
              <w:jc w:val="both"/>
              <w:rPr>
                <w:rFonts w:ascii="Cambria" w:hAnsi="Cambria" w:cs="Arial"/>
              </w:rPr>
            </w:pPr>
            <w:r w:rsidRPr="006E3655">
              <w:rPr>
                <w:rFonts w:ascii="Cambria" w:hAnsi="Cambria" w:cs="Arial"/>
              </w:rPr>
              <w:t>Dječji vrtić Baltazar</w:t>
            </w:r>
          </w:p>
        </w:tc>
        <w:tc>
          <w:tcPr>
            <w:tcW w:w="3688" w:type="dxa"/>
            <w:shd w:val="clear" w:color="auto" w:fill="auto"/>
          </w:tcPr>
          <w:p w:rsidR="00B00A97" w:rsidRPr="006E3655" w:rsidRDefault="00B00A97" w:rsidP="00B00A97">
            <w:pPr>
              <w:jc w:val="both"/>
              <w:rPr>
                <w:rFonts w:ascii="Cambria" w:hAnsi="Cambria" w:cs="Arial"/>
              </w:rPr>
            </w:pPr>
            <w:r>
              <w:rPr>
                <w:rFonts w:ascii="Cambria" w:hAnsi="Cambria" w:cs="Arial"/>
              </w:rPr>
              <w:t>20.833,03</w:t>
            </w:r>
          </w:p>
        </w:tc>
        <w:tc>
          <w:tcPr>
            <w:tcW w:w="3689" w:type="dxa"/>
          </w:tcPr>
          <w:p w:rsidR="00B00A97" w:rsidRPr="006E3655" w:rsidRDefault="00B00A97" w:rsidP="00B00A97">
            <w:pPr>
              <w:jc w:val="both"/>
              <w:rPr>
                <w:rFonts w:ascii="Cambria" w:hAnsi="Cambria" w:cs="Arial"/>
              </w:rPr>
            </w:pPr>
            <w:r>
              <w:rPr>
                <w:rFonts w:ascii="Cambria" w:hAnsi="Cambria" w:cs="Arial"/>
              </w:rPr>
              <w:t>142.622,75</w:t>
            </w:r>
          </w:p>
        </w:tc>
        <w:tc>
          <w:tcPr>
            <w:tcW w:w="3551" w:type="dxa"/>
          </w:tcPr>
          <w:p w:rsidR="00B00A97" w:rsidRPr="006E3655" w:rsidRDefault="00B00A97" w:rsidP="00B00A97">
            <w:pPr>
              <w:jc w:val="both"/>
              <w:rPr>
                <w:rFonts w:ascii="Cambria" w:hAnsi="Cambria" w:cs="Arial"/>
              </w:rPr>
            </w:pPr>
            <w:r>
              <w:rPr>
                <w:rFonts w:ascii="Cambria" w:hAnsi="Cambria" w:cs="Arial"/>
              </w:rPr>
              <w:t>163.455,78</w:t>
            </w:r>
          </w:p>
        </w:tc>
      </w:tr>
      <w:tr w:rsidR="00B00A97" w:rsidRPr="00A9438A" w:rsidTr="00B00A97">
        <w:tc>
          <w:tcPr>
            <w:tcW w:w="3888" w:type="dxa"/>
            <w:shd w:val="clear" w:color="auto" w:fill="auto"/>
          </w:tcPr>
          <w:p w:rsidR="00B00A97" w:rsidRPr="006E3655" w:rsidRDefault="00B00A97" w:rsidP="00B00A97">
            <w:pPr>
              <w:jc w:val="both"/>
              <w:rPr>
                <w:rFonts w:ascii="Cambria" w:hAnsi="Cambria" w:cs="Arial"/>
              </w:rPr>
            </w:pPr>
            <w:r w:rsidRPr="006E3655">
              <w:rPr>
                <w:rFonts w:ascii="Cambria" w:hAnsi="Cambria" w:cs="Arial"/>
              </w:rPr>
              <w:t>Knjižnica i čitaonica Gračac</w:t>
            </w:r>
          </w:p>
        </w:tc>
        <w:tc>
          <w:tcPr>
            <w:tcW w:w="3688" w:type="dxa"/>
            <w:shd w:val="clear" w:color="auto" w:fill="auto"/>
          </w:tcPr>
          <w:p w:rsidR="00B00A97" w:rsidRPr="006E3655" w:rsidRDefault="00B00A97" w:rsidP="00B00A97">
            <w:pPr>
              <w:jc w:val="both"/>
              <w:rPr>
                <w:rFonts w:ascii="Cambria" w:hAnsi="Cambria" w:cs="Arial"/>
              </w:rPr>
            </w:pPr>
            <w:r w:rsidRPr="006E3655">
              <w:rPr>
                <w:rFonts w:ascii="Cambria" w:hAnsi="Cambria" w:cs="Arial"/>
              </w:rPr>
              <w:t>0,00</w:t>
            </w:r>
          </w:p>
        </w:tc>
        <w:tc>
          <w:tcPr>
            <w:tcW w:w="3689" w:type="dxa"/>
          </w:tcPr>
          <w:p w:rsidR="00B00A97" w:rsidRPr="006E3655" w:rsidRDefault="00B00A97" w:rsidP="00B00A97">
            <w:pPr>
              <w:jc w:val="both"/>
              <w:rPr>
                <w:rFonts w:ascii="Cambria" w:hAnsi="Cambria" w:cs="Arial"/>
              </w:rPr>
            </w:pPr>
            <w:r>
              <w:rPr>
                <w:rFonts w:ascii="Cambria" w:hAnsi="Cambria" w:cs="Arial"/>
              </w:rPr>
              <w:t>24.413,43</w:t>
            </w:r>
          </w:p>
        </w:tc>
        <w:tc>
          <w:tcPr>
            <w:tcW w:w="3551" w:type="dxa"/>
          </w:tcPr>
          <w:p w:rsidR="00B00A97" w:rsidRPr="006E3655" w:rsidRDefault="00B00A97" w:rsidP="00B00A97">
            <w:pPr>
              <w:jc w:val="both"/>
              <w:rPr>
                <w:rFonts w:ascii="Cambria" w:hAnsi="Cambria" w:cs="Arial"/>
              </w:rPr>
            </w:pPr>
            <w:r>
              <w:rPr>
                <w:rFonts w:ascii="Cambria" w:hAnsi="Cambria" w:cs="Arial"/>
              </w:rPr>
              <w:t>24.413,43</w:t>
            </w:r>
          </w:p>
        </w:tc>
      </w:tr>
      <w:tr w:rsidR="00B00A97" w:rsidRPr="00A9438A" w:rsidTr="00B00A97">
        <w:tc>
          <w:tcPr>
            <w:tcW w:w="3888" w:type="dxa"/>
            <w:shd w:val="clear" w:color="auto" w:fill="auto"/>
          </w:tcPr>
          <w:p w:rsidR="00B00A97" w:rsidRPr="006E3655" w:rsidRDefault="00B00A97" w:rsidP="00B00A97">
            <w:pPr>
              <w:jc w:val="both"/>
              <w:rPr>
                <w:rFonts w:ascii="Cambria" w:hAnsi="Cambria" w:cs="Arial"/>
              </w:rPr>
            </w:pPr>
            <w:r w:rsidRPr="006E3655">
              <w:rPr>
                <w:rFonts w:ascii="Cambria" w:hAnsi="Cambria" w:cs="Arial"/>
              </w:rPr>
              <w:t>Vijeće srpske nacionalne manjine</w:t>
            </w:r>
          </w:p>
        </w:tc>
        <w:tc>
          <w:tcPr>
            <w:tcW w:w="3688" w:type="dxa"/>
            <w:shd w:val="clear" w:color="auto" w:fill="auto"/>
          </w:tcPr>
          <w:p w:rsidR="00B00A97" w:rsidRPr="006E3655" w:rsidRDefault="00B00A97" w:rsidP="00B00A97">
            <w:pPr>
              <w:jc w:val="both"/>
              <w:rPr>
                <w:rFonts w:ascii="Cambria" w:hAnsi="Cambria" w:cs="Arial"/>
              </w:rPr>
            </w:pPr>
            <w:r>
              <w:rPr>
                <w:rFonts w:ascii="Cambria" w:hAnsi="Cambria" w:cs="Arial"/>
              </w:rPr>
              <w:t>0</w:t>
            </w:r>
            <w:r w:rsidRPr="006E3655">
              <w:rPr>
                <w:rFonts w:ascii="Cambria" w:hAnsi="Cambria" w:cs="Arial"/>
              </w:rPr>
              <w:t>,00</w:t>
            </w:r>
          </w:p>
        </w:tc>
        <w:tc>
          <w:tcPr>
            <w:tcW w:w="3689" w:type="dxa"/>
          </w:tcPr>
          <w:p w:rsidR="00B00A97" w:rsidRPr="006E3655" w:rsidRDefault="00B00A97" w:rsidP="00B00A97">
            <w:pPr>
              <w:jc w:val="both"/>
              <w:rPr>
                <w:rFonts w:ascii="Cambria" w:hAnsi="Cambria" w:cs="Arial"/>
              </w:rPr>
            </w:pPr>
            <w:r w:rsidRPr="006E3655">
              <w:rPr>
                <w:rFonts w:ascii="Cambria" w:hAnsi="Cambria" w:cs="Arial"/>
              </w:rPr>
              <w:t>0,00</w:t>
            </w:r>
          </w:p>
        </w:tc>
        <w:tc>
          <w:tcPr>
            <w:tcW w:w="3551" w:type="dxa"/>
          </w:tcPr>
          <w:p w:rsidR="00B00A97" w:rsidRPr="006E3655" w:rsidRDefault="00B00A97" w:rsidP="00B00A97">
            <w:pPr>
              <w:jc w:val="both"/>
              <w:rPr>
                <w:rFonts w:ascii="Cambria" w:hAnsi="Cambria" w:cs="Arial"/>
              </w:rPr>
            </w:pPr>
            <w:r>
              <w:rPr>
                <w:rFonts w:ascii="Cambria" w:hAnsi="Cambria" w:cs="Arial"/>
              </w:rPr>
              <w:t>0</w:t>
            </w:r>
            <w:r w:rsidRPr="006E3655">
              <w:rPr>
                <w:rFonts w:ascii="Cambria" w:hAnsi="Cambria" w:cs="Arial"/>
              </w:rPr>
              <w:t>,00</w:t>
            </w:r>
          </w:p>
        </w:tc>
      </w:tr>
      <w:tr w:rsidR="00B00A97" w:rsidRPr="00A9438A" w:rsidTr="00B00A97">
        <w:tc>
          <w:tcPr>
            <w:tcW w:w="3888" w:type="dxa"/>
            <w:shd w:val="clear" w:color="auto" w:fill="auto"/>
          </w:tcPr>
          <w:p w:rsidR="00B00A97" w:rsidRPr="006E3655" w:rsidRDefault="00B00A97" w:rsidP="00B00A97">
            <w:pPr>
              <w:jc w:val="both"/>
              <w:rPr>
                <w:rFonts w:ascii="Cambria" w:hAnsi="Cambria" w:cs="Arial"/>
              </w:rPr>
            </w:pPr>
            <w:r w:rsidRPr="006E3655">
              <w:rPr>
                <w:rFonts w:ascii="Cambria" w:hAnsi="Cambria" w:cs="Arial"/>
              </w:rPr>
              <w:t>Mjesni odbor Srb</w:t>
            </w:r>
          </w:p>
        </w:tc>
        <w:tc>
          <w:tcPr>
            <w:tcW w:w="3688" w:type="dxa"/>
            <w:shd w:val="clear" w:color="auto" w:fill="auto"/>
          </w:tcPr>
          <w:p w:rsidR="00B00A97" w:rsidRPr="006E3655" w:rsidRDefault="00B00A97" w:rsidP="00B00A97">
            <w:pPr>
              <w:jc w:val="both"/>
              <w:rPr>
                <w:rFonts w:ascii="Cambria" w:hAnsi="Cambria" w:cs="Arial"/>
              </w:rPr>
            </w:pPr>
            <w:r>
              <w:rPr>
                <w:rFonts w:ascii="Cambria" w:hAnsi="Cambria" w:cs="Arial"/>
              </w:rPr>
              <w:t>0</w:t>
            </w:r>
            <w:r w:rsidRPr="006E3655">
              <w:rPr>
                <w:rFonts w:ascii="Cambria" w:hAnsi="Cambria" w:cs="Arial"/>
              </w:rPr>
              <w:t>,00</w:t>
            </w:r>
          </w:p>
        </w:tc>
        <w:tc>
          <w:tcPr>
            <w:tcW w:w="3689" w:type="dxa"/>
          </w:tcPr>
          <w:p w:rsidR="00B00A97" w:rsidRPr="006E3655" w:rsidRDefault="00B00A97" w:rsidP="00B00A97">
            <w:pPr>
              <w:jc w:val="both"/>
              <w:rPr>
                <w:rFonts w:ascii="Cambria" w:hAnsi="Cambria" w:cs="Arial"/>
              </w:rPr>
            </w:pPr>
            <w:r w:rsidRPr="006E3655">
              <w:rPr>
                <w:rFonts w:ascii="Cambria" w:hAnsi="Cambria" w:cs="Arial"/>
              </w:rPr>
              <w:t>0,00</w:t>
            </w:r>
          </w:p>
        </w:tc>
        <w:tc>
          <w:tcPr>
            <w:tcW w:w="3551" w:type="dxa"/>
          </w:tcPr>
          <w:p w:rsidR="00B00A97" w:rsidRPr="006E3655" w:rsidRDefault="00B00A97" w:rsidP="00B00A97">
            <w:pPr>
              <w:jc w:val="both"/>
              <w:rPr>
                <w:rFonts w:ascii="Cambria" w:hAnsi="Cambria" w:cs="Arial"/>
              </w:rPr>
            </w:pPr>
            <w:r>
              <w:rPr>
                <w:rFonts w:ascii="Cambria" w:hAnsi="Cambria" w:cs="Arial"/>
              </w:rPr>
              <w:t>0</w:t>
            </w:r>
            <w:r w:rsidRPr="006E3655">
              <w:rPr>
                <w:rFonts w:ascii="Cambria" w:hAnsi="Cambria" w:cs="Arial"/>
              </w:rPr>
              <w:t>,00</w:t>
            </w:r>
          </w:p>
        </w:tc>
      </w:tr>
      <w:tr w:rsidR="00B00A97" w:rsidRPr="00004120" w:rsidTr="00B00A97">
        <w:tc>
          <w:tcPr>
            <w:tcW w:w="3888" w:type="dxa"/>
            <w:shd w:val="clear" w:color="auto" w:fill="auto"/>
          </w:tcPr>
          <w:p w:rsidR="00B00A97" w:rsidRPr="006E3655" w:rsidRDefault="00B00A97" w:rsidP="00B00A97">
            <w:pPr>
              <w:jc w:val="both"/>
              <w:rPr>
                <w:rFonts w:ascii="Cambria" w:hAnsi="Cambria" w:cs="Arial"/>
              </w:rPr>
            </w:pPr>
            <w:r w:rsidRPr="006E3655">
              <w:rPr>
                <w:rFonts w:ascii="Cambria" w:hAnsi="Cambria" w:cs="Arial"/>
              </w:rPr>
              <w:t>Razvojna agencija Općine Gračac</w:t>
            </w:r>
          </w:p>
        </w:tc>
        <w:tc>
          <w:tcPr>
            <w:tcW w:w="3688" w:type="dxa"/>
            <w:shd w:val="clear" w:color="auto" w:fill="auto"/>
          </w:tcPr>
          <w:p w:rsidR="00B00A97" w:rsidRPr="006E3655" w:rsidRDefault="00B00A97" w:rsidP="00B00A97">
            <w:pPr>
              <w:jc w:val="both"/>
              <w:rPr>
                <w:rFonts w:ascii="Cambria" w:hAnsi="Cambria" w:cs="Arial"/>
              </w:rPr>
            </w:pPr>
            <w:r>
              <w:rPr>
                <w:rFonts w:ascii="Cambria" w:hAnsi="Cambria" w:cs="Arial"/>
              </w:rPr>
              <w:t>1.683,50</w:t>
            </w:r>
          </w:p>
        </w:tc>
        <w:tc>
          <w:tcPr>
            <w:tcW w:w="3689" w:type="dxa"/>
          </w:tcPr>
          <w:p w:rsidR="00B00A97" w:rsidRPr="006E3655" w:rsidRDefault="00B00A97" w:rsidP="00B00A97">
            <w:pPr>
              <w:jc w:val="both"/>
              <w:rPr>
                <w:rFonts w:ascii="Cambria" w:hAnsi="Cambria" w:cs="Arial"/>
              </w:rPr>
            </w:pPr>
            <w:r>
              <w:rPr>
                <w:rFonts w:ascii="Cambria" w:hAnsi="Cambria" w:cs="Arial"/>
              </w:rPr>
              <w:t>9.965,05</w:t>
            </w:r>
          </w:p>
        </w:tc>
        <w:tc>
          <w:tcPr>
            <w:tcW w:w="3551" w:type="dxa"/>
          </w:tcPr>
          <w:p w:rsidR="00B00A97" w:rsidRDefault="00B00A97" w:rsidP="00B00A97">
            <w:pPr>
              <w:jc w:val="both"/>
              <w:rPr>
                <w:rFonts w:ascii="Cambria" w:hAnsi="Cambria" w:cs="Arial"/>
              </w:rPr>
            </w:pPr>
            <w:r>
              <w:rPr>
                <w:rFonts w:ascii="Cambria" w:hAnsi="Cambria" w:cs="Arial"/>
              </w:rPr>
              <w:t>11.648,55</w:t>
            </w:r>
          </w:p>
        </w:tc>
      </w:tr>
    </w:tbl>
    <w:p w:rsidR="00B00A97" w:rsidRDefault="00B00A97" w:rsidP="00B00A97">
      <w:pPr>
        <w:jc w:val="both"/>
        <w:rPr>
          <w:rFonts w:ascii="Cambria" w:hAnsi="Cambria"/>
          <w:b/>
        </w:rPr>
      </w:pPr>
    </w:p>
    <w:p w:rsidR="00B00A97" w:rsidRPr="007F6AEC" w:rsidRDefault="00B00A97" w:rsidP="00B00A97">
      <w:pPr>
        <w:jc w:val="both"/>
        <w:rPr>
          <w:rFonts w:ascii="Cambria" w:hAnsi="Cambria" w:cs="Arial"/>
          <w:b/>
          <w:u w:val="single"/>
        </w:rPr>
      </w:pPr>
      <w:r>
        <w:rPr>
          <w:rFonts w:ascii="Cambria" w:hAnsi="Cambria" w:cs="Arial"/>
          <w:b/>
          <w:u w:val="single"/>
        </w:rPr>
        <w:t>7</w:t>
      </w:r>
      <w:r w:rsidRPr="007F6AEC">
        <w:rPr>
          <w:rFonts w:ascii="Cambria" w:hAnsi="Cambria" w:cs="Arial"/>
          <w:b/>
          <w:u w:val="single"/>
        </w:rPr>
        <w:t>.4. STANJE POTENCIJALNIH OBVEZA PO OSNOVI</w:t>
      </w:r>
      <w:r>
        <w:rPr>
          <w:rFonts w:ascii="Cambria" w:hAnsi="Cambria" w:cs="Arial"/>
          <w:b/>
          <w:u w:val="single"/>
        </w:rPr>
        <w:t xml:space="preserve"> SUDSKIH POSTUPAKA na 30.06.2022</w:t>
      </w:r>
      <w:r w:rsidRPr="007F6AEC">
        <w:rPr>
          <w:rFonts w:ascii="Cambria" w:hAnsi="Cambria" w:cs="Arial"/>
          <w:b/>
          <w:u w:val="single"/>
        </w:rPr>
        <w:t>.</w:t>
      </w:r>
    </w:p>
    <w:p w:rsidR="00B00A97" w:rsidRPr="007F6AEC" w:rsidRDefault="00B00A97" w:rsidP="00B00A97">
      <w:pPr>
        <w:jc w:val="both"/>
        <w:rPr>
          <w:rFonts w:ascii="Cambria" w:hAnsi="Cambria"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4536"/>
      </w:tblGrid>
      <w:tr w:rsidR="00B00A97" w:rsidRPr="007F6AEC" w:rsidTr="00B00A97">
        <w:tc>
          <w:tcPr>
            <w:tcW w:w="4077" w:type="dxa"/>
            <w:shd w:val="clear" w:color="auto" w:fill="auto"/>
          </w:tcPr>
          <w:p w:rsidR="00B00A97" w:rsidRPr="001825D6" w:rsidRDefault="00B00A97" w:rsidP="00B00A97">
            <w:pPr>
              <w:jc w:val="both"/>
              <w:rPr>
                <w:rFonts w:ascii="Cambria" w:hAnsi="Cambria" w:cs="Arial"/>
              </w:rPr>
            </w:pPr>
            <w:r w:rsidRPr="001825D6">
              <w:rPr>
                <w:rFonts w:ascii="Cambria" w:hAnsi="Cambria" w:cs="Arial"/>
              </w:rPr>
              <w:t>PRORAČUN/KORISNIK</w:t>
            </w:r>
          </w:p>
        </w:tc>
        <w:tc>
          <w:tcPr>
            <w:tcW w:w="4536" w:type="dxa"/>
            <w:shd w:val="clear" w:color="auto" w:fill="auto"/>
          </w:tcPr>
          <w:p w:rsidR="00B00A97" w:rsidRPr="001825D6" w:rsidRDefault="00B00A97" w:rsidP="00B00A97">
            <w:pPr>
              <w:jc w:val="both"/>
              <w:rPr>
                <w:rFonts w:ascii="Cambria" w:hAnsi="Cambria" w:cs="Arial"/>
              </w:rPr>
            </w:pPr>
            <w:r w:rsidRPr="001825D6">
              <w:rPr>
                <w:rFonts w:ascii="Cambria" w:hAnsi="Cambria" w:cs="Arial"/>
              </w:rPr>
              <w:t>IZNOS (u kunama)</w:t>
            </w:r>
          </w:p>
        </w:tc>
      </w:tr>
      <w:tr w:rsidR="00B00A97" w:rsidRPr="007F6AEC" w:rsidTr="00B00A97">
        <w:tc>
          <w:tcPr>
            <w:tcW w:w="4077" w:type="dxa"/>
            <w:shd w:val="clear" w:color="auto" w:fill="auto"/>
          </w:tcPr>
          <w:p w:rsidR="00B00A97" w:rsidRPr="001825D6" w:rsidRDefault="00B00A97" w:rsidP="00B00A97">
            <w:pPr>
              <w:jc w:val="both"/>
              <w:rPr>
                <w:rFonts w:ascii="Cambria" w:hAnsi="Cambria" w:cs="Arial"/>
              </w:rPr>
            </w:pPr>
            <w:r w:rsidRPr="001825D6">
              <w:rPr>
                <w:rFonts w:ascii="Cambria" w:hAnsi="Cambria" w:cs="Arial"/>
              </w:rPr>
              <w:t>Općina Gračac</w:t>
            </w:r>
          </w:p>
        </w:tc>
        <w:tc>
          <w:tcPr>
            <w:tcW w:w="4536" w:type="dxa"/>
            <w:shd w:val="clear" w:color="auto" w:fill="auto"/>
          </w:tcPr>
          <w:p w:rsidR="00B00A97" w:rsidRPr="001825D6" w:rsidRDefault="00B00A97" w:rsidP="00B00A97">
            <w:pPr>
              <w:jc w:val="both"/>
              <w:rPr>
                <w:rFonts w:ascii="Cambria" w:hAnsi="Cambria" w:cs="Arial"/>
              </w:rPr>
            </w:pPr>
            <w:r w:rsidRPr="001825D6">
              <w:rPr>
                <w:rFonts w:ascii="Cambria" w:hAnsi="Cambria" w:cs="Arial"/>
              </w:rPr>
              <w:t>35.000,00</w:t>
            </w:r>
          </w:p>
        </w:tc>
      </w:tr>
      <w:tr w:rsidR="00B00A97" w:rsidRPr="007F6AEC" w:rsidTr="00B00A97">
        <w:tc>
          <w:tcPr>
            <w:tcW w:w="4077" w:type="dxa"/>
            <w:shd w:val="clear" w:color="auto" w:fill="auto"/>
          </w:tcPr>
          <w:p w:rsidR="00B00A97" w:rsidRPr="002809EB" w:rsidRDefault="00B00A97" w:rsidP="00B00A97">
            <w:pPr>
              <w:jc w:val="both"/>
              <w:rPr>
                <w:rFonts w:ascii="Cambria" w:hAnsi="Cambria" w:cs="Arial"/>
              </w:rPr>
            </w:pPr>
            <w:r w:rsidRPr="002809EB">
              <w:rPr>
                <w:rFonts w:ascii="Cambria" w:hAnsi="Cambria" w:cs="Arial"/>
              </w:rPr>
              <w:t>Vatrogasna postrojba Gračac</w:t>
            </w:r>
          </w:p>
        </w:tc>
        <w:tc>
          <w:tcPr>
            <w:tcW w:w="4536" w:type="dxa"/>
            <w:shd w:val="clear" w:color="auto" w:fill="auto"/>
          </w:tcPr>
          <w:p w:rsidR="00B00A97" w:rsidRPr="002809EB" w:rsidRDefault="00B00A97" w:rsidP="00B00A97">
            <w:pPr>
              <w:jc w:val="both"/>
              <w:rPr>
                <w:rFonts w:ascii="Cambria" w:hAnsi="Cambria" w:cs="Arial"/>
              </w:rPr>
            </w:pPr>
            <w:r w:rsidRPr="002809EB">
              <w:rPr>
                <w:rFonts w:ascii="Cambria" w:hAnsi="Cambria" w:cs="Arial"/>
              </w:rPr>
              <w:t>0,00</w:t>
            </w:r>
          </w:p>
        </w:tc>
      </w:tr>
      <w:tr w:rsidR="00B00A97" w:rsidRPr="007F6AEC" w:rsidTr="00B00A97">
        <w:tc>
          <w:tcPr>
            <w:tcW w:w="4077" w:type="dxa"/>
            <w:shd w:val="clear" w:color="auto" w:fill="auto"/>
          </w:tcPr>
          <w:p w:rsidR="00B00A97" w:rsidRPr="002809EB" w:rsidRDefault="00B00A97" w:rsidP="00B00A97">
            <w:pPr>
              <w:jc w:val="both"/>
              <w:rPr>
                <w:rFonts w:ascii="Cambria" w:hAnsi="Cambria" w:cs="Arial"/>
              </w:rPr>
            </w:pPr>
            <w:r w:rsidRPr="002809EB">
              <w:rPr>
                <w:rFonts w:ascii="Cambria" w:hAnsi="Cambria" w:cs="Arial"/>
              </w:rPr>
              <w:t>Dječji vrtić Baltazar</w:t>
            </w:r>
          </w:p>
        </w:tc>
        <w:tc>
          <w:tcPr>
            <w:tcW w:w="4536" w:type="dxa"/>
            <w:shd w:val="clear" w:color="auto" w:fill="auto"/>
          </w:tcPr>
          <w:p w:rsidR="00B00A97" w:rsidRPr="002809EB" w:rsidRDefault="00B00A97" w:rsidP="00B00A97">
            <w:pPr>
              <w:jc w:val="both"/>
              <w:rPr>
                <w:rFonts w:ascii="Cambria" w:hAnsi="Cambria" w:cs="Arial"/>
              </w:rPr>
            </w:pPr>
            <w:r w:rsidRPr="002809EB">
              <w:rPr>
                <w:rFonts w:ascii="Cambria" w:hAnsi="Cambria" w:cs="Arial"/>
              </w:rPr>
              <w:t>50.000,00</w:t>
            </w:r>
          </w:p>
        </w:tc>
      </w:tr>
      <w:tr w:rsidR="00B00A97" w:rsidRPr="007F6AEC" w:rsidTr="00B00A97">
        <w:tc>
          <w:tcPr>
            <w:tcW w:w="4077" w:type="dxa"/>
            <w:shd w:val="clear" w:color="auto" w:fill="auto"/>
          </w:tcPr>
          <w:p w:rsidR="00B00A97" w:rsidRPr="002809EB" w:rsidRDefault="00B00A97" w:rsidP="00B00A97">
            <w:pPr>
              <w:jc w:val="both"/>
              <w:rPr>
                <w:rFonts w:ascii="Cambria" w:hAnsi="Cambria" w:cs="Arial"/>
              </w:rPr>
            </w:pPr>
            <w:r w:rsidRPr="002809EB">
              <w:rPr>
                <w:rFonts w:ascii="Cambria" w:hAnsi="Cambria" w:cs="Arial"/>
              </w:rPr>
              <w:t>Knjižnica i čitaonica Gračac</w:t>
            </w:r>
          </w:p>
        </w:tc>
        <w:tc>
          <w:tcPr>
            <w:tcW w:w="4536" w:type="dxa"/>
            <w:shd w:val="clear" w:color="auto" w:fill="auto"/>
          </w:tcPr>
          <w:p w:rsidR="00B00A97" w:rsidRPr="002809EB" w:rsidRDefault="00B00A97" w:rsidP="00B00A97">
            <w:pPr>
              <w:jc w:val="both"/>
              <w:rPr>
                <w:rFonts w:ascii="Cambria" w:hAnsi="Cambria" w:cs="Arial"/>
              </w:rPr>
            </w:pPr>
            <w:r w:rsidRPr="002809EB">
              <w:rPr>
                <w:rFonts w:ascii="Cambria" w:hAnsi="Cambria" w:cs="Arial"/>
              </w:rPr>
              <w:t>0,00</w:t>
            </w:r>
          </w:p>
        </w:tc>
      </w:tr>
      <w:tr w:rsidR="00B00A97" w:rsidRPr="007F6AEC" w:rsidTr="00B00A97">
        <w:tc>
          <w:tcPr>
            <w:tcW w:w="4077" w:type="dxa"/>
            <w:shd w:val="clear" w:color="auto" w:fill="auto"/>
          </w:tcPr>
          <w:p w:rsidR="00B00A97" w:rsidRPr="00DF541C" w:rsidRDefault="00B00A97" w:rsidP="00B00A97">
            <w:pPr>
              <w:jc w:val="both"/>
              <w:rPr>
                <w:rFonts w:ascii="Cambria" w:hAnsi="Cambria" w:cs="Arial"/>
              </w:rPr>
            </w:pPr>
            <w:r w:rsidRPr="00DF541C">
              <w:rPr>
                <w:rFonts w:ascii="Cambria" w:hAnsi="Cambria" w:cs="Arial"/>
              </w:rPr>
              <w:t>Vijeće srpske nacionalne manjine</w:t>
            </w:r>
          </w:p>
        </w:tc>
        <w:tc>
          <w:tcPr>
            <w:tcW w:w="4536" w:type="dxa"/>
            <w:shd w:val="clear" w:color="auto" w:fill="auto"/>
          </w:tcPr>
          <w:p w:rsidR="00B00A97" w:rsidRPr="00DF541C" w:rsidRDefault="00B00A97" w:rsidP="00B00A97">
            <w:pPr>
              <w:jc w:val="both"/>
              <w:rPr>
                <w:rFonts w:ascii="Cambria" w:hAnsi="Cambria" w:cs="Arial"/>
              </w:rPr>
            </w:pPr>
            <w:r w:rsidRPr="00DF541C">
              <w:rPr>
                <w:rFonts w:ascii="Cambria" w:hAnsi="Cambria" w:cs="Arial"/>
              </w:rPr>
              <w:t>0,00</w:t>
            </w:r>
          </w:p>
        </w:tc>
      </w:tr>
      <w:tr w:rsidR="00B00A97" w:rsidRPr="007F6AEC" w:rsidTr="00B00A97">
        <w:tc>
          <w:tcPr>
            <w:tcW w:w="4077" w:type="dxa"/>
            <w:shd w:val="clear" w:color="auto" w:fill="auto"/>
          </w:tcPr>
          <w:p w:rsidR="00B00A97" w:rsidRPr="00DF541C" w:rsidRDefault="00B00A97" w:rsidP="00B00A97">
            <w:pPr>
              <w:jc w:val="both"/>
              <w:rPr>
                <w:rFonts w:ascii="Cambria" w:hAnsi="Cambria" w:cs="Arial"/>
              </w:rPr>
            </w:pPr>
            <w:r w:rsidRPr="00DF541C">
              <w:rPr>
                <w:rFonts w:ascii="Cambria" w:hAnsi="Cambria" w:cs="Arial"/>
              </w:rPr>
              <w:t>Mjesni odbor Srb</w:t>
            </w:r>
          </w:p>
        </w:tc>
        <w:tc>
          <w:tcPr>
            <w:tcW w:w="4536" w:type="dxa"/>
            <w:shd w:val="clear" w:color="auto" w:fill="auto"/>
          </w:tcPr>
          <w:p w:rsidR="00B00A97" w:rsidRPr="00DF541C" w:rsidRDefault="00B00A97" w:rsidP="00B00A97">
            <w:pPr>
              <w:jc w:val="both"/>
              <w:rPr>
                <w:rFonts w:ascii="Cambria" w:hAnsi="Cambria" w:cs="Arial"/>
              </w:rPr>
            </w:pPr>
            <w:r w:rsidRPr="00DF541C">
              <w:rPr>
                <w:rFonts w:ascii="Cambria" w:hAnsi="Cambria" w:cs="Arial"/>
              </w:rPr>
              <w:t>0,00</w:t>
            </w:r>
          </w:p>
        </w:tc>
      </w:tr>
      <w:tr w:rsidR="00B00A97" w:rsidRPr="007F6AEC" w:rsidTr="00B00A97">
        <w:tc>
          <w:tcPr>
            <w:tcW w:w="4077" w:type="dxa"/>
            <w:shd w:val="clear" w:color="auto" w:fill="auto"/>
          </w:tcPr>
          <w:p w:rsidR="00B00A97" w:rsidRPr="00DF541C" w:rsidRDefault="00B00A97" w:rsidP="00B00A97">
            <w:pPr>
              <w:jc w:val="both"/>
              <w:rPr>
                <w:rFonts w:ascii="Cambria" w:hAnsi="Cambria" w:cs="Arial"/>
              </w:rPr>
            </w:pPr>
            <w:r>
              <w:rPr>
                <w:rFonts w:ascii="Cambria" w:hAnsi="Cambria" w:cs="Arial"/>
              </w:rPr>
              <w:t>Razvojna agencija Općine Gračac</w:t>
            </w:r>
          </w:p>
        </w:tc>
        <w:tc>
          <w:tcPr>
            <w:tcW w:w="4536" w:type="dxa"/>
            <w:shd w:val="clear" w:color="auto" w:fill="auto"/>
          </w:tcPr>
          <w:p w:rsidR="00B00A97" w:rsidRPr="00DF541C" w:rsidRDefault="00B00A97" w:rsidP="00B00A97">
            <w:pPr>
              <w:jc w:val="both"/>
              <w:rPr>
                <w:rFonts w:ascii="Cambria" w:hAnsi="Cambria" w:cs="Arial"/>
              </w:rPr>
            </w:pPr>
            <w:r>
              <w:rPr>
                <w:rFonts w:ascii="Cambria" w:hAnsi="Cambria" w:cs="Arial"/>
              </w:rPr>
              <w:t>0,00</w:t>
            </w:r>
          </w:p>
        </w:tc>
      </w:tr>
    </w:tbl>
    <w:p w:rsidR="00B00A97" w:rsidRDefault="00B00A97" w:rsidP="00B00A97">
      <w:pPr>
        <w:rPr>
          <w:rFonts w:ascii="Cambria" w:hAnsi="Cambria"/>
          <w:b/>
        </w:rPr>
      </w:pPr>
    </w:p>
    <w:p w:rsidR="00B00A97" w:rsidRPr="006D1EE6" w:rsidRDefault="00B00A97" w:rsidP="00B00A97">
      <w:pPr>
        <w:jc w:val="both"/>
        <w:rPr>
          <w:rFonts w:ascii="Cambria" w:hAnsi="Cambria"/>
          <w:b/>
          <w:u w:val="single"/>
        </w:rPr>
      </w:pPr>
      <w:r>
        <w:rPr>
          <w:rFonts w:ascii="Cambria" w:hAnsi="Cambria"/>
          <w:b/>
          <w:u w:val="single"/>
        </w:rPr>
        <w:t>7.5.</w:t>
      </w:r>
      <w:r w:rsidRPr="006D1EE6">
        <w:rPr>
          <w:rFonts w:ascii="Cambria" w:hAnsi="Cambria"/>
          <w:b/>
          <w:u w:val="single"/>
        </w:rPr>
        <w:t xml:space="preserve">OBRAZLOŽENJE IZVRŠENJA PROGRAMA IZ POSEBNOG DIJELA PRORAČUNA S CILJEVIMA KOJI SU OSTVARENI PROVEDBOM PROGRAMA I POKAZATELJIMA USPJEŠNOSTI REALIZACIJE TIH CILJEVA </w:t>
      </w:r>
    </w:p>
    <w:p w:rsidR="00B00A97" w:rsidRPr="00D031E3" w:rsidRDefault="00B00A97" w:rsidP="00B00A97">
      <w:pPr>
        <w:jc w:val="both"/>
        <w:rPr>
          <w:rFonts w:ascii="Cambria" w:hAnsi="Cambria" w:cs="Arial"/>
          <w:u w:val="single"/>
        </w:rPr>
      </w:pPr>
    </w:p>
    <w:p w:rsidR="00B00A97" w:rsidRPr="00D031E3" w:rsidRDefault="00B00A97" w:rsidP="00B00A97">
      <w:pPr>
        <w:ind w:firstLine="708"/>
        <w:jc w:val="both"/>
        <w:rPr>
          <w:rFonts w:ascii="Cambria" w:hAnsi="Cambria"/>
          <w:sz w:val="28"/>
          <w:u w:val="single"/>
        </w:rPr>
      </w:pPr>
      <w:r w:rsidRPr="00D031E3">
        <w:rPr>
          <w:rFonts w:ascii="Cambria" w:hAnsi="Cambria"/>
          <w:b/>
          <w:sz w:val="28"/>
          <w:u w:val="single"/>
        </w:rPr>
        <w:t>NAZIV PROGRAMA</w:t>
      </w:r>
      <w:r w:rsidRPr="00D031E3">
        <w:rPr>
          <w:rFonts w:ascii="Cambria" w:hAnsi="Cambria"/>
          <w:sz w:val="28"/>
          <w:u w:val="single"/>
        </w:rPr>
        <w:t>: 1000 Redovne djelatnosti predstavničkog i izvršnog tijela</w:t>
      </w:r>
      <w:r>
        <w:rPr>
          <w:rFonts w:ascii="Cambria" w:hAnsi="Cambria"/>
          <w:sz w:val="28"/>
          <w:u w:val="single"/>
        </w:rPr>
        <w:t>-realizacija: 254.688,33kn; 25,69% u odnosu na plan</w:t>
      </w:r>
    </w:p>
    <w:p w:rsidR="00B00A97" w:rsidRDefault="00B00A97" w:rsidP="00B00A97">
      <w:pPr>
        <w:ind w:firstLine="708"/>
        <w:jc w:val="both"/>
        <w:rPr>
          <w:rFonts w:ascii="Cambria" w:hAnsi="Cambria"/>
        </w:rPr>
      </w:pPr>
      <w:r w:rsidRPr="00561210">
        <w:rPr>
          <w:rFonts w:ascii="Cambria" w:hAnsi="Cambria"/>
          <w:b/>
        </w:rPr>
        <w:t>CILJ PROGRAMA</w:t>
      </w:r>
      <w:r>
        <w:rPr>
          <w:rFonts w:ascii="Cambria" w:hAnsi="Cambria"/>
        </w:rPr>
        <w:t xml:space="preserve">: </w:t>
      </w:r>
      <w:r w:rsidRPr="00932BCD">
        <w:rPr>
          <w:rFonts w:ascii="Cambria" w:hAnsi="Cambria" w:cs="Arial"/>
        </w:rPr>
        <w:t>Cilj programa je o</w:t>
      </w:r>
      <w:r>
        <w:rPr>
          <w:rFonts w:ascii="Cambria" w:hAnsi="Cambria" w:cs="Arial"/>
        </w:rPr>
        <w:t>mogućiti funkcioniranje Općinskog</w:t>
      </w:r>
      <w:r w:rsidRPr="00932BCD">
        <w:rPr>
          <w:rFonts w:ascii="Cambria" w:hAnsi="Cambria" w:cs="Arial"/>
        </w:rPr>
        <w:t xml:space="preserve"> vije</w:t>
      </w:r>
      <w:r>
        <w:rPr>
          <w:rFonts w:ascii="Cambria" w:hAnsi="Cambria" w:cs="Arial"/>
        </w:rPr>
        <w:t>ća, izvršnog tijela.</w:t>
      </w:r>
    </w:p>
    <w:p w:rsidR="00B00A97" w:rsidRPr="00FC4B70" w:rsidRDefault="00B00A97" w:rsidP="00B00A97">
      <w:pPr>
        <w:ind w:firstLine="708"/>
        <w:jc w:val="both"/>
        <w:rPr>
          <w:rFonts w:ascii="Cambria" w:hAnsi="Cambria" w:cs="Arial"/>
        </w:rPr>
      </w:pPr>
      <w:r w:rsidRPr="00FC4B70">
        <w:rPr>
          <w:rFonts w:ascii="Cambria" w:hAnsi="Cambria" w:cs="Arial"/>
          <w:b/>
        </w:rPr>
        <w:t>REALIZACIJA PROGRAMA</w:t>
      </w:r>
      <w:r w:rsidRPr="00FC4B70">
        <w:rPr>
          <w:rFonts w:ascii="Cambria" w:hAnsi="Cambria" w:cs="Arial"/>
        </w:rPr>
        <w:t xml:space="preserve">: </w:t>
      </w:r>
    </w:p>
    <w:p w:rsidR="00B00A97" w:rsidRDefault="00B00A97" w:rsidP="00B00A97">
      <w:pPr>
        <w:ind w:firstLine="708"/>
        <w:jc w:val="both"/>
        <w:rPr>
          <w:rFonts w:ascii="Cambria" w:hAnsi="Cambria" w:cs="Arial"/>
        </w:rPr>
      </w:pPr>
      <w:r>
        <w:rPr>
          <w:rFonts w:ascii="Cambria" w:hAnsi="Cambria" w:cs="Arial"/>
        </w:rPr>
        <w:t xml:space="preserve">Aktivnost A10001 Obavljanje redovnih aktivnosti predstavničkog i izvršnog tijela odnosi se na redovite naknade članovima vijeća,  plaće načelnika i zamjenika načelnika iz redova nacionalnih manjina, te redovnu reprezentaciju. Aktivnost je izvršena u vrijednosti od 34,58%. </w:t>
      </w:r>
    </w:p>
    <w:p w:rsidR="00B00A97" w:rsidRDefault="00B00A97" w:rsidP="00B00A97">
      <w:pPr>
        <w:ind w:firstLine="708"/>
        <w:jc w:val="both"/>
        <w:rPr>
          <w:rFonts w:ascii="Cambria" w:hAnsi="Cambria" w:cs="Arial"/>
        </w:rPr>
      </w:pPr>
      <w:r>
        <w:rPr>
          <w:rFonts w:ascii="Cambria" w:hAnsi="Cambria" w:cs="Arial"/>
        </w:rPr>
        <w:t>Aktivnost A100002 Financiranje političkih stranaka odnosi se na redovno financiranje i izvršena je u vrijednosti od 49,98%.</w:t>
      </w:r>
    </w:p>
    <w:p w:rsidR="00B00A97" w:rsidRDefault="00B00A97" w:rsidP="00B00A97">
      <w:pPr>
        <w:ind w:firstLine="708"/>
        <w:jc w:val="both"/>
        <w:rPr>
          <w:rFonts w:ascii="Cambria" w:hAnsi="Cambria" w:cs="Arial"/>
        </w:rPr>
      </w:pPr>
      <w:r>
        <w:rPr>
          <w:rFonts w:ascii="Cambria" w:hAnsi="Cambria" w:cs="Arial"/>
        </w:rPr>
        <w:t>Aktivnost A100004 Donacije po odluci Općinskog načelnika odnosi se na redovne donacije građanima i kućanstvima, izvršena u vrijednosti od 22,37%.</w:t>
      </w:r>
    </w:p>
    <w:p w:rsidR="00B00A97" w:rsidRDefault="00B00A97" w:rsidP="00B00A97">
      <w:pPr>
        <w:ind w:firstLine="708"/>
        <w:jc w:val="both"/>
        <w:rPr>
          <w:rFonts w:ascii="Cambria" w:hAnsi="Cambria" w:cs="Arial"/>
        </w:rPr>
      </w:pPr>
      <w:r>
        <w:rPr>
          <w:rFonts w:ascii="Cambria" w:hAnsi="Cambria" w:cs="Arial"/>
        </w:rPr>
        <w:t>Aktivnost A100059 Sufinanciranje prijevoza pitke vode građanima pogođenim posljedicama suše, izvršena je u vrijednosti od 3,96%.</w:t>
      </w:r>
    </w:p>
    <w:p w:rsidR="00B00A97" w:rsidRDefault="00B00A97" w:rsidP="00B00A97">
      <w:pPr>
        <w:jc w:val="both"/>
        <w:rPr>
          <w:rFonts w:ascii="Cambria" w:hAnsi="Cambria" w:cs="Arial"/>
        </w:rPr>
      </w:pPr>
    </w:p>
    <w:p w:rsidR="00B00A97" w:rsidRDefault="00B00A97" w:rsidP="00B00A97">
      <w:pPr>
        <w:ind w:firstLine="708"/>
        <w:jc w:val="both"/>
        <w:rPr>
          <w:rFonts w:ascii="Cambria" w:hAnsi="Cambria"/>
        </w:rPr>
      </w:pPr>
      <w:r w:rsidRPr="00561210">
        <w:rPr>
          <w:rFonts w:ascii="Cambria" w:hAnsi="Cambria"/>
          <w:b/>
        </w:rPr>
        <w:t>NAZIV PROGRAMA</w:t>
      </w:r>
      <w:r>
        <w:rPr>
          <w:rFonts w:ascii="Cambria" w:hAnsi="Cambria"/>
          <w:b/>
        </w:rPr>
        <w:t>/PRORAČUNSKI KORISNIK</w:t>
      </w:r>
      <w:r>
        <w:rPr>
          <w:rFonts w:ascii="Cambria" w:hAnsi="Cambria"/>
        </w:rPr>
        <w:t>: 1000 Redovne djelatnosti predstavničkog i izvršnog tijela/Mjesni odbor Srb</w:t>
      </w:r>
    </w:p>
    <w:p w:rsidR="00B00A97" w:rsidRDefault="00B00A97" w:rsidP="00B00A97">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 jesu redovne djelatnosti mjesnog odbora Srb.</w:t>
      </w:r>
    </w:p>
    <w:p w:rsidR="00B00A97" w:rsidRPr="0079715D" w:rsidRDefault="00B00A97" w:rsidP="00B00A97">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rsidR="00B00A97" w:rsidRDefault="00B00A97" w:rsidP="00B00A97">
      <w:pPr>
        <w:jc w:val="both"/>
        <w:rPr>
          <w:rFonts w:ascii="Cambria" w:hAnsi="Cambria" w:cs="Arial"/>
        </w:rPr>
      </w:pPr>
      <w:r>
        <w:rPr>
          <w:rFonts w:ascii="Cambria" w:hAnsi="Cambria" w:cs="Arial"/>
        </w:rPr>
        <w:t xml:space="preserve">Aktivnost A100054 Redovna djelatnost mjesnog odbora Srb je izvršena u vrijednosti od 24,74%. </w:t>
      </w:r>
    </w:p>
    <w:p w:rsidR="00B00A97" w:rsidRDefault="00B00A97" w:rsidP="00B00A97">
      <w:pPr>
        <w:jc w:val="both"/>
        <w:rPr>
          <w:rFonts w:ascii="Cambria" w:hAnsi="Cambria" w:cs="Arial"/>
        </w:rPr>
      </w:pPr>
    </w:p>
    <w:p w:rsidR="00B00A97" w:rsidRDefault="00B00A97" w:rsidP="00B00A97">
      <w:pPr>
        <w:jc w:val="both"/>
        <w:rPr>
          <w:rFonts w:ascii="Cambria" w:hAnsi="Cambria" w:cs="Arial"/>
        </w:rPr>
      </w:pPr>
    </w:p>
    <w:p w:rsidR="00B00A97" w:rsidRDefault="00B00A97" w:rsidP="00B00A97">
      <w:pPr>
        <w:ind w:firstLine="708"/>
        <w:jc w:val="both"/>
        <w:rPr>
          <w:rFonts w:ascii="Cambria" w:hAnsi="Cambria"/>
        </w:rPr>
      </w:pPr>
      <w:r w:rsidRPr="00561210">
        <w:rPr>
          <w:rFonts w:ascii="Cambria" w:hAnsi="Cambria"/>
          <w:b/>
        </w:rPr>
        <w:t>NAZIV PROGRAMA</w:t>
      </w:r>
      <w:r>
        <w:rPr>
          <w:rFonts w:ascii="Cambria" w:hAnsi="Cambria"/>
          <w:b/>
        </w:rPr>
        <w:t>/PRORAČUNSKI KORISNIK</w:t>
      </w:r>
      <w:r>
        <w:rPr>
          <w:rFonts w:ascii="Cambria" w:hAnsi="Cambria"/>
        </w:rPr>
        <w:t>: 1000 Redovne djelatnosti predstavničkog i izvršnog tijela/Vijeće srpske nacionalne manjine</w:t>
      </w:r>
    </w:p>
    <w:p w:rsidR="00B00A97" w:rsidRDefault="00B00A97" w:rsidP="00B00A97">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 jesu redovne djelatnosti Vijeća srpske nacionalne manjine.</w:t>
      </w:r>
    </w:p>
    <w:p w:rsidR="00B00A97" w:rsidRPr="00B279CC" w:rsidRDefault="00B00A97" w:rsidP="00B00A97">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rsidR="00B00A97" w:rsidRDefault="00B00A97" w:rsidP="00B00A97">
      <w:pPr>
        <w:jc w:val="both"/>
        <w:rPr>
          <w:rFonts w:ascii="Cambria" w:hAnsi="Cambria" w:cs="Arial"/>
        </w:rPr>
      </w:pPr>
      <w:r>
        <w:rPr>
          <w:rFonts w:ascii="Cambria" w:hAnsi="Cambria" w:cs="Arial"/>
        </w:rPr>
        <w:t xml:space="preserve">Aktivnost A100055 Vijeće srpske nacionalne manjine je izvršena u vrijednosti od 42,47%. </w:t>
      </w:r>
    </w:p>
    <w:p w:rsidR="00B00A97" w:rsidRDefault="00B00A97" w:rsidP="00B00A97">
      <w:pPr>
        <w:jc w:val="both"/>
        <w:rPr>
          <w:rFonts w:ascii="Cambria" w:hAnsi="Cambria" w:cs="Arial"/>
        </w:rPr>
      </w:pPr>
    </w:p>
    <w:p w:rsidR="00B00A97" w:rsidRPr="00D031E3" w:rsidRDefault="00B00A97" w:rsidP="00B00A97">
      <w:pPr>
        <w:ind w:firstLine="708"/>
        <w:jc w:val="both"/>
        <w:rPr>
          <w:rFonts w:ascii="Cambria" w:hAnsi="Cambria"/>
          <w:sz w:val="28"/>
          <w:u w:val="single"/>
        </w:rPr>
      </w:pPr>
      <w:r w:rsidRPr="00D031E3">
        <w:rPr>
          <w:rFonts w:ascii="Cambria" w:hAnsi="Cambria"/>
          <w:b/>
          <w:sz w:val="28"/>
          <w:u w:val="single"/>
        </w:rPr>
        <w:t>NAZIV PROGRAMA</w:t>
      </w:r>
      <w:r w:rsidRPr="00D031E3">
        <w:rPr>
          <w:rFonts w:ascii="Cambria" w:hAnsi="Cambria"/>
          <w:sz w:val="28"/>
          <w:u w:val="single"/>
        </w:rPr>
        <w:t>: 1001 Redovne djelatnosti upravnog tijela</w:t>
      </w:r>
      <w:r>
        <w:rPr>
          <w:rFonts w:ascii="Cambria" w:hAnsi="Cambria"/>
          <w:sz w:val="28"/>
          <w:u w:val="single"/>
        </w:rPr>
        <w:t>-</w:t>
      </w:r>
      <w:r w:rsidRPr="00AD2549">
        <w:rPr>
          <w:rFonts w:ascii="Cambria" w:hAnsi="Cambria"/>
          <w:sz w:val="28"/>
          <w:u w:val="single"/>
        </w:rPr>
        <w:t xml:space="preserve"> </w:t>
      </w:r>
      <w:r>
        <w:rPr>
          <w:rFonts w:ascii="Cambria" w:hAnsi="Cambria"/>
          <w:sz w:val="28"/>
          <w:u w:val="single"/>
        </w:rPr>
        <w:t>realizacija: 1.394.575,40kn; 32,18% u odnosu na plan</w:t>
      </w:r>
    </w:p>
    <w:p w:rsidR="00B00A97" w:rsidRPr="00D031E3" w:rsidRDefault="00B00A97" w:rsidP="00B00A97">
      <w:pPr>
        <w:ind w:firstLine="708"/>
        <w:jc w:val="both"/>
        <w:rPr>
          <w:rFonts w:ascii="Cambria" w:hAnsi="Cambria"/>
          <w:sz w:val="28"/>
          <w:u w:val="single"/>
        </w:rPr>
      </w:pPr>
    </w:p>
    <w:p w:rsidR="00B00A97" w:rsidRPr="00403C82" w:rsidRDefault="00B00A97" w:rsidP="00B00A97">
      <w:pPr>
        <w:ind w:firstLine="708"/>
        <w:jc w:val="both"/>
        <w:rPr>
          <w:rFonts w:ascii="Cambria" w:hAnsi="Cambria"/>
        </w:rPr>
      </w:pPr>
      <w:r w:rsidRPr="00561210">
        <w:rPr>
          <w:rFonts w:ascii="Cambria" w:hAnsi="Cambria"/>
          <w:b/>
        </w:rPr>
        <w:t>CILJ PROGRAMA</w:t>
      </w:r>
      <w:r>
        <w:rPr>
          <w:rFonts w:ascii="Cambria" w:hAnsi="Cambria"/>
        </w:rPr>
        <w:t xml:space="preserve">: </w:t>
      </w:r>
      <w:r w:rsidRPr="000E180E">
        <w:rPr>
          <w:rFonts w:ascii="Cambria" w:hAnsi="Cambria" w:cs="Arial"/>
        </w:rPr>
        <w:t xml:space="preserve">Cilj programa je omogućiti funkcioniranje upravnog odjela radi obavljanja poslova za </w:t>
      </w:r>
      <w:bookmarkStart w:id="2" w:name="_Hlk71202730"/>
      <w:r w:rsidRPr="000E180E">
        <w:rPr>
          <w:rFonts w:ascii="Cambria" w:hAnsi="Cambria" w:cs="Arial"/>
        </w:rPr>
        <w:t>Općinskog načelnika</w:t>
      </w:r>
      <w:bookmarkEnd w:id="2"/>
      <w:r w:rsidRPr="000E180E">
        <w:rPr>
          <w:rFonts w:ascii="Cambria" w:hAnsi="Cambria" w:cs="Arial"/>
        </w:rPr>
        <w:t xml:space="preserve"> i  Općinsko vijeće, zatim poslova protokola, odnosa s javnošću, suradnje sa drugim gradovima i općinama, objave službenog glasila Općine, te obavljanje općih i kadrovskih poslova.</w:t>
      </w:r>
    </w:p>
    <w:p w:rsidR="00B00A97" w:rsidRDefault="00B00A97" w:rsidP="00B00A97">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 xml:space="preserve">: </w:t>
      </w:r>
    </w:p>
    <w:p w:rsidR="00B00A97" w:rsidRPr="00AD2549" w:rsidRDefault="00B00A97" w:rsidP="00B00A97">
      <w:pPr>
        <w:ind w:firstLine="708"/>
        <w:jc w:val="both"/>
        <w:rPr>
          <w:rFonts w:ascii="Cambria" w:hAnsi="Cambria" w:cs="Arial"/>
        </w:rPr>
      </w:pPr>
      <w:r w:rsidRPr="00AD2549">
        <w:rPr>
          <w:rFonts w:ascii="Cambria" w:hAnsi="Cambria" w:cs="Arial"/>
        </w:rPr>
        <w:lastRenderedPageBreak/>
        <w:t>Aktivnost A100002 Proračunska zaliha izvršena je u iznosu od 9.000,00 kn</w:t>
      </w:r>
    </w:p>
    <w:p w:rsidR="00B00A97" w:rsidRDefault="00B00A97" w:rsidP="00B00A97">
      <w:pPr>
        <w:ind w:firstLine="708"/>
        <w:jc w:val="both"/>
        <w:rPr>
          <w:rFonts w:ascii="Cambria" w:hAnsi="Cambria" w:cs="Arial"/>
        </w:rPr>
      </w:pPr>
      <w:r>
        <w:rPr>
          <w:rFonts w:ascii="Cambria" w:hAnsi="Cambria" w:cs="Arial"/>
        </w:rPr>
        <w:t xml:space="preserve">Aktivnost A10020 Obavljanje redovnih aktivnosti Jedinstvenog upravnog odjela odnosi se na redovite rashode za djelatnike, te rashode za materijal i energiju, usluge i ostale nespomenute rashode poslovanja. Aktivnost je izvršena u vrijednosti od 44,73%. </w:t>
      </w:r>
    </w:p>
    <w:p w:rsidR="00B00A97" w:rsidRDefault="00B00A97" w:rsidP="00B00A97">
      <w:pPr>
        <w:ind w:firstLine="708"/>
        <w:jc w:val="both"/>
        <w:rPr>
          <w:rFonts w:ascii="Cambria" w:hAnsi="Cambria" w:cs="Arial"/>
        </w:rPr>
      </w:pPr>
      <w:r>
        <w:rPr>
          <w:rFonts w:ascii="Cambria" w:hAnsi="Cambria" w:cs="Arial"/>
        </w:rPr>
        <w:t>Aktivnost A100022 Održavanje KIC-a, izvršena je u vrijednosti od 19,63%.</w:t>
      </w:r>
    </w:p>
    <w:p w:rsidR="00B00A97" w:rsidRDefault="00B00A97" w:rsidP="00B00A97">
      <w:pPr>
        <w:ind w:firstLine="708"/>
        <w:jc w:val="both"/>
        <w:rPr>
          <w:rFonts w:ascii="Cambria" w:hAnsi="Cambria" w:cs="Arial"/>
        </w:rPr>
      </w:pPr>
      <w:r>
        <w:rPr>
          <w:rFonts w:ascii="Cambria" w:hAnsi="Cambria" w:cs="Arial"/>
        </w:rPr>
        <w:t>Aktivnost A100023 Održavanje Doma u Srbu izvršena je u vrijednosti od 36,07%.</w:t>
      </w:r>
    </w:p>
    <w:p w:rsidR="00B00A97" w:rsidRDefault="00B00A97" w:rsidP="00B00A97">
      <w:pPr>
        <w:ind w:firstLine="708"/>
        <w:jc w:val="both"/>
        <w:rPr>
          <w:rFonts w:ascii="Cambria" w:hAnsi="Cambria" w:cs="Arial"/>
        </w:rPr>
      </w:pPr>
      <w:r>
        <w:rPr>
          <w:rFonts w:ascii="Cambria" w:hAnsi="Cambria" w:cs="Arial"/>
        </w:rPr>
        <w:t>Aktivnost A100058 Javni linijski prijevoz putnika na županijskoj liniji, izvršen u vrijednosti 54,99%.</w:t>
      </w:r>
    </w:p>
    <w:p w:rsidR="00B00A97" w:rsidRDefault="00B00A97" w:rsidP="00B00A97">
      <w:pPr>
        <w:ind w:firstLine="708"/>
        <w:jc w:val="both"/>
        <w:rPr>
          <w:rFonts w:ascii="Cambria" w:hAnsi="Cambria" w:cs="Arial"/>
        </w:rPr>
      </w:pPr>
      <w:r>
        <w:rPr>
          <w:rFonts w:ascii="Cambria" w:hAnsi="Cambria" w:cs="Arial"/>
        </w:rPr>
        <w:t>Kapitalni projekt K100054 Nabava uredske opreme izvršena je u vrijednosti od 26,45%.</w:t>
      </w:r>
    </w:p>
    <w:p w:rsidR="00B00A97" w:rsidRDefault="00B00A97" w:rsidP="00B00A97">
      <w:pPr>
        <w:ind w:firstLine="708"/>
        <w:jc w:val="both"/>
        <w:rPr>
          <w:rFonts w:ascii="Cambria" w:hAnsi="Cambria" w:cs="Arial"/>
        </w:rPr>
      </w:pPr>
      <w:r>
        <w:rPr>
          <w:rFonts w:ascii="Cambria" w:hAnsi="Cambria" w:cs="Arial"/>
        </w:rPr>
        <w:t>Tekući projekt T100003 Nadzor i osnovno održavanje WIFI4EU, izvršen u vrijednosti 19,74%</w:t>
      </w:r>
    </w:p>
    <w:p w:rsidR="00B00A97" w:rsidRDefault="00B00A97" w:rsidP="00B00A97">
      <w:pPr>
        <w:jc w:val="both"/>
        <w:rPr>
          <w:rFonts w:ascii="Cambria" w:hAnsi="Cambria" w:cs="Arial"/>
        </w:rPr>
      </w:pPr>
    </w:p>
    <w:p w:rsidR="00B00A97" w:rsidRPr="00D031E3" w:rsidRDefault="00B00A97" w:rsidP="00B00A97">
      <w:pPr>
        <w:ind w:firstLine="708"/>
        <w:jc w:val="both"/>
        <w:rPr>
          <w:rFonts w:ascii="Cambria" w:hAnsi="Cambria"/>
          <w:sz w:val="28"/>
          <w:u w:val="single"/>
        </w:rPr>
      </w:pPr>
      <w:r w:rsidRPr="00111046">
        <w:rPr>
          <w:rFonts w:ascii="Cambria" w:hAnsi="Cambria"/>
          <w:b/>
          <w:sz w:val="28"/>
          <w:u w:val="single"/>
        </w:rPr>
        <w:t>NAZIV PROGRAMA</w:t>
      </w:r>
      <w:r w:rsidRPr="00111046">
        <w:rPr>
          <w:rFonts w:ascii="Cambria" w:hAnsi="Cambria"/>
          <w:sz w:val="28"/>
          <w:u w:val="single"/>
        </w:rPr>
        <w:t>: 1002 Zaštita od požara i civilna zaštita</w:t>
      </w:r>
      <w:r>
        <w:rPr>
          <w:rFonts w:ascii="Cambria" w:hAnsi="Cambria"/>
          <w:sz w:val="28"/>
          <w:u w:val="single"/>
        </w:rPr>
        <w:t>-</w:t>
      </w:r>
      <w:r w:rsidRPr="00AD2549">
        <w:rPr>
          <w:rFonts w:ascii="Cambria" w:hAnsi="Cambria"/>
          <w:sz w:val="28"/>
          <w:u w:val="single"/>
        </w:rPr>
        <w:t xml:space="preserve"> </w:t>
      </w:r>
      <w:r>
        <w:rPr>
          <w:rFonts w:ascii="Cambria" w:hAnsi="Cambria"/>
          <w:sz w:val="28"/>
          <w:u w:val="single"/>
        </w:rPr>
        <w:t>realizacija: 240.949,78kn; 52,27% u odnosu na plan</w:t>
      </w:r>
    </w:p>
    <w:p w:rsidR="00B00A97" w:rsidRPr="00111046" w:rsidRDefault="00B00A97" w:rsidP="00B00A97">
      <w:pPr>
        <w:ind w:firstLine="708"/>
        <w:jc w:val="both"/>
        <w:rPr>
          <w:rFonts w:ascii="Cambria" w:hAnsi="Cambria"/>
          <w:sz w:val="28"/>
          <w:u w:val="single"/>
        </w:rPr>
      </w:pPr>
    </w:p>
    <w:p w:rsidR="00B00A97" w:rsidRDefault="00B00A97" w:rsidP="00B00A97">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w:t>
      </w:r>
      <w:r w:rsidRPr="004F51DD">
        <w:rPr>
          <w:rFonts w:ascii="Cambria" w:hAnsi="Cambria" w:cs="Arial"/>
        </w:rPr>
        <w:t xml:space="preserve"> je </w:t>
      </w:r>
      <w:r>
        <w:rPr>
          <w:rFonts w:ascii="Cambria" w:hAnsi="Cambria" w:cs="Arial"/>
        </w:rPr>
        <w:t>provođenje zaštite stanovništva od požara.</w:t>
      </w:r>
    </w:p>
    <w:p w:rsidR="00B00A97" w:rsidRPr="00B279CC" w:rsidRDefault="00B00A97" w:rsidP="00B00A97">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rsidR="00B00A97" w:rsidRDefault="00B00A97" w:rsidP="00B00A97">
      <w:pPr>
        <w:ind w:firstLine="708"/>
        <w:jc w:val="both"/>
        <w:rPr>
          <w:rFonts w:ascii="Cambria" w:hAnsi="Cambria" w:cs="Arial"/>
        </w:rPr>
      </w:pPr>
      <w:r>
        <w:rPr>
          <w:rFonts w:ascii="Cambria" w:hAnsi="Cambria" w:cs="Arial"/>
        </w:rPr>
        <w:t xml:space="preserve"> Aktivnost A100024 Financiranje rada Stožera civilne zaštite  je izvršena u vrijednosti od 21,58%. </w:t>
      </w:r>
    </w:p>
    <w:p w:rsidR="00B00A97" w:rsidRDefault="00B00A97" w:rsidP="00B00A97">
      <w:pPr>
        <w:ind w:firstLine="708"/>
        <w:jc w:val="both"/>
        <w:rPr>
          <w:rFonts w:ascii="Cambria" w:hAnsi="Cambria" w:cs="Arial"/>
        </w:rPr>
      </w:pPr>
      <w:r>
        <w:rPr>
          <w:rFonts w:ascii="Cambria" w:hAnsi="Cambria" w:cs="Arial"/>
        </w:rPr>
        <w:t>Aktivnost A100004 Financiranje Vatrogasne zajednice Općine Gračac, izvršena je u vrijednosti od 58,02%.</w:t>
      </w:r>
    </w:p>
    <w:p w:rsidR="00B00A97" w:rsidRDefault="00B00A97" w:rsidP="00B00A97">
      <w:pPr>
        <w:jc w:val="both"/>
        <w:rPr>
          <w:rFonts w:ascii="Cambria" w:hAnsi="Cambria" w:cs="Arial"/>
        </w:rPr>
      </w:pPr>
    </w:p>
    <w:p w:rsidR="00B00A97" w:rsidRDefault="00B00A97" w:rsidP="00B00A97">
      <w:pPr>
        <w:jc w:val="both"/>
        <w:rPr>
          <w:rFonts w:ascii="Cambria" w:hAnsi="Cambria" w:cs="Arial"/>
        </w:rPr>
      </w:pPr>
    </w:p>
    <w:p w:rsidR="00B00A97" w:rsidRPr="00D031E3" w:rsidRDefault="00B00A97" w:rsidP="00B00A97">
      <w:pPr>
        <w:ind w:firstLine="708"/>
        <w:jc w:val="both"/>
        <w:rPr>
          <w:rFonts w:ascii="Cambria" w:hAnsi="Cambria"/>
          <w:sz w:val="28"/>
          <w:u w:val="single"/>
        </w:rPr>
      </w:pPr>
      <w:r w:rsidRPr="00111046">
        <w:rPr>
          <w:rFonts w:ascii="Cambria" w:hAnsi="Cambria"/>
          <w:b/>
          <w:sz w:val="28"/>
          <w:u w:val="single"/>
        </w:rPr>
        <w:t>NAZIV PROGRAMA</w:t>
      </w:r>
      <w:r w:rsidRPr="00111046">
        <w:rPr>
          <w:rFonts w:ascii="Cambria" w:hAnsi="Cambria"/>
          <w:sz w:val="28"/>
          <w:u w:val="single"/>
        </w:rPr>
        <w:t>: 1003 Poticanje razvoja gospodarstva</w:t>
      </w:r>
      <w:r>
        <w:rPr>
          <w:rFonts w:ascii="Cambria" w:hAnsi="Cambria"/>
          <w:sz w:val="28"/>
          <w:u w:val="single"/>
        </w:rPr>
        <w:t>-</w:t>
      </w:r>
      <w:r w:rsidRPr="00AD2549">
        <w:rPr>
          <w:rFonts w:ascii="Cambria" w:hAnsi="Cambria"/>
          <w:sz w:val="28"/>
          <w:u w:val="single"/>
        </w:rPr>
        <w:t xml:space="preserve"> </w:t>
      </w:r>
      <w:r>
        <w:rPr>
          <w:rFonts w:ascii="Cambria" w:hAnsi="Cambria"/>
          <w:sz w:val="28"/>
          <w:u w:val="single"/>
        </w:rPr>
        <w:t>realizacija: 89.407,50kn; 8,17% u odnosu na plan</w:t>
      </w:r>
    </w:p>
    <w:p w:rsidR="00B00A97" w:rsidRPr="00111046" w:rsidRDefault="00B00A97" w:rsidP="00B00A97">
      <w:pPr>
        <w:ind w:firstLine="708"/>
        <w:jc w:val="both"/>
        <w:rPr>
          <w:rFonts w:ascii="Cambria" w:hAnsi="Cambria"/>
          <w:sz w:val="28"/>
          <w:u w:val="single"/>
        </w:rPr>
      </w:pPr>
    </w:p>
    <w:p w:rsidR="00B00A97" w:rsidRPr="00403C82" w:rsidRDefault="00B00A97" w:rsidP="00B00A97">
      <w:pPr>
        <w:ind w:firstLine="708"/>
        <w:jc w:val="both"/>
        <w:rPr>
          <w:rFonts w:ascii="Cambria" w:hAnsi="Cambria"/>
        </w:rPr>
      </w:pPr>
      <w:r w:rsidRPr="00561210">
        <w:rPr>
          <w:rFonts w:ascii="Cambria" w:hAnsi="Cambria"/>
          <w:b/>
        </w:rPr>
        <w:t>CILJ PROGRAMA</w:t>
      </w:r>
      <w:r>
        <w:rPr>
          <w:rFonts w:ascii="Cambria" w:hAnsi="Cambria"/>
        </w:rPr>
        <w:t xml:space="preserve">: </w:t>
      </w:r>
      <w:r>
        <w:rPr>
          <w:rFonts w:ascii="Cambria" w:hAnsi="Cambria" w:cs="Arial"/>
        </w:rPr>
        <w:t>Cilj programa</w:t>
      </w:r>
      <w:r w:rsidRPr="004F51DD">
        <w:rPr>
          <w:rFonts w:ascii="Cambria" w:hAnsi="Cambria" w:cs="Arial"/>
        </w:rPr>
        <w:t xml:space="preserve"> je rasterećenje go</w:t>
      </w:r>
      <w:r>
        <w:rPr>
          <w:rFonts w:ascii="Cambria" w:hAnsi="Cambria" w:cs="Arial"/>
        </w:rPr>
        <w:t>spodarskih subjekata,</w:t>
      </w:r>
      <w:r w:rsidRPr="004F51DD">
        <w:rPr>
          <w:rFonts w:ascii="Cambria" w:hAnsi="Cambria" w:cs="Arial"/>
        </w:rPr>
        <w:t xml:space="preserve"> poticanje razvoja poduzetništva. Osim toga, </w:t>
      </w:r>
      <w:r>
        <w:rPr>
          <w:rFonts w:ascii="Cambria" w:hAnsi="Cambria" w:cs="Arial"/>
        </w:rPr>
        <w:t>pružanje p</w:t>
      </w:r>
      <w:r w:rsidRPr="004F51DD">
        <w:rPr>
          <w:rFonts w:ascii="Cambria" w:hAnsi="Cambria" w:cs="Arial"/>
        </w:rPr>
        <w:t xml:space="preserve">odrške radu </w:t>
      </w:r>
      <w:r>
        <w:rPr>
          <w:rFonts w:ascii="Cambria" w:hAnsi="Cambria" w:cs="Arial"/>
        </w:rPr>
        <w:t>Lokalne akcijske grupe, očuvati ruralni prostor.</w:t>
      </w:r>
    </w:p>
    <w:p w:rsidR="00B00A97" w:rsidRDefault="00B00A97" w:rsidP="00B00A97">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rsidR="00B00A97" w:rsidRDefault="00B00A97" w:rsidP="00B00A97">
      <w:pPr>
        <w:ind w:firstLine="708"/>
        <w:jc w:val="both"/>
        <w:rPr>
          <w:rFonts w:ascii="Cambria" w:hAnsi="Cambria" w:cs="Arial"/>
        </w:rPr>
      </w:pPr>
      <w:r>
        <w:rPr>
          <w:rFonts w:ascii="Cambria" w:hAnsi="Cambria" w:cs="Arial"/>
        </w:rPr>
        <w:t xml:space="preserve">Aktivnost A100027 LAG je izvršena u vrijednosti od 100,00%. </w:t>
      </w:r>
    </w:p>
    <w:p w:rsidR="00B00A97" w:rsidRDefault="00B00A97" w:rsidP="00B00A97">
      <w:pPr>
        <w:ind w:firstLine="708"/>
        <w:jc w:val="both"/>
        <w:rPr>
          <w:rFonts w:ascii="Cambria" w:hAnsi="Cambria" w:cs="Arial"/>
        </w:rPr>
      </w:pPr>
      <w:r>
        <w:rPr>
          <w:rFonts w:ascii="Cambria" w:hAnsi="Cambria" w:cs="Arial"/>
        </w:rPr>
        <w:t>Tekući projekt T100011 Sanacija divljih odlagališta otpada na polj. zemljištu  izvršen je u vrijednosti od 25,71%.</w:t>
      </w:r>
    </w:p>
    <w:p w:rsidR="00B00A97" w:rsidRDefault="00B00A97" w:rsidP="00B00A97">
      <w:pPr>
        <w:ind w:firstLine="708"/>
        <w:jc w:val="both"/>
        <w:rPr>
          <w:rFonts w:ascii="Cambria" w:hAnsi="Cambria" w:cs="Arial"/>
        </w:rPr>
      </w:pPr>
      <w:r>
        <w:rPr>
          <w:rFonts w:ascii="Cambria" w:hAnsi="Cambria" w:cs="Arial"/>
        </w:rPr>
        <w:t>Tekući projekt T100013 Održavanje zgrada za redovno korištenje izvršen je u vrijednosti od 4,29%.</w:t>
      </w:r>
    </w:p>
    <w:p w:rsidR="00B00A97" w:rsidRDefault="00B00A97" w:rsidP="00B00A97">
      <w:pPr>
        <w:ind w:firstLine="708"/>
        <w:jc w:val="both"/>
        <w:rPr>
          <w:rFonts w:ascii="Cambria" w:hAnsi="Cambria" w:cs="Arial"/>
        </w:rPr>
      </w:pPr>
      <w:r>
        <w:rPr>
          <w:rFonts w:ascii="Cambria" w:hAnsi="Cambria" w:cs="Arial"/>
        </w:rPr>
        <w:t>Tekući projekt T100014 Izrada projektne dokumentacije, izvršen je u vrijednosti od 43,08%.</w:t>
      </w:r>
    </w:p>
    <w:p w:rsidR="00B00A97" w:rsidRDefault="00B00A97" w:rsidP="00B00A97">
      <w:pPr>
        <w:jc w:val="both"/>
        <w:rPr>
          <w:rFonts w:ascii="Cambria" w:hAnsi="Cambria" w:cs="Arial"/>
        </w:rPr>
      </w:pPr>
    </w:p>
    <w:p w:rsidR="00B00A97" w:rsidRDefault="00B00A97" w:rsidP="00B00A97">
      <w:pPr>
        <w:jc w:val="both"/>
        <w:rPr>
          <w:rFonts w:ascii="Cambria" w:hAnsi="Cambria" w:cs="Arial"/>
        </w:rPr>
      </w:pPr>
    </w:p>
    <w:p w:rsidR="00B00A97" w:rsidRPr="00B3512F" w:rsidRDefault="00B00A97" w:rsidP="00B00A97">
      <w:pPr>
        <w:ind w:firstLine="708"/>
        <w:jc w:val="both"/>
        <w:rPr>
          <w:rFonts w:ascii="Cambria" w:hAnsi="Cambria"/>
          <w:sz w:val="28"/>
          <w:u w:val="single"/>
        </w:rPr>
      </w:pPr>
      <w:r w:rsidRPr="00B3512F">
        <w:rPr>
          <w:rFonts w:ascii="Cambria" w:hAnsi="Cambria"/>
          <w:b/>
          <w:sz w:val="28"/>
          <w:u w:val="single"/>
        </w:rPr>
        <w:t>NAZIV PROGRAMA</w:t>
      </w:r>
      <w:r w:rsidRPr="00B3512F">
        <w:rPr>
          <w:rFonts w:ascii="Cambria" w:hAnsi="Cambria"/>
          <w:sz w:val="28"/>
          <w:u w:val="single"/>
        </w:rPr>
        <w:t>: 1004 Zaštita okoliša</w:t>
      </w:r>
      <w:r>
        <w:rPr>
          <w:rFonts w:ascii="Cambria" w:hAnsi="Cambria"/>
          <w:sz w:val="28"/>
          <w:u w:val="single"/>
        </w:rPr>
        <w:t>-</w:t>
      </w:r>
      <w:r w:rsidRPr="00F71E8B">
        <w:rPr>
          <w:rFonts w:ascii="Cambria" w:hAnsi="Cambria"/>
          <w:sz w:val="28"/>
          <w:u w:val="single"/>
        </w:rPr>
        <w:t xml:space="preserve"> </w:t>
      </w:r>
      <w:r>
        <w:rPr>
          <w:rFonts w:ascii="Cambria" w:hAnsi="Cambria"/>
          <w:sz w:val="28"/>
          <w:u w:val="single"/>
        </w:rPr>
        <w:t>realizacija: 262.370,25kn; 27,33% u odnosu na plan</w:t>
      </w:r>
    </w:p>
    <w:p w:rsidR="00B00A97" w:rsidRDefault="00B00A97" w:rsidP="00B00A97">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w:t>
      </w:r>
      <w:r w:rsidRPr="004F51DD">
        <w:rPr>
          <w:rFonts w:ascii="Cambria" w:hAnsi="Cambria" w:cs="Arial"/>
        </w:rPr>
        <w:t xml:space="preserve"> je </w:t>
      </w:r>
      <w:r>
        <w:rPr>
          <w:rFonts w:ascii="Cambria" w:hAnsi="Cambria" w:cs="Arial"/>
        </w:rPr>
        <w:t>provođenje deratizacije i dezinsekcije, nabava spremnika za odvojeno prikupljanje otpada.</w:t>
      </w:r>
    </w:p>
    <w:p w:rsidR="00B00A97" w:rsidRPr="00B279CC" w:rsidRDefault="00B00A97" w:rsidP="00B00A97">
      <w:pPr>
        <w:ind w:firstLine="708"/>
        <w:jc w:val="both"/>
        <w:rPr>
          <w:rFonts w:ascii="Cambria" w:hAnsi="Cambria" w:cs="Arial"/>
        </w:rPr>
      </w:pPr>
      <w:r w:rsidRPr="00B279CC">
        <w:rPr>
          <w:rFonts w:ascii="Cambria" w:hAnsi="Cambria" w:cs="Arial"/>
          <w:b/>
        </w:rPr>
        <w:lastRenderedPageBreak/>
        <w:t>REALIZACIJA PROGRAMA</w:t>
      </w:r>
      <w:r w:rsidRPr="00B279CC">
        <w:rPr>
          <w:rFonts w:ascii="Cambria" w:hAnsi="Cambria" w:cs="Arial"/>
        </w:rPr>
        <w:t>:</w:t>
      </w:r>
    </w:p>
    <w:p w:rsidR="00B00A97" w:rsidRDefault="00B00A97" w:rsidP="00B00A97">
      <w:pPr>
        <w:ind w:firstLine="708"/>
        <w:jc w:val="both"/>
        <w:rPr>
          <w:rFonts w:ascii="Cambria" w:hAnsi="Cambria" w:cs="Arial"/>
        </w:rPr>
      </w:pPr>
      <w:r>
        <w:rPr>
          <w:rFonts w:ascii="Cambria" w:hAnsi="Cambria" w:cs="Arial"/>
        </w:rPr>
        <w:t xml:space="preserve">Aktivnost A100011 Higijeničarska služba je izvršena u vrijednosti od 15,93%. </w:t>
      </w:r>
    </w:p>
    <w:p w:rsidR="00B00A97" w:rsidRDefault="00B00A97" w:rsidP="00B00A97">
      <w:pPr>
        <w:ind w:firstLine="708"/>
        <w:jc w:val="both"/>
        <w:rPr>
          <w:rFonts w:ascii="Cambria" w:hAnsi="Cambria" w:cs="Arial"/>
        </w:rPr>
      </w:pPr>
      <w:r>
        <w:rPr>
          <w:rFonts w:ascii="Cambria" w:hAnsi="Cambria" w:cs="Arial"/>
        </w:rPr>
        <w:t>Kapitalni projekt K100001 Sanacija odlagališta komunalnog otpada Stražbenica, izvršen u vrijednosti 37,22%.</w:t>
      </w:r>
    </w:p>
    <w:p w:rsidR="00B00A97" w:rsidRDefault="00B00A97" w:rsidP="00B00A97">
      <w:pPr>
        <w:ind w:firstLine="708"/>
        <w:jc w:val="both"/>
        <w:rPr>
          <w:rFonts w:ascii="Cambria" w:hAnsi="Cambria" w:cs="Arial"/>
        </w:rPr>
      </w:pPr>
      <w:r>
        <w:rPr>
          <w:rFonts w:ascii="Cambria" w:hAnsi="Cambria" w:cs="Arial"/>
        </w:rPr>
        <w:t>Kapitalni projekt K100065 Uklanjanje otpada odbačenog u okoliš, izvršen u vrijednosti od 35,30%.</w:t>
      </w:r>
    </w:p>
    <w:p w:rsidR="00B00A97" w:rsidRPr="00B3512F" w:rsidRDefault="00B00A97" w:rsidP="00B00A97">
      <w:pPr>
        <w:jc w:val="both"/>
        <w:rPr>
          <w:rFonts w:ascii="Cambria" w:hAnsi="Cambria" w:cs="Arial"/>
          <w:u w:val="single"/>
        </w:rPr>
      </w:pPr>
    </w:p>
    <w:p w:rsidR="00B00A97" w:rsidRPr="00D031E3" w:rsidRDefault="00B00A97" w:rsidP="00B00A97">
      <w:pPr>
        <w:ind w:firstLine="708"/>
        <w:jc w:val="both"/>
        <w:rPr>
          <w:rFonts w:ascii="Cambria" w:hAnsi="Cambria"/>
          <w:sz w:val="28"/>
          <w:u w:val="single"/>
        </w:rPr>
      </w:pPr>
      <w:r w:rsidRPr="00B3512F">
        <w:rPr>
          <w:rFonts w:ascii="Cambria" w:hAnsi="Cambria"/>
          <w:b/>
          <w:sz w:val="28"/>
          <w:u w:val="single"/>
        </w:rPr>
        <w:t>NAZIV PROGRAMA</w:t>
      </w:r>
      <w:r w:rsidRPr="00B3512F">
        <w:rPr>
          <w:rFonts w:ascii="Cambria" w:hAnsi="Cambria"/>
          <w:sz w:val="28"/>
          <w:u w:val="single"/>
        </w:rPr>
        <w:t>: 1005 Komunalne djelatnosti i stanovanje</w:t>
      </w:r>
      <w:r>
        <w:rPr>
          <w:rFonts w:ascii="Cambria" w:hAnsi="Cambria"/>
          <w:sz w:val="28"/>
          <w:u w:val="single"/>
        </w:rPr>
        <w:t>-</w:t>
      </w:r>
      <w:r w:rsidRPr="00F71E8B">
        <w:rPr>
          <w:rFonts w:ascii="Cambria" w:hAnsi="Cambria"/>
          <w:sz w:val="28"/>
          <w:u w:val="single"/>
        </w:rPr>
        <w:t xml:space="preserve"> </w:t>
      </w:r>
      <w:r>
        <w:rPr>
          <w:rFonts w:ascii="Cambria" w:hAnsi="Cambria"/>
          <w:sz w:val="28"/>
          <w:u w:val="single"/>
        </w:rPr>
        <w:t>realizacija: 1.851.361,78kn; 14,94% u odnosu na plan</w:t>
      </w:r>
    </w:p>
    <w:p w:rsidR="00B00A97" w:rsidRPr="00B3512F" w:rsidRDefault="00B00A97" w:rsidP="00B00A97">
      <w:pPr>
        <w:ind w:firstLine="708"/>
        <w:jc w:val="both"/>
        <w:rPr>
          <w:rFonts w:ascii="Cambria" w:hAnsi="Cambria"/>
          <w:sz w:val="28"/>
          <w:u w:val="single"/>
        </w:rPr>
      </w:pPr>
    </w:p>
    <w:p w:rsidR="00B00A97" w:rsidRDefault="00B00A97" w:rsidP="00B00A97">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w:t>
      </w:r>
      <w:r w:rsidRPr="004F51DD">
        <w:rPr>
          <w:rFonts w:ascii="Cambria" w:hAnsi="Cambria" w:cs="Arial"/>
        </w:rPr>
        <w:t xml:space="preserve"> je </w:t>
      </w:r>
      <w:r>
        <w:rPr>
          <w:rFonts w:ascii="Cambria" w:hAnsi="Cambria" w:cs="Arial"/>
        </w:rPr>
        <w:t>osiguranje i trajno obavljanje komunalnih djelatnosti, održavanje i sanacija cesta, javnih površina, javne rasvjete.</w:t>
      </w:r>
    </w:p>
    <w:p w:rsidR="00B00A97" w:rsidRDefault="00B00A97" w:rsidP="00B00A97">
      <w:pPr>
        <w:ind w:firstLine="708"/>
        <w:jc w:val="both"/>
        <w:rPr>
          <w:rFonts w:ascii="Cambria" w:hAnsi="Cambria" w:cs="Arial"/>
        </w:rPr>
      </w:pPr>
      <w:r w:rsidRPr="00B279CC">
        <w:rPr>
          <w:rFonts w:ascii="Cambria" w:hAnsi="Cambria" w:cs="Arial"/>
          <w:b/>
        </w:rPr>
        <w:t>REALIZACIJA PROGRAMA</w:t>
      </w:r>
      <w:r>
        <w:rPr>
          <w:rFonts w:ascii="Cambria" w:hAnsi="Cambria" w:cs="Arial"/>
        </w:rPr>
        <w:t>:</w:t>
      </w:r>
    </w:p>
    <w:p w:rsidR="00B00A97" w:rsidRDefault="00B00A97" w:rsidP="00B00A97">
      <w:pPr>
        <w:ind w:firstLine="708"/>
        <w:jc w:val="both"/>
        <w:rPr>
          <w:rFonts w:ascii="Cambria" w:hAnsi="Cambria" w:cs="Arial"/>
        </w:rPr>
      </w:pPr>
      <w:r>
        <w:rPr>
          <w:rFonts w:ascii="Cambria" w:hAnsi="Cambria" w:cs="Arial"/>
        </w:rPr>
        <w:t xml:space="preserve">Aktivnost A100006 Održavanje groblja  je izvršena u vrijednosti od 57,12%. </w:t>
      </w:r>
    </w:p>
    <w:p w:rsidR="00B00A97" w:rsidRDefault="00B00A97" w:rsidP="00B00A97">
      <w:pPr>
        <w:ind w:firstLine="708"/>
        <w:jc w:val="both"/>
        <w:rPr>
          <w:rFonts w:ascii="Cambria" w:hAnsi="Cambria" w:cs="Arial"/>
        </w:rPr>
      </w:pPr>
      <w:r>
        <w:rPr>
          <w:rFonts w:ascii="Cambria" w:hAnsi="Cambria" w:cs="Arial"/>
        </w:rPr>
        <w:t xml:space="preserve">Aktivnost A100012 Održavanje nerazvrstanih cesta  je izvršena u vrijednosti od 48,15%. </w:t>
      </w:r>
    </w:p>
    <w:p w:rsidR="00B00A97" w:rsidRDefault="00B00A97" w:rsidP="00B00A97">
      <w:pPr>
        <w:ind w:firstLine="708"/>
        <w:jc w:val="both"/>
        <w:rPr>
          <w:rFonts w:ascii="Cambria" w:hAnsi="Cambria" w:cs="Arial"/>
        </w:rPr>
      </w:pPr>
      <w:r>
        <w:rPr>
          <w:rFonts w:ascii="Cambria" w:hAnsi="Cambria" w:cs="Arial"/>
        </w:rPr>
        <w:t xml:space="preserve">Aktivnost A100015 Održavanje građevina, uređaja i predmeta javne namjene  je izvršena u vrijednosti od 30,45%. </w:t>
      </w:r>
    </w:p>
    <w:p w:rsidR="00B00A97" w:rsidRDefault="00B00A97" w:rsidP="00B00A97">
      <w:pPr>
        <w:ind w:firstLine="708"/>
        <w:jc w:val="both"/>
        <w:rPr>
          <w:rFonts w:ascii="Cambria" w:hAnsi="Cambria" w:cs="Arial"/>
        </w:rPr>
      </w:pPr>
      <w:r>
        <w:rPr>
          <w:rFonts w:ascii="Cambria" w:hAnsi="Cambria" w:cs="Arial"/>
        </w:rPr>
        <w:t xml:space="preserve">Aktivnost A100018 Održavanje javnih površina na kojima nije dopušten promet motornih vozila  je izvršena u vrijednosti od 99,26%. </w:t>
      </w:r>
    </w:p>
    <w:p w:rsidR="00B00A97" w:rsidRPr="00764167" w:rsidRDefault="00B00A97" w:rsidP="00B00A97">
      <w:pPr>
        <w:ind w:firstLine="708"/>
        <w:jc w:val="both"/>
        <w:rPr>
          <w:rFonts w:ascii="Cambria" w:hAnsi="Cambria" w:cs="Arial"/>
        </w:rPr>
      </w:pPr>
      <w:r>
        <w:rPr>
          <w:rFonts w:ascii="Cambria" w:hAnsi="Cambria" w:cs="Arial"/>
        </w:rPr>
        <w:t xml:space="preserve">Aktivnost A100019 Održavanje čistoće javnih površina  je izvršena u vrijednosti od 11,18%. </w:t>
      </w:r>
    </w:p>
    <w:p w:rsidR="00B00A97" w:rsidRDefault="00B00A97" w:rsidP="00B00A97">
      <w:pPr>
        <w:ind w:firstLine="708"/>
        <w:jc w:val="both"/>
        <w:rPr>
          <w:rFonts w:ascii="Cambria" w:hAnsi="Cambria" w:cs="Arial"/>
        </w:rPr>
      </w:pPr>
      <w:r>
        <w:rPr>
          <w:rFonts w:ascii="Cambria" w:hAnsi="Cambria" w:cs="Arial"/>
        </w:rPr>
        <w:t xml:space="preserve">Aktivnost A100028 Održavanje javnih zelenih površina  je izvršena u vrijednosti od 57,65%. </w:t>
      </w:r>
    </w:p>
    <w:p w:rsidR="00B00A97" w:rsidRDefault="00B00A97" w:rsidP="00B00A97">
      <w:pPr>
        <w:ind w:firstLine="708"/>
        <w:jc w:val="both"/>
        <w:rPr>
          <w:rFonts w:ascii="Cambria" w:hAnsi="Cambria" w:cs="Arial"/>
        </w:rPr>
      </w:pPr>
      <w:r>
        <w:rPr>
          <w:rFonts w:ascii="Cambria" w:hAnsi="Cambria" w:cs="Arial"/>
        </w:rPr>
        <w:t xml:space="preserve">Aktivnost A100029 Održavanje građevina javne odvodnje oborinskih voda  je izvršena u vrijednosti od 22,04%. </w:t>
      </w:r>
    </w:p>
    <w:p w:rsidR="00B00A97" w:rsidRDefault="00B00A97" w:rsidP="00B00A97">
      <w:pPr>
        <w:ind w:firstLine="708"/>
        <w:jc w:val="both"/>
        <w:rPr>
          <w:rFonts w:ascii="Cambria" w:hAnsi="Cambria" w:cs="Arial"/>
        </w:rPr>
      </w:pPr>
      <w:r>
        <w:rPr>
          <w:rFonts w:ascii="Cambria" w:hAnsi="Cambria" w:cs="Arial"/>
        </w:rPr>
        <w:t xml:space="preserve">Aktivnost A100030 Održavanje javne rasvjete  je izvršena u vrijednosti od 23,88%. </w:t>
      </w:r>
    </w:p>
    <w:p w:rsidR="00B00A97" w:rsidRDefault="00B00A97" w:rsidP="00B00A97">
      <w:pPr>
        <w:ind w:firstLine="708"/>
        <w:jc w:val="both"/>
        <w:rPr>
          <w:rFonts w:ascii="Cambria" w:hAnsi="Cambria" w:cs="Arial"/>
        </w:rPr>
      </w:pPr>
      <w:r>
        <w:rPr>
          <w:rFonts w:ascii="Cambria" w:hAnsi="Cambria" w:cs="Arial"/>
        </w:rPr>
        <w:t xml:space="preserve">Aktivnost A100031 Električna energija za vodocrpilišta  je izvršena u vrijednosti od 18,19%. </w:t>
      </w:r>
    </w:p>
    <w:p w:rsidR="00B00A97" w:rsidRDefault="00B00A97" w:rsidP="00B00A97">
      <w:pPr>
        <w:ind w:firstLine="708"/>
        <w:jc w:val="both"/>
        <w:rPr>
          <w:rFonts w:ascii="Cambria" w:hAnsi="Cambria" w:cs="Arial"/>
        </w:rPr>
      </w:pPr>
      <w:r>
        <w:rPr>
          <w:rFonts w:ascii="Cambria" w:hAnsi="Cambria" w:cs="Arial"/>
        </w:rPr>
        <w:t>Kapitalni projekt K100023 Rekonstrukcija mosta Kusac na rijeci Zrmanja izvršen u vrijednosti od 99,15%</w:t>
      </w:r>
    </w:p>
    <w:p w:rsidR="00B00A97" w:rsidRDefault="00B00A97" w:rsidP="00B00A97">
      <w:pPr>
        <w:ind w:firstLine="708"/>
        <w:jc w:val="both"/>
        <w:rPr>
          <w:rFonts w:ascii="Cambria" w:hAnsi="Cambria" w:cs="Arial"/>
        </w:rPr>
      </w:pPr>
      <w:r>
        <w:rPr>
          <w:rFonts w:ascii="Cambria" w:hAnsi="Cambria" w:cs="Arial"/>
        </w:rPr>
        <w:t>Kapitalni projekt K100059 Izgradnja ograde na katoličkom groblju izvršen je u vrijednosti od 62,34%.</w:t>
      </w:r>
    </w:p>
    <w:p w:rsidR="00B00A97" w:rsidRDefault="00B00A97" w:rsidP="00B00A97">
      <w:pPr>
        <w:ind w:firstLine="708"/>
        <w:jc w:val="both"/>
        <w:rPr>
          <w:rFonts w:ascii="Cambria" w:hAnsi="Cambria" w:cs="Arial"/>
        </w:rPr>
      </w:pPr>
      <w:r>
        <w:rPr>
          <w:rFonts w:ascii="Cambria" w:hAnsi="Cambria" w:cs="Arial"/>
        </w:rPr>
        <w:t>Kapitalni projekt K100060 Izgradnja javne rasvjete V.Popina, Gornji i Donji Labusi izvršen u vrijednosti od 77,93%.</w:t>
      </w:r>
    </w:p>
    <w:p w:rsidR="00B00A97" w:rsidRDefault="00B00A97" w:rsidP="00B00A97">
      <w:pPr>
        <w:ind w:firstLine="708"/>
        <w:jc w:val="both"/>
        <w:rPr>
          <w:rFonts w:ascii="Cambria" w:hAnsi="Cambria" w:cs="Arial"/>
        </w:rPr>
      </w:pPr>
      <w:r>
        <w:rPr>
          <w:rFonts w:ascii="Cambria" w:hAnsi="Cambria" w:cs="Arial"/>
        </w:rPr>
        <w:t>Tekući projekt T100001 Program HR Voda – sanacija gubitaka na vodoopskrbnim sustavima je izvršen u vrijednosti od 21,15%.</w:t>
      </w:r>
    </w:p>
    <w:p w:rsidR="00B00A97" w:rsidRDefault="00B00A97" w:rsidP="00B00A97">
      <w:pPr>
        <w:ind w:firstLine="708"/>
        <w:jc w:val="both"/>
        <w:rPr>
          <w:rFonts w:ascii="Cambria" w:hAnsi="Cambria" w:cs="Arial"/>
        </w:rPr>
      </w:pPr>
      <w:r>
        <w:rPr>
          <w:rFonts w:ascii="Cambria" w:hAnsi="Cambria" w:cs="Arial"/>
        </w:rPr>
        <w:t>Tekući projekt T100025 Izrada elaborata prometne regulacije izvršen u vrijednosti 66,67%</w:t>
      </w:r>
    </w:p>
    <w:p w:rsidR="00B00A97" w:rsidRDefault="00B00A97" w:rsidP="00B00A97">
      <w:pPr>
        <w:ind w:firstLine="708"/>
        <w:jc w:val="both"/>
        <w:rPr>
          <w:rFonts w:ascii="Cambria" w:hAnsi="Cambria" w:cs="Arial"/>
        </w:rPr>
      </w:pPr>
      <w:r>
        <w:rPr>
          <w:rFonts w:ascii="Cambria" w:hAnsi="Cambria" w:cs="Arial"/>
        </w:rPr>
        <w:t>Tekući projekt T100034 Uređenje objekta javnog toaleta na tržnici  izvršen u vrijednosti 99,77%</w:t>
      </w:r>
    </w:p>
    <w:p w:rsidR="00B00A97" w:rsidRDefault="00B00A97" w:rsidP="00B00A97">
      <w:pPr>
        <w:jc w:val="both"/>
        <w:rPr>
          <w:rFonts w:ascii="Cambria" w:hAnsi="Cambria" w:cs="Arial"/>
        </w:rPr>
      </w:pPr>
    </w:p>
    <w:p w:rsidR="00B00A97" w:rsidRDefault="00B00A97" w:rsidP="00B00A97">
      <w:pPr>
        <w:jc w:val="both"/>
        <w:rPr>
          <w:rFonts w:ascii="Cambria" w:hAnsi="Cambria" w:cs="Arial"/>
        </w:rPr>
      </w:pPr>
    </w:p>
    <w:p w:rsidR="00B00A97" w:rsidRPr="00A0766C" w:rsidRDefault="00B00A97" w:rsidP="00B00A97">
      <w:pPr>
        <w:ind w:firstLine="708"/>
        <w:jc w:val="both"/>
        <w:rPr>
          <w:rFonts w:ascii="Cambria" w:hAnsi="Cambria"/>
          <w:sz w:val="28"/>
          <w:u w:val="single"/>
        </w:rPr>
      </w:pPr>
      <w:r w:rsidRPr="00A0766C">
        <w:rPr>
          <w:rFonts w:ascii="Cambria" w:hAnsi="Cambria"/>
          <w:b/>
          <w:sz w:val="28"/>
          <w:u w:val="single"/>
        </w:rPr>
        <w:t>NAZIV PROGRAMA</w:t>
      </w:r>
      <w:r w:rsidRPr="00A0766C">
        <w:rPr>
          <w:rFonts w:ascii="Cambria" w:hAnsi="Cambria"/>
          <w:sz w:val="28"/>
          <w:u w:val="single"/>
        </w:rPr>
        <w:t>: 1006 Javne potrebe u sportu</w:t>
      </w:r>
      <w:r>
        <w:rPr>
          <w:rFonts w:ascii="Cambria" w:hAnsi="Cambria"/>
          <w:sz w:val="28"/>
          <w:u w:val="single"/>
        </w:rPr>
        <w:t>-</w:t>
      </w:r>
      <w:r w:rsidRPr="00F71E8B">
        <w:rPr>
          <w:rFonts w:ascii="Cambria" w:hAnsi="Cambria"/>
          <w:sz w:val="28"/>
          <w:u w:val="single"/>
        </w:rPr>
        <w:t xml:space="preserve"> </w:t>
      </w:r>
      <w:r>
        <w:rPr>
          <w:rFonts w:ascii="Cambria" w:hAnsi="Cambria"/>
          <w:sz w:val="28"/>
          <w:u w:val="single"/>
        </w:rPr>
        <w:t>realizacija: 772.745,34 kn; 32,74% u odnosu na plan</w:t>
      </w:r>
    </w:p>
    <w:p w:rsidR="00B00A97" w:rsidRDefault="00B00A97" w:rsidP="00B00A97">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w:t>
      </w:r>
      <w:r w:rsidRPr="004F51DD">
        <w:rPr>
          <w:rFonts w:ascii="Cambria" w:hAnsi="Cambria" w:cs="Arial"/>
        </w:rPr>
        <w:t xml:space="preserve"> je </w:t>
      </w:r>
      <w:r>
        <w:rPr>
          <w:rFonts w:ascii="Cambria" w:hAnsi="Cambria" w:cs="Arial"/>
        </w:rPr>
        <w:t>zadovoljenje potreba građana kroz sport i rekreaciju.</w:t>
      </w:r>
    </w:p>
    <w:p w:rsidR="00B00A97" w:rsidRPr="00B279CC" w:rsidRDefault="00B00A97" w:rsidP="00B00A97">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rsidR="00B00A97" w:rsidRDefault="00B00A97" w:rsidP="00B00A97">
      <w:pPr>
        <w:ind w:firstLine="708"/>
        <w:jc w:val="both"/>
        <w:rPr>
          <w:rFonts w:ascii="Cambria" w:hAnsi="Cambria" w:cs="Arial"/>
        </w:rPr>
      </w:pPr>
      <w:r>
        <w:rPr>
          <w:rFonts w:ascii="Cambria" w:hAnsi="Cambria" w:cs="Arial"/>
        </w:rPr>
        <w:t xml:space="preserve">Aktivnost A100032 Financiranje programa je izvršena u vrijednosti od 58,50%. </w:t>
      </w:r>
    </w:p>
    <w:p w:rsidR="00B00A97" w:rsidRDefault="00B00A97" w:rsidP="00B00A97">
      <w:pPr>
        <w:ind w:firstLine="708"/>
        <w:jc w:val="both"/>
        <w:rPr>
          <w:rFonts w:ascii="Cambria" w:hAnsi="Cambria" w:cs="Arial"/>
        </w:rPr>
      </w:pPr>
      <w:r>
        <w:rPr>
          <w:rFonts w:ascii="Cambria" w:hAnsi="Cambria" w:cs="Arial"/>
        </w:rPr>
        <w:t xml:space="preserve">Aktivnost A100033 Održavanje sportskih natjecanja i manifestacija je izvršena u vrijednosti od 19,89%. </w:t>
      </w:r>
    </w:p>
    <w:p w:rsidR="00B00A97" w:rsidRDefault="00B00A97" w:rsidP="00B00A97">
      <w:pPr>
        <w:ind w:firstLine="708"/>
        <w:jc w:val="both"/>
        <w:rPr>
          <w:rFonts w:ascii="Cambria" w:hAnsi="Cambria" w:cs="Arial"/>
        </w:rPr>
      </w:pPr>
      <w:r>
        <w:rPr>
          <w:rFonts w:ascii="Cambria" w:hAnsi="Cambria" w:cs="Arial"/>
        </w:rPr>
        <w:lastRenderedPageBreak/>
        <w:t>Kapitalni projekt K100050 Izgradnja svlačionica i tribina na nogometnom stadionu Gračac izvršen je u vrijednosti od 31,41%</w:t>
      </w:r>
    </w:p>
    <w:p w:rsidR="00B00A97" w:rsidRDefault="00B00A97" w:rsidP="00B00A97">
      <w:pPr>
        <w:jc w:val="both"/>
        <w:rPr>
          <w:rFonts w:ascii="Cambria" w:hAnsi="Cambria" w:cs="Arial"/>
        </w:rPr>
      </w:pPr>
    </w:p>
    <w:p w:rsidR="00B00A97" w:rsidRPr="00911B1C" w:rsidRDefault="00B00A97" w:rsidP="00B00A97">
      <w:pPr>
        <w:ind w:firstLine="708"/>
        <w:jc w:val="both"/>
        <w:rPr>
          <w:rFonts w:ascii="Cambria" w:hAnsi="Cambria"/>
          <w:sz w:val="28"/>
          <w:u w:val="single"/>
        </w:rPr>
      </w:pPr>
      <w:r w:rsidRPr="00911B1C">
        <w:rPr>
          <w:rFonts w:ascii="Cambria" w:hAnsi="Cambria"/>
          <w:b/>
          <w:sz w:val="28"/>
          <w:u w:val="single"/>
        </w:rPr>
        <w:t>NAZIV PROGRAMA</w:t>
      </w:r>
      <w:r w:rsidRPr="00911B1C">
        <w:rPr>
          <w:rFonts w:ascii="Cambria" w:hAnsi="Cambria"/>
          <w:sz w:val="28"/>
          <w:u w:val="single"/>
        </w:rPr>
        <w:t>: 1007 Javne potrebe u kulturi i religiji</w:t>
      </w:r>
      <w:r>
        <w:rPr>
          <w:rFonts w:ascii="Cambria" w:hAnsi="Cambria"/>
          <w:sz w:val="28"/>
          <w:u w:val="single"/>
        </w:rPr>
        <w:t>-</w:t>
      </w:r>
      <w:r w:rsidRPr="00F71E8B">
        <w:rPr>
          <w:rFonts w:ascii="Cambria" w:hAnsi="Cambria"/>
          <w:sz w:val="28"/>
          <w:u w:val="single"/>
        </w:rPr>
        <w:t xml:space="preserve"> </w:t>
      </w:r>
      <w:r>
        <w:rPr>
          <w:rFonts w:ascii="Cambria" w:hAnsi="Cambria"/>
          <w:sz w:val="28"/>
          <w:u w:val="single"/>
        </w:rPr>
        <w:t>realizacija: 127.101,66 kn; 31,08% u odnosu na plan</w:t>
      </w:r>
    </w:p>
    <w:p w:rsidR="00B00A97" w:rsidRDefault="00B00A97" w:rsidP="00B00A97">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w:t>
      </w:r>
      <w:r w:rsidRPr="004F51DD">
        <w:rPr>
          <w:rFonts w:ascii="Cambria" w:hAnsi="Cambria" w:cs="Arial"/>
        </w:rPr>
        <w:t xml:space="preserve"> je </w:t>
      </w:r>
      <w:r>
        <w:rPr>
          <w:rFonts w:ascii="Cambria" w:hAnsi="Cambria" w:cs="Arial"/>
        </w:rPr>
        <w:t>zadovoljenje potreba građana kroz kulturu, te sufinanciranje vjerskih zajednica.</w:t>
      </w:r>
    </w:p>
    <w:p w:rsidR="00B00A97" w:rsidRPr="00B279CC" w:rsidRDefault="00B00A97" w:rsidP="00B00A97">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rsidR="00B00A97" w:rsidRDefault="00B00A97" w:rsidP="00B00A97">
      <w:pPr>
        <w:ind w:firstLine="708"/>
        <w:jc w:val="both"/>
        <w:rPr>
          <w:rFonts w:ascii="Cambria" w:hAnsi="Cambria" w:cs="Arial"/>
        </w:rPr>
      </w:pPr>
      <w:r>
        <w:rPr>
          <w:rFonts w:ascii="Cambria" w:hAnsi="Cambria" w:cs="Arial"/>
        </w:rPr>
        <w:t xml:space="preserve">Aktivnost A100034 Financiranje programa javnih potreba u kulturi je izvršena u vrijednosti od 87,49%. </w:t>
      </w:r>
    </w:p>
    <w:p w:rsidR="00B00A97" w:rsidRDefault="00B00A97" w:rsidP="00B00A97">
      <w:pPr>
        <w:ind w:firstLine="708"/>
        <w:jc w:val="both"/>
        <w:rPr>
          <w:rFonts w:ascii="Cambria" w:hAnsi="Cambria" w:cs="Arial"/>
        </w:rPr>
      </w:pPr>
      <w:r>
        <w:rPr>
          <w:rFonts w:ascii="Cambria" w:hAnsi="Cambria" w:cs="Arial"/>
        </w:rPr>
        <w:t xml:space="preserve">Aktivnost A100035 Donacije vjerskim zajednicama je izvršena u vrijednosti od 20%. </w:t>
      </w:r>
    </w:p>
    <w:p w:rsidR="00B00A97" w:rsidRDefault="00B00A97" w:rsidP="00B00A97">
      <w:pPr>
        <w:ind w:firstLine="708"/>
        <w:jc w:val="both"/>
        <w:rPr>
          <w:rFonts w:ascii="Cambria" w:hAnsi="Cambria" w:cs="Arial"/>
        </w:rPr>
      </w:pPr>
      <w:r>
        <w:rPr>
          <w:rFonts w:ascii="Cambria" w:hAnsi="Cambria" w:cs="Arial"/>
        </w:rPr>
        <w:t xml:space="preserve">Tekući projekt T100017 Obilježavanje Dana Općine, blagdana i praznika je izvršen u vrijednosti od 19,14%. </w:t>
      </w:r>
    </w:p>
    <w:p w:rsidR="00B00A97" w:rsidRDefault="00B00A97" w:rsidP="00B00A97">
      <w:pPr>
        <w:ind w:firstLine="708"/>
        <w:jc w:val="both"/>
        <w:rPr>
          <w:rFonts w:ascii="Cambria" w:hAnsi="Cambria" w:cs="Arial"/>
        </w:rPr>
      </w:pPr>
      <w:r>
        <w:rPr>
          <w:rFonts w:ascii="Cambria" w:hAnsi="Cambria" w:cs="Arial"/>
        </w:rPr>
        <w:t>Tekući projekt T100041 Uskrs u Gračacu izvršen u vrijednosti od 72,99%</w:t>
      </w:r>
    </w:p>
    <w:p w:rsidR="00B00A97" w:rsidRDefault="00B00A97" w:rsidP="00B00A97">
      <w:pPr>
        <w:jc w:val="both"/>
        <w:rPr>
          <w:rFonts w:ascii="Cambria" w:hAnsi="Cambria" w:cs="Arial"/>
        </w:rPr>
      </w:pPr>
    </w:p>
    <w:p w:rsidR="00B00A97" w:rsidRPr="00EF3943" w:rsidRDefault="00B00A97" w:rsidP="00B00A97">
      <w:pPr>
        <w:ind w:firstLine="708"/>
        <w:jc w:val="both"/>
        <w:rPr>
          <w:rFonts w:ascii="Cambria" w:hAnsi="Cambria"/>
          <w:sz w:val="28"/>
          <w:u w:val="single"/>
        </w:rPr>
      </w:pPr>
      <w:r w:rsidRPr="00EF3943">
        <w:rPr>
          <w:rFonts w:ascii="Cambria" w:hAnsi="Cambria"/>
          <w:b/>
          <w:sz w:val="28"/>
          <w:u w:val="single"/>
        </w:rPr>
        <w:t>NAZIV PROGRAMA</w:t>
      </w:r>
      <w:r w:rsidRPr="00EF3943">
        <w:rPr>
          <w:rFonts w:ascii="Cambria" w:hAnsi="Cambria"/>
          <w:sz w:val="28"/>
          <w:u w:val="single"/>
        </w:rPr>
        <w:t>: 1008 Javne potrebe u školstvu i predškolskom odgoju</w:t>
      </w:r>
      <w:r>
        <w:rPr>
          <w:rFonts w:ascii="Cambria" w:hAnsi="Cambria"/>
          <w:sz w:val="28"/>
          <w:u w:val="single"/>
        </w:rPr>
        <w:t>-</w:t>
      </w:r>
      <w:r w:rsidRPr="00F71E8B">
        <w:rPr>
          <w:rFonts w:ascii="Cambria" w:hAnsi="Cambria"/>
          <w:sz w:val="28"/>
          <w:u w:val="single"/>
        </w:rPr>
        <w:t xml:space="preserve"> </w:t>
      </w:r>
      <w:r>
        <w:rPr>
          <w:rFonts w:ascii="Cambria" w:hAnsi="Cambria"/>
          <w:sz w:val="28"/>
          <w:u w:val="single"/>
        </w:rPr>
        <w:t>realizacija: 449.151,87 kn; 26,64% u odnosu na plan</w:t>
      </w:r>
    </w:p>
    <w:p w:rsidR="00B00A97" w:rsidRDefault="00B00A97" w:rsidP="00B00A97">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w:t>
      </w:r>
      <w:r w:rsidRPr="004F51DD">
        <w:rPr>
          <w:rFonts w:ascii="Cambria" w:hAnsi="Cambria" w:cs="Arial"/>
        </w:rPr>
        <w:t xml:space="preserve"> je </w:t>
      </w:r>
      <w:r>
        <w:rPr>
          <w:rFonts w:ascii="Cambria" w:hAnsi="Cambria" w:cs="Arial"/>
        </w:rPr>
        <w:t>zadovoljenje potreba građana kroz školski i predškolski odgoj.</w:t>
      </w:r>
    </w:p>
    <w:p w:rsidR="00B00A97" w:rsidRPr="00B279CC" w:rsidRDefault="00B00A97" w:rsidP="00B00A97">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rsidR="00B00A97" w:rsidRDefault="00B00A97" w:rsidP="00B00A97">
      <w:pPr>
        <w:ind w:firstLine="708"/>
        <w:jc w:val="both"/>
        <w:rPr>
          <w:rFonts w:ascii="Cambria" w:hAnsi="Cambria" w:cs="Arial"/>
        </w:rPr>
      </w:pPr>
      <w:r>
        <w:rPr>
          <w:rFonts w:ascii="Cambria" w:hAnsi="Cambria" w:cs="Arial"/>
        </w:rPr>
        <w:t xml:space="preserve">Aktivnost A100005 Stipendiranje studenata je izvršena u vrijednosti od 99,57%. </w:t>
      </w:r>
    </w:p>
    <w:p w:rsidR="00B00A97" w:rsidRDefault="00B00A97" w:rsidP="00B00A97">
      <w:pPr>
        <w:ind w:firstLine="708"/>
        <w:jc w:val="both"/>
        <w:rPr>
          <w:rFonts w:ascii="Cambria" w:hAnsi="Cambria" w:cs="Arial"/>
        </w:rPr>
      </w:pPr>
      <w:r>
        <w:rPr>
          <w:rFonts w:ascii="Cambria" w:hAnsi="Cambria" w:cs="Arial"/>
        </w:rPr>
        <w:t>Aktivnost A100038 Sufinanciranje programa škola izvršen  u vrijednosti 5,85%</w:t>
      </w:r>
    </w:p>
    <w:p w:rsidR="00B00A97" w:rsidRDefault="00B00A97" w:rsidP="00B00A97">
      <w:pPr>
        <w:ind w:firstLine="708"/>
        <w:jc w:val="both"/>
        <w:rPr>
          <w:rFonts w:ascii="Cambria" w:hAnsi="Cambria" w:cs="Arial"/>
        </w:rPr>
      </w:pPr>
      <w:r>
        <w:rPr>
          <w:rFonts w:ascii="Cambria" w:hAnsi="Cambria" w:cs="Arial"/>
        </w:rPr>
        <w:t xml:space="preserve">Aktivnost A100039 Sufinanciranje cijene javnog prijevoza redovnih učenika srednjih škola je izvršena u vrijednosti od 23,41%. </w:t>
      </w:r>
    </w:p>
    <w:p w:rsidR="00B00A97" w:rsidRDefault="00B00A97" w:rsidP="00B00A97">
      <w:pPr>
        <w:ind w:firstLine="708"/>
        <w:jc w:val="both"/>
        <w:rPr>
          <w:rFonts w:ascii="Cambria" w:hAnsi="Cambria" w:cs="Arial"/>
        </w:rPr>
      </w:pPr>
      <w:r>
        <w:rPr>
          <w:rFonts w:ascii="Cambria" w:hAnsi="Cambria" w:cs="Arial"/>
        </w:rPr>
        <w:t xml:space="preserve">Aktivnost A100040 Sufinanciranje Bibliobusa na području Općine Gračac je izvršena u vrijednosti od 50,00%. </w:t>
      </w:r>
    </w:p>
    <w:p w:rsidR="00B00A97" w:rsidRDefault="00B00A97" w:rsidP="00B00A97">
      <w:pPr>
        <w:ind w:firstLine="708"/>
        <w:jc w:val="both"/>
        <w:rPr>
          <w:rFonts w:ascii="Cambria" w:hAnsi="Cambria" w:cs="Arial"/>
        </w:rPr>
      </w:pPr>
      <w:r>
        <w:rPr>
          <w:rFonts w:ascii="Cambria" w:hAnsi="Cambria" w:cs="Arial"/>
        </w:rPr>
        <w:t xml:space="preserve">Aktivnost A100041 Sufinanciranje cijene prijevoza predškolske djece je izvršena u vrijednosti od 53,20%. </w:t>
      </w:r>
    </w:p>
    <w:p w:rsidR="00B00A97" w:rsidRDefault="00B00A97" w:rsidP="00B00A97">
      <w:pPr>
        <w:ind w:firstLine="708"/>
        <w:jc w:val="both"/>
        <w:rPr>
          <w:rFonts w:ascii="Cambria" w:hAnsi="Cambria" w:cs="Arial"/>
        </w:rPr>
      </w:pPr>
      <w:r>
        <w:rPr>
          <w:rFonts w:ascii="Cambria" w:hAnsi="Cambria" w:cs="Arial"/>
        </w:rPr>
        <w:t>Kapitalni projekt K100042 Projekt ulaganja u objekte dječjih vrtića izvršen u vrijednosti 7,94%</w:t>
      </w:r>
    </w:p>
    <w:p w:rsidR="00B00A97" w:rsidRDefault="00B00A97" w:rsidP="00B00A97">
      <w:pPr>
        <w:jc w:val="both"/>
        <w:rPr>
          <w:rFonts w:ascii="Cambria" w:hAnsi="Cambria" w:cs="Arial"/>
        </w:rPr>
      </w:pPr>
      <w:r>
        <w:rPr>
          <w:rFonts w:ascii="Cambria" w:hAnsi="Cambria" w:cs="Arial"/>
        </w:rPr>
        <w:tab/>
      </w:r>
    </w:p>
    <w:p w:rsidR="00B00A97" w:rsidRPr="00EF3943" w:rsidRDefault="00B00A97" w:rsidP="00B00A97">
      <w:pPr>
        <w:ind w:firstLine="708"/>
        <w:jc w:val="both"/>
        <w:rPr>
          <w:rFonts w:ascii="Cambria" w:hAnsi="Cambria"/>
          <w:sz w:val="28"/>
          <w:u w:val="single"/>
        </w:rPr>
      </w:pPr>
      <w:r w:rsidRPr="00EF3943">
        <w:rPr>
          <w:rFonts w:ascii="Cambria" w:hAnsi="Cambria"/>
          <w:b/>
          <w:sz w:val="28"/>
          <w:u w:val="single"/>
        </w:rPr>
        <w:t>NAZIV PROGRAMA</w:t>
      </w:r>
      <w:r w:rsidRPr="00EF3943">
        <w:rPr>
          <w:rFonts w:ascii="Cambria" w:hAnsi="Cambria"/>
          <w:sz w:val="28"/>
          <w:u w:val="single"/>
        </w:rPr>
        <w:t>: 1009 Socijalni program</w:t>
      </w:r>
      <w:r>
        <w:rPr>
          <w:rFonts w:ascii="Cambria" w:hAnsi="Cambria"/>
          <w:sz w:val="28"/>
          <w:u w:val="single"/>
        </w:rPr>
        <w:t>-</w:t>
      </w:r>
      <w:r w:rsidRPr="00F71E8B">
        <w:rPr>
          <w:rFonts w:ascii="Cambria" w:hAnsi="Cambria"/>
          <w:sz w:val="28"/>
          <w:u w:val="single"/>
        </w:rPr>
        <w:t xml:space="preserve"> </w:t>
      </w:r>
      <w:r>
        <w:rPr>
          <w:rFonts w:ascii="Cambria" w:hAnsi="Cambria"/>
          <w:sz w:val="28"/>
          <w:u w:val="single"/>
        </w:rPr>
        <w:t>realizacija: 240.871,91 kn; 22,82% u odnosu na plan</w:t>
      </w:r>
    </w:p>
    <w:p w:rsidR="00B00A97" w:rsidRDefault="00B00A97" w:rsidP="00B00A97">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w:t>
      </w:r>
      <w:r w:rsidRPr="004F51DD">
        <w:rPr>
          <w:rFonts w:ascii="Cambria" w:hAnsi="Cambria" w:cs="Arial"/>
        </w:rPr>
        <w:t xml:space="preserve"> je </w:t>
      </w:r>
      <w:r>
        <w:rPr>
          <w:rFonts w:ascii="Cambria" w:hAnsi="Cambria" w:cs="Arial"/>
        </w:rPr>
        <w:t>podizanje kvalitete života starijih i nemoćnih i njihovih obitelji pružanjem pomoći, suf. nabave školskog pribora učenicima.</w:t>
      </w:r>
    </w:p>
    <w:p w:rsidR="00B00A97" w:rsidRPr="00B279CC" w:rsidRDefault="00B00A97" w:rsidP="00B00A97">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rsidR="00B00A97" w:rsidRDefault="00B00A97" w:rsidP="00B00A97">
      <w:pPr>
        <w:ind w:firstLine="708"/>
        <w:jc w:val="both"/>
        <w:rPr>
          <w:rFonts w:ascii="Cambria" w:hAnsi="Cambria" w:cs="Arial"/>
        </w:rPr>
      </w:pPr>
      <w:r>
        <w:rPr>
          <w:rFonts w:ascii="Cambria" w:hAnsi="Cambria" w:cs="Arial"/>
        </w:rPr>
        <w:t xml:space="preserve">Aktivnost A100042 Pomoći prema Socijalnom programu je izvršena u vrijednosti od 45,93%. </w:t>
      </w:r>
    </w:p>
    <w:p w:rsidR="00B00A97" w:rsidRDefault="00B00A97" w:rsidP="00B00A97">
      <w:pPr>
        <w:ind w:firstLine="708"/>
        <w:jc w:val="both"/>
        <w:rPr>
          <w:rFonts w:ascii="Cambria" w:hAnsi="Cambria" w:cs="Arial"/>
        </w:rPr>
      </w:pPr>
      <w:r>
        <w:rPr>
          <w:rFonts w:ascii="Cambria" w:hAnsi="Cambria" w:cs="Arial"/>
        </w:rPr>
        <w:t xml:space="preserve">Aktivnost A100045 Financiranje Crvenog križa za Projekt ˝Mobilnog tima˝ je izvršena u vrijednosti od 41,96%. </w:t>
      </w:r>
    </w:p>
    <w:p w:rsidR="00B00A97" w:rsidRDefault="00B00A97" w:rsidP="00B00A97">
      <w:pPr>
        <w:ind w:firstLine="708"/>
        <w:jc w:val="both"/>
        <w:rPr>
          <w:rFonts w:ascii="Cambria" w:hAnsi="Cambria" w:cs="Arial"/>
        </w:rPr>
      </w:pPr>
      <w:r>
        <w:rPr>
          <w:rFonts w:ascii="Cambria" w:hAnsi="Cambria" w:cs="Arial"/>
        </w:rPr>
        <w:t xml:space="preserve">Aktivnost A100046 Financiranje redovnih djelatnosti Crvenog križa je izvršena u vrijednosti od 46,99%. </w:t>
      </w:r>
    </w:p>
    <w:p w:rsidR="00B00A97" w:rsidRDefault="00B00A97" w:rsidP="00B00A97">
      <w:pPr>
        <w:ind w:firstLine="708"/>
        <w:jc w:val="both"/>
        <w:rPr>
          <w:rFonts w:ascii="Cambria" w:hAnsi="Cambria" w:cs="Arial"/>
        </w:rPr>
      </w:pPr>
      <w:r>
        <w:rPr>
          <w:rFonts w:ascii="Cambria" w:hAnsi="Cambria" w:cs="Arial"/>
        </w:rPr>
        <w:t xml:space="preserve">Aktivnost A100047 Sufinanciranje programa rada neprofitnih organizacija na području socijalne skrbi je izvršena u vrijednosti od 50%. </w:t>
      </w:r>
    </w:p>
    <w:p w:rsidR="00B00A97" w:rsidRDefault="00B00A97" w:rsidP="00B00A97">
      <w:pPr>
        <w:ind w:firstLine="708"/>
        <w:jc w:val="both"/>
        <w:rPr>
          <w:rFonts w:ascii="Cambria" w:hAnsi="Cambria" w:cs="Arial"/>
        </w:rPr>
      </w:pPr>
    </w:p>
    <w:p w:rsidR="00B00A97" w:rsidRDefault="00B00A97" w:rsidP="00B00A97">
      <w:pPr>
        <w:jc w:val="both"/>
        <w:rPr>
          <w:rFonts w:ascii="Cambria" w:hAnsi="Cambria" w:cs="Arial"/>
        </w:rPr>
      </w:pPr>
    </w:p>
    <w:p w:rsidR="00B00A97" w:rsidRDefault="00B00A97" w:rsidP="00B00A97">
      <w:pPr>
        <w:jc w:val="both"/>
        <w:rPr>
          <w:rFonts w:ascii="Cambria" w:hAnsi="Cambria" w:cs="Arial"/>
        </w:rPr>
      </w:pPr>
    </w:p>
    <w:p w:rsidR="00B00A97" w:rsidRPr="00933C1E" w:rsidRDefault="00B00A97" w:rsidP="00B00A97">
      <w:pPr>
        <w:ind w:firstLine="708"/>
        <w:jc w:val="both"/>
        <w:rPr>
          <w:rFonts w:ascii="Cambria" w:hAnsi="Cambria"/>
          <w:sz w:val="28"/>
          <w:u w:val="single"/>
        </w:rPr>
      </w:pPr>
      <w:r w:rsidRPr="00933C1E">
        <w:rPr>
          <w:rFonts w:ascii="Cambria" w:hAnsi="Cambria"/>
          <w:b/>
          <w:sz w:val="28"/>
          <w:u w:val="single"/>
        </w:rPr>
        <w:lastRenderedPageBreak/>
        <w:t>NAZIV PROGRAMA/PRORAČUNSKI KORISNIK</w:t>
      </w:r>
      <w:r w:rsidRPr="00933C1E">
        <w:rPr>
          <w:rFonts w:ascii="Cambria" w:hAnsi="Cambria"/>
          <w:sz w:val="28"/>
          <w:u w:val="single"/>
        </w:rPr>
        <w:t>: 1008 Javne potrebe u školstvu i predškolskom odgoju/Dječji vrtić Baltazar</w:t>
      </w:r>
      <w:r>
        <w:rPr>
          <w:rFonts w:ascii="Cambria" w:hAnsi="Cambria"/>
          <w:sz w:val="28"/>
          <w:u w:val="single"/>
        </w:rPr>
        <w:t>-</w:t>
      </w:r>
      <w:r w:rsidRPr="00F71E8B">
        <w:rPr>
          <w:rFonts w:ascii="Cambria" w:hAnsi="Cambria"/>
          <w:sz w:val="28"/>
          <w:u w:val="single"/>
        </w:rPr>
        <w:t xml:space="preserve"> </w:t>
      </w:r>
      <w:r>
        <w:rPr>
          <w:rFonts w:ascii="Cambria" w:hAnsi="Cambria"/>
          <w:sz w:val="28"/>
          <w:u w:val="single"/>
        </w:rPr>
        <w:t>realizacija: 943.394,37 kn; 50,32% u odnosu na plan</w:t>
      </w:r>
    </w:p>
    <w:p w:rsidR="00B00A97" w:rsidRDefault="00B00A97" w:rsidP="00B00A97">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 jest provođenje redovnih djelatnosti Dječjeg vrtića Baltazar.</w:t>
      </w:r>
    </w:p>
    <w:p w:rsidR="00B00A97" w:rsidRPr="00B279CC" w:rsidRDefault="00B00A97" w:rsidP="00B00A97">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rsidR="00B00A97" w:rsidRDefault="00B00A97" w:rsidP="00B00A97">
      <w:pPr>
        <w:jc w:val="both"/>
        <w:rPr>
          <w:rFonts w:ascii="Cambria" w:hAnsi="Cambria" w:cs="Arial"/>
        </w:rPr>
      </w:pPr>
    </w:p>
    <w:p w:rsidR="00B00A97" w:rsidRDefault="00B00A97" w:rsidP="00B00A97">
      <w:pPr>
        <w:ind w:firstLine="708"/>
        <w:jc w:val="both"/>
        <w:rPr>
          <w:rFonts w:ascii="Cambria" w:hAnsi="Cambria" w:cs="Arial"/>
        </w:rPr>
      </w:pPr>
      <w:r>
        <w:rPr>
          <w:rFonts w:ascii="Cambria" w:hAnsi="Cambria" w:cs="Arial"/>
        </w:rPr>
        <w:t xml:space="preserve">Aktivnost A100051 Redovna djelatnost dječjeg vrtića je izvršena u vrijednosti od 50,32%. </w:t>
      </w:r>
    </w:p>
    <w:p w:rsidR="00B00A97" w:rsidRDefault="00B00A97" w:rsidP="00B00A97">
      <w:pPr>
        <w:jc w:val="both"/>
        <w:rPr>
          <w:rFonts w:ascii="Cambria" w:hAnsi="Cambria" w:cs="Arial"/>
        </w:rPr>
      </w:pPr>
    </w:p>
    <w:p w:rsidR="00B00A97" w:rsidRDefault="00B00A97" w:rsidP="00B00A97">
      <w:pPr>
        <w:jc w:val="both"/>
        <w:rPr>
          <w:rFonts w:ascii="Cambria" w:hAnsi="Cambria" w:cs="Arial"/>
        </w:rPr>
      </w:pPr>
    </w:p>
    <w:p w:rsidR="00B00A97" w:rsidRPr="00933C1E" w:rsidRDefault="00B00A97" w:rsidP="00B00A97">
      <w:pPr>
        <w:ind w:firstLine="708"/>
        <w:jc w:val="both"/>
        <w:rPr>
          <w:rFonts w:ascii="Cambria" w:hAnsi="Cambria"/>
          <w:sz w:val="28"/>
          <w:u w:val="single"/>
        </w:rPr>
      </w:pPr>
      <w:r w:rsidRPr="00933C1E">
        <w:rPr>
          <w:rFonts w:ascii="Cambria" w:hAnsi="Cambria"/>
          <w:b/>
          <w:sz w:val="28"/>
          <w:u w:val="single"/>
        </w:rPr>
        <w:t>NAZIV PROGRAMA/PRORAČUNSKI KORISNIK</w:t>
      </w:r>
      <w:r w:rsidRPr="00933C1E">
        <w:rPr>
          <w:rFonts w:ascii="Cambria" w:hAnsi="Cambria"/>
          <w:sz w:val="28"/>
          <w:u w:val="single"/>
        </w:rPr>
        <w:t>: 1007 Javne potrebe u kulturi i religiji/Knjižnica i čitaonica Gračac</w:t>
      </w:r>
      <w:r>
        <w:rPr>
          <w:rFonts w:ascii="Cambria" w:hAnsi="Cambria"/>
          <w:sz w:val="28"/>
          <w:u w:val="single"/>
        </w:rPr>
        <w:t>-</w:t>
      </w:r>
      <w:r w:rsidRPr="00F71E8B">
        <w:rPr>
          <w:rFonts w:ascii="Cambria" w:hAnsi="Cambria"/>
          <w:sz w:val="28"/>
          <w:u w:val="single"/>
        </w:rPr>
        <w:t xml:space="preserve"> </w:t>
      </w:r>
      <w:r>
        <w:rPr>
          <w:rFonts w:ascii="Cambria" w:hAnsi="Cambria"/>
          <w:sz w:val="28"/>
          <w:u w:val="single"/>
        </w:rPr>
        <w:t>realizacija: 188.253,86 kn; 50,57% u odnosu na plan</w:t>
      </w:r>
    </w:p>
    <w:p w:rsidR="00B00A97" w:rsidRDefault="00B00A97" w:rsidP="00B00A97">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 jesu redovne djelatnosti knjižnice.</w:t>
      </w:r>
    </w:p>
    <w:p w:rsidR="00B00A97" w:rsidRPr="00B279CC" w:rsidRDefault="00B00A97" w:rsidP="00B00A97">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rsidR="00B00A97" w:rsidRDefault="00B00A97" w:rsidP="00B00A97">
      <w:pPr>
        <w:jc w:val="both"/>
        <w:rPr>
          <w:rFonts w:ascii="Cambria" w:hAnsi="Cambria" w:cs="Arial"/>
        </w:rPr>
      </w:pPr>
    </w:p>
    <w:p w:rsidR="00B00A97" w:rsidRDefault="00B00A97" w:rsidP="00B00A97">
      <w:pPr>
        <w:ind w:firstLine="708"/>
        <w:jc w:val="both"/>
        <w:rPr>
          <w:rFonts w:ascii="Cambria" w:hAnsi="Cambria" w:cs="Arial"/>
        </w:rPr>
      </w:pPr>
      <w:r>
        <w:rPr>
          <w:rFonts w:ascii="Cambria" w:hAnsi="Cambria" w:cs="Arial"/>
        </w:rPr>
        <w:t xml:space="preserve">Aktivnost A100053 Redovna djelatnost knjižnice je izvršena u vrijednosti od 48,66%. </w:t>
      </w:r>
    </w:p>
    <w:p w:rsidR="00B00A97" w:rsidRDefault="00B00A97" w:rsidP="00B00A97">
      <w:pPr>
        <w:ind w:firstLine="708"/>
        <w:jc w:val="both"/>
        <w:rPr>
          <w:rFonts w:ascii="Cambria" w:hAnsi="Cambria" w:cs="Arial"/>
        </w:rPr>
      </w:pPr>
      <w:r>
        <w:rPr>
          <w:rFonts w:ascii="Cambria" w:hAnsi="Cambria" w:cs="Arial"/>
        </w:rPr>
        <w:t>Kapitalni projekt  K100002 Nabava novih publikacija za knjižnicu je izvršen u vrijednosti od 87,52%.</w:t>
      </w:r>
    </w:p>
    <w:p w:rsidR="00B00A97" w:rsidRDefault="00B00A97" w:rsidP="00B00A97">
      <w:pPr>
        <w:jc w:val="both"/>
        <w:rPr>
          <w:rFonts w:ascii="Cambria" w:hAnsi="Cambria" w:cs="Arial"/>
        </w:rPr>
      </w:pPr>
    </w:p>
    <w:p w:rsidR="00B00A97" w:rsidRDefault="00B00A97" w:rsidP="00B00A97">
      <w:pPr>
        <w:jc w:val="both"/>
        <w:rPr>
          <w:rFonts w:ascii="Cambria" w:hAnsi="Cambria" w:cs="Arial"/>
        </w:rPr>
      </w:pPr>
    </w:p>
    <w:p w:rsidR="00B00A97" w:rsidRPr="00933C1E" w:rsidRDefault="00B00A97" w:rsidP="00B00A97">
      <w:pPr>
        <w:ind w:firstLine="708"/>
        <w:jc w:val="both"/>
        <w:rPr>
          <w:rFonts w:ascii="Cambria" w:hAnsi="Cambria"/>
          <w:sz w:val="28"/>
          <w:u w:val="single"/>
        </w:rPr>
      </w:pPr>
      <w:r w:rsidRPr="00933C1E">
        <w:rPr>
          <w:rFonts w:ascii="Cambria" w:hAnsi="Cambria"/>
          <w:b/>
          <w:sz w:val="28"/>
          <w:u w:val="single"/>
        </w:rPr>
        <w:t>NAZIV PROGRAMA/PRORAČUNSKI KORISNIK</w:t>
      </w:r>
      <w:r w:rsidRPr="00933C1E">
        <w:rPr>
          <w:rFonts w:ascii="Cambria" w:hAnsi="Cambria"/>
          <w:sz w:val="28"/>
          <w:u w:val="single"/>
        </w:rPr>
        <w:t>: 1002 Zaštita od požara i civilna zaštita/Javna vatrogasna postrojba Gračac</w:t>
      </w:r>
      <w:r>
        <w:rPr>
          <w:rFonts w:ascii="Cambria" w:hAnsi="Cambria"/>
          <w:sz w:val="28"/>
          <w:u w:val="single"/>
        </w:rPr>
        <w:t>-</w:t>
      </w:r>
      <w:r w:rsidRPr="00F71E8B">
        <w:rPr>
          <w:rFonts w:ascii="Cambria" w:hAnsi="Cambria"/>
          <w:sz w:val="28"/>
          <w:u w:val="single"/>
        </w:rPr>
        <w:t xml:space="preserve"> </w:t>
      </w:r>
      <w:r>
        <w:rPr>
          <w:rFonts w:ascii="Cambria" w:hAnsi="Cambria"/>
          <w:sz w:val="28"/>
          <w:u w:val="single"/>
        </w:rPr>
        <w:t>realizacija: 2.009.134,35 kn; 52,46% u odnosu na plan</w:t>
      </w:r>
    </w:p>
    <w:p w:rsidR="00B00A97" w:rsidRDefault="00B00A97" w:rsidP="00B00A97">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 jesu redovne djelatnosti javnog vatrogastva .</w:t>
      </w:r>
    </w:p>
    <w:p w:rsidR="00B00A97" w:rsidRPr="00B279CC" w:rsidRDefault="00B00A97" w:rsidP="00B00A97">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rsidR="00B00A97" w:rsidRDefault="00B00A97" w:rsidP="00B00A97">
      <w:pPr>
        <w:jc w:val="both"/>
        <w:rPr>
          <w:rFonts w:ascii="Cambria" w:hAnsi="Cambria" w:cs="Arial"/>
        </w:rPr>
      </w:pPr>
    </w:p>
    <w:p w:rsidR="00B00A97" w:rsidRDefault="00B00A97" w:rsidP="00B00A97">
      <w:pPr>
        <w:ind w:firstLine="708"/>
        <w:jc w:val="both"/>
        <w:rPr>
          <w:rFonts w:ascii="Cambria" w:hAnsi="Cambria" w:cs="Arial"/>
        </w:rPr>
      </w:pPr>
      <w:r>
        <w:rPr>
          <w:rFonts w:ascii="Cambria" w:hAnsi="Cambria" w:cs="Arial"/>
        </w:rPr>
        <w:t xml:space="preserve">Aktivnost A100001 Redovna djelatnost javnog vatrogastva je izvršena u vrijednosti od 52,04%. </w:t>
      </w:r>
    </w:p>
    <w:p w:rsidR="00B00A97" w:rsidRDefault="00B00A97" w:rsidP="00B00A97">
      <w:pPr>
        <w:ind w:firstLine="708"/>
        <w:jc w:val="both"/>
        <w:rPr>
          <w:rFonts w:ascii="Cambria" w:hAnsi="Cambria" w:cs="Arial"/>
        </w:rPr>
      </w:pPr>
      <w:r>
        <w:rPr>
          <w:rFonts w:ascii="Cambria" w:hAnsi="Cambria" w:cs="Arial"/>
        </w:rPr>
        <w:t>Tekući projekt  T100036 Redovna djelatnost javnog vatrogastva izvan minimalnih standarda je izvršen u vrijednosti od 27,54%.</w:t>
      </w:r>
    </w:p>
    <w:p w:rsidR="00B00A97" w:rsidRDefault="00B00A97" w:rsidP="00B00A97">
      <w:pPr>
        <w:ind w:firstLine="708"/>
        <w:jc w:val="both"/>
        <w:rPr>
          <w:rFonts w:ascii="Cambria" w:hAnsi="Cambria" w:cs="Arial"/>
        </w:rPr>
      </w:pPr>
      <w:r>
        <w:rPr>
          <w:rFonts w:ascii="Cambria" w:hAnsi="Cambria" w:cs="Arial"/>
        </w:rPr>
        <w:t>Tekući projekt  T100001 Redovna djelatnost javnog vatrogastva izvan minimalnih standarda-nabava opreme je izvršen u vrijednosti od 87.697,50kn.</w:t>
      </w:r>
    </w:p>
    <w:p w:rsidR="00B00A97" w:rsidRDefault="00B00A97" w:rsidP="00B00A97">
      <w:pPr>
        <w:ind w:firstLine="708"/>
        <w:jc w:val="both"/>
        <w:rPr>
          <w:rFonts w:ascii="Cambria" w:hAnsi="Cambria" w:cs="Arial"/>
        </w:rPr>
      </w:pPr>
    </w:p>
    <w:p w:rsidR="00B00A97" w:rsidRDefault="00B00A97" w:rsidP="00B00A97">
      <w:pPr>
        <w:jc w:val="both"/>
        <w:rPr>
          <w:rFonts w:ascii="Cambria" w:hAnsi="Cambria" w:cs="Arial"/>
        </w:rPr>
      </w:pPr>
    </w:p>
    <w:p w:rsidR="00B00A97" w:rsidRDefault="00B00A97" w:rsidP="00B00A97">
      <w:pPr>
        <w:jc w:val="both"/>
        <w:rPr>
          <w:rFonts w:ascii="Cambria" w:hAnsi="Cambria" w:cs="Arial"/>
        </w:rPr>
      </w:pPr>
    </w:p>
    <w:p w:rsidR="00B00A97" w:rsidRDefault="00B00A97" w:rsidP="00B00A97">
      <w:pPr>
        <w:jc w:val="both"/>
        <w:rPr>
          <w:rFonts w:ascii="Cambria" w:hAnsi="Cambria" w:cs="Arial"/>
        </w:rPr>
      </w:pPr>
    </w:p>
    <w:p w:rsidR="00B00A97" w:rsidRDefault="00B00A97" w:rsidP="00B00A97">
      <w:pPr>
        <w:jc w:val="both"/>
        <w:rPr>
          <w:rFonts w:ascii="Cambria" w:hAnsi="Cambria" w:cs="Arial"/>
        </w:rPr>
      </w:pPr>
    </w:p>
    <w:p w:rsidR="00B00A97" w:rsidRDefault="00B00A97" w:rsidP="00B00A97">
      <w:pPr>
        <w:jc w:val="both"/>
        <w:rPr>
          <w:rFonts w:ascii="Cambria" w:hAnsi="Cambria" w:cs="Arial"/>
        </w:rPr>
      </w:pPr>
    </w:p>
    <w:p w:rsidR="00B00A97" w:rsidRPr="00AF19C6" w:rsidRDefault="00B00A97" w:rsidP="00B00A97">
      <w:pPr>
        <w:ind w:firstLine="708"/>
        <w:jc w:val="both"/>
        <w:rPr>
          <w:rFonts w:ascii="Cambria" w:hAnsi="Cambria"/>
          <w:sz w:val="28"/>
          <w:u w:val="single"/>
        </w:rPr>
      </w:pPr>
      <w:r w:rsidRPr="00AF19C6">
        <w:rPr>
          <w:rFonts w:ascii="Cambria" w:hAnsi="Cambria"/>
          <w:b/>
          <w:sz w:val="28"/>
          <w:u w:val="single"/>
        </w:rPr>
        <w:t>NAZIV PROGRAMA/PRORAČUNSKI KORISNIK</w:t>
      </w:r>
      <w:r w:rsidRPr="00AF19C6">
        <w:rPr>
          <w:rFonts w:ascii="Cambria" w:hAnsi="Cambria"/>
          <w:sz w:val="28"/>
          <w:u w:val="single"/>
        </w:rPr>
        <w:t>: 1013 Djelatnost razvojne agencije/Razvojna agencija Općine Gračac</w:t>
      </w:r>
      <w:r>
        <w:rPr>
          <w:rFonts w:ascii="Cambria" w:hAnsi="Cambria"/>
          <w:sz w:val="28"/>
          <w:u w:val="single"/>
        </w:rPr>
        <w:t>-</w:t>
      </w:r>
      <w:r w:rsidRPr="00F71E8B">
        <w:rPr>
          <w:rFonts w:ascii="Cambria" w:hAnsi="Cambria"/>
          <w:sz w:val="28"/>
          <w:u w:val="single"/>
        </w:rPr>
        <w:t xml:space="preserve"> </w:t>
      </w:r>
      <w:r>
        <w:rPr>
          <w:rFonts w:ascii="Cambria" w:hAnsi="Cambria"/>
          <w:sz w:val="28"/>
          <w:u w:val="single"/>
        </w:rPr>
        <w:t>realizacija: 67.501,52 kn; 27,33% u odnosu na plan</w:t>
      </w:r>
    </w:p>
    <w:p w:rsidR="00B00A97" w:rsidRDefault="00B00A97" w:rsidP="00B00A97">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 jesu redovne djelatnosti Razvojne agencije Općine Gračac.</w:t>
      </w:r>
    </w:p>
    <w:p w:rsidR="00B00A97" w:rsidRPr="00B279CC" w:rsidRDefault="00B00A97" w:rsidP="00B00A97">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rsidR="00B00A97" w:rsidRDefault="00B00A97" w:rsidP="00B00A97">
      <w:pPr>
        <w:jc w:val="both"/>
        <w:rPr>
          <w:rFonts w:ascii="Cambria" w:hAnsi="Cambria" w:cs="Arial"/>
        </w:rPr>
      </w:pPr>
    </w:p>
    <w:p w:rsidR="00B00A97" w:rsidRDefault="00B00A97" w:rsidP="00B00A97">
      <w:pPr>
        <w:ind w:firstLine="708"/>
        <w:jc w:val="both"/>
        <w:rPr>
          <w:rFonts w:ascii="Cambria" w:hAnsi="Cambria" w:cs="Arial"/>
        </w:rPr>
      </w:pPr>
      <w:r>
        <w:rPr>
          <w:rFonts w:ascii="Cambria" w:hAnsi="Cambria" w:cs="Arial"/>
        </w:rPr>
        <w:t>Aktivnost A100056 Redovna djelatnost razvojne agencije Općine Gračac je izvršena u vrijednosti od 27,33%.</w:t>
      </w:r>
    </w:p>
    <w:p w:rsidR="00B00A97" w:rsidRDefault="00B00A97" w:rsidP="00B00A97">
      <w:pPr>
        <w:jc w:val="both"/>
        <w:rPr>
          <w:rFonts w:ascii="Cambria" w:hAnsi="Cambria" w:cs="Arial"/>
        </w:rPr>
      </w:pPr>
    </w:p>
    <w:p w:rsidR="00B00A97" w:rsidRPr="00A6324C" w:rsidRDefault="00B00A97" w:rsidP="00B00A97">
      <w:pPr>
        <w:jc w:val="both"/>
        <w:rPr>
          <w:rFonts w:ascii="Cambria" w:hAnsi="Cambria" w:cs="Arial"/>
        </w:rPr>
      </w:pPr>
    </w:p>
    <w:p w:rsidR="00B00A97" w:rsidRDefault="00B00A97" w:rsidP="00B00A97">
      <w:pPr>
        <w:rPr>
          <w:rFonts w:ascii="Cambria" w:hAnsi="Cambria" w:cs="Arial"/>
        </w:rPr>
      </w:pPr>
    </w:p>
    <w:p w:rsidR="00B00A97" w:rsidRDefault="00B00A97" w:rsidP="00B00A97">
      <w:pPr>
        <w:rPr>
          <w:rFonts w:ascii="Cambria" w:hAnsi="Cambria" w:cs="Arial"/>
        </w:rPr>
      </w:pPr>
    </w:p>
    <w:p w:rsidR="00B00A97" w:rsidRDefault="00B00A97" w:rsidP="00B00A97">
      <w:pPr>
        <w:rPr>
          <w:rFonts w:ascii="Cambria" w:hAnsi="Cambria" w:cs="Arial"/>
        </w:rPr>
      </w:pPr>
    </w:p>
    <w:p w:rsidR="00B00A97" w:rsidRDefault="00B00A97" w:rsidP="00B00A97">
      <w:pPr>
        <w:rPr>
          <w:rFonts w:ascii="Cambria" w:hAnsi="Cambria" w:cs="Arial"/>
        </w:rPr>
      </w:pPr>
    </w:p>
    <w:p w:rsidR="00B00A97" w:rsidRPr="00256425" w:rsidRDefault="00B00A97" w:rsidP="00B00A97">
      <w:pPr>
        <w:rPr>
          <w:rFonts w:ascii="Cambria" w:hAnsi="Cambria" w:cs="Arial"/>
        </w:rPr>
      </w:pPr>
    </w:p>
    <w:p w:rsidR="00B00A97" w:rsidRDefault="00B00A97" w:rsidP="00B00A97">
      <w:pPr>
        <w:jc w:val="right"/>
        <w:rPr>
          <w:rFonts w:ascii="Cambria" w:hAnsi="Cambria" w:cs="Arial"/>
        </w:rPr>
      </w:pPr>
      <w:r>
        <w:rPr>
          <w:rFonts w:ascii="Cambria" w:hAnsi="Cambria" w:cs="Arial"/>
        </w:rPr>
        <w:t>Predsjednica:</w:t>
      </w:r>
    </w:p>
    <w:p w:rsidR="00B00A97" w:rsidRDefault="00B00A97" w:rsidP="00B00A97">
      <w:pPr>
        <w:jc w:val="right"/>
        <w:rPr>
          <w:rFonts w:ascii="Cambria" w:hAnsi="Cambria" w:cs="Arial"/>
        </w:rPr>
      </w:pPr>
      <w:r>
        <w:rPr>
          <w:rFonts w:ascii="Cambria" w:hAnsi="Cambria" w:cs="Arial"/>
        </w:rPr>
        <w:t>Slavica Miličić</w:t>
      </w:r>
    </w:p>
    <w:p w:rsidR="00B00A97" w:rsidRDefault="00B00A97" w:rsidP="00B00A97">
      <w:pPr>
        <w:jc w:val="both"/>
        <w:rPr>
          <w:rFonts w:ascii="Cambria" w:hAnsi="Cambria" w:cs="Arial"/>
        </w:rPr>
      </w:pPr>
    </w:p>
    <w:tbl>
      <w:tblPr>
        <w:tblW w:w="1987" w:type="dxa"/>
        <w:tblInd w:w="78" w:type="dxa"/>
        <w:tblLayout w:type="fixed"/>
        <w:tblLook w:val="0000" w:firstRow="0" w:lastRow="0" w:firstColumn="0" w:lastColumn="0" w:noHBand="0" w:noVBand="0"/>
      </w:tblPr>
      <w:tblGrid>
        <w:gridCol w:w="238"/>
        <w:gridCol w:w="238"/>
        <w:gridCol w:w="321"/>
        <w:gridCol w:w="238"/>
        <w:gridCol w:w="238"/>
        <w:gridCol w:w="238"/>
        <w:gridCol w:w="238"/>
        <w:gridCol w:w="238"/>
      </w:tblGrid>
      <w:tr w:rsidR="00B00A97" w:rsidRPr="00255F63" w:rsidTr="00B00A97">
        <w:trPr>
          <w:trHeight w:val="278"/>
        </w:trPr>
        <w:tc>
          <w:tcPr>
            <w:tcW w:w="238" w:type="dxa"/>
            <w:tcBorders>
              <w:top w:val="nil"/>
              <w:left w:val="nil"/>
              <w:bottom w:val="nil"/>
              <w:right w:val="nil"/>
            </w:tcBorders>
          </w:tcPr>
          <w:p w:rsidR="00B00A97" w:rsidRPr="00255F63" w:rsidRDefault="00B00A97" w:rsidP="00B00A97">
            <w:pPr>
              <w:autoSpaceDE w:val="0"/>
              <w:autoSpaceDN w:val="0"/>
              <w:adjustRightInd w:val="0"/>
              <w:jc w:val="right"/>
              <w:rPr>
                <w:rFonts w:cs="Calibri"/>
                <w:b/>
                <w:bCs/>
                <w:color w:val="000000"/>
                <w:sz w:val="28"/>
                <w:szCs w:val="28"/>
                <w:lang w:eastAsia="hr-HR"/>
              </w:rPr>
            </w:pPr>
          </w:p>
        </w:tc>
        <w:tc>
          <w:tcPr>
            <w:tcW w:w="238" w:type="dxa"/>
            <w:tcBorders>
              <w:top w:val="nil"/>
              <w:left w:val="nil"/>
              <w:bottom w:val="nil"/>
              <w:right w:val="nil"/>
            </w:tcBorders>
          </w:tcPr>
          <w:p w:rsidR="00B00A97" w:rsidRPr="00255F63" w:rsidRDefault="00B00A97" w:rsidP="00B00A97">
            <w:pPr>
              <w:autoSpaceDE w:val="0"/>
              <w:autoSpaceDN w:val="0"/>
              <w:adjustRightInd w:val="0"/>
              <w:jc w:val="right"/>
              <w:rPr>
                <w:rFonts w:cs="Calibri"/>
                <w:b/>
                <w:bCs/>
                <w:color w:val="000000"/>
                <w:sz w:val="28"/>
                <w:szCs w:val="28"/>
                <w:lang w:eastAsia="hr-HR"/>
              </w:rPr>
            </w:pPr>
          </w:p>
        </w:tc>
        <w:tc>
          <w:tcPr>
            <w:tcW w:w="321" w:type="dxa"/>
            <w:tcBorders>
              <w:top w:val="nil"/>
              <w:left w:val="nil"/>
              <w:bottom w:val="nil"/>
              <w:right w:val="nil"/>
            </w:tcBorders>
          </w:tcPr>
          <w:p w:rsidR="00B00A97" w:rsidRPr="00255F63" w:rsidRDefault="00B00A97" w:rsidP="00B00A97">
            <w:pPr>
              <w:autoSpaceDE w:val="0"/>
              <w:autoSpaceDN w:val="0"/>
              <w:adjustRightInd w:val="0"/>
              <w:jc w:val="right"/>
              <w:rPr>
                <w:rFonts w:cs="Calibri"/>
                <w:b/>
                <w:bCs/>
                <w:color w:val="000000"/>
                <w:sz w:val="28"/>
                <w:szCs w:val="28"/>
                <w:lang w:eastAsia="hr-HR"/>
              </w:rPr>
            </w:pPr>
          </w:p>
        </w:tc>
        <w:tc>
          <w:tcPr>
            <w:tcW w:w="238" w:type="dxa"/>
            <w:tcBorders>
              <w:top w:val="nil"/>
              <w:left w:val="nil"/>
              <w:bottom w:val="nil"/>
              <w:right w:val="nil"/>
            </w:tcBorders>
          </w:tcPr>
          <w:p w:rsidR="00B00A97" w:rsidRPr="00255F63" w:rsidRDefault="00B00A97" w:rsidP="00B00A97">
            <w:pPr>
              <w:autoSpaceDE w:val="0"/>
              <w:autoSpaceDN w:val="0"/>
              <w:adjustRightInd w:val="0"/>
              <w:jc w:val="right"/>
              <w:rPr>
                <w:rFonts w:cs="Calibri"/>
                <w:b/>
                <w:bCs/>
                <w:color w:val="000000"/>
                <w:sz w:val="28"/>
                <w:szCs w:val="28"/>
                <w:lang w:eastAsia="hr-HR"/>
              </w:rPr>
            </w:pPr>
          </w:p>
        </w:tc>
        <w:tc>
          <w:tcPr>
            <w:tcW w:w="238" w:type="dxa"/>
            <w:tcBorders>
              <w:top w:val="nil"/>
              <w:left w:val="nil"/>
              <w:bottom w:val="nil"/>
              <w:right w:val="nil"/>
            </w:tcBorders>
          </w:tcPr>
          <w:p w:rsidR="00B00A97" w:rsidRPr="00255F63" w:rsidRDefault="00B00A97" w:rsidP="00B00A97">
            <w:pPr>
              <w:autoSpaceDE w:val="0"/>
              <w:autoSpaceDN w:val="0"/>
              <w:adjustRightInd w:val="0"/>
              <w:jc w:val="right"/>
              <w:rPr>
                <w:rFonts w:cs="Calibri"/>
                <w:b/>
                <w:bCs/>
                <w:color w:val="000000"/>
                <w:sz w:val="28"/>
                <w:szCs w:val="28"/>
                <w:lang w:eastAsia="hr-HR"/>
              </w:rPr>
            </w:pPr>
          </w:p>
        </w:tc>
        <w:tc>
          <w:tcPr>
            <w:tcW w:w="238" w:type="dxa"/>
            <w:tcBorders>
              <w:top w:val="nil"/>
              <w:left w:val="nil"/>
              <w:bottom w:val="nil"/>
              <w:right w:val="nil"/>
            </w:tcBorders>
          </w:tcPr>
          <w:p w:rsidR="00B00A97" w:rsidRPr="00255F63" w:rsidRDefault="00B00A97" w:rsidP="00B00A97">
            <w:pPr>
              <w:autoSpaceDE w:val="0"/>
              <w:autoSpaceDN w:val="0"/>
              <w:adjustRightInd w:val="0"/>
              <w:jc w:val="right"/>
              <w:rPr>
                <w:rFonts w:cs="Calibri"/>
                <w:b/>
                <w:bCs/>
                <w:color w:val="000000"/>
                <w:sz w:val="28"/>
                <w:szCs w:val="28"/>
                <w:lang w:eastAsia="hr-HR"/>
              </w:rPr>
            </w:pPr>
          </w:p>
        </w:tc>
        <w:tc>
          <w:tcPr>
            <w:tcW w:w="238" w:type="dxa"/>
            <w:tcBorders>
              <w:top w:val="nil"/>
              <w:left w:val="nil"/>
              <w:bottom w:val="nil"/>
              <w:right w:val="nil"/>
            </w:tcBorders>
          </w:tcPr>
          <w:p w:rsidR="00B00A97" w:rsidRPr="00255F63" w:rsidRDefault="00B00A97" w:rsidP="00B00A97">
            <w:pPr>
              <w:autoSpaceDE w:val="0"/>
              <w:autoSpaceDN w:val="0"/>
              <w:adjustRightInd w:val="0"/>
              <w:jc w:val="right"/>
              <w:rPr>
                <w:rFonts w:cs="Calibri"/>
                <w:b/>
                <w:bCs/>
                <w:color w:val="000000"/>
                <w:sz w:val="28"/>
                <w:szCs w:val="28"/>
                <w:lang w:eastAsia="hr-HR"/>
              </w:rPr>
            </w:pPr>
          </w:p>
        </w:tc>
        <w:tc>
          <w:tcPr>
            <w:tcW w:w="238" w:type="dxa"/>
            <w:tcBorders>
              <w:top w:val="nil"/>
              <w:left w:val="nil"/>
              <w:bottom w:val="nil"/>
              <w:right w:val="nil"/>
            </w:tcBorders>
          </w:tcPr>
          <w:p w:rsidR="00B00A97" w:rsidRPr="00255F63" w:rsidRDefault="00B00A97" w:rsidP="00B00A97">
            <w:pPr>
              <w:autoSpaceDE w:val="0"/>
              <w:autoSpaceDN w:val="0"/>
              <w:adjustRightInd w:val="0"/>
              <w:jc w:val="right"/>
              <w:rPr>
                <w:rFonts w:cs="Calibri"/>
                <w:b/>
                <w:bCs/>
                <w:color w:val="000000"/>
                <w:sz w:val="28"/>
                <w:szCs w:val="28"/>
                <w:lang w:eastAsia="hr-HR"/>
              </w:rPr>
            </w:pPr>
          </w:p>
        </w:tc>
      </w:tr>
    </w:tbl>
    <w:p w:rsidR="00B00A97" w:rsidRPr="00256425" w:rsidRDefault="00B00A97" w:rsidP="00B00A97">
      <w:pPr>
        <w:jc w:val="both"/>
        <w:rPr>
          <w:rFonts w:ascii="Cambria" w:hAnsi="Cambria" w:cs="Arial"/>
        </w:rPr>
      </w:pPr>
    </w:p>
    <w:p w:rsidR="00F35212" w:rsidRDefault="00F35212" w:rsidP="00F35212">
      <w:pPr>
        <w:rPr>
          <w:rFonts w:ascii="Arial" w:hAnsi="Arial" w:cs="Arial"/>
          <w:sz w:val="18"/>
          <w:szCs w:val="18"/>
        </w:rPr>
      </w:pPr>
    </w:p>
    <w:p w:rsidR="00F35212" w:rsidRDefault="00F35212" w:rsidP="00F35212">
      <w:pPr>
        <w:rPr>
          <w:rFonts w:ascii="Arial" w:hAnsi="Arial" w:cs="Arial"/>
          <w:sz w:val="18"/>
          <w:szCs w:val="18"/>
        </w:rPr>
      </w:pPr>
    </w:p>
    <w:p w:rsidR="00F35212" w:rsidRDefault="00F35212" w:rsidP="00F35212">
      <w:pPr>
        <w:rPr>
          <w:rFonts w:ascii="Arial" w:hAnsi="Arial" w:cs="Arial"/>
          <w:sz w:val="18"/>
          <w:szCs w:val="18"/>
        </w:rPr>
      </w:pPr>
    </w:p>
    <w:p w:rsidR="00611655" w:rsidRDefault="00611655"/>
    <w:p w:rsidR="00611655" w:rsidRDefault="00611655"/>
    <w:p w:rsidR="00611655" w:rsidRDefault="00611655"/>
    <w:p w:rsidR="00611655" w:rsidRDefault="00611655"/>
    <w:p w:rsidR="00611655" w:rsidRDefault="00611655"/>
    <w:p w:rsidR="00611655" w:rsidRDefault="00611655"/>
    <w:p w:rsidR="00611655" w:rsidRDefault="00611655"/>
    <w:p w:rsidR="00611655" w:rsidRDefault="00611655"/>
    <w:p w:rsidR="00611655" w:rsidRDefault="00611655"/>
    <w:p w:rsidR="00611655" w:rsidRDefault="00611655"/>
    <w:p w:rsidR="00611655" w:rsidRDefault="00611655"/>
    <w:p w:rsidR="00611655" w:rsidRDefault="00611655"/>
    <w:p w:rsidR="00B00A97" w:rsidRDefault="00B00A97"/>
    <w:p w:rsidR="00B00A97" w:rsidRDefault="00B00A97"/>
    <w:p w:rsidR="00B00A97" w:rsidRDefault="00B00A97"/>
    <w:p w:rsidR="00B00A97" w:rsidRDefault="00B00A97"/>
    <w:p w:rsidR="00B00A97" w:rsidRDefault="00B00A97"/>
    <w:p w:rsidR="00B00A97" w:rsidRDefault="00B00A97"/>
    <w:p w:rsidR="00B00A97" w:rsidRDefault="00B00A97"/>
    <w:p w:rsidR="00611655" w:rsidRDefault="00611655"/>
    <w:p w:rsidR="00611655" w:rsidRDefault="00611655"/>
    <w:p w:rsidR="00611655" w:rsidRDefault="00611655"/>
    <w:p w:rsidR="00611655" w:rsidRDefault="00611655"/>
    <w:tbl>
      <w:tblPr>
        <w:tblStyle w:val="Reetkatablice"/>
        <w:tblW w:w="0" w:type="auto"/>
        <w:jc w:val="center"/>
        <w:tblLook w:val="04A0" w:firstRow="1" w:lastRow="0" w:firstColumn="1" w:lastColumn="0" w:noHBand="0" w:noVBand="1"/>
      </w:tblPr>
      <w:tblGrid>
        <w:gridCol w:w="9288"/>
      </w:tblGrid>
      <w:tr w:rsidR="00B00A97" w:rsidTr="00B00A97">
        <w:trPr>
          <w:jc w:val="center"/>
        </w:trPr>
        <w:tc>
          <w:tcPr>
            <w:tcW w:w="9288" w:type="dxa"/>
          </w:tcPr>
          <w:p w:rsidR="00B00A97" w:rsidRDefault="00B00A97" w:rsidP="00B00A97">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"Službeni glasnik Općine Gračac» - Službeno glasilo Općine Gračac</w:t>
            </w:r>
          </w:p>
          <w:p w:rsidR="00B00A97" w:rsidRDefault="00B00A97" w:rsidP="00B00A97">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Izdavač: Općina Gračac              </w:t>
            </w:r>
          </w:p>
          <w:p w:rsidR="00B00A97" w:rsidRDefault="00B00A97" w:rsidP="00B00A97">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Uredništvo: Bojana Fumić, Sandra Kukić </w:t>
            </w:r>
          </w:p>
          <w:p w:rsidR="00B00A97" w:rsidRDefault="00B00A97" w:rsidP="00B00A97">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Gračac,  Park sv. Jurja 1, 23440 Gračac, telefon 023/773-007</w:t>
            </w:r>
          </w:p>
          <w:p w:rsidR="00B00A97" w:rsidRDefault="00B00A97" w:rsidP="00B00A97">
            <w:pPr>
              <w:jc w:val="center"/>
            </w:pPr>
            <w:r>
              <w:rPr>
                <w:rFonts w:ascii="Book Antiqua" w:hAnsi="Book Antiqua" w:cs="TimesNewRomanPSMT"/>
                <w:sz w:val="20"/>
                <w:szCs w:val="20"/>
              </w:rPr>
              <w:t xml:space="preserve">Službeni glasnik objavljuje se i na: </w:t>
            </w:r>
            <w:hyperlink r:id="rId14" w:history="1">
              <w:r>
                <w:rPr>
                  <w:rStyle w:val="Hiperveza"/>
                  <w:rFonts w:ascii="Book Antiqua" w:hAnsi="Book Antiqua"/>
                  <w:b/>
                  <w:bCs/>
                  <w:sz w:val="20"/>
                  <w:szCs w:val="20"/>
                </w:rPr>
                <w:t>www.gracac.hr</w:t>
              </w:r>
            </w:hyperlink>
          </w:p>
          <w:p w:rsidR="00B00A97" w:rsidRPr="00035515" w:rsidRDefault="00B00A97" w:rsidP="00B00A97">
            <w:pPr>
              <w:jc w:val="center"/>
              <w:rPr>
                <w:rFonts w:ascii="Book Antiqua" w:hAnsi="Book Antiqua"/>
                <w:b/>
                <w:bCs/>
                <w:sz w:val="20"/>
                <w:szCs w:val="20"/>
              </w:rPr>
            </w:pPr>
            <w:r>
              <w:rPr>
                <w:rFonts w:ascii="Book Antiqua" w:hAnsi="Book Antiqua"/>
                <w:sz w:val="20"/>
                <w:szCs w:val="20"/>
              </w:rPr>
              <w:t>Broj tiskanih primjeraka: 3</w:t>
            </w:r>
            <w:r w:rsidRPr="00035515">
              <w:rPr>
                <w:rFonts w:ascii="Book Antiqua" w:hAnsi="Book Antiqua"/>
                <w:sz w:val="20"/>
                <w:szCs w:val="20"/>
              </w:rPr>
              <w:t>0</w:t>
            </w:r>
          </w:p>
          <w:p w:rsidR="00B00A97" w:rsidRDefault="00B00A97" w:rsidP="00B00A97">
            <w:pPr>
              <w:jc w:val="center"/>
            </w:pPr>
          </w:p>
        </w:tc>
      </w:tr>
    </w:tbl>
    <w:p w:rsidR="00611655" w:rsidRDefault="00611655"/>
    <w:p w:rsidR="00B00A97" w:rsidRDefault="00B00A97">
      <w:pPr>
        <w:sectPr w:rsidR="00B00A97" w:rsidSect="00F35212">
          <w:pgSz w:w="16838" w:h="11906" w:orient="landscape" w:code="9"/>
          <w:pgMar w:top="1418" w:right="284" w:bottom="1418" w:left="284" w:header="851" w:footer="709" w:gutter="0"/>
          <w:cols w:space="708"/>
          <w:docGrid w:linePitch="360"/>
        </w:sectPr>
      </w:pPr>
    </w:p>
    <w:p w:rsidR="00611655" w:rsidRDefault="00611655" w:rsidP="00B00A97">
      <w:pPr>
        <w:jc w:val="both"/>
        <w:rPr>
          <w:rFonts w:ascii="Arial" w:hAnsi="Arial" w:cs="Arial"/>
          <w:b/>
        </w:rPr>
      </w:pPr>
    </w:p>
    <w:sectPr w:rsidR="00611655" w:rsidSect="00611655">
      <w:pgSz w:w="11906" w:h="16838" w:code="9"/>
      <w:pgMar w:top="284" w:right="1418" w:bottom="284" w:left="1418"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737" w:rsidRDefault="002F6737" w:rsidP="00A46039">
      <w:r>
        <w:separator/>
      </w:r>
    </w:p>
  </w:endnote>
  <w:endnote w:type="continuationSeparator" w:id="0">
    <w:p w:rsidR="002F6737" w:rsidRDefault="002F6737" w:rsidP="00A4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mo">
    <w:altName w:val="Times New Roman"/>
    <w:panose1 w:val="00000000000000000000"/>
    <w:charset w:val="00"/>
    <w:family w:val="roman"/>
    <w:notTrueType/>
    <w:pitch w:val="default"/>
  </w:font>
  <w:font w:name="SansSerif">
    <w:altName w:val="Times New Roman"/>
    <w:panose1 w:val="00000000000000000000"/>
    <w:charset w:val="00"/>
    <w:family w:val="roman"/>
    <w:notTrueType/>
    <w:pitch w:val="default"/>
  </w:font>
  <w:font w:name="Times-NewRoman">
    <w:panose1 w:val="00000000000000000000"/>
    <w:charset w:val="EE"/>
    <w:family w:val="roman"/>
    <w:notTrueType/>
    <w:pitch w:val="default"/>
    <w:sig w:usb0="00000005" w:usb1="00000000" w:usb2="00000000" w:usb3="00000000" w:csb0="00000002"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A97" w:rsidRDefault="00B00A97">
    <w:pPr>
      <w:pStyle w:val="Podnoje"/>
      <w:pBdr>
        <w:top w:val="thinThickSmallGap" w:sz="24" w:space="1" w:color="622423" w:themeColor="accent2" w:themeShade="7F"/>
      </w:pBdr>
      <w:rPr>
        <w:rFonts w:asciiTheme="majorHAnsi" w:hAnsiTheme="majorHAnsi"/>
      </w:rPr>
    </w:pPr>
    <w:r>
      <w:rPr>
        <w:rFonts w:asciiTheme="majorHAnsi" w:hAnsiTheme="majorHAnsi"/>
      </w:rPr>
      <w:t>Službeni glasnik Općine Gračac</w:t>
    </w:r>
    <w:r>
      <w:rPr>
        <w:rFonts w:asciiTheme="majorHAnsi" w:hAnsiTheme="majorHAnsi"/>
      </w:rPr>
      <w:ptab w:relativeTo="margin" w:alignment="right" w:leader="none"/>
    </w:r>
    <w:r>
      <w:rPr>
        <w:rFonts w:asciiTheme="majorHAnsi" w:hAnsiTheme="majorHAnsi"/>
      </w:rPr>
      <w:t xml:space="preserve">Str.  </w:t>
    </w:r>
    <w:r>
      <w:fldChar w:fldCharType="begin"/>
    </w:r>
    <w:r>
      <w:instrText xml:space="preserve"> PAGE   \* MERGEFORMAT </w:instrText>
    </w:r>
    <w:r>
      <w:fldChar w:fldCharType="separate"/>
    </w:r>
    <w:r w:rsidR="001967B7" w:rsidRPr="001967B7">
      <w:rPr>
        <w:rFonts w:asciiTheme="majorHAnsi" w:hAnsiTheme="majorHAnsi"/>
        <w:noProof/>
      </w:rPr>
      <w:t>1</w:t>
    </w:r>
    <w:r>
      <w:rPr>
        <w:rFonts w:asciiTheme="majorHAnsi" w:hAnsiTheme="majorHAnsi"/>
        <w:noProof/>
      </w:rPr>
      <w:fldChar w:fldCharType="end"/>
    </w:r>
  </w:p>
  <w:p w:rsidR="00B00A97" w:rsidRDefault="00B00A97">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737" w:rsidRDefault="002F6737" w:rsidP="00A46039">
      <w:r>
        <w:separator/>
      </w:r>
    </w:p>
  </w:footnote>
  <w:footnote w:type="continuationSeparator" w:id="0">
    <w:p w:rsidR="002F6737" w:rsidRDefault="002F6737" w:rsidP="00A4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 Antiqua" w:eastAsiaTheme="majorEastAsia" w:hAnsi="Book Antiqua" w:cs="Courier New"/>
        <w:b/>
        <w:sz w:val="32"/>
        <w:szCs w:val="32"/>
      </w:rPr>
      <w:alias w:val="Title"/>
      <w:id w:val="-298844620"/>
      <w:placeholder>
        <w:docPart w:val="B0DDBC084D404903964E6834FAB8337F"/>
      </w:placeholder>
      <w:dataBinding w:prefixMappings="xmlns:ns0='http://schemas.openxmlformats.org/package/2006/metadata/core-properties' xmlns:ns1='http://purl.org/dc/elements/1.1/'" w:xpath="/ns0:coreProperties[1]/ns1:title[1]" w:storeItemID="{6C3C8BC8-F283-45AE-878A-BAB7291924A1}"/>
      <w:text/>
    </w:sdtPr>
    <w:sdtEndPr/>
    <w:sdtContent>
      <w:p w:rsidR="00B00A97" w:rsidRPr="00A46039" w:rsidRDefault="00B00A97" w:rsidP="00340294">
        <w:pPr>
          <w:pStyle w:val="Zaglavlje"/>
          <w:pBdr>
            <w:bottom w:val="thickThinSmallGap" w:sz="24" w:space="1" w:color="622423" w:themeColor="accent2" w:themeShade="7F"/>
          </w:pBdr>
          <w:jc w:val="center"/>
          <w:rPr>
            <w:rFonts w:ascii="Book Antiqua" w:eastAsiaTheme="majorEastAsia" w:hAnsi="Book Antiqua" w:cs="Courier New"/>
            <w:b/>
            <w:sz w:val="32"/>
            <w:szCs w:val="32"/>
          </w:rPr>
        </w:pPr>
        <w:r>
          <w:rPr>
            <w:rFonts w:ascii="Book Antiqua" w:eastAsiaTheme="majorEastAsia" w:hAnsi="Book Antiqua" w:cs="Courier New"/>
            <w:b/>
            <w:sz w:val="32"/>
            <w:szCs w:val="32"/>
          </w:rPr>
          <w:t>„Službeni glasnik Općine Gračac“                                             broj 6        8. studenog 2022. godine        Godina: X</w:t>
        </w:r>
      </w:p>
    </w:sdtContent>
  </w:sdt>
  <w:p w:rsidR="00B00A97" w:rsidRDefault="00B00A97">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A97" w:rsidRDefault="00B00A97" w:rsidP="009243C4">
    <w:pPr>
      <w:pStyle w:val="Zaglavlje"/>
      <w:tabs>
        <w:tab w:val="left" w:pos="4020"/>
      </w:tabs>
      <w:jc w:val="both"/>
      <w:rPr>
        <w:rFonts w:ascii="Book Antiqua" w:hAnsi="Book Antiqua"/>
        <w:b/>
      </w:rPr>
    </w:pPr>
    <w:r>
      <w:rPr>
        <w:rFonts w:ascii="Book Antiqua" w:hAnsi="Book Antiqua"/>
        <w:b/>
        <w:sz w:val="48"/>
        <w:szCs w:val="48"/>
      </w:rPr>
      <w:t xml:space="preserve">                                                            </w:t>
    </w:r>
    <w:r>
      <w:rPr>
        <w:rFonts w:ascii="Book Antiqua" w:hAnsi="Book Antiqua"/>
        <w:b/>
      </w:rPr>
      <w:t>ISSN  1849-2606</w:t>
    </w:r>
  </w:p>
  <w:p w:rsidR="00B00A97" w:rsidRPr="00863147" w:rsidRDefault="00B00A97" w:rsidP="009243C4">
    <w:pPr>
      <w:pStyle w:val="Zaglavlje"/>
      <w:tabs>
        <w:tab w:val="left" w:pos="4020"/>
      </w:tabs>
      <w:jc w:val="both"/>
      <w:rPr>
        <w:rFonts w:ascii="Book Antiqua" w:hAnsi="Book Antiqua"/>
        <w:b/>
      </w:rPr>
    </w:pPr>
    <w:r w:rsidRPr="00863147">
      <w:rPr>
        <w:rFonts w:ascii="Book Antiqua" w:hAnsi="Book Antiqua"/>
        <w:b/>
        <w:noProof/>
        <w:lang w:eastAsia="hr-HR"/>
      </w:rPr>
      <w:drawing>
        <wp:inline distT="0" distB="0" distL="0" distR="0" wp14:anchorId="650969A2" wp14:editId="352660F8">
          <wp:extent cx="971550" cy="1234439"/>
          <wp:effectExtent l="19050" t="0" r="0" b="0"/>
          <wp:docPr id="1" name="Picture 7" descr="C:\Users\Korisnik\Documents\grb\Gračac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orisnik\Documents\grb\Gračac_(grb).gif"/>
                  <pic:cNvPicPr>
                    <a:picLocks noChangeAspect="1" noChangeArrowheads="1"/>
                  </pic:cNvPicPr>
                </pic:nvPicPr>
                <pic:blipFill>
                  <a:blip r:embed="rId1"/>
                  <a:srcRect/>
                  <a:stretch>
                    <a:fillRect/>
                  </a:stretch>
                </pic:blipFill>
                <pic:spPr bwMode="auto">
                  <a:xfrm>
                    <a:off x="0" y="0"/>
                    <a:ext cx="972325" cy="1235424"/>
                  </a:xfrm>
                  <a:prstGeom prst="rect">
                    <a:avLst/>
                  </a:prstGeom>
                  <a:noFill/>
                  <a:ln w="9525">
                    <a:noFill/>
                    <a:miter lim="800000"/>
                    <a:headEnd/>
                    <a:tailEnd/>
                  </a:ln>
                </pic:spPr>
              </pic:pic>
            </a:graphicData>
          </a:graphic>
        </wp:inline>
      </w:drawing>
    </w:r>
    <w:r>
      <w:rPr>
        <w:rFonts w:ascii="Book Antiqua" w:hAnsi="Book Antiqua"/>
        <w:b/>
        <w:sz w:val="28"/>
        <w:szCs w:val="28"/>
      </w:rPr>
      <w:t xml:space="preserve">       </w:t>
    </w:r>
    <w:r>
      <w:rPr>
        <w:rFonts w:ascii="Book Antiqua" w:hAnsi="Book Antiqua"/>
        <w:b/>
        <w:sz w:val="48"/>
        <w:szCs w:val="48"/>
      </w:rPr>
      <w:t xml:space="preserve">       </w:t>
    </w:r>
    <w:r w:rsidRPr="00960BF5">
      <w:rPr>
        <w:rFonts w:ascii="Book Antiqua" w:hAnsi="Book Antiqua"/>
        <w:b/>
        <w:sz w:val="48"/>
        <w:szCs w:val="48"/>
      </w:rPr>
      <w:t xml:space="preserve">SLUŽBENI GLASNIK </w:t>
    </w:r>
  </w:p>
  <w:p w:rsidR="00B00A97" w:rsidRDefault="00B00A97" w:rsidP="00112FE3">
    <w:pPr>
      <w:pStyle w:val="Zaglavlje"/>
      <w:tabs>
        <w:tab w:val="left" w:pos="4020"/>
      </w:tabs>
      <w:jc w:val="both"/>
      <w:rPr>
        <w:rFonts w:ascii="Book Antiqua" w:hAnsi="Book Antiqua"/>
        <w:b/>
        <w:sz w:val="48"/>
        <w:szCs w:val="48"/>
      </w:rPr>
    </w:pPr>
    <w:r>
      <w:rPr>
        <w:rFonts w:ascii="Book Antiqua" w:hAnsi="Book Antiqua"/>
        <w:b/>
        <w:sz w:val="48"/>
        <w:szCs w:val="48"/>
      </w:rPr>
      <w:t xml:space="preserve">                    </w:t>
    </w:r>
    <w:r w:rsidRPr="00960BF5">
      <w:rPr>
        <w:rFonts w:ascii="Book Antiqua" w:hAnsi="Book Antiqua"/>
        <w:b/>
        <w:sz w:val="48"/>
        <w:szCs w:val="48"/>
      </w:rPr>
      <w:t xml:space="preserve">      OPĆINE GRAČAC</w:t>
    </w:r>
    <w:r w:rsidRPr="00112FE3">
      <w:rPr>
        <w:rFonts w:ascii="Book Antiqua" w:hAnsi="Book Antiqua"/>
        <w:b/>
        <w:sz w:val="48"/>
        <w:szCs w:val="48"/>
      </w:rPr>
      <w:t xml:space="preserve"> </w:t>
    </w:r>
    <w:r>
      <w:rPr>
        <w:rFonts w:ascii="Book Antiqua" w:hAnsi="Book Antiqua"/>
        <w:b/>
        <w:sz w:val="48"/>
        <w:szCs w:val="48"/>
      </w:rPr>
      <w:t xml:space="preserve">          </w:t>
    </w:r>
  </w:p>
  <w:p w:rsidR="00B00A97" w:rsidRPr="00112FE3" w:rsidRDefault="00B00A97" w:rsidP="00112FE3">
    <w:pPr>
      <w:pStyle w:val="Zaglavlje"/>
      <w:tabs>
        <w:tab w:val="left" w:pos="4020"/>
      </w:tabs>
      <w:jc w:val="both"/>
      <w:rPr>
        <w:rFonts w:ascii="Book Antiqua" w:hAnsi="Book Antiqua"/>
        <w:b/>
        <w:sz w:val="32"/>
        <w:szCs w:val="32"/>
      </w:rPr>
    </w:pPr>
  </w:p>
  <w:p w:rsidR="00B00A97" w:rsidRDefault="00B00A97" w:rsidP="00112FE3">
    <w:pPr>
      <w:pStyle w:val="Zaglavlje"/>
      <w:pBdr>
        <w:bottom w:val="single" w:sz="12" w:space="1" w:color="auto"/>
      </w:pBdr>
      <w:tabs>
        <w:tab w:val="left" w:pos="4020"/>
      </w:tabs>
      <w:jc w:val="both"/>
      <w:rPr>
        <w:rFonts w:ascii="Book Antiqua" w:eastAsiaTheme="majorEastAsia" w:hAnsi="Book Antiqua" w:cs="Courier New"/>
        <w:b/>
        <w:sz w:val="32"/>
        <w:szCs w:val="32"/>
      </w:rPr>
    </w:pPr>
    <w:r>
      <w:rPr>
        <w:rFonts w:ascii="Book Antiqua" w:eastAsiaTheme="majorEastAsia" w:hAnsi="Book Antiqua" w:cs="Courier New"/>
        <w:b/>
        <w:sz w:val="32"/>
        <w:szCs w:val="32"/>
      </w:rPr>
      <w:t>broj 6       GRAČAC, 8</w:t>
    </w:r>
    <w:r w:rsidRPr="00DC320D">
      <w:rPr>
        <w:rFonts w:ascii="Book Antiqua" w:eastAsiaTheme="majorEastAsia" w:hAnsi="Book Antiqua" w:cs="Courier New"/>
        <w:b/>
        <w:sz w:val="32"/>
        <w:szCs w:val="32"/>
      </w:rPr>
      <w:t>.</w:t>
    </w:r>
    <w:r>
      <w:rPr>
        <w:rFonts w:ascii="Book Antiqua" w:eastAsiaTheme="majorEastAsia" w:hAnsi="Book Antiqua" w:cs="Courier New"/>
        <w:b/>
        <w:sz w:val="32"/>
        <w:szCs w:val="32"/>
      </w:rPr>
      <w:t xml:space="preserve"> studenog 2022. godine        Godina: X</w:t>
    </w:r>
  </w:p>
  <w:p w:rsidR="00B00A97" w:rsidRPr="00112FE3" w:rsidRDefault="00B00A97" w:rsidP="00112FE3">
    <w:pPr>
      <w:pStyle w:val="Zaglavlje"/>
      <w:tabs>
        <w:tab w:val="left" w:pos="4020"/>
      </w:tabs>
      <w:jc w:val="both"/>
      <w:rPr>
        <w:rFonts w:ascii="Book Antiqua" w:hAnsi="Book Antiqua"/>
        <w:b/>
        <w:sz w:val="48"/>
        <w:szCs w:val="48"/>
      </w:rPr>
    </w:pPr>
  </w:p>
  <w:p w:rsidR="00B00A97" w:rsidRDefault="00B00A97">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246"/>
    <w:multiLevelType w:val="hybridMultilevel"/>
    <w:tmpl w:val="805CD8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2F64B8A"/>
    <w:multiLevelType w:val="hybridMultilevel"/>
    <w:tmpl w:val="A4C49922"/>
    <w:lvl w:ilvl="0" w:tplc="7DFA7770">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3A3461D"/>
    <w:multiLevelType w:val="hybridMultilevel"/>
    <w:tmpl w:val="1450A3BA"/>
    <w:lvl w:ilvl="0" w:tplc="1706B682">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3">
    <w:nsid w:val="04433227"/>
    <w:multiLevelType w:val="hybridMultilevel"/>
    <w:tmpl w:val="15605552"/>
    <w:lvl w:ilvl="0" w:tplc="27C2C0A2">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703282D"/>
    <w:multiLevelType w:val="hybridMultilevel"/>
    <w:tmpl w:val="6F72C8A6"/>
    <w:lvl w:ilvl="0" w:tplc="0F06AC8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8DB68F9"/>
    <w:multiLevelType w:val="hybridMultilevel"/>
    <w:tmpl w:val="4E4895D0"/>
    <w:lvl w:ilvl="0" w:tplc="7C2E7E9A">
      <w:start w:val="3"/>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6">
    <w:nsid w:val="0F06146A"/>
    <w:multiLevelType w:val="hybridMultilevel"/>
    <w:tmpl w:val="A68849AA"/>
    <w:lvl w:ilvl="0" w:tplc="EC2CF5BA">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1006E5D"/>
    <w:multiLevelType w:val="hybridMultilevel"/>
    <w:tmpl w:val="2F984894"/>
    <w:lvl w:ilvl="0" w:tplc="E2881304">
      <w:start w:val="1"/>
      <w:numFmt w:val="decimal"/>
      <w:lvlText w:val="%1."/>
      <w:lvlJc w:val="left"/>
      <w:pPr>
        <w:ind w:left="36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1F21E5A"/>
    <w:multiLevelType w:val="hybridMultilevel"/>
    <w:tmpl w:val="BD9825FE"/>
    <w:lvl w:ilvl="0" w:tplc="FFFFFFFF">
      <w:start w:val="1"/>
      <w:numFmt w:val="decimal"/>
      <w:lvlText w:val="(%1)"/>
      <w:lvlJc w:val="left"/>
      <w:pPr>
        <w:tabs>
          <w:tab w:val="num" w:pos="750"/>
        </w:tabs>
        <w:ind w:left="750" w:hanging="39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nsid w:val="13043C28"/>
    <w:multiLevelType w:val="hybridMultilevel"/>
    <w:tmpl w:val="850464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14972157"/>
    <w:multiLevelType w:val="hybridMultilevel"/>
    <w:tmpl w:val="CF6AA838"/>
    <w:lvl w:ilvl="0" w:tplc="3362A54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4D438BE"/>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nsid w:val="151A4852"/>
    <w:multiLevelType w:val="hybridMultilevel"/>
    <w:tmpl w:val="2F3A23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165E3ACB"/>
    <w:multiLevelType w:val="hybridMultilevel"/>
    <w:tmpl w:val="796822CE"/>
    <w:lvl w:ilvl="0" w:tplc="A8008A7E">
      <w:start w:val="1"/>
      <w:numFmt w:val="upperRoman"/>
      <w:lvlText w:val="%1."/>
      <w:lvlJc w:val="left"/>
      <w:pPr>
        <w:ind w:left="2520" w:hanging="720"/>
      </w:pPr>
      <w:rPr>
        <w:rFonts w:eastAsia="Arial" w:hint="default"/>
        <w:b/>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17EF6E99"/>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nsid w:val="209A71A6"/>
    <w:multiLevelType w:val="hybridMultilevel"/>
    <w:tmpl w:val="853CEDCE"/>
    <w:lvl w:ilvl="0" w:tplc="A3BE1E30">
      <w:start w:val="2"/>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6">
    <w:nsid w:val="215B6B33"/>
    <w:multiLevelType w:val="singleLevel"/>
    <w:tmpl w:val="8A64B262"/>
    <w:lvl w:ilvl="0">
      <w:numFmt w:val="bullet"/>
      <w:lvlText w:val="-"/>
      <w:lvlJc w:val="left"/>
      <w:pPr>
        <w:tabs>
          <w:tab w:val="num" w:pos="360"/>
        </w:tabs>
        <w:ind w:left="360" w:hanging="360"/>
      </w:pPr>
    </w:lvl>
  </w:abstractNum>
  <w:abstractNum w:abstractNumId="17">
    <w:nsid w:val="21E44E7A"/>
    <w:multiLevelType w:val="hybridMultilevel"/>
    <w:tmpl w:val="553E82D2"/>
    <w:lvl w:ilvl="0" w:tplc="C24094C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21F618EC"/>
    <w:multiLevelType w:val="hybridMultilevel"/>
    <w:tmpl w:val="677216EE"/>
    <w:lvl w:ilvl="0" w:tplc="A454C120">
      <w:start w:val="6"/>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nsid w:val="22B711DF"/>
    <w:multiLevelType w:val="hybridMultilevel"/>
    <w:tmpl w:val="AF8625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27A64F30"/>
    <w:multiLevelType w:val="singleLevel"/>
    <w:tmpl w:val="8A64B262"/>
    <w:lvl w:ilvl="0">
      <w:numFmt w:val="bullet"/>
      <w:lvlText w:val="-"/>
      <w:lvlJc w:val="left"/>
      <w:pPr>
        <w:tabs>
          <w:tab w:val="num" w:pos="360"/>
        </w:tabs>
        <w:ind w:left="360" w:hanging="360"/>
      </w:pPr>
    </w:lvl>
  </w:abstractNum>
  <w:abstractNum w:abstractNumId="21">
    <w:nsid w:val="2A373251"/>
    <w:multiLevelType w:val="hybridMultilevel"/>
    <w:tmpl w:val="30906784"/>
    <w:lvl w:ilvl="0" w:tplc="D0DC261A">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2AA7014D"/>
    <w:multiLevelType w:val="hybridMultilevel"/>
    <w:tmpl w:val="75A4B166"/>
    <w:lvl w:ilvl="0" w:tplc="3FE0DA54">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2AEE39CB"/>
    <w:multiLevelType w:val="hybridMultilevel"/>
    <w:tmpl w:val="9B1C21E4"/>
    <w:lvl w:ilvl="0" w:tplc="041A000F">
      <w:start w:val="1"/>
      <w:numFmt w:val="decimal"/>
      <w:lvlText w:val="%1."/>
      <w:lvlJc w:val="left"/>
      <w:pPr>
        <w:tabs>
          <w:tab w:val="num" w:pos="502"/>
        </w:tabs>
        <w:ind w:left="502" w:hanging="360"/>
      </w:pPr>
    </w:lvl>
    <w:lvl w:ilvl="1" w:tplc="041A0019">
      <w:start w:val="1"/>
      <w:numFmt w:val="lowerLetter"/>
      <w:lvlText w:val="%2."/>
      <w:lvlJc w:val="left"/>
      <w:pPr>
        <w:tabs>
          <w:tab w:val="num" w:pos="1222"/>
        </w:tabs>
        <w:ind w:left="1222" w:hanging="360"/>
      </w:pPr>
    </w:lvl>
    <w:lvl w:ilvl="2" w:tplc="041A001B">
      <w:start w:val="1"/>
      <w:numFmt w:val="lowerRoman"/>
      <w:lvlText w:val="%3."/>
      <w:lvlJc w:val="right"/>
      <w:pPr>
        <w:tabs>
          <w:tab w:val="num" w:pos="1942"/>
        </w:tabs>
        <w:ind w:left="1942" w:hanging="180"/>
      </w:pPr>
    </w:lvl>
    <w:lvl w:ilvl="3" w:tplc="041A000F">
      <w:start w:val="1"/>
      <w:numFmt w:val="decimal"/>
      <w:lvlText w:val="%4."/>
      <w:lvlJc w:val="left"/>
      <w:pPr>
        <w:tabs>
          <w:tab w:val="num" w:pos="2662"/>
        </w:tabs>
        <w:ind w:left="2662" w:hanging="360"/>
      </w:pPr>
    </w:lvl>
    <w:lvl w:ilvl="4" w:tplc="041A0019">
      <w:start w:val="1"/>
      <w:numFmt w:val="lowerLetter"/>
      <w:lvlText w:val="%5."/>
      <w:lvlJc w:val="left"/>
      <w:pPr>
        <w:tabs>
          <w:tab w:val="num" w:pos="3382"/>
        </w:tabs>
        <w:ind w:left="3382" w:hanging="360"/>
      </w:pPr>
    </w:lvl>
    <w:lvl w:ilvl="5" w:tplc="041A001B">
      <w:start w:val="1"/>
      <w:numFmt w:val="lowerRoman"/>
      <w:lvlText w:val="%6."/>
      <w:lvlJc w:val="right"/>
      <w:pPr>
        <w:tabs>
          <w:tab w:val="num" w:pos="4102"/>
        </w:tabs>
        <w:ind w:left="4102" w:hanging="180"/>
      </w:pPr>
    </w:lvl>
    <w:lvl w:ilvl="6" w:tplc="041A000F">
      <w:start w:val="1"/>
      <w:numFmt w:val="decimal"/>
      <w:lvlText w:val="%7."/>
      <w:lvlJc w:val="left"/>
      <w:pPr>
        <w:tabs>
          <w:tab w:val="num" w:pos="4822"/>
        </w:tabs>
        <w:ind w:left="4822" w:hanging="360"/>
      </w:pPr>
    </w:lvl>
    <w:lvl w:ilvl="7" w:tplc="041A0019">
      <w:start w:val="1"/>
      <w:numFmt w:val="lowerLetter"/>
      <w:lvlText w:val="%8."/>
      <w:lvlJc w:val="left"/>
      <w:pPr>
        <w:tabs>
          <w:tab w:val="num" w:pos="5542"/>
        </w:tabs>
        <w:ind w:left="5542" w:hanging="360"/>
      </w:pPr>
    </w:lvl>
    <w:lvl w:ilvl="8" w:tplc="041A001B">
      <w:start w:val="1"/>
      <w:numFmt w:val="lowerRoman"/>
      <w:lvlText w:val="%9."/>
      <w:lvlJc w:val="right"/>
      <w:pPr>
        <w:tabs>
          <w:tab w:val="num" w:pos="6262"/>
        </w:tabs>
        <w:ind w:left="6262" w:hanging="180"/>
      </w:pPr>
    </w:lvl>
  </w:abstractNum>
  <w:abstractNum w:abstractNumId="24">
    <w:nsid w:val="2BEF1B21"/>
    <w:multiLevelType w:val="hybridMultilevel"/>
    <w:tmpl w:val="6B20235E"/>
    <w:lvl w:ilvl="0" w:tplc="C7D6E7D4">
      <w:numFmt w:val="bullet"/>
      <w:lvlText w:val="-"/>
      <w:lvlJc w:val="left"/>
      <w:pPr>
        <w:tabs>
          <w:tab w:val="num" w:pos="720"/>
        </w:tabs>
        <w:ind w:left="720" w:hanging="360"/>
      </w:pPr>
      <w:rPr>
        <w:rFonts w:ascii="ArialMT" w:eastAsia="Times New Roman" w:hAnsi="ArialMT" w:cs="ArialMT"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5">
    <w:nsid w:val="2DA97145"/>
    <w:multiLevelType w:val="hybridMultilevel"/>
    <w:tmpl w:val="7A745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1F6797D"/>
    <w:multiLevelType w:val="hybridMultilevel"/>
    <w:tmpl w:val="E348CC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34FB361F"/>
    <w:multiLevelType w:val="hybridMultilevel"/>
    <w:tmpl w:val="DCFAFE36"/>
    <w:lvl w:ilvl="0" w:tplc="041A000F">
      <w:start w:val="1"/>
      <w:numFmt w:val="decimal"/>
      <w:lvlText w:val="%1."/>
      <w:lvlJc w:val="left"/>
      <w:pPr>
        <w:tabs>
          <w:tab w:val="num" w:pos="502"/>
        </w:tabs>
        <w:ind w:left="502" w:hanging="360"/>
      </w:pPr>
    </w:lvl>
    <w:lvl w:ilvl="1" w:tplc="041A0019">
      <w:start w:val="1"/>
      <w:numFmt w:val="lowerLetter"/>
      <w:lvlText w:val="%2."/>
      <w:lvlJc w:val="left"/>
      <w:pPr>
        <w:tabs>
          <w:tab w:val="num" w:pos="1222"/>
        </w:tabs>
        <w:ind w:left="1222" w:hanging="360"/>
      </w:pPr>
    </w:lvl>
    <w:lvl w:ilvl="2" w:tplc="041A001B">
      <w:start w:val="1"/>
      <w:numFmt w:val="lowerRoman"/>
      <w:lvlText w:val="%3."/>
      <w:lvlJc w:val="right"/>
      <w:pPr>
        <w:tabs>
          <w:tab w:val="num" w:pos="1942"/>
        </w:tabs>
        <w:ind w:left="1942" w:hanging="180"/>
      </w:pPr>
    </w:lvl>
    <w:lvl w:ilvl="3" w:tplc="041A000F">
      <w:start w:val="1"/>
      <w:numFmt w:val="decimal"/>
      <w:lvlText w:val="%4."/>
      <w:lvlJc w:val="left"/>
      <w:pPr>
        <w:tabs>
          <w:tab w:val="num" w:pos="2662"/>
        </w:tabs>
        <w:ind w:left="2662" w:hanging="360"/>
      </w:pPr>
    </w:lvl>
    <w:lvl w:ilvl="4" w:tplc="041A0019">
      <w:start w:val="1"/>
      <w:numFmt w:val="lowerLetter"/>
      <w:lvlText w:val="%5."/>
      <w:lvlJc w:val="left"/>
      <w:pPr>
        <w:tabs>
          <w:tab w:val="num" w:pos="3382"/>
        </w:tabs>
        <w:ind w:left="3382" w:hanging="360"/>
      </w:pPr>
    </w:lvl>
    <w:lvl w:ilvl="5" w:tplc="041A001B">
      <w:start w:val="1"/>
      <w:numFmt w:val="lowerRoman"/>
      <w:lvlText w:val="%6."/>
      <w:lvlJc w:val="right"/>
      <w:pPr>
        <w:tabs>
          <w:tab w:val="num" w:pos="4102"/>
        </w:tabs>
        <w:ind w:left="4102" w:hanging="180"/>
      </w:pPr>
    </w:lvl>
    <w:lvl w:ilvl="6" w:tplc="041A000F">
      <w:start w:val="1"/>
      <w:numFmt w:val="decimal"/>
      <w:lvlText w:val="%7."/>
      <w:lvlJc w:val="left"/>
      <w:pPr>
        <w:tabs>
          <w:tab w:val="num" w:pos="4822"/>
        </w:tabs>
        <w:ind w:left="4822" w:hanging="360"/>
      </w:pPr>
    </w:lvl>
    <w:lvl w:ilvl="7" w:tplc="041A0019">
      <w:start w:val="1"/>
      <w:numFmt w:val="lowerLetter"/>
      <w:lvlText w:val="%8."/>
      <w:lvlJc w:val="left"/>
      <w:pPr>
        <w:tabs>
          <w:tab w:val="num" w:pos="5542"/>
        </w:tabs>
        <w:ind w:left="5542" w:hanging="360"/>
      </w:pPr>
    </w:lvl>
    <w:lvl w:ilvl="8" w:tplc="041A001B">
      <w:start w:val="1"/>
      <w:numFmt w:val="lowerRoman"/>
      <w:lvlText w:val="%9."/>
      <w:lvlJc w:val="right"/>
      <w:pPr>
        <w:tabs>
          <w:tab w:val="num" w:pos="6262"/>
        </w:tabs>
        <w:ind w:left="6262" w:hanging="180"/>
      </w:pPr>
    </w:lvl>
  </w:abstractNum>
  <w:abstractNum w:abstractNumId="28">
    <w:nsid w:val="35D97762"/>
    <w:multiLevelType w:val="hybridMultilevel"/>
    <w:tmpl w:val="DAB84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B974391"/>
    <w:multiLevelType w:val="hybridMultilevel"/>
    <w:tmpl w:val="0E867FC0"/>
    <w:lvl w:ilvl="0" w:tplc="B0CE66CC">
      <w:start w:val="1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1912ADE"/>
    <w:multiLevelType w:val="hybridMultilevel"/>
    <w:tmpl w:val="6C044D1E"/>
    <w:lvl w:ilvl="0" w:tplc="3D402BC4">
      <w:start w:val="1"/>
      <w:numFmt w:val="decimal"/>
      <w:lvlText w:val="%1."/>
      <w:lvlJc w:val="left"/>
      <w:pPr>
        <w:ind w:left="862" w:hanging="360"/>
      </w:pPr>
      <w:rPr>
        <w:rFonts w:hint="default"/>
      </w:r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31">
    <w:nsid w:val="422433FA"/>
    <w:multiLevelType w:val="hybridMultilevel"/>
    <w:tmpl w:val="C3204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78B6851"/>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3">
    <w:nsid w:val="4F681D4D"/>
    <w:multiLevelType w:val="hybridMultilevel"/>
    <w:tmpl w:val="7B0CDEC8"/>
    <w:lvl w:ilvl="0" w:tplc="3146CFC2">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51AC7CF9"/>
    <w:multiLevelType w:val="singleLevel"/>
    <w:tmpl w:val="8A64B262"/>
    <w:lvl w:ilvl="0">
      <w:numFmt w:val="bullet"/>
      <w:lvlText w:val="-"/>
      <w:lvlJc w:val="left"/>
      <w:pPr>
        <w:tabs>
          <w:tab w:val="num" w:pos="360"/>
        </w:tabs>
        <w:ind w:left="360" w:hanging="360"/>
      </w:pPr>
    </w:lvl>
  </w:abstractNum>
  <w:abstractNum w:abstractNumId="35">
    <w:nsid w:val="51E330BA"/>
    <w:multiLevelType w:val="hybridMultilevel"/>
    <w:tmpl w:val="48788D1C"/>
    <w:lvl w:ilvl="0" w:tplc="66B0DC70">
      <w:start w:val="1"/>
      <w:numFmt w:val="bullet"/>
      <w:lvlText w:val="-"/>
      <w:lvlJc w:val="left"/>
      <w:pPr>
        <w:tabs>
          <w:tab w:val="num" w:pos="720"/>
        </w:tabs>
        <w:ind w:left="720" w:hanging="360"/>
      </w:pPr>
      <w:rPr>
        <w:rFonts w:ascii="Bookman Old Style" w:eastAsia="Times New Roman" w:hAnsi="Bookman Old Style"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6">
    <w:nsid w:val="53984536"/>
    <w:multiLevelType w:val="hybridMultilevel"/>
    <w:tmpl w:val="FC004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F33AE4"/>
    <w:multiLevelType w:val="hybridMultilevel"/>
    <w:tmpl w:val="82244372"/>
    <w:lvl w:ilvl="0" w:tplc="ED9AB72C">
      <w:start w:val="35"/>
      <w:numFmt w:val="bullet"/>
      <w:lvlText w:val="-"/>
      <w:lvlJc w:val="left"/>
      <w:pPr>
        <w:ind w:left="720" w:hanging="360"/>
      </w:pPr>
      <w:rPr>
        <w:rFonts w:ascii="Calibri" w:eastAsiaTheme="minorHAnsi" w:hAnsi="Calibri"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598104FA"/>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9">
    <w:nsid w:val="60DE7E20"/>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0">
    <w:nsid w:val="61A96C8C"/>
    <w:multiLevelType w:val="hybridMultilevel"/>
    <w:tmpl w:val="99281EEA"/>
    <w:lvl w:ilvl="0" w:tplc="441A2FE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61B47DFA"/>
    <w:multiLevelType w:val="hybridMultilevel"/>
    <w:tmpl w:val="47F4E2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nsid w:val="62995C11"/>
    <w:multiLevelType w:val="hybridMultilevel"/>
    <w:tmpl w:val="59EC31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nsid w:val="67D81C7A"/>
    <w:multiLevelType w:val="hybridMultilevel"/>
    <w:tmpl w:val="E954FA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nsid w:val="6D5A6A56"/>
    <w:multiLevelType w:val="hybridMultilevel"/>
    <w:tmpl w:val="DEF4F2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nsid w:val="72C37D05"/>
    <w:multiLevelType w:val="multilevel"/>
    <w:tmpl w:val="4EB4E3B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nsid w:val="78CF7EC9"/>
    <w:multiLevelType w:val="hybridMultilevel"/>
    <w:tmpl w:val="37ECB4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nsid w:val="7E100ABD"/>
    <w:multiLevelType w:val="hybridMultilevel"/>
    <w:tmpl w:val="9BD4ABC8"/>
    <w:lvl w:ilvl="0" w:tplc="C48A9398">
      <w:start w:val="4"/>
      <w:numFmt w:val="bullet"/>
      <w:lvlText w:val="-"/>
      <w:lvlJc w:val="left"/>
      <w:pPr>
        <w:ind w:left="1200" w:hanging="360"/>
      </w:pPr>
      <w:rPr>
        <w:rFonts w:ascii="Arial" w:eastAsia="Times New Roman" w:hAnsi="Arial" w:cs="Aria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44"/>
  </w:num>
  <w:num w:numId="4">
    <w:abstractNumId w:val="28"/>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34"/>
  </w:num>
  <w:num w:numId="8">
    <w:abstractNumId w:val="16"/>
  </w:num>
  <w:num w:numId="9">
    <w:abstractNumId w:val="23"/>
  </w:num>
  <w:num w:numId="10">
    <w:abstractNumId w:val="26"/>
  </w:num>
  <w:num w:numId="11">
    <w:abstractNumId w:val="9"/>
  </w:num>
  <w:num w:numId="12">
    <w:abstractNumId w:val="41"/>
  </w:num>
  <w:num w:numId="13">
    <w:abstractNumId w:val="2"/>
  </w:num>
  <w:num w:numId="14">
    <w:abstractNumId w:val="5"/>
  </w:num>
  <w:num w:numId="15">
    <w:abstractNumId w:val="30"/>
  </w:num>
  <w:num w:numId="16">
    <w:abstractNumId w:val="36"/>
  </w:num>
  <w:num w:numId="17">
    <w:abstractNumId w:val="10"/>
  </w:num>
  <w:num w:numId="18">
    <w:abstractNumId w:val="40"/>
  </w:num>
  <w:num w:numId="19">
    <w:abstractNumId w:val="3"/>
  </w:num>
  <w:num w:numId="20">
    <w:abstractNumId w:val="7"/>
  </w:num>
  <w:num w:numId="21">
    <w:abstractNumId w:val="46"/>
  </w:num>
  <w:num w:numId="22">
    <w:abstractNumId w:val="6"/>
  </w:num>
  <w:num w:numId="23">
    <w:abstractNumId w:val="0"/>
  </w:num>
  <w:num w:numId="24">
    <w:abstractNumId w:val="4"/>
  </w:num>
  <w:num w:numId="25">
    <w:abstractNumId w:val="33"/>
  </w:num>
  <w:num w:numId="26">
    <w:abstractNumId w:val="37"/>
  </w:num>
  <w:num w:numId="27">
    <w:abstractNumId w:val="17"/>
  </w:num>
  <w:num w:numId="28">
    <w:abstractNumId w:val="12"/>
  </w:num>
  <w:num w:numId="29">
    <w:abstractNumId w:val="18"/>
  </w:num>
  <w:num w:numId="30">
    <w:abstractNumId w:val="13"/>
  </w:num>
  <w:num w:numId="31">
    <w:abstractNumId w:val="21"/>
  </w:num>
  <w:num w:numId="32">
    <w:abstractNumId w:val="29"/>
  </w:num>
  <w:num w:numId="33">
    <w:abstractNumId w:val="14"/>
  </w:num>
  <w:num w:numId="34">
    <w:abstractNumId w:val="38"/>
  </w:num>
  <w:num w:numId="35">
    <w:abstractNumId w:val="39"/>
  </w:num>
  <w:num w:numId="36">
    <w:abstractNumId w:val="32"/>
  </w:num>
  <w:num w:numId="37">
    <w:abstractNumId w:val="15"/>
  </w:num>
  <w:num w:numId="38">
    <w:abstractNumId w:val="24"/>
  </w:num>
  <w:num w:numId="39">
    <w:abstractNumId w:val="22"/>
  </w:num>
  <w:num w:numId="40">
    <w:abstractNumId w:val="35"/>
  </w:num>
  <w:num w:numId="41">
    <w:abstractNumId w:val="19"/>
  </w:num>
  <w:num w:numId="42">
    <w:abstractNumId w:val="1"/>
  </w:num>
  <w:num w:numId="43">
    <w:abstractNumId w:val="43"/>
  </w:num>
  <w:num w:numId="44">
    <w:abstractNumId w:val="45"/>
  </w:num>
  <w:num w:numId="45">
    <w:abstractNumId w:val="25"/>
  </w:num>
  <w:num w:numId="46">
    <w:abstractNumId w:val="31"/>
  </w:num>
  <w:num w:numId="47">
    <w:abstractNumId w:val="47"/>
  </w:num>
  <w:num w:numId="48">
    <w:abstractNumId w:val="4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hideSpellingError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039"/>
    <w:rsid w:val="00021856"/>
    <w:rsid w:val="00026203"/>
    <w:rsid w:val="00035515"/>
    <w:rsid w:val="0004125B"/>
    <w:rsid w:val="00070DBB"/>
    <w:rsid w:val="00076B23"/>
    <w:rsid w:val="00097AF7"/>
    <w:rsid w:val="000A5DA3"/>
    <w:rsid w:val="000A5FAE"/>
    <w:rsid w:val="000B7408"/>
    <w:rsid w:val="0010646E"/>
    <w:rsid w:val="00106DFF"/>
    <w:rsid w:val="00112FE3"/>
    <w:rsid w:val="001625D2"/>
    <w:rsid w:val="001636C6"/>
    <w:rsid w:val="0018578B"/>
    <w:rsid w:val="001967B7"/>
    <w:rsid w:val="001A13B0"/>
    <w:rsid w:val="001D588F"/>
    <w:rsid w:val="001D713B"/>
    <w:rsid w:val="001E1494"/>
    <w:rsid w:val="001F202B"/>
    <w:rsid w:val="00212348"/>
    <w:rsid w:val="002175CC"/>
    <w:rsid w:val="00225D98"/>
    <w:rsid w:val="00233E0C"/>
    <w:rsid w:val="002679C4"/>
    <w:rsid w:val="002769B8"/>
    <w:rsid w:val="002856EB"/>
    <w:rsid w:val="002A08EC"/>
    <w:rsid w:val="002E6CDB"/>
    <w:rsid w:val="002F6737"/>
    <w:rsid w:val="003128F1"/>
    <w:rsid w:val="00321503"/>
    <w:rsid w:val="00340294"/>
    <w:rsid w:val="00346093"/>
    <w:rsid w:val="00355B44"/>
    <w:rsid w:val="00391706"/>
    <w:rsid w:val="00393584"/>
    <w:rsid w:val="003E28D9"/>
    <w:rsid w:val="0040552A"/>
    <w:rsid w:val="00476E96"/>
    <w:rsid w:val="00476F38"/>
    <w:rsid w:val="00480FAB"/>
    <w:rsid w:val="0049579D"/>
    <w:rsid w:val="004A0533"/>
    <w:rsid w:val="004A2AE9"/>
    <w:rsid w:val="004B1C88"/>
    <w:rsid w:val="004C064C"/>
    <w:rsid w:val="004F177F"/>
    <w:rsid w:val="00512882"/>
    <w:rsid w:val="0051414D"/>
    <w:rsid w:val="00520F17"/>
    <w:rsid w:val="005232A6"/>
    <w:rsid w:val="00546A5D"/>
    <w:rsid w:val="00587570"/>
    <w:rsid w:val="005A0F35"/>
    <w:rsid w:val="005A140E"/>
    <w:rsid w:val="005A148C"/>
    <w:rsid w:val="005B6A5A"/>
    <w:rsid w:val="005D7568"/>
    <w:rsid w:val="00603337"/>
    <w:rsid w:val="006035B5"/>
    <w:rsid w:val="00611655"/>
    <w:rsid w:val="00630276"/>
    <w:rsid w:val="00637D14"/>
    <w:rsid w:val="0066102F"/>
    <w:rsid w:val="00666D7F"/>
    <w:rsid w:val="006771F2"/>
    <w:rsid w:val="00677CE2"/>
    <w:rsid w:val="0068113C"/>
    <w:rsid w:val="00690CB9"/>
    <w:rsid w:val="0069725C"/>
    <w:rsid w:val="006D4B55"/>
    <w:rsid w:val="006E6179"/>
    <w:rsid w:val="00710766"/>
    <w:rsid w:val="00716E8D"/>
    <w:rsid w:val="007232CA"/>
    <w:rsid w:val="00723D89"/>
    <w:rsid w:val="00733499"/>
    <w:rsid w:val="00764178"/>
    <w:rsid w:val="007B1F86"/>
    <w:rsid w:val="007C2AF6"/>
    <w:rsid w:val="007C7052"/>
    <w:rsid w:val="008261A9"/>
    <w:rsid w:val="00843CE3"/>
    <w:rsid w:val="00850809"/>
    <w:rsid w:val="00863147"/>
    <w:rsid w:val="00886B1A"/>
    <w:rsid w:val="008A4BB1"/>
    <w:rsid w:val="008B5A96"/>
    <w:rsid w:val="008D6ECB"/>
    <w:rsid w:val="008D7CB6"/>
    <w:rsid w:val="008F2EB3"/>
    <w:rsid w:val="009243C4"/>
    <w:rsid w:val="00960BF5"/>
    <w:rsid w:val="00972085"/>
    <w:rsid w:val="009802EE"/>
    <w:rsid w:val="00992ED4"/>
    <w:rsid w:val="009F3941"/>
    <w:rsid w:val="00A2423C"/>
    <w:rsid w:val="00A44477"/>
    <w:rsid w:val="00A46039"/>
    <w:rsid w:val="00A90D33"/>
    <w:rsid w:val="00A9629C"/>
    <w:rsid w:val="00AA0815"/>
    <w:rsid w:val="00AA3EEE"/>
    <w:rsid w:val="00AB00EC"/>
    <w:rsid w:val="00AB2DCB"/>
    <w:rsid w:val="00AD4149"/>
    <w:rsid w:val="00AE1657"/>
    <w:rsid w:val="00AE52C4"/>
    <w:rsid w:val="00AF08FB"/>
    <w:rsid w:val="00AF0C94"/>
    <w:rsid w:val="00AF3A0C"/>
    <w:rsid w:val="00B00A97"/>
    <w:rsid w:val="00B04819"/>
    <w:rsid w:val="00B07711"/>
    <w:rsid w:val="00B20583"/>
    <w:rsid w:val="00B20F93"/>
    <w:rsid w:val="00B24D4D"/>
    <w:rsid w:val="00BA6D7B"/>
    <w:rsid w:val="00BE092B"/>
    <w:rsid w:val="00C132C3"/>
    <w:rsid w:val="00C31A3D"/>
    <w:rsid w:val="00C40B43"/>
    <w:rsid w:val="00C45ADA"/>
    <w:rsid w:val="00C718E9"/>
    <w:rsid w:val="00C734AD"/>
    <w:rsid w:val="00CA4494"/>
    <w:rsid w:val="00CA6BF8"/>
    <w:rsid w:val="00CB7C6F"/>
    <w:rsid w:val="00CE44EC"/>
    <w:rsid w:val="00CE7251"/>
    <w:rsid w:val="00D01111"/>
    <w:rsid w:val="00D248AA"/>
    <w:rsid w:val="00D32B3B"/>
    <w:rsid w:val="00D40C57"/>
    <w:rsid w:val="00D41033"/>
    <w:rsid w:val="00D512EC"/>
    <w:rsid w:val="00D63FC8"/>
    <w:rsid w:val="00D97547"/>
    <w:rsid w:val="00D97EAF"/>
    <w:rsid w:val="00DB35D5"/>
    <w:rsid w:val="00DB7895"/>
    <w:rsid w:val="00DC2E3C"/>
    <w:rsid w:val="00DC320D"/>
    <w:rsid w:val="00DD46B8"/>
    <w:rsid w:val="00DE5CA1"/>
    <w:rsid w:val="00DE7039"/>
    <w:rsid w:val="00DF271D"/>
    <w:rsid w:val="00E164B5"/>
    <w:rsid w:val="00E17F09"/>
    <w:rsid w:val="00E23628"/>
    <w:rsid w:val="00E309C0"/>
    <w:rsid w:val="00E33B2E"/>
    <w:rsid w:val="00E53CF5"/>
    <w:rsid w:val="00E97AD0"/>
    <w:rsid w:val="00EB70ED"/>
    <w:rsid w:val="00EE58D6"/>
    <w:rsid w:val="00EE6EF4"/>
    <w:rsid w:val="00F304B9"/>
    <w:rsid w:val="00F35212"/>
    <w:rsid w:val="00F41EF8"/>
    <w:rsid w:val="00F430F9"/>
    <w:rsid w:val="00F97E97"/>
    <w:rsid w:val="00FC27DD"/>
    <w:rsid w:val="00FE7F0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13C"/>
    <w:pPr>
      <w:spacing w:after="0" w:line="240" w:lineRule="auto"/>
    </w:pPr>
    <w:rPr>
      <w:rFonts w:ascii="Times New Roman" w:eastAsia="Times New Roman" w:hAnsi="Times New Roman" w:cs="Times New Roman"/>
      <w:sz w:val="24"/>
      <w:szCs w:val="24"/>
      <w:lang w:eastAsia="en-GB"/>
    </w:rPr>
  </w:style>
  <w:style w:type="paragraph" w:styleId="Naslov1">
    <w:name w:val="heading 1"/>
    <w:basedOn w:val="Normal"/>
    <w:next w:val="Normal"/>
    <w:link w:val="Naslov1Char"/>
    <w:qFormat/>
    <w:rsid w:val="00CE44EC"/>
    <w:pPr>
      <w:keepNext/>
      <w:spacing w:before="240" w:after="60"/>
      <w:outlineLvl w:val="0"/>
    </w:pPr>
    <w:rPr>
      <w:rFonts w:ascii="Cambria" w:hAnsi="Cambria"/>
      <w:b/>
      <w:bCs/>
      <w:kern w:val="32"/>
      <w:sz w:val="32"/>
      <w:szCs w:val="32"/>
      <w:lang w:eastAsia="hr-HR"/>
    </w:rPr>
  </w:style>
  <w:style w:type="paragraph" w:styleId="Naslov2">
    <w:name w:val="heading 2"/>
    <w:basedOn w:val="Normal"/>
    <w:next w:val="Normal"/>
    <w:link w:val="Naslov2Char"/>
    <w:qFormat/>
    <w:rsid w:val="00630276"/>
    <w:pPr>
      <w:keepNext/>
      <w:jc w:val="center"/>
      <w:outlineLvl w:val="1"/>
    </w:pPr>
    <w:rPr>
      <w:b/>
      <w:bCs/>
      <w:sz w:val="28"/>
      <w:lang w:val="en-GB" w:eastAsia="en-US"/>
    </w:rPr>
  </w:style>
  <w:style w:type="paragraph" w:styleId="Naslov3">
    <w:name w:val="heading 3"/>
    <w:basedOn w:val="Normal"/>
    <w:next w:val="Normal"/>
    <w:link w:val="Naslov3Char"/>
    <w:unhideWhenUsed/>
    <w:qFormat/>
    <w:rsid w:val="00B04819"/>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nhideWhenUsed/>
    <w:qFormat/>
    <w:rsid w:val="00CE44EC"/>
    <w:pPr>
      <w:keepNext/>
      <w:spacing w:before="240" w:after="60"/>
      <w:ind w:left="2160"/>
      <w:outlineLvl w:val="3"/>
    </w:pPr>
    <w:rPr>
      <w:rFonts w:ascii="Calibri" w:hAnsi="Calibri"/>
      <w:b/>
      <w:bCs/>
      <w:sz w:val="28"/>
      <w:szCs w:val="28"/>
      <w:lang w:eastAsia="hr-HR"/>
    </w:rPr>
  </w:style>
  <w:style w:type="paragraph" w:styleId="Naslov5">
    <w:name w:val="heading 5"/>
    <w:basedOn w:val="Normal"/>
    <w:next w:val="Normal"/>
    <w:link w:val="Naslov5Char"/>
    <w:unhideWhenUsed/>
    <w:qFormat/>
    <w:rsid w:val="00CE44EC"/>
    <w:pPr>
      <w:spacing w:before="240" w:after="60"/>
      <w:ind w:left="2880"/>
      <w:outlineLvl w:val="4"/>
    </w:pPr>
    <w:rPr>
      <w:rFonts w:ascii="Calibri" w:hAnsi="Calibri"/>
      <w:b/>
      <w:bCs/>
      <w:i/>
      <w:iCs/>
      <w:sz w:val="26"/>
      <w:szCs w:val="26"/>
      <w:lang w:eastAsia="hr-HR"/>
    </w:rPr>
  </w:style>
  <w:style w:type="paragraph" w:styleId="Naslov6">
    <w:name w:val="heading 6"/>
    <w:basedOn w:val="Normal"/>
    <w:next w:val="Normal"/>
    <w:link w:val="Naslov6Char"/>
    <w:unhideWhenUsed/>
    <w:qFormat/>
    <w:rsid w:val="00CE44EC"/>
    <w:pPr>
      <w:spacing w:before="240" w:after="60"/>
      <w:ind w:left="3600"/>
      <w:outlineLvl w:val="5"/>
    </w:pPr>
    <w:rPr>
      <w:rFonts w:ascii="Calibri" w:hAnsi="Calibri"/>
      <w:b/>
      <w:bCs/>
      <w:sz w:val="22"/>
      <w:szCs w:val="22"/>
      <w:lang w:eastAsia="hr-HR"/>
    </w:rPr>
  </w:style>
  <w:style w:type="paragraph" w:styleId="Naslov7">
    <w:name w:val="heading 7"/>
    <w:basedOn w:val="Normal"/>
    <w:next w:val="Normal"/>
    <w:link w:val="Naslov7Char"/>
    <w:unhideWhenUsed/>
    <w:qFormat/>
    <w:rsid w:val="00CE44EC"/>
    <w:pPr>
      <w:spacing w:before="240" w:after="60"/>
      <w:ind w:left="4320"/>
      <w:outlineLvl w:val="6"/>
    </w:pPr>
    <w:rPr>
      <w:rFonts w:ascii="Calibri" w:hAnsi="Calibri"/>
      <w:lang w:eastAsia="hr-HR"/>
    </w:rPr>
  </w:style>
  <w:style w:type="paragraph" w:styleId="Naslov8">
    <w:name w:val="heading 8"/>
    <w:basedOn w:val="Normal"/>
    <w:next w:val="Normal"/>
    <w:link w:val="Naslov8Char"/>
    <w:uiPriority w:val="9"/>
    <w:semiHidden/>
    <w:unhideWhenUsed/>
    <w:qFormat/>
    <w:rsid w:val="00CE44EC"/>
    <w:pPr>
      <w:spacing w:before="240" w:after="60"/>
      <w:ind w:left="5040"/>
      <w:outlineLvl w:val="7"/>
    </w:pPr>
    <w:rPr>
      <w:rFonts w:ascii="Calibri" w:hAnsi="Calibri"/>
      <w:i/>
      <w:iCs/>
      <w:lang w:eastAsia="hr-HR"/>
    </w:rPr>
  </w:style>
  <w:style w:type="paragraph" w:styleId="Naslov9">
    <w:name w:val="heading 9"/>
    <w:basedOn w:val="Normal"/>
    <w:next w:val="Normal"/>
    <w:link w:val="Naslov9Char"/>
    <w:uiPriority w:val="9"/>
    <w:unhideWhenUsed/>
    <w:qFormat/>
    <w:rsid w:val="00CE44EC"/>
    <w:pPr>
      <w:spacing w:before="240" w:after="60"/>
      <w:ind w:left="5760"/>
      <w:outlineLvl w:val="8"/>
    </w:pPr>
    <w:rPr>
      <w:rFonts w:ascii="Cambria" w:hAnsi="Cambria"/>
      <w:sz w:val="22"/>
      <w:szCs w:val="22"/>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A46039"/>
    <w:pPr>
      <w:tabs>
        <w:tab w:val="center" w:pos="4536"/>
        <w:tab w:val="right" w:pos="9072"/>
      </w:tabs>
    </w:pPr>
  </w:style>
  <w:style w:type="character" w:customStyle="1" w:styleId="ZaglavljeChar">
    <w:name w:val="Zaglavlje Char"/>
    <w:basedOn w:val="Zadanifontodlomka"/>
    <w:link w:val="Zaglavlje"/>
    <w:uiPriority w:val="99"/>
    <w:rsid w:val="00A46039"/>
  </w:style>
  <w:style w:type="paragraph" w:styleId="Podnoje">
    <w:name w:val="footer"/>
    <w:basedOn w:val="Normal"/>
    <w:link w:val="PodnojeChar"/>
    <w:uiPriority w:val="99"/>
    <w:unhideWhenUsed/>
    <w:rsid w:val="00A46039"/>
    <w:pPr>
      <w:tabs>
        <w:tab w:val="center" w:pos="4536"/>
        <w:tab w:val="right" w:pos="9072"/>
      </w:tabs>
    </w:pPr>
  </w:style>
  <w:style w:type="character" w:customStyle="1" w:styleId="PodnojeChar">
    <w:name w:val="Podnožje Char"/>
    <w:basedOn w:val="Zadanifontodlomka"/>
    <w:link w:val="Podnoje"/>
    <w:uiPriority w:val="99"/>
    <w:rsid w:val="00A46039"/>
  </w:style>
  <w:style w:type="paragraph" w:styleId="Tekstbalonia">
    <w:name w:val="Balloon Text"/>
    <w:basedOn w:val="Normal"/>
    <w:link w:val="TekstbaloniaChar"/>
    <w:uiPriority w:val="99"/>
    <w:semiHidden/>
    <w:unhideWhenUsed/>
    <w:rsid w:val="00A46039"/>
    <w:rPr>
      <w:rFonts w:ascii="Tahoma" w:hAnsi="Tahoma" w:cs="Tahoma"/>
      <w:sz w:val="16"/>
      <w:szCs w:val="16"/>
    </w:rPr>
  </w:style>
  <w:style w:type="character" w:customStyle="1" w:styleId="TekstbaloniaChar">
    <w:name w:val="Tekst balončića Char"/>
    <w:basedOn w:val="Zadanifontodlomka"/>
    <w:link w:val="Tekstbalonia"/>
    <w:uiPriority w:val="99"/>
    <w:semiHidden/>
    <w:rsid w:val="00A46039"/>
    <w:rPr>
      <w:rFonts w:ascii="Tahoma" w:hAnsi="Tahoma" w:cs="Tahoma"/>
      <w:sz w:val="16"/>
      <w:szCs w:val="16"/>
    </w:rPr>
  </w:style>
  <w:style w:type="paragraph" w:styleId="Odlomakpopisa">
    <w:name w:val="List Paragraph"/>
    <w:aliases w:val="opsomming 1,2,3 *-,Heading 12,naslov 1,List bulleti"/>
    <w:basedOn w:val="Normal"/>
    <w:link w:val="OdlomakpopisaChar"/>
    <w:uiPriority w:val="34"/>
    <w:qFormat/>
    <w:rsid w:val="00A46039"/>
    <w:pPr>
      <w:ind w:left="720"/>
      <w:contextualSpacing/>
    </w:pPr>
  </w:style>
  <w:style w:type="paragraph" w:styleId="Bezproreda">
    <w:name w:val="No Spacing"/>
    <w:link w:val="BezproredaChar"/>
    <w:uiPriority w:val="1"/>
    <w:qFormat/>
    <w:rsid w:val="00A46039"/>
    <w:pPr>
      <w:spacing w:after="0" w:line="240" w:lineRule="auto"/>
    </w:pPr>
  </w:style>
  <w:style w:type="table" w:styleId="Reetkatablice">
    <w:name w:val="Table Grid"/>
    <w:basedOn w:val="Obinatablica"/>
    <w:uiPriority w:val="59"/>
    <w:rsid w:val="00A46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iPriority w:val="99"/>
    <w:unhideWhenUsed/>
    <w:rsid w:val="00AA3EEE"/>
    <w:rPr>
      <w:color w:val="0000FF" w:themeColor="hyperlink"/>
      <w:u w:val="single"/>
    </w:rPr>
  </w:style>
  <w:style w:type="paragraph" w:customStyle="1" w:styleId="Default">
    <w:name w:val="Default"/>
    <w:rsid w:val="0063027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Istaknuto">
    <w:name w:val="Emphasis"/>
    <w:basedOn w:val="Zadanifontodlomka"/>
    <w:uiPriority w:val="20"/>
    <w:qFormat/>
    <w:rsid w:val="00630276"/>
    <w:rPr>
      <w:i/>
      <w:iCs/>
    </w:rPr>
  </w:style>
  <w:style w:type="paragraph" w:customStyle="1" w:styleId="box454532">
    <w:name w:val="box_454532"/>
    <w:basedOn w:val="Normal"/>
    <w:rsid w:val="00630276"/>
    <w:pPr>
      <w:spacing w:before="100" w:beforeAutospacing="1" w:after="100" w:afterAutospacing="1"/>
    </w:pPr>
    <w:rPr>
      <w:lang w:eastAsia="hr-HR"/>
    </w:rPr>
  </w:style>
  <w:style w:type="character" w:customStyle="1" w:styleId="Naslov2Char">
    <w:name w:val="Naslov 2 Char"/>
    <w:basedOn w:val="Zadanifontodlomka"/>
    <w:link w:val="Naslov2"/>
    <w:rsid w:val="00630276"/>
    <w:rPr>
      <w:rFonts w:ascii="Times New Roman" w:eastAsia="Times New Roman" w:hAnsi="Times New Roman" w:cs="Times New Roman"/>
      <w:b/>
      <w:bCs/>
      <w:sz w:val="28"/>
      <w:szCs w:val="24"/>
      <w:lang w:val="en-GB"/>
    </w:rPr>
  </w:style>
  <w:style w:type="character" w:styleId="Jakoisticanje">
    <w:name w:val="Intense Emphasis"/>
    <w:basedOn w:val="Zadanifontodlomka"/>
    <w:uiPriority w:val="21"/>
    <w:qFormat/>
    <w:rsid w:val="00630276"/>
    <w:rPr>
      <w:b/>
      <w:bCs/>
      <w:i/>
      <w:iCs/>
      <w:color w:val="4F81BD" w:themeColor="accent1"/>
    </w:rPr>
  </w:style>
  <w:style w:type="character" w:customStyle="1" w:styleId="BezproredaChar">
    <w:name w:val="Bez proreda Char"/>
    <w:basedOn w:val="Zadanifontodlomka"/>
    <w:link w:val="Bezproreda"/>
    <w:uiPriority w:val="1"/>
    <w:rsid w:val="00630276"/>
  </w:style>
  <w:style w:type="character" w:customStyle="1" w:styleId="Naslov3Char">
    <w:name w:val="Naslov 3 Char"/>
    <w:basedOn w:val="Zadanifontodlomka"/>
    <w:link w:val="Naslov3"/>
    <w:rsid w:val="00B04819"/>
    <w:rPr>
      <w:rFonts w:asciiTheme="majorHAnsi" w:eastAsiaTheme="majorEastAsia" w:hAnsiTheme="majorHAnsi" w:cstheme="majorBidi"/>
      <w:b/>
      <w:bCs/>
      <w:color w:val="4F81BD" w:themeColor="accent1"/>
      <w:sz w:val="24"/>
      <w:szCs w:val="24"/>
      <w:lang w:eastAsia="en-GB"/>
    </w:rPr>
  </w:style>
  <w:style w:type="character" w:styleId="Naglaeno">
    <w:name w:val="Strong"/>
    <w:uiPriority w:val="22"/>
    <w:qFormat/>
    <w:rsid w:val="00B04819"/>
    <w:rPr>
      <w:b/>
      <w:bCs/>
    </w:rPr>
  </w:style>
  <w:style w:type="paragraph" w:customStyle="1" w:styleId="box458053">
    <w:name w:val="box_458053"/>
    <w:basedOn w:val="Normal"/>
    <w:rsid w:val="00AF3A0C"/>
    <w:pPr>
      <w:spacing w:before="100" w:beforeAutospacing="1" w:after="100" w:afterAutospacing="1"/>
    </w:pPr>
    <w:rPr>
      <w:lang w:val="en-US" w:eastAsia="en-US"/>
    </w:rPr>
  </w:style>
  <w:style w:type="paragraph" w:customStyle="1" w:styleId="011rhpgz">
    <w:name w:val="011rhpgz"/>
    <w:basedOn w:val="Normal"/>
    <w:semiHidden/>
    <w:rsid w:val="00DF271D"/>
    <w:pPr>
      <w:spacing w:before="100" w:beforeAutospacing="1" w:after="100" w:afterAutospacing="1"/>
    </w:pPr>
    <w:rPr>
      <w:lang w:eastAsia="hr-HR"/>
    </w:rPr>
  </w:style>
  <w:style w:type="character" w:customStyle="1" w:styleId="Naslov1Char">
    <w:name w:val="Naslov 1 Char"/>
    <w:basedOn w:val="Zadanifontodlomka"/>
    <w:link w:val="Naslov1"/>
    <w:rsid w:val="00CE44EC"/>
    <w:rPr>
      <w:rFonts w:ascii="Cambria" w:eastAsia="Times New Roman" w:hAnsi="Cambria" w:cs="Times New Roman"/>
      <w:b/>
      <w:bCs/>
      <w:kern w:val="32"/>
      <w:sz w:val="32"/>
      <w:szCs w:val="32"/>
      <w:lang w:eastAsia="hr-HR"/>
    </w:rPr>
  </w:style>
  <w:style w:type="character" w:customStyle="1" w:styleId="Naslov4Char">
    <w:name w:val="Naslov 4 Char"/>
    <w:basedOn w:val="Zadanifontodlomka"/>
    <w:link w:val="Naslov4"/>
    <w:rsid w:val="00CE44EC"/>
    <w:rPr>
      <w:rFonts w:ascii="Calibri" w:eastAsia="Times New Roman" w:hAnsi="Calibri" w:cs="Times New Roman"/>
      <w:b/>
      <w:bCs/>
      <w:sz w:val="28"/>
      <w:szCs w:val="28"/>
      <w:lang w:eastAsia="hr-HR"/>
    </w:rPr>
  </w:style>
  <w:style w:type="character" w:customStyle="1" w:styleId="Naslov5Char">
    <w:name w:val="Naslov 5 Char"/>
    <w:basedOn w:val="Zadanifontodlomka"/>
    <w:link w:val="Naslov5"/>
    <w:rsid w:val="00CE44EC"/>
    <w:rPr>
      <w:rFonts w:ascii="Calibri" w:eastAsia="Times New Roman" w:hAnsi="Calibri" w:cs="Times New Roman"/>
      <w:b/>
      <w:bCs/>
      <w:i/>
      <w:iCs/>
      <w:sz w:val="26"/>
      <w:szCs w:val="26"/>
      <w:lang w:eastAsia="hr-HR"/>
    </w:rPr>
  </w:style>
  <w:style w:type="character" w:customStyle="1" w:styleId="Naslov6Char">
    <w:name w:val="Naslov 6 Char"/>
    <w:basedOn w:val="Zadanifontodlomka"/>
    <w:link w:val="Naslov6"/>
    <w:rsid w:val="00CE44EC"/>
    <w:rPr>
      <w:rFonts w:ascii="Calibri" w:eastAsia="Times New Roman" w:hAnsi="Calibri" w:cs="Times New Roman"/>
      <w:b/>
      <w:bCs/>
      <w:lang w:eastAsia="hr-HR"/>
    </w:rPr>
  </w:style>
  <w:style w:type="character" w:customStyle="1" w:styleId="Naslov7Char">
    <w:name w:val="Naslov 7 Char"/>
    <w:basedOn w:val="Zadanifontodlomka"/>
    <w:link w:val="Naslov7"/>
    <w:rsid w:val="00CE44EC"/>
    <w:rPr>
      <w:rFonts w:ascii="Calibri" w:eastAsia="Times New Roman" w:hAnsi="Calibri" w:cs="Times New Roman"/>
      <w:sz w:val="24"/>
      <w:szCs w:val="24"/>
      <w:lang w:eastAsia="hr-HR"/>
    </w:rPr>
  </w:style>
  <w:style w:type="character" w:customStyle="1" w:styleId="Naslov8Char">
    <w:name w:val="Naslov 8 Char"/>
    <w:basedOn w:val="Zadanifontodlomka"/>
    <w:link w:val="Naslov8"/>
    <w:uiPriority w:val="9"/>
    <w:semiHidden/>
    <w:rsid w:val="00CE44EC"/>
    <w:rPr>
      <w:rFonts w:ascii="Calibri" w:eastAsia="Times New Roman" w:hAnsi="Calibri" w:cs="Times New Roman"/>
      <w:i/>
      <w:iCs/>
      <w:sz w:val="24"/>
      <w:szCs w:val="24"/>
      <w:lang w:eastAsia="hr-HR"/>
    </w:rPr>
  </w:style>
  <w:style w:type="character" w:customStyle="1" w:styleId="Naslov9Char">
    <w:name w:val="Naslov 9 Char"/>
    <w:basedOn w:val="Zadanifontodlomka"/>
    <w:link w:val="Naslov9"/>
    <w:uiPriority w:val="9"/>
    <w:rsid w:val="00CE44EC"/>
    <w:rPr>
      <w:rFonts w:ascii="Cambria" w:eastAsia="Times New Roman" w:hAnsi="Cambria" w:cs="Times New Roman"/>
      <w:lang w:eastAsia="hr-HR"/>
    </w:rPr>
  </w:style>
  <w:style w:type="paragraph" w:styleId="StandardWeb">
    <w:name w:val="Normal (Web)"/>
    <w:basedOn w:val="Normal"/>
    <w:uiPriority w:val="99"/>
    <w:rsid w:val="00CE44EC"/>
    <w:pPr>
      <w:spacing w:before="100" w:beforeAutospacing="1" w:after="100" w:afterAutospacing="1"/>
    </w:pPr>
    <w:rPr>
      <w:lang w:eastAsia="hr-HR"/>
    </w:rPr>
  </w:style>
  <w:style w:type="paragraph" w:styleId="Uvuenotijeloteksta">
    <w:name w:val="Body Text Indent"/>
    <w:basedOn w:val="Normal"/>
    <w:link w:val="UvuenotijelotekstaChar"/>
    <w:rsid w:val="00CE44EC"/>
    <w:pPr>
      <w:spacing w:after="120"/>
      <w:ind w:left="283"/>
    </w:pPr>
    <w:rPr>
      <w:lang w:eastAsia="hr-HR"/>
    </w:rPr>
  </w:style>
  <w:style w:type="character" w:customStyle="1" w:styleId="UvuenotijelotekstaChar">
    <w:name w:val="Uvučeno tijelo teksta Char"/>
    <w:basedOn w:val="Zadanifontodlomka"/>
    <w:link w:val="Uvuenotijeloteksta"/>
    <w:rsid w:val="00CE44EC"/>
    <w:rPr>
      <w:rFonts w:ascii="Times New Roman" w:eastAsia="Times New Roman" w:hAnsi="Times New Roman" w:cs="Times New Roman"/>
      <w:sz w:val="24"/>
      <w:szCs w:val="24"/>
      <w:lang w:eastAsia="hr-HR"/>
    </w:rPr>
  </w:style>
  <w:style w:type="paragraph" w:customStyle="1" w:styleId="box453952">
    <w:name w:val="box_453952"/>
    <w:basedOn w:val="Normal"/>
    <w:rsid w:val="00CE44EC"/>
    <w:pPr>
      <w:spacing w:before="100" w:beforeAutospacing="1" w:after="100" w:afterAutospacing="1"/>
    </w:pPr>
    <w:rPr>
      <w:lang w:eastAsia="hr-HR"/>
    </w:rPr>
  </w:style>
  <w:style w:type="paragraph" w:styleId="Opisslike">
    <w:name w:val="caption"/>
    <w:aliases w:val="Branko,Map Char,Map Char Char,Map Char Char Char Char Char,Map Char Char Char,Map,Caption Char Char Car Car,Caption Char Char Car Car Car,Map Char Char Char Car Car,Caption Char Char,Caption Char Char Char Char,Graf,SlikaŠŠ,Caption Slika"/>
    <w:basedOn w:val="Normal"/>
    <w:next w:val="Normal"/>
    <w:link w:val="OpisslikeChar"/>
    <w:qFormat/>
    <w:rsid w:val="00690CB9"/>
    <w:rPr>
      <w:b/>
      <w:bCs/>
      <w:sz w:val="20"/>
      <w:szCs w:val="20"/>
      <w:lang w:eastAsia="hr-HR"/>
    </w:rPr>
  </w:style>
  <w:style w:type="paragraph" w:styleId="Tijeloteksta">
    <w:name w:val="Body Text"/>
    <w:basedOn w:val="Normal"/>
    <w:link w:val="TijelotekstaChar"/>
    <w:uiPriority w:val="99"/>
    <w:semiHidden/>
    <w:unhideWhenUsed/>
    <w:rsid w:val="00C132C3"/>
    <w:pPr>
      <w:spacing w:after="120"/>
    </w:pPr>
  </w:style>
  <w:style w:type="character" w:customStyle="1" w:styleId="TijelotekstaChar">
    <w:name w:val="Tijelo teksta Char"/>
    <w:basedOn w:val="Zadanifontodlomka"/>
    <w:link w:val="Tijeloteksta"/>
    <w:uiPriority w:val="99"/>
    <w:semiHidden/>
    <w:rsid w:val="00C132C3"/>
    <w:rPr>
      <w:rFonts w:ascii="Times New Roman" w:eastAsia="Times New Roman" w:hAnsi="Times New Roman" w:cs="Times New Roman"/>
      <w:sz w:val="24"/>
      <w:szCs w:val="24"/>
      <w:lang w:eastAsia="en-GB"/>
    </w:rPr>
  </w:style>
  <w:style w:type="paragraph" w:styleId="Tijeloteksta-uvlaka2">
    <w:name w:val="Body Text Indent 2"/>
    <w:basedOn w:val="Normal"/>
    <w:link w:val="Tijeloteksta-uvlaka2Char"/>
    <w:uiPriority w:val="99"/>
    <w:semiHidden/>
    <w:unhideWhenUsed/>
    <w:rsid w:val="001A13B0"/>
    <w:pPr>
      <w:spacing w:after="120" w:line="480" w:lineRule="auto"/>
      <w:ind w:left="283"/>
    </w:pPr>
  </w:style>
  <w:style w:type="character" w:customStyle="1" w:styleId="Tijeloteksta-uvlaka2Char">
    <w:name w:val="Tijelo teksta - uvlaka 2 Char"/>
    <w:basedOn w:val="Zadanifontodlomka"/>
    <w:link w:val="Tijeloteksta-uvlaka2"/>
    <w:uiPriority w:val="99"/>
    <w:semiHidden/>
    <w:rsid w:val="001A13B0"/>
    <w:rPr>
      <w:rFonts w:ascii="Times New Roman" w:eastAsia="Times New Roman" w:hAnsi="Times New Roman" w:cs="Times New Roman"/>
      <w:sz w:val="24"/>
      <w:szCs w:val="24"/>
      <w:lang w:eastAsia="en-GB"/>
    </w:rPr>
  </w:style>
  <w:style w:type="character" w:customStyle="1" w:styleId="preformatted-text">
    <w:name w:val="preformatted-text"/>
    <w:basedOn w:val="Zadanifontodlomka"/>
    <w:rsid w:val="002A08EC"/>
  </w:style>
  <w:style w:type="paragraph" w:styleId="Tijeloteksta2">
    <w:name w:val="Body Text 2"/>
    <w:basedOn w:val="Normal"/>
    <w:link w:val="Tijeloteksta2Char"/>
    <w:uiPriority w:val="99"/>
    <w:unhideWhenUsed/>
    <w:rsid w:val="00E23628"/>
    <w:pPr>
      <w:spacing w:after="120" w:line="480" w:lineRule="auto"/>
    </w:pPr>
  </w:style>
  <w:style w:type="character" w:customStyle="1" w:styleId="Tijeloteksta2Char">
    <w:name w:val="Tijelo teksta 2 Char"/>
    <w:basedOn w:val="Zadanifontodlomka"/>
    <w:link w:val="Tijeloteksta2"/>
    <w:uiPriority w:val="99"/>
    <w:rsid w:val="00E23628"/>
    <w:rPr>
      <w:rFonts w:ascii="Times New Roman" w:eastAsia="Times New Roman" w:hAnsi="Times New Roman" w:cs="Times New Roman"/>
      <w:sz w:val="24"/>
      <w:szCs w:val="24"/>
      <w:lang w:eastAsia="en-GB"/>
    </w:rPr>
  </w:style>
  <w:style w:type="numbering" w:customStyle="1" w:styleId="Bezpopisa1">
    <w:name w:val="Bez popisa1"/>
    <w:next w:val="Bezpopisa"/>
    <w:uiPriority w:val="99"/>
    <w:semiHidden/>
    <w:unhideWhenUsed/>
    <w:rsid w:val="00E23628"/>
  </w:style>
  <w:style w:type="paragraph" w:customStyle="1" w:styleId="t-9-8">
    <w:name w:val="t-9-8"/>
    <w:basedOn w:val="Normal"/>
    <w:rsid w:val="00E23628"/>
    <w:pPr>
      <w:spacing w:before="100" w:beforeAutospacing="1" w:after="100" w:afterAutospacing="1"/>
    </w:pPr>
    <w:rPr>
      <w:lang w:eastAsia="hr-HR"/>
    </w:rPr>
  </w:style>
  <w:style w:type="table" w:customStyle="1" w:styleId="Reetkatablice1">
    <w:name w:val="Rešetka tablice1"/>
    <w:basedOn w:val="Obinatablica"/>
    <w:next w:val="Reetkatablice"/>
    <w:uiPriority w:val="59"/>
    <w:rsid w:val="00E236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OpisslikeChar">
    <w:name w:val="Opis slike Char"/>
    <w:aliases w:val="Branko Char,Map Char Char1,Map Char Char Char1,Map Char Char Char Char Char Char,Map Char Char Char Char,Map Char1,Caption Char Char Car Car Char,Caption Char Char Car Car Car Char,Map Char Char Char Car Car Char,Caption Char Char Char"/>
    <w:basedOn w:val="Zadanifontodlomka"/>
    <w:link w:val="Opisslike"/>
    <w:locked/>
    <w:rsid w:val="00E23628"/>
    <w:rPr>
      <w:rFonts w:ascii="Times New Roman" w:eastAsia="Times New Roman" w:hAnsi="Times New Roman" w:cs="Times New Roman"/>
      <w:b/>
      <w:bCs/>
      <w:sz w:val="20"/>
      <w:szCs w:val="20"/>
      <w:lang w:eastAsia="hr-HR"/>
    </w:rPr>
  </w:style>
  <w:style w:type="table" w:customStyle="1" w:styleId="TableGrid4">
    <w:name w:val="Table Grid4"/>
    <w:basedOn w:val="Obinatablica"/>
    <w:uiPriority w:val="59"/>
    <w:rsid w:val="00E236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dlomakpopisaChar">
    <w:name w:val="Odlomak popisa Char"/>
    <w:aliases w:val="opsomming 1 Char,2 Char,3 *- Char,Heading 12 Char,naslov 1 Char,List bulleti Char"/>
    <w:basedOn w:val="Zadanifontodlomka"/>
    <w:link w:val="Odlomakpopisa"/>
    <w:uiPriority w:val="34"/>
    <w:locked/>
    <w:rsid w:val="00E23628"/>
    <w:rPr>
      <w:rFonts w:ascii="Times New Roman" w:eastAsia="Times New Roman" w:hAnsi="Times New Roman" w:cs="Times New Roman"/>
      <w:sz w:val="24"/>
      <w:szCs w:val="24"/>
      <w:lang w:eastAsia="en-GB"/>
    </w:rPr>
  </w:style>
  <w:style w:type="table" w:customStyle="1" w:styleId="Reetkatablice11">
    <w:name w:val="Rešetka tablice11"/>
    <w:basedOn w:val="Obinatablica"/>
    <w:next w:val="Reetkatablice"/>
    <w:uiPriority w:val="59"/>
    <w:rsid w:val="00E23628"/>
    <w:pPr>
      <w:spacing w:after="0" w:line="240" w:lineRule="auto"/>
    </w:pPr>
    <w:rPr>
      <w:rFonts w:ascii="Times New Roman" w:eastAsia="Times New Roman" w:hAnsi="Times New Roman" w:cs="Times New Roman"/>
      <w:sz w:val="24"/>
      <w:szCs w:val="24"/>
      <w:lang w:eastAsia="hr-H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fusnote">
    <w:name w:val="footnote text"/>
    <w:basedOn w:val="Normal"/>
    <w:link w:val="TekstfusnoteChar"/>
    <w:uiPriority w:val="99"/>
    <w:unhideWhenUsed/>
    <w:rsid w:val="00E23628"/>
    <w:pPr>
      <w:jc w:val="both"/>
    </w:pPr>
    <w:rPr>
      <w:rFonts w:ascii="Arial" w:hAnsi="Arial" w:cs="Arial"/>
      <w:color w:val="000000" w:themeColor="text1"/>
      <w:sz w:val="20"/>
      <w:szCs w:val="20"/>
      <w:lang w:eastAsia="en-US"/>
    </w:rPr>
  </w:style>
  <w:style w:type="character" w:customStyle="1" w:styleId="TekstfusnoteChar">
    <w:name w:val="Tekst fusnote Char"/>
    <w:basedOn w:val="Zadanifontodlomka"/>
    <w:link w:val="Tekstfusnote"/>
    <w:uiPriority w:val="99"/>
    <w:rsid w:val="00E23628"/>
    <w:rPr>
      <w:rFonts w:ascii="Arial" w:eastAsia="Times New Roman" w:hAnsi="Arial" w:cs="Arial"/>
      <w:color w:val="000000" w:themeColor="text1"/>
      <w:sz w:val="20"/>
      <w:szCs w:val="20"/>
    </w:rPr>
  </w:style>
  <w:style w:type="character" w:styleId="Referencafusnote">
    <w:name w:val="footnote reference"/>
    <w:aliases w:val="Footnote"/>
    <w:basedOn w:val="Zadanifontodlomka"/>
    <w:uiPriority w:val="99"/>
    <w:unhideWhenUsed/>
    <w:rsid w:val="00E23628"/>
    <w:rPr>
      <w:vertAlign w:val="superscript"/>
    </w:rPr>
  </w:style>
  <w:style w:type="character" w:styleId="Brojretka">
    <w:name w:val="line number"/>
    <w:basedOn w:val="Zadanifontodlomka"/>
    <w:uiPriority w:val="99"/>
    <w:semiHidden/>
    <w:unhideWhenUsed/>
    <w:rsid w:val="00E23628"/>
  </w:style>
  <w:style w:type="table" w:customStyle="1" w:styleId="Reetkatablice2">
    <w:name w:val="Rešetka tablice2"/>
    <w:basedOn w:val="Obinatablica"/>
    <w:next w:val="Reetkatablice"/>
    <w:uiPriority w:val="59"/>
    <w:rsid w:val="00E2362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Bezpopisa2">
    <w:name w:val="Bez popisa2"/>
    <w:next w:val="Bezpopisa"/>
    <w:uiPriority w:val="99"/>
    <w:semiHidden/>
    <w:unhideWhenUsed/>
    <w:rsid w:val="00E164B5"/>
  </w:style>
  <w:style w:type="table" w:customStyle="1" w:styleId="Reetkatablice3">
    <w:name w:val="Rešetka tablice3"/>
    <w:basedOn w:val="Obinatablica"/>
    <w:next w:val="Reetkatablice"/>
    <w:uiPriority w:val="59"/>
    <w:rsid w:val="00E164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Reetkatablice12">
    <w:name w:val="Rešetka tablice12"/>
    <w:basedOn w:val="Obinatablica"/>
    <w:next w:val="Reetkatablice"/>
    <w:uiPriority w:val="59"/>
    <w:rsid w:val="00E164B5"/>
    <w:pPr>
      <w:spacing w:after="0" w:line="240" w:lineRule="auto"/>
    </w:pPr>
    <w:rPr>
      <w:rFonts w:ascii="Times New Roman" w:eastAsia="Times New Roman" w:hAnsi="Times New Roman" w:cs="Times New Roman"/>
      <w:sz w:val="24"/>
      <w:szCs w:val="24"/>
      <w:lang w:eastAsia="hr-H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f">
    <w:name w:val="Paragraf"/>
    <w:basedOn w:val="Normal"/>
    <w:rsid w:val="00F35212"/>
    <w:pPr>
      <w:spacing w:before="120"/>
      <w:ind w:firstLine="567"/>
      <w:jc w:val="both"/>
    </w:pPr>
    <w:rPr>
      <w:szCs w:val="20"/>
      <w:lang w:eastAsia="hr-HR"/>
    </w:rPr>
  </w:style>
  <w:style w:type="character" w:customStyle="1" w:styleId="st">
    <w:name w:val="st"/>
    <w:basedOn w:val="Zadanifontodlomka"/>
    <w:rsid w:val="00F35212"/>
  </w:style>
  <w:style w:type="character" w:customStyle="1" w:styleId="Nerijeenospominjanje1">
    <w:name w:val="Neriješeno spominjanje1"/>
    <w:basedOn w:val="Zadanifontodlomka"/>
    <w:uiPriority w:val="99"/>
    <w:semiHidden/>
    <w:unhideWhenUsed/>
    <w:rsid w:val="00F35212"/>
    <w:rPr>
      <w:color w:val="605E5C"/>
      <w:shd w:val="clear" w:color="auto" w:fill="E1DFDD"/>
    </w:rPr>
  </w:style>
  <w:style w:type="paragraph" w:customStyle="1" w:styleId="EMPTYCELLSTYLE">
    <w:name w:val="EMPTY_CELL_STYLE"/>
    <w:basedOn w:val="DefaultStyle"/>
    <w:qFormat/>
    <w:rsid w:val="00F35212"/>
    <w:rPr>
      <w:sz w:val="1"/>
    </w:rPr>
  </w:style>
  <w:style w:type="paragraph" w:customStyle="1" w:styleId="DefaultStyle">
    <w:name w:val="DefaultStyle"/>
    <w:qFormat/>
    <w:rsid w:val="00F35212"/>
    <w:pPr>
      <w:spacing w:after="0" w:line="240" w:lineRule="auto"/>
    </w:pPr>
    <w:rPr>
      <w:rFonts w:ascii="Arimo" w:eastAsia="Arimo" w:hAnsi="Arimo" w:cs="Arimo"/>
      <w:color w:val="000000"/>
      <w:sz w:val="20"/>
      <w:szCs w:val="20"/>
      <w:lang w:eastAsia="hr-HR"/>
    </w:rPr>
  </w:style>
  <w:style w:type="paragraph" w:customStyle="1" w:styleId="glava">
    <w:name w:val="glava"/>
    <w:basedOn w:val="DefaultStyle"/>
    <w:qFormat/>
    <w:rsid w:val="00F35212"/>
    <w:rPr>
      <w:b/>
      <w:color w:val="FFFFFF"/>
    </w:rPr>
  </w:style>
  <w:style w:type="paragraph" w:customStyle="1" w:styleId="rgp1">
    <w:name w:val="rgp1"/>
    <w:basedOn w:val="DefaultStyle"/>
    <w:qFormat/>
    <w:rsid w:val="00F35212"/>
  </w:style>
  <w:style w:type="paragraph" w:customStyle="1" w:styleId="rgp2">
    <w:name w:val="rgp2"/>
    <w:basedOn w:val="DefaultStyle"/>
    <w:qFormat/>
    <w:rsid w:val="00F35212"/>
  </w:style>
  <w:style w:type="paragraph" w:customStyle="1" w:styleId="rgp3">
    <w:name w:val="rgp3"/>
    <w:basedOn w:val="DefaultStyle"/>
    <w:qFormat/>
    <w:rsid w:val="00F35212"/>
  </w:style>
  <w:style w:type="paragraph" w:customStyle="1" w:styleId="prog1">
    <w:name w:val="prog1"/>
    <w:basedOn w:val="DefaultStyle"/>
    <w:qFormat/>
    <w:rsid w:val="00F35212"/>
  </w:style>
  <w:style w:type="paragraph" w:customStyle="1" w:styleId="prog2">
    <w:name w:val="prog2"/>
    <w:basedOn w:val="DefaultStyle"/>
    <w:qFormat/>
    <w:rsid w:val="00F35212"/>
  </w:style>
  <w:style w:type="paragraph" w:customStyle="1" w:styleId="prog3">
    <w:name w:val="prog3"/>
    <w:basedOn w:val="DefaultStyle"/>
    <w:qFormat/>
    <w:rsid w:val="00F35212"/>
  </w:style>
  <w:style w:type="paragraph" w:customStyle="1" w:styleId="odj1">
    <w:name w:val="odj1"/>
    <w:basedOn w:val="DefaultStyle"/>
    <w:qFormat/>
    <w:rsid w:val="00F35212"/>
  </w:style>
  <w:style w:type="paragraph" w:customStyle="1" w:styleId="odj2">
    <w:name w:val="odj2"/>
    <w:basedOn w:val="DefaultStyle"/>
    <w:qFormat/>
    <w:rsid w:val="00F35212"/>
  </w:style>
  <w:style w:type="paragraph" w:customStyle="1" w:styleId="odj3">
    <w:name w:val="odj3"/>
    <w:basedOn w:val="DefaultStyle"/>
    <w:qFormat/>
    <w:rsid w:val="00F35212"/>
  </w:style>
  <w:style w:type="paragraph" w:customStyle="1" w:styleId="fun1">
    <w:name w:val="fun1"/>
    <w:basedOn w:val="DefaultStyle"/>
    <w:qFormat/>
    <w:rsid w:val="00F35212"/>
  </w:style>
  <w:style w:type="paragraph" w:customStyle="1" w:styleId="fun2">
    <w:name w:val="fun2"/>
    <w:basedOn w:val="DefaultStyle"/>
    <w:qFormat/>
    <w:rsid w:val="00F35212"/>
  </w:style>
  <w:style w:type="paragraph" w:customStyle="1" w:styleId="fun3">
    <w:name w:val="fun3"/>
    <w:basedOn w:val="DefaultStyle"/>
    <w:qFormat/>
    <w:rsid w:val="00F35212"/>
  </w:style>
  <w:style w:type="paragraph" w:customStyle="1" w:styleId="izv1">
    <w:name w:val="izv1"/>
    <w:basedOn w:val="DefaultStyle"/>
    <w:qFormat/>
    <w:rsid w:val="00F35212"/>
  </w:style>
  <w:style w:type="paragraph" w:customStyle="1" w:styleId="izv2">
    <w:name w:val="izv2"/>
    <w:basedOn w:val="DefaultStyle"/>
    <w:qFormat/>
    <w:rsid w:val="00F35212"/>
  </w:style>
  <w:style w:type="paragraph" w:customStyle="1" w:styleId="izv3">
    <w:name w:val="izv3"/>
    <w:basedOn w:val="DefaultStyle"/>
    <w:qFormat/>
    <w:rsid w:val="00F35212"/>
  </w:style>
  <w:style w:type="paragraph" w:customStyle="1" w:styleId="kor1">
    <w:name w:val="kor1"/>
    <w:basedOn w:val="DefaultStyle"/>
    <w:qFormat/>
    <w:rsid w:val="00F35212"/>
  </w:style>
  <w:style w:type="paragraph" w:customStyle="1" w:styleId="glavaa">
    <w:name w:val="glavaa"/>
    <w:basedOn w:val="DefaultStyle"/>
    <w:qFormat/>
    <w:rsid w:val="00F35212"/>
    <w:rPr>
      <w:color w:val="FFFFFF"/>
    </w:rPr>
  </w:style>
  <w:style w:type="paragraph" w:customStyle="1" w:styleId="rgp1a">
    <w:name w:val="rgp1a"/>
    <w:basedOn w:val="DefaultStyle"/>
    <w:qFormat/>
    <w:rsid w:val="00F35212"/>
    <w:rPr>
      <w:color w:val="FFFFFF"/>
    </w:rPr>
  </w:style>
  <w:style w:type="paragraph" w:customStyle="1" w:styleId="rgp2a">
    <w:name w:val="rgp2a"/>
    <w:basedOn w:val="DefaultStyle"/>
    <w:qFormat/>
    <w:rsid w:val="00F35212"/>
    <w:rPr>
      <w:color w:val="FFFFFF"/>
    </w:rPr>
  </w:style>
  <w:style w:type="paragraph" w:customStyle="1" w:styleId="rgp3a">
    <w:name w:val="rgp3a"/>
    <w:basedOn w:val="DefaultStyle"/>
    <w:qFormat/>
    <w:rsid w:val="00F35212"/>
    <w:rPr>
      <w:color w:val="FFFFFF"/>
    </w:rPr>
  </w:style>
  <w:style w:type="paragraph" w:customStyle="1" w:styleId="prog1a">
    <w:name w:val="prog1a"/>
    <w:basedOn w:val="DefaultStyle"/>
    <w:qFormat/>
    <w:rsid w:val="00F35212"/>
    <w:rPr>
      <w:color w:val="FFFFFF"/>
    </w:rPr>
  </w:style>
  <w:style w:type="paragraph" w:customStyle="1" w:styleId="prog2a">
    <w:name w:val="prog2a"/>
    <w:basedOn w:val="DefaultStyle"/>
    <w:qFormat/>
    <w:rsid w:val="00F35212"/>
    <w:rPr>
      <w:color w:val="FFFFFF"/>
    </w:rPr>
  </w:style>
  <w:style w:type="paragraph" w:customStyle="1" w:styleId="prog3a">
    <w:name w:val="prog3a"/>
    <w:basedOn w:val="DefaultStyle"/>
    <w:qFormat/>
    <w:rsid w:val="00F35212"/>
    <w:rPr>
      <w:color w:val="FFFFFF"/>
    </w:rPr>
  </w:style>
  <w:style w:type="paragraph" w:customStyle="1" w:styleId="izv1a">
    <w:name w:val="izv1a"/>
    <w:basedOn w:val="DefaultStyle"/>
    <w:qFormat/>
    <w:rsid w:val="00F35212"/>
    <w:rPr>
      <w:color w:val="FFFFFF"/>
    </w:rPr>
  </w:style>
  <w:style w:type="paragraph" w:customStyle="1" w:styleId="izv2a">
    <w:name w:val="izv2a"/>
    <w:basedOn w:val="DefaultStyle"/>
    <w:qFormat/>
    <w:rsid w:val="00F35212"/>
    <w:rPr>
      <w:color w:val="FFFFFF"/>
    </w:rPr>
  </w:style>
  <w:style w:type="paragraph" w:customStyle="1" w:styleId="izv3a">
    <w:name w:val="izv3a"/>
    <w:basedOn w:val="DefaultStyle"/>
    <w:qFormat/>
    <w:rsid w:val="00F35212"/>
    <w:rPr>
      <w:color w:val="FFFFFF"/>
    </w:rPr>
  </w:style>
  <w:style w:type="paragraph" w:customStyle="1" w:styleId="kor1a">
    <w:name w:val="kor1a"/>
    <w:basedOn w:val="DefaultStyle"/>
    <w:qFormat/>
    <w:rsid w:val="00F35212"/>
    <w:rPr>
      <w:color w:val="FFFFFF"/>
    </w:rPr>
  </w:style>
  <w:style w:type="paragraph" w:customStyle="1" w:styleId="odj1a">
    <w:name w:val="odj1a"/>
    <w:basedOn w:val="DefaultStyle"/>
    <w:qFormat/>
    <w:rsid w:val="00F35212"/>
    <w:rPr>
      <w:color w:val="FFFFFF"/>
    </w:rPr>
  </w:style>
  <w:style w:type="paragraph" w:customStyle="1" w:styleId="odj2a">
    <w:name w:val="odj2a"/>
    <w:basedOn w:val="DefaultStyle"/>
    <w:qFormat/>
    <w:rsid w:val="00F35212"/>
    <w:rPr>
      <w:color w:val="FFFFFF"/>
    </w:rPr>
  </w:style>
  <w:style w:type="paragraph" w:customStyle="1" w:styleId="odj3a">
    <w:name w:val="odj3a"/>
    <w:basedOn w:val="DefaultStyle"/>
    <w:qFormat/>
    <w:rsid w:val="00F35212"/>
    <w:rPr>
      <w:color w:val="FFFFFF"/>
    </w:rPr>
  </w:style>
  <w:style w:type="paragraph" w:customStyle="1" w:styleId="fun1a">
    <w:name w:val="fun1a"/>
    <w:basedOn w:val="DefaultStyle"/>
    <w:qFormat/>
    <w:rsid w:val="00F35212"/>
    <w:rPr>
      <w:color w:val="FFFFFF"/>
    </w:rPr>
  </w:style>
  <w:style w:type="paragraph" w:customStyle="1" w:styleId="fun2a">
    <w:name w:val="fun2a"/>
    <w:basedOn w:val="DefaultStyle"/>
    <w:qFormat/>
    <w:rsid w:val="00F35212"/>
    <w:rPr>
      <w:color w:val="FFFFFF"/>
    </w:rPr>
  </w:style>
  <w:style w:type="paragraph" w:customStyle="1" w:styleId="fun3a">
    <w:name w:val="fun3a"/>
    <w:basedOn w:val="DefaultStyle"/>
    <w:qFormat/>
    <w:rsid w:val="00F35212"/>
    <w:rPr>
      <w:color w:val="FFFFFF"/>
    </w:rPr>
  </w:style>
  <w:style w:type="paragraph" w:customStyle="1" w:styleId="UvjetniStil">
    <w:name w:val="UvjetniStil"/>
    <w:basedOn w:val="DefaultStyle"/>
    <w:qFormat/>
    <w:rsid w:val="00F35212"/>
  </w:style>
  <w:style w:type="paragraph" w:customStyle="1" w:styleId="TipHeaderStil">
    <w:name w:val="TipHeaderStil"/>
    <w:basedOn w:val="DefaultStyle"/>
    <w:qFormat/>
    <w:rsid w:val="00F35212"/>
  </w:style>
  <w:style w:type="paragraph" w:customStyle="1" w:styleId="TipHeaderStil1">
    <w:name w:val="TipHeaderStil|1"/>
    <w:qFormat/>
    <w:rsid w:val="00F35212"/>
    <w:pPr>
      <w:spacing w:after="0" w:line="240" w:lineRule="auto"/>
    </w:pPr>
    <w:rPr>
      <w:rFonts w:ascii="SansSerif" w:eastAsia="SansSerif" w:hAnsi="SansSerif" w:cs="SansSerif"/>
      <w:color w:val="000000"/>
      <w:sz w:val="20"/>
      <w:szCs w:val="20"/>
      <w:lang w:eastAsia="hr-HR"/>
    </w:rPr>
  </w:style>
  <w:style w:type="paragraph" w:customStyle="1" w:styleId="UvjetniStil10">
    <w:name w:val="UvjetniStil|10"/>
    <w:qFormat/>
    <w:rsid w:val="00F35212"/>
    <w:pPr>
      <w:spacing w:after="0" w:line="240" w:lineRule="auto"/>
    </w:pPr>
    <w:rPr>
      <w:rFonts w:ascii="Arimo" w:eastAsia="Arimo" w:hAnsi="Arimo" w:cs="Arimo"/>
      <w:b/>
      <w:color w:val="000000"/>
      <w:sz w:val="20"/>
      <w:szCs w:val="20"/>
      <w:lang w:eastAsia="hr-HR"/>
    </w:rPr>
  </w:style>
  <w:style w:type="paragraph" w:customStyle="1" w:styleId="UvjetniStil11">
    <w:name w:val="UvjetniStil|11"/>
    <w:qFormat/>
    <w:rsid w:val="00F35212"/>
    <w:pPr>
      <w:spacing w:after="0" w:line="240" w:lineRule="auto"/>
    </w:pPr>
    <w:rPr>
      <w:rFonts w:ascii="Arimo" w:eastAsia="Arimo" w:hAnsi="Arimo" w:cs="Arimo"/>
      <w:b/>
      <w:color w:val="FFFFFF"/>
      <w:sz w:val="20"/>
      <w:szCs w:val="20"/>
      <w:lang w:eastAsia="hr-HR"/>
    </w:rPr>
  </w:style>
  <w:style w:type="character" w:styleId="SlijeenaHiperveza">
    <w:name w:val="FollowedHyperlink"/>
    <w:uiPriority w:val="99"/>
    <w:semiHidden/>
    <w:unhideWhenUsed/>
    <w:rsid w:val="00F35212"/>
    <w:rPr>
      <w:color w:val="800080"/>
      <w:u w:val="single"/>
    </w:rPr>
  </w:style>
  <w:style w:type="paragraph" w:customStyle="1" w:styleId="xl65">
    <w:name w:val="xl65"/>
    <w:basedOn w:val="Normal"/>
    <w:rsid w:val="00F35212"/>
    <w:pPr>
      <w:shd w:val="clear" w:color="000000" w:fill="FFFFFF"/>
      <w:spacing w:before="100" w:beforeAutospacing="1" w:after="100" w:afterAutospacing="1"/>
    </w:pPr>
    <w:rPr>
      <w:lang w:val="en-US" w:eastAsia="en-US"/>
    </w:rPr>
  </w:style>
  <w:style w:type="paragraph" w:customStyle="1" w:styleId="xl66">
    <w:name w:val="xl66"/>
    <w:basedOn w:val="Normal"/>
    <w:rsid w:val="00F35212"/>
    <w:pPr>
      <w:shd w:val="clear" w:color="000000" w:fill="FFFFFF"/>
      <w:spacing w:before="100" w:beforeAutospacing="1" w:after="100" w:afterAutospacing="1"/>
      <w:textAlignment w:val="top"/>
    </w:pPr>
    <w:rPr>
      <w:rFonts w:ascii="Arimo" w:hAnsi="Arimo"/>
      <w:b/>
      <w:bCs/>
      <w:color w:val="000000"/>
      <w:sz w:val="16"/>
      <w:szCs w:val="16"/>
      <w:lang w:val="en-US" w:eastAsia="en-US"/>
    </w:rPr>
  </w:style>
  <w:style w:type="paragraph" w:customStyle="1" w:styleId="xl67">
    <w:name w:val="xl67"/>
    <w:basedOn w:val="Normal"/>
    <w:rsid w:val="00F35212"/>
    <w:pPr>
      <w:shd w:val="clear" w:color="000000" w:fill="FFFFFF"/>
      <w:spacing w:before="100" w:beforeAutospacing="1" w:after="100" w:afterAutospacing="1"/>
      <w:textAlignment w:val="top"/>
    </w:pPr>
    <w:rPr>
      <w:rFonts w:ascii="Arimo" w:hAnsi="Arimo"/>
      <w:color w:val="000000"/>
      <w:sz w:val="16"/>
      <w:szCs w:val="16"/>
      <w:lang w:val="en-US" w:eastAsia="en-US"/>
    </w:rPr>
  </w:style>
  <w:style w:type="paragraph" w:customStyle="1" w:styleId="xl68">
    <w:name w:val="xl68"/>
    <w:basedOn w:val="Normal"/>
    <w:rsid w:val="00F35212"/>
    <w:pPr>
      <w:pBdr>
        <w:top w:val="single" w:sz="8" w:space="0" w:color="000000"/>
      </w:pBdr>
      <w:shd w:val="clear" w:color="000000" w:fill="FFFFFF"/>
      <w:spacing w:before="100" w:beforeAutospacing="1" w:after="100" w:afterAutospacing="1"/>
    </w:pPr>
    <w:rPr>
      <w:lang w:val="en-US" w:eastAsia="en-US"/>
    </w:rPr>
  </w:style>
  <w:style w:type="paragraph" w:customStyle="1" w:styleId="xl69">
    <w:name w:val="xl69"/>
    <w:basedOn w:val="Normal"/>
    <w:rsid w:val="00F35212"/>
    <w:pPr>
      <w:shd w:val="clear" w:color="000000" w:fill="FFFFFF"/>
      <w:spacing w:before="100" w:beforeAutospacing="1" w:after="100" w:afterAutospacing="1"/>
      <w:jc w:val="center"/>
      <w:textAlignment w:val="center"/>
    </w:pPr>
    <w:rPr>
      <w:rFonts w:ascii="Arimo" w:hAnsi="Arimo"/>
      <w:b/>
      <w:bCs/>
      <w:color w:val="000000"/>
      <w:sz w:val="16"/>
      <w:szCs w:val="16"/>
      <w:lang w:val="en-US" w:eastAsia="en-US"/>
    </w:rPr>
  </w:style>
  <w:style w:type="paragraph" w:customStyle="1" w:styleId="xl70">
    <w:name w:val="xl70"/>
    <w:basedOn w:val="Normal"/>
    <w:rsid w:val="00F35212"/>
    <w:pPr>
      <w:shd w:val="clear" w:color="000000" w:fill="FFFFFF"/>
      <w:spacing w:before="100" w:beforeAutospacing="1" w:after="100" w:afterAutospacing="1"/>
    </w:pPr>
    <w:rPr>
      <w:lang w:val="en-US" w:eastAsia="en-US"/>
    </w:rPr>
  </w:style>
  <w:style w:type="paragraph" w:customStyle="1" w:styleId="xl71">
    <w:name w:val="xl71"/>
    <w:basedOn w:val="Normal"/>
    <w:rsid w:val="00F35212"/>
    <w:pPr>
      <w:pBdr>
        <w:bottom w:val="single" w:sz="8" w:space="0" w:color="000000"/>
      </w:pBdr>
      <w:shd w:val="clear" w:color="000000" w:fill="FFFFFF"/>
      <w:spacing w:before="100" w:beforeAutospacing="1" w:after="100" w:afterAutospacing="1"/>
    </w:pPr>
    <w:rPr>
      <w:lang w:val="en-US" w:eastAsia="en-US"/>
    </w:rPr>
  </w:style>
  <w:style w:type="paragraph" w:customStyle="1" w:styleId="xl72">
    <w:name w:val="xl72"/>
    <w:basedOn w:val="Normal"/>
    <w:rsid w:val="00F35212"/>
    <w:pPr>
      <w:shd w:val="clear" w:color="000000" w:fill="505050"/>
      <w:spacing w:before="100" w:beforeAutospacing="1" w:after="100" w:afterAutospacing="1"/>
    </w:pPr>
    <w:rPr>
      <w:lang w:val="en-US" w:eastAsia="en-US"/>
    </w:rPr>
  </w:style>
  <w:style w:type="paragraph" w:customStyle="1" w:styleId="xl73">
    <w:name w:val="xl73"/>
    <w:basedOn w:val="Normal"/>
    <w:rsid w:val="00F35212"/>
    <w:pPr>
      <w:shd w:val="clear" w:color="000000" w:fill="000080"/>
      <w:spacing w:before="100" w:beforeAutospacing="1" w:after="100" w:afterAutospacing="1"/>
      <w:textAlignment w:val="top"/>
    </w:pPr>
    <w:rPr>
      <w:rFonts w:ascii="Arimo" w:hAnsi="Arimo"/>
      <w:b/>
      <w:bCs/>
      <w:color w:val="FFFFFF"/>
      <w:sz w:val="16"/>
      <w:szCs w:val="16"/>
      <w:lang w:val="en-US" w:eastAsia="en-US"/>
    </w:rPr>
  </w:style>
  <w:style w:type="paragraph" w:customStyle="1" w:styleId="xl74">
    <w:name w:val="xl74"/>
    <w:basedOn w:val="Normal"/>
    <w:rsid w:val="00F35212"/>
    <w:pPr>
      <w:shd w:val="clear" w:color="000000" w:fill="000080"/>
      <w:spacing w:before="100" w:beforeAutospacing="1" w:after="100" w:afterAutospacing="1"/>
    </w:pPr>
    <w:rPr>
      <w:lang w:val="en-US" w:eastAsia="en-US"/>
    </w:rPr>
  </w:style>
  <w:style w:type="paragraph" w:customStyle="1" w:styleId="xl75">
    <w:name w:val="xl75"/>
    <w:basedOn w:val="Normal"/>
    <w:rsid w:val="00F35212"/>
    <w:pPr>
      <w:shd w:val="clear" w:color="000000" w:fill="FFFFFF"/>
      <w:spacing w:before="100" w:beforeAutospacing="1" w:after="100" w:afterAutospacing="1"/>
      <w:jc w:val="right"/>
      <w:textAlignment w:val="top"/>
    </w:pPr>
    <w:rPr>
      <w:rFonts w:ascii="Arimo" w:hAnsi="Arimo"/>
      <w:color w:val="000000"/>
      <w:sz w:val="16"/>
      <w:szCs w:val="16"/>
      <w:lang w:val="en-US" w:eastAsia="en-US"/>
    </w:rPr>
  </w:style>
  <w:style w:type="paragraph" w:customStyle="1" w:styleId="xl76">
    <w:name w:val="xl76"/>
    <w:basedOn w:val="Normal"/>
    <w:rsid w:val="00F35212"/>
    <w:pPr>
      <w:shd w:val="clear" w:color="000000" w:fill="FFFFFF"/>
      <w:spacing w:before="100" w:beforeAutospacing="1" w:after="100" w:afterAutospacing="1"/>
      <w:jc w:val="center"/>
      <w:textAlignment w:val="top"/>
    </w:pPr>
    <w:rPr>
      <w:rFonts w:ascii="Arimo" w:hAnsi="Arimo"/>
      <w:b/>
      <w:bCs/>
      <w:color w:val="000000"/>
      <w:sz w:val="20"/>
      <w:szCs w:val="20"/>
      <w:lang w:val="en-US" w:eastAsia="en-US"/>
    </w:rPr>
  </w:style>
  <w:style w:type="paragraph" w:customStyle="1" w:styleId="xl77">
    <w:name w:val="xl77"/>
    <w:basedOn w:val="Normal"/>
    <w:rsid w:val="00F35212"/>
    <w:pPr>
      <w:shd w:val="clear" w:color="000000" w:fill="FFFFFF"/>
      <w:spacing w:before="100" w:beforeAutospacing="1" w:after="100" w:afterAutospacing="1"/>
      <w:jc w:val="center"/>
      <w:textAlignment w:val="top"/>
    </w:pPr>
    <w:rPr>
      <w:rFonts w:ascii="Arimo" w:hAnsi="Arimo"/>
      <w:color w:val="000000"/>
      <w:sz w:val="20"/>
      <w:szCs w:val="20"/>
      <w:lang w:val="en-US" w:eastAsia="en-US"/>
    </w:rPr>
  </w:style>
  <w:style w:type="paragraph" w:customStyle="1" w:styleId="xl78">
    <w:name w:val="xl78"/>
    <w:basedOn w:val="Normal"/>
    <w:rsid w:val="00F35212"/>
    <w:pPr>
      <w:pBdr>
        <w:top w:val="single" w:sz="8" w:space="0" w:color="000000"/>
        <w:bottom w:val="single" w:sz="4" w:space="0" w:color="000000"/>
      </w:pBdr>
      <w:shd w:val="clear" w:color="000000" w:fill="FFFFFF"/>
      <w:spacing w:before="100" w:beforeAutospacing="1" w:after="100" w:afterAutospacing="1"/>
      <w:jc w:val="center"/>
    </w:pPr>
    <w:rPr>
      <w:rFonts w:ascii="Arimo" w:hAnsi="Arimo"/>
      <w:b/>
      <w:bCs/>
      <w:color w:val="000000"/>
      <w:sz w:val="16"/>
      <w:szCs w:val="16"/>
      <w:lang w:val="en-US" w:eastAsia="en-US"/>
    </w:rPr>
  </w:style>
  <w:style w:type="paragraph" w:customStyle="1" w:styleId="xl79">
    <w:name w:val="xl79"/>
    <w:basedOn w:val="Normal"/>
    <w:rsid w:val="00F35212"/>
    <w:pPr>
      <w:pBdr>
        <w:bottom w:val="single" w:sz="8" w:space="0" w:color="000000"/>
      </w:pBdr>
      <w:shd w:val="clear" w:color="000000" w:fill="FFFFFF"/>
      <w:spacing w:before="100" w:beforeAutospacing="1" w:after="100" w:afterAutospacing="1"/>
      <w:jc w:val="center"/>
    </w:pPr>
    <w:rPr>
      <w:rFonts w:ascii="Arimo" w:hAnsi="Arimo"/>
      <w:b/>
      <w:bCs/>
      <w:color w:val="000000"/>
      <w:sz w:val="16"/>
      <w:szCs w:val="16"/>
      <w:lang w:val="en-US" w:eastAsia="en-US"/>
    </w:rPr>
  </w:style>
  <w:style w:type="paragraph" w:customStyle="1" w:styleId="xl80">
    <w:name w:val="xl80"/>
    <w:basedOn w:val="Normal"/>
    <w:rsid w:val="00F35212"/>
    <w:pPr>
      <w:pBdr>
        <w:bottom w:val="single" w:sz="8" w:space="0" w:color="000000"/>
      </w:pBdr>
      <w:shd w:val="clear" w:color="000000" w:fill="FFFFFF"/>
      <w:spacing w:before="100" w:beforeAutospacing="1" w:after="100" w:afterAutospacing="1"/>
    </w:pPr>
    <w:rPr>
      <w:rFonts w:ascii="Arimo" w:hAnsi="Arimo"/>
      <w:b/>
      <w:bCs/>
      <w:color w:val="000000"/>
      <w:sz w:val="16"/>
      <w:szCs w:val="16"/>
      <w:lang w:val="en-US" w:eastAsia="en-US"/>
    </w:rPr>
  </w:style>
  <w:style w:type="paragraph" w:customStyle="1" w:styleId="xl81">
    <w:name w:val="xl81"/>
    <w:basedOn w:val="Normal"/>
    <w:rsid w:val="00F35212"/>
    <w:pPr>
      <w:pBdr>
        <w:bottom w:val="single" w:sz="8" w:space="0" w:color="000000"/>
      </w:pBdr>
      <w:shd w:val="clear" w:color="000000" w:fill="FFFFFF"/>
      <w:spacing w:before="100" w:beforeAutospacing="1" w:after="100" w:afterAutospacing="1"/>
      <w:jc w:val="right"/>
    </w:pPr>
    <w:rPr>
      <w:rFonts w:ascii="Arimo" w:hAnsi="Arimo"/>
      <w:b/>
      <w:bCs/>
      <w:color w:val="000000"/>
      <w:sz w:val="16"/>
      <w:szCs w:val="16"/>
      <w:lang w:val="en-US" w:eastAsia="en-US"/>
    </w:rPr>
  </w:style>
  <w:style w:type="paragraph" w:customStyle="1" w:styleId="xl82">
    <w:name w:val="xl82"/>
    <w:basedOn w:val="Normal"/>
    <w:rsid w:val="00F35212"/>
    <w:pPr>
      <w:shd w:val="clear" w:color="000000" w:fill="505050"/>
      <w:spacing w:before="100" w:beforeAutospacing="1" w:after="100" w:afterAutospacing="1"/>
      <w:textAlignment w:val="center"/>
    </w:pPr>
    <w:rPr>
      <w:rFonts w:ascii="Arimo" w:hAnsi="Arimo"/>
      <w:b/>
      <w:bCs/>
      <w:color w:val="FFFFFF"/>
      <w:sz w:val="16"/>
      <w:szCs w:val="16"/>
      <w:lang w:val="en-US" w:eastAsia="en-US"/>
    </w:rPr>
  </w:style>
  <w:style w:type="paragraph" w:customStyle="1" w:styleId="xl83">
    <w:name w:val="xl83"/>
    <w:basedOn w:val="Normal"/>
    <w:rsid w:val="00F35212"/>
    <w:pPr>
      <w:shd w:val="clear" w:color="000000" w:fill="505050"/>
      <w:spacing w:before="100" w:beforeAutospacing="1" w:after="100" w:afterAutospacing="1"/>
      <w:jc w:val="right"/>
      <w:textAlignment w:val="center"/>
    </w:pPr>
    <w:rPr>
      <w:rFonts w:ascii="Arimo" w:hAnsi="Arimo"/>
      <w:b/>
      <w:bCs/>
      <w:color w:val="FFFFFF"/>
      <w:sz w:val="16"/>
      <w:szCs w:val="16"/>
      <w:lang w:val="en-US" w:eastAsia="en-US"/>
    </w:rPr>
  </w:style>
  <w:style w:type="paragraph" w:customStyle="1" w:styleId="xl84">
    <w:name w:val="xl84"/>
    <w:basedOn w:val="Normal"/>
    <w:rsid w:val="00F35212"/>
    <w:pPr>
      <w:shd w:val="clear" w:color="000000" w:fill="000080"/>
      <w:spacing w:before="100" w:beforeAutospacing="1" w:after="100" w:afterAutospacing="1"/>
      <w:jc w:val="right"/>
      <w:textAlignment w:val="top"/>
    </w:pPr>
    <w:rPr>
      <w:rFonts w:ascii="Arimo" w:hAnsi="Arimo"/>
      <w:b/>
      <w:bCs/>
      <w:color w:val="FFFFFF"/>
      <w:sz w:val="16"/>
      <w:szCs w:val="16"/>
      <w:lang w:val="en-US" w:eastAsia="en-US"/>
    </w:rPr>
  </w:style>
  <w:style w:type="paragraph" w:customStyle="1" w:styleId="xl85">
    <w:name w:val="xl85"/>
    <w:basedOn w:val="Normal"/>
    <w:rsid w:val="00F35212"/>
    <w:pPr>
      <w:shd w:val="clear" w:color="000000" w:fill="FFFFFF"/>
      <w:spacing w:before="100" w:beforeAutospacing="1" w:after="100" w:afterAutospacing="1"/>
      <w:jc w:val="right"/>
      <w:textAlignment w:val="top"/>
    </w:pPr>
    <w:rPr>
      <w:rFonts w:ascii="Arimo" w:hAnsi="Arimo"/>
      <w:b/>
      <w:bCs/>
      <w:color w:val="000000"/>
      <w:sz w:val="16"/>
      <w:szCs w:val="16"/>
      <w:lang w:val="en-US" w:eastAsia="en-US"/>
    </w:rPr>
  </w:style>
  <w:style w:type="paragraph" w:customStyle="1" w:styleId="xl86">
    <w:name w:val="xl86"/>
    <w:basedOn w:val="Normal"/>
    <w:rsid w:val="00F35212"/>
    <w:pPr>
      <w:pBdr>
        <w:top w:val="single" w:sz="8" w:space="0" w:color="000000"/>
      </w:pBdr>
      <w:shd w:val="clear" w:color="000000" w:fill="FFFFFF"/>
      <w:spacing w:before="100" w:beforeAutospacing="1" w:after="100" w:afterAutospacing="1"/>
    </w:pPr>
    <w:rPr>
      <w:lang w:val="en-US" w:eastAsia="en-US"/>
    </w:rPr>
  </w:style>
  <w:style w:type="numbering" w:customStyle="1" w:styleId="NoList1">
    <w:name w:val="No List1"/>
    <w:next w:val="Bezpopisa"/>
    <w:uiPriority w:val="99"/>
    <w:semiHidden/>
    <w:unhideWhenUsed/>
    <w:rsid w:val="00F35212"/>
  </w:style>
  <w:style w:type="paragraph" w:customStyle="1" w:styleId="msonormal0">
    <w:name w:val="msonormal"/>
    <w:basedOn w:val="Normal"/>
    <w:rsid w:val="00F35212"/>
    <w:pPr>
      <w:spacing w:before="100" w:beforeAutospacing="1" w:after="100" w:afterAutospacing="1"/>
    </w:pPr>
    <w:rPr>
      <w:lang w:val="en-US" w:eastAsia="en-US"/>
    </w:rPr>
  </w:style>
  <w:style w:type="numbering" w:customStyle="1" w:styleId="NoList2">
    <w:name w:val="No List2"/>
    <w:next w:val="Bezpopisa"/>
    <w:uiPriority w:val="99"/>
    <w:semiHidden/>
    <w:unhideWhenUsed/>
    <w:rsid w:val="00F35212"/>
  </w:style>
  <w:style w:type="paragraph" w:customStyle="1" w:styleId="EmptyCellLayoutStyle">
    <w:name w:val="EmptyCellLayoutStyle"/>
    <w:rsid w:val="00F35212"/>
    <w:rPr>
      <w:rFonts w:ascii="Times New Roman" w:eastAsia="Times New Roman" w:hAnsi="Times New Roman" w:cs="Times New Roman"/>
      <w:sz w:val="2"/>
      <w:szCs w:val="20"/>
      <w:lang w:val="en-US"/>
    </w:rPr>
  </w:style>
  <w:style w:type="numbering" w:customStyle="1" w:styleId="NoList3">
    <w:name w:val="No List3"/>
    <w:next w:val="Bezpopisa"/>
    <w:uiPriority w:val="99"/>
    <w:semiHidden/>
    <w:unhideWhenUsed/>
    <w:rsid w:val="00F35212"/>
  </w:style>
  <w:style w:type="numbering" w:customStyle="1" w:styleId="NoList4">
    <w:name w:val="No List4"/>
    <w:next w:val="Bezpopisa"/>
    <w:uiPriority w:val="99"/>
    <w:semiHidden/>
    <w:unhideWhenUsed/>
    <w:rsid w:val="00F35212"/>
  </w:style>
  <w:style w:type="numbering" w:customStyle="1" w:styleId="NoList5">
    <w:name w:val="No List5"/>
    <w:next w:val="Bezpopisa"/>
    <w:uiPriority w:val="99"/>
    <w:semiHidden/>
    <w:unhideWhenUsed/>
    <w:rsid w:val="00F35212"/>
  </w:style>
  <w:style w:type="character" w:customStyle="1" w:styleId="kurziv">
    <w:name w:val="kurziv"/>
    <w:basedOn w:val="Zadanifontodlomka"/>
    <w:rsid w:val="00611655"/>
  </w:style>
  <w:style w:type="character" w:styleId="Referencakomentara">
    <w:name w:val="annotation reference"/>
    <w:basedOn w:val="Zadanifontodlomka"/>
    <w:uiPriority w:val="99"/>
    <w:semiHidden/>
    <w:unhideWhenUsed/>
    <w:rsid w:val="00611655"/>
    <w:rPr>
      <w:sz w:val="16"/>
      <w:szCs w:val="16"/>
    </w:rPr>
  </w:style>
  <w:style w:type="paragraph" w:styleId="Tekstkomentara">
    <w:name w:val="annotation text"/>
    <w:basedOn w:val="Normal"/>
    <w:link w:val="TekstkomentaraChar"/>
    <w:uiPriority w:val="99"/>
    <w:semiHidden/>
    <w:unhideWhenUsed/>
    <w:rsid w:val="00611655"/>
    <w:pPr>
      <w:spacing w:after="160"/>
    </w:pPr>
    <w:rPr>
      <w:rFonts w:asciiTheme="minorHAnsi" w:eastAsiaTheme="minorHAnsi" w:hAnsiTheme="minorHAnsi" w:cstheme="minorBidi"/>
      <w:sz w:val="20"/>
      <w:szCs w:val="20"/>
      <w:lang w:eastAsia="en-US"/>
    </w:rPr>
  </w:style>
  <w:style w:type="character" w:customStyle="1" w:styleId="TekstkomentaraChar">
    <w:name w:val="Tekst komentara Char"/>
    <w:basedOn w:val="Zadanifontodlomka"/>
    <w:link w:val="Tekstkomentara"/>
    <w:uiPriority w:val="99"/>
    <w:semiHidden/>
    <w:rsid w:val="00611655"/>
    <w:rPr>
      <w:sz w:val="20"/>
      <w:szCs w:val="20"/>
    </w:rPr>
  </w:style>
  <w:style w:type="paragraph" w:styleId="Predmetkomentara">
    <w:name w:val="annotation subject"/>
    <w:basedOn w:val="Tekstkomentara"/>
    <w:next w:val="Tekstkomentara"/>
    <w:link w:val="PredmetkomentaraChar"/>
    <w:uiPriority w:val="99"/>
    <w:semiHidden/>
    <w:unhideWhenUsed/>
    <w:rsid w:val="00611655"/>
    <w:rPr>
      <w:b/>
      <w:bCs/>
    </w:rPr>
  </w:style>
  <w:style w:type="character" w:customStyle="1" w:styleId="PredmetkomentaraChar">
    <w:name w:val="Predmet komentara Char"/>
    <w:basedOn w:val="TekstkomentaraChar"/>
    <w:link w:val="Predmetkomentara"/>
    <w:uiPriority w:val="99"/>
    <w:semiHidden/>
    <w:rsid w:val="00611655"/>
    <w:rPr>
      <w:b/>
      <w:bCs/>
      <w:sz w:val="20"/>
      <w:szCs w:val="20"/>
    </w:rPr>
  </w:style>
  <w:style w:type="paragraph" w:customStyle="1" w:styleId="Char">
    <w:name w:val="Char"/>
    <w:basedOn w:val="Normal"/>
    <w:rsid w:val="00611655"/>
    <w:pPr>
      <w:spacing w:after="160" w:line="240" w:lineRule="exact"/>
      <w:jc w:val="both"/>
    </w:pPr>
    <w:rPr>
      <w:rFonts w:ascii="Arial" w:hAnsi="Arial"/>
      <w:sz w:val="20"/>
      <w:szCs w:val="20"/>
      <w:lang w:val="en-US" w:eastAsia="en-US"/>
    </w:rPr>
  </w:style>
  <w:style w:type="character" w:customStyle="1" w:styleId="st1">
    <w:name w:val="st1"/>
    <w:basedOn w:val="Zadanifontodlomka"/>
    <w:rsid w:val="00611655"/>
  </w:style>
  <w:style w:type="character" w:customStyle="1" w:styleId="UnresolvedMention">
    <w:name w:val="Unresolved Mention"/>
    <w:basedOn w:val="Zadanifontodlomka"/>
    <w:uiPriority w:val="99"/>
    <w:semiHidden/>
    <w:unhideWhenUsed/>
    <w:rsid w:val="00611655"/>
    <w:rPr>
      <w:color w:val="605E5C"/>
      <w:shd w:val="clear" w:color="auto" w:fill="E1DFDD"/>
    </w:rPr>
  </w:style>
  <w:style w:type="paragraph" w:customStyle="1" w:styleId="T-98-2">
    <w:name w:val="T-9/8-2"/>
    <w:basedOn w:val="Normal"/>
    <w:rsid w:val="00B00A97"/>
    <w:pPr>
      <w:widowControl w:val="0"/>
      <w:tabs>
        <w:tab w:val="left" w:pos="2153"/>
      </w:tabs>
      <w:autoSpaceDE w:val="0"/>
      <w:autoSpaceDN w:val="0"/>
      <w:adjustRightInd w:val="0"/>
      <w:spacing w:after="43"/>
      <w:ind w:firstLine="342"/>
      <w:jc w:val="both"/>
    </w:pPr>
    <w:rPr>
      <w:rFonts w:ascii="Times-NewRoman" w:hAnsi="Times-NewRoman"/>
      <w:sz w:val="19"/>
      <w:szCs w:val="19"/>
      <w:lang w:eastAsia="hr-HR"/>
    </w:rPr>
  </w:style>
  <w:style w:type="numbering" w:customStyle="1" w:styleId="Bezpopisa3">
    <w:name w:val="Bez popisa3"/>
    <w:next w:val="Bezpopisa"/>
    <w:uiPriority w:val="99"/>
    <w:semiHidden/>
    <w:unhideWhenUsed/>
    <w:rsid w:val="00B00A97"/>
  </w:style>
  <w:style w:type="paragraph" w:customStyle="1" w:styleId="xl87">
    <w:name w:val="xl87"/>
    <w:basedOn w:val="Normal"/>
    <w:rsid w:val="00B00A97"/>
    <w:pPr>
      <w:shd w:val="clear" w:color="000000" w:fill="969696"/>
      <w:spacing w:before="100" w:beforeAutospacing="1" w:after="100" w:afterAutospacing="1"/>
    </w:pPr>
    <w:rPr>
      <w:b/>
      <w:bCs/>
      <w:lang w:eastAsia="hr-HR"/>
    </w:rPr>
  </w:style>
  <w:style w:type="numbering" w:customStyle="1" w:styleId="Bezpopisa4">
    <w:name w:val="Bez popisa4"/>
    <w:next w:val="Bezpopisa"/>
    <w:uiPriority w:val="99"/>
    <w:semiHidden/>
    <w:unhideWhenUsed/>
    <w:rsid w:val="00B00A97"/>
  </w:style>
  <w:style w:type="numbering" w:customStyle="1" w:styleId="Bezpopisa5">
    <w:name w:val="Bez popisa5"/>
    <w:next w:val="Bezpopisa"/>
    <w:uiPriority w:val="99"/>
    <w:semiHidden/>
    <w:unhideWhenUsed/>
    <w:rsid w:val="00B00A97"/>
  </w:style>
  <w:style w:type="numbering" w:customStyle="1" w:styleId="Bezpopisa6">
    <w:name w:val="Bez popisa6"/>
    <w:next w:val="Bezpopisa"/>
    <w:uiPriority w:val="99"/>
    <w:semiHidden/>
    <w:unhideWhenUsed/>
    <w:rsid w:val="00B00A97"/>
  </w:style>
  <w:style w:type="numbering" w:customStyle="1" w:styleId="Bezpopisa7">
    <w:name w:val="Bez popisa7"/>
    <w:next w:val="Bezpopisa"/>
    <w:uiPriority w:val="99"/>
    <w:semiHidden/>
    <w:unhideWhenUsed/>
    <w:rsid w:val="00B00A97"/>
  </w:style>
  <w:style w:type="paragraph" w:customStyle="1" w:styleId="xl63">
    <w:name w:val="xl63"/>
    <w:basedOn w:val="Normal"/>
    <w:rsid w:val="00B00A97"/>
    <w:pPr>
      <w:spacing w:before="100" w:beforeAutospacing="1" w:after="100" w:afterAutospacing="1"/>
      <w:jc w:val="right"/>
    </w:pPr>
    <w:rPr>
      <w:lang w:val="en-US" w:eastAsia="en-US"/>
    </w:rPr>
  </w:style>
  <w:style w:type="paragraph" w:customStyle="1" w:styleId="xl64">
    <w:name w:val="xl64"/>
    <w:basedOn w:val="Normal"/>
    <w:rsid w:val="00B00A97"/>
    <w:pPr>
      <w:spacing w:before="100" w:beforeAutospacing="1" w:after="100" w:afterAutospacing="1"/>
      <w:jc w:val="right"/>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13C"/>
    <w:pPr>
      <w:spacing w:after="0" w:line="240" w:lineRule="auto"/>
    </w:pPr>
    <w:rPr>
      <w:rFonts w:ascii="Times New Roman" w:eastAsia="Times New Roman" w:hAnsi="Times New Roman" w:cs="Times New Roman"/>
      <w:sz w:val="24"/>
      <w:szCs w:val="24"/>
      <w:lang w:eastAsia="en-GB"/>
    </w:rPr>
  </w:style>
  <w:style w:type="paragraph" w:styleId="Naslov1">
    <w:name w:val="heading 1"/>
    <w:basedOn w:val="Normal"/>
    <w:next w:val="Normal"/>
    <w:link w:val="Naslov1Char"/>
    <w:qFormat/>
    <w:rsid w:val="00CE44EC"/>
    <w:pPr>
      <w:keepNext/>
      <w:spacing w:before="240" w:after="60"/>
      <w:outlineLvl w:val="0"/>
    </w:pPr>
    <w:rPr>
      <w:rFonts w:ascii="Cambria" w:hAnsi="Cambria"/>
      <w:b/>
      <w:bCs/>
      <w:kern w:val="32"/>
      <w:sz w:val="32"/>
      <w:szCs w:val="32"/>
      <w:lang w:eastAsia="hr-HR"/>
    </w:rPr>
  </w:style>
  <w:style w:type="paragraph" w:styleId="Naslov2">
    <w:name w:val="heading 2"/>
    <w:basedOn w:val="Normal"/>
    <w:next w:val="Normal"/>
    <w:link w:val="Naslov2Char"/>
    <w:qFormat/>
    <w:rsid w:val="00630276"/>
    <w:pPr>
      <w:keepNext/>
      <w:jc w:val="center"/>
      <w:outlineLvl w:val="1"/>
    </w:pPr>
    <w:rPr>
      <w:b/>
      <w:bCs/>
      <w:sz w:val="28"/>
      <w:lang w:val="en-GB" w:eastAsia="en-US"/>
    </w:rPr>
  </w:style>
  <w:style w:type="paragraph" w:styleId="Naslov3">
    <w:name w:val="heading 3"/>
    <w:basedOn w:val="Normal"/>
    <w:next w:val="Normal"/>
    <w:link w:val="Naslov3Char"/>
    <w:unhideWhenUsed/>
    <w:qFormat/>
    <w:rsid w:val="00B04819"/>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nhideWhenUsed/>
    <w:qFormat/>
    <w:rsid w:val="00CE44EC"/>
    <w:pPr>
      <w:keepNext/>
      <w:spacing w:before="240" w:after="60"/>
      <w:ind w:left="2160"/>
      <w:outlineLvl w:val="3"/>
    </w:pPr>
    <w:rPr>
      <w:rFonts w:ascii="Calibri" w:hAnsi="Calibri"/>
      <w:b/>
      <w:bCs/>
      <w:sz w:val="28"/>
      <w:szCs w:val="28"/>
      <w:lang w:eastAsia="hr-HR"/>
    </w:rPr>
  </w:style>
  <w:style w:type="paragraph" w:styleId="Naslov5">
    <w:name w:val="heading 5"/>
    <w:basedOn w:val="Normal"/>
    <w:next w:val="Normal"/>
    <w:link w:val="Naslov5Char"/>
    <w:unhideWhenUsed/>
    <w:qFormat/>
    <w:rsid w:val="00CE44EC"/>
    <w:pPr>
      <w:spacing w:before="240" w:after="60"/>
      <w:ind w:left="2880"/>
      <w:outlineLvl w:val="4"/>
    </w:pPr>
    <w:rPr>
      <w:rFonts w:ascii="Calibri" w:hAnsi="Calibri"/>
      <w:b/>
      <w:bCs/>
      <w:i/>
      <w:iCs/>
      <w:sz w:val="26"/>
      <w:szCs w:val="26"/>
      <w:lang w:eastAsia="hr-HR"/>
    </w:rPr>
  </w:style>
  <w:style w:type="paragraph" w:styleId="Naslov6">
    <w:name w:val="heading 6"/>
    <w:basedOn w:val="Normal"/>
    <w:next w:val="Normal"/>
    <w:link w:val="Naslov6Char"/>
    <w:unhideWhenUsed/>
    <w:qFormat/>
    <w:rsid w:val="00CE44EC"/>
    <w:pPr>
      <w:spacing w:before="240" w:after="60"/>
      <w:ind w:left="3600"/>
      <w:outlineLvl w:val="5"/>
    </w:pPr>
    <w:rPr>
      <w:rFonts w:ascii="Calibri" w:hAnsi="Calibri"/>
      <w:b/>
      <w:bCs/>
      <w:sz w:val="22"/>
      <w:szCs w:val="22"/>
      <w:lang w:eastAsia="hr-HR"/>
    </w:rPr>
  </w:style>
  <w:style w:type="paragraph" w:styleId="Naslov7">
    <w:name w:val="heading 7"/>
    <w:basedOn w:val="Normal"/>
    <w:next w:val="Normal"/>
    <w:link w:val="Naslov7Char"/>
    <w:unhideWhenUsed/>
    <w:qFormat/>
    <w:rsid w:val="00CE44EC"/>
    <w:pPr>
      <w:spacing w:before="240" w:after="60"/>
      <w:ind w:left="4320"/>
      <w:outlineLvl w:val="6"/>
    </w:pPr>
    <w:rPr>
      <w:rFonts w:ascii="Calibri" w:hAnsi="Calibri"/>
      <w:lang w:eastAsia="hr-HR"/>
    </w:rPr>
  </w:style>
  <w:style w:type="paragraph" w:styleId="Naslov8">
    <w:name w:val="heading 8"/>
    <w:basedOn w:val="Normal"/>
    <w:next w:val="Normal"/>
    <w:link w:val="Naslov8Char"/>
    <w:uiPriority w:val="9"/>
    <w:semiHidden/>
    <w:unhideWhenUsed/>
    <w:qFormat/>
    <w:rsid w:val="00CE44EC"/>
    <w:pPr>
      <w:spacing w:before="240" w:after="60"/>
      <w:ind w:left="5040"/>
      <w:outlineLvl w:val="7"/>
    </w:pPr>
    <w:rPr>
      <w:rFonts w:ascii="Calibri" w:hAnsi="Calibri"/>
      <w:i/>
      <w:iCs/>
      <w:lang w:eastAsia="hr-HR"/>
    </w:rPr>
  </w:style>
  <w:style w:type="paragraph" w:styleId="Naslov9">
    <w:name w:val="heading 9"/>
    <w:basedOn w:val="Normal"/>
    <w:next w:val="Normal"/>
    <w:link w:val="Naslov9Char"/>
    <w:uiPriority w:val="9"/>
    <w:unhideWhenUsed/>
    <w:qFormat/>
    <w:rsid w:val="00CE44EC"/>
    <w:pPr>
      <w:spacing w:before="240" w:after="60"/>
      <w:ind w:left="5760"/>
      <w:outlineLvl w:val="8"/>
    </w:pPr>
    <w:rPr>
      <w:rFonts w:ascii="Cambria" w:hAnsi="Cambria"/>
      <w:sz w:val="22"/>
      <w:szCs w:val="22"/>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A46039"/>
    <w:pPr>
      <w:tabs>
        <w:tab w:val="center" w:pos="4536"/>
        <w:tab w:val="right" w:pos="9072"/>
      </w:tabs>
    </w:pPr>
  </w:style>
  <w:style w:type="character" w:customStyle="1" w:styleId="ZaglavljeChar">
    <w:name w:val="Zaglavlje Char"/>
    <w:basedOn w:val="Zadanifontodlomka"/>
    <w:link w:val="Zaglavlje"/>
    <w:uiPriority w:val="99"/>
    <w:rsid w:val="00A46039"/>
  </w:style>
  <w:style w:type="paragraph" w:styleId="Podnoje">
    <w:name w:val="footer"/>
    <w:basedOn w:val="Normal"/>
    <w:link w:val="PodnojeChar"/>
    <w:uiPriority w:val="99"/>
    <w:unhideWhenUsed/>
    <w:rsid w:val="00A46039"/>
    <w:pPr>
      <w:tabs>
        <w:tab w:val="center" w:pos="4536"/>
        <w:tab w:val="right" w:pos="9072"/>
      </w:tabs>
    </w:pPr>
  </w:style>
  <w:style w:type="character" w:customStyle="1" w:styleId="PodnojeChar">
    <w:name w:val="Podnožje Char"/>
    <w:basedOn w:val="Zadanifontodlomka"/>
    <w:link w:val="Podnoje"/>
    <w:uiPriority w:val="99"/>
    <w:rsid w:val="00A46039"/>
  </w:style>
  <w:style w:type="paragraph" w:styleId="Tekstbalonia">
    <w:name w:val="Balloon Text"/>
    <w:basedOn w:val="Normal"/>
    <w:link w:val="TekstbaloniaChar"/>
    <w:uiPriority w:val="99"/>
    <w:semiHidden/>
    <w:unhideWhenUsed/>
    <w:rsid w:val="00A46039"/>
    <w:rPr>
      <w:rFonts w:ascii="Tahoma" w:hAnsi="Tahoma" w:cs="Tahoma"/>
      <w:sz w:val="16"/>
      <w:szCs w:val="16"/>
    </w:rPr>
  </w:style>
  <w:style w:type="character" w:customStyle="1" w:styleId="TekstbaloniaChar">
    <w:name w:val="Tekst balončića Char"/>
    <w:basedOn w:val="Zadanifontodlomka"/>
    <w:link w:val="Tekstbalonia"/>
    <w:uiPriority w:val="99"/>
    <w:semiHidden/>
    <w:rsid w:val="00A46039"/>
    <w:rPr>
      <w:rFonts w:ascii="Tahoma" w:hAnsi="Tahoma" w:cs="Tahoma"/>
      <w:sz w:val="16"/>
      <w:szCs w:val="16"/>
    </w:rPr>
  </w:style>
  <w:style w:type="paragraph" w:styleId="Odlomakpopisa">
    <w:name w:val="List Paragraph"/>
    <w:aliases w:val="opsomming 1,2,3 *-,Heading 12,naslov 1,List bulleti"/>
    <w:basedOn w:val="Normal"/>
    <w:link w:val="OdlomakpopisaChar"/>
    <w:uiPriority w:val="34"/>
    <w:qFormat/>
    <w:rsid w:val="00A46039"/>
    <w:pPr>
      <w:ind w:left="720"/>
      <w:contextualSpacing/>
    </w:pPr>
  </w:style>
  <w:style w:type="paragraph" w:styleId="Bezproreda">
    <w:name w:val="No Spacing"/>
    <w:link w:val="BezproredaChar"/>
    <w:uiPriority w:val="1"/>
    <w:qFormat/>
    <w:rsid w:val="00A46039"/>
    <w:pPr>
      <w:spacing w:after="0" w:line="240" w:lineRule="auto"/>
    </w:pPr>
  </w:style>
  <w:style w:type="table" w:styleId="Reetkatablice">
    <w:name w:val="Table Grid"/>
    <w:basedOn w:val="Obinatablica"/>
    <w:uiPriority w:val="59"/>
    <w:rsid w:val="00A46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iPriority w:val="99"/>
    <w:unhideWhenUsed/>
    <w:rsid w:val="00AA3EEE"/>
    <w:rPr>
      <w:color w:val="0000FF" w:themeColor="hyperlink"/>
      <w:u w:val="single"/>
    </w:rPr>
  </w:style>
  <w:style w:type="paragraph" w:customStyle="1" w:styleId="Default">
    <w:name w:val="Default"/>
    <w:rsid w:val="0063027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Istaknuto">
    <w:name w:val="Emphasis"/>
    <w:basedOn w:val="Zadanifontodlomka"/>
    <w:uiPriority w:val="20"/>
    <w:qFormat/>
    <w:rsid w:val="00630276"/>
    <w:rPr>
      <w:i/>
      <w:iCs/>
    </w:rPr>
  </w:style>
  <w:style w:type="paragraph" w:customStyle="1" w:styleId="box454532">
    <w:name w:val="box_454532"/>
    <w:basedOn w:val="Normal"/>
    <w:rsid w:val="00630276"/>
    <w:pPr>
      <w:spacing w:before="100" w:beforeAutospacing="1" w:after="100" w:afterAutospacing="1"/>
    </w:pPr>
    <w:rPr>
      <w:lang w:eastAsia="hr-HR"/>
    </w:rPr>
  </w:style>
  <w:style w:type="character" w:customStyle="1" w:styleId="Naslov2Char">
    <w:name w:val="Naslov 2 Char"/>
    <w:basedOn w:val="Zadanifontodlomka"/>
    <w:link w:val="Naslov2"/>
    <w:rsid w:val="00630276"/>
    <w:rPr>
      <w:rFonts w:ascii="Times New Roman" w:eastAsia="Times New Roman" w:hAnsi="Times New Roman" w:cs="Times New Roman"/>
      <w:b/>
      <w:bCs/>
      <w:sz w:val="28"/>
      <w:szCs w:val="24"/>
      <w:lang w:val="en-GB"/>
    </w:rPr>
  </w:style>
  <w:style w:type="character" w:styleId="Jakoisticanje">
    <w:name w:val="Intense Emphasis"/>
    <w:basedOn w:val="Zadanifontodlomka"/>
    <w:uiPriority w:val="21"/>
    <w:qFormat/>
    <w:rsid w:val="00630276"/>
    <w:rPr>
      <w:b/>
      <w:bCs/>
      <w:i/>
      <w:iCs/>
      <w:color w:val="4F81BD" w:themeColor="accent1"/>
    </w:rPr>
  </w:style>
  <w:style w:type="character" w:customStyle="1" w:styleId="BezproredaChar">
    <w:name w:val="Bez proreda Char"/>
    <w:basedOn w:val="Zadanifontodlomka"/>
    <w:link w:val="Bezproreda"/>
    <w:uiPriority w:val="1"/>
    <w:rsid w:val="00630276"/>
  </w:style>
  <w:style w:type="character" w:customStyle="1" w:styleId="Naslov3Char">
    <w:name w:val="Naslov 3 Char"/>
    <w:basedOn w:val="Zadanifontodlomka"/>
    <w:link w:val="Naslov3"/>
    <w:rsid w:val="00B04819"/>
    <w:rPr>
      <w:rFonts w:asciiTheme="majorHAnsi" w:eastAsiaTheme="majorEastAsia" w:hAnsiTheme="majorHAnsi" w:cstheme="majorBidi"/>
      <w:b/>
      <w:bCs/>
      <w:color w:val="4F81BD" w:themeColor="accent1"/>
      <w:sz w:val="24"/>
      <w:szCs w:val="24"/>
      <w:lang w:eastAsia="en-GB"/>
    </w:rPr>
  </w:style>
  <w:style w:type="character" w:styleId="Naglaeno">
    <w:name w:val="Strong"/>
    <w:uiPriority w:val="22"/>
    <w:qFormat/>
    <w:rsid w:val="00B04819"/>
    <w:rPr>
      <w:b/>
      <w:bCs/>
    </w:rPr>
  </w:style>
  <w:style w:type="paragraph" w:customStyle="1" w:styleId="box458053">
    <w:name w:val="box_458053"/>
    <w:basedOn w:val="Normal"/>
    <w:rsid w:val="00AF3A0C"/>
    <w:pPr>
      <w:spacing w:before="100" w:beforeAutospacing="1" w:after="100" w:afterAutospacing="1"/>
    </w:pPr>
    <w:rPr>
      <w:lang w:val="en-US" w:eastAsia="en-US"/>
    </w:rPr>
  </w:style>
  <w:style w:type="paragraph" w:customStyle="1" w:styleId="011rhpgz">
    <w:name w:val="011rhpgz"/>
    <w:basedOn w:val="Normal"/>
    <w:semiHidden/>
    <w:rsid w:val="00DF271D"/>
    <w:pPr>
      <w:spacing w:before="100" w:beforeAutospacing="1" w:after="100" w:afterAutospacing="1"/>
    </w:pPr>
    <w:rPr>
      <w:lang w:eastAsia="hr-HR"/>
    </w:rPr>
  </w:style>
  <w:style w:type="character" w:customStyle="1" w:styleId="Naslov1Char">
    <w:name w:val="Naslov 1 Char"/>
    <w:basedOn w:val="Zadanifontodlomka"/>
    <w:link w:val="Naslov1"/>
    <w:rsid w:val="00CE44EC"/>
    <w:rPr>
      <w:rFonts w:ascii="Cambria" w:eastAsia="Times New Roman" w:hAnsi="Cambria" w:cs="Times New Roman"/>
      <w:b/>
      <w:bCs/>
      <w:kern w:val="32"/>
      <w:sz w:val="32"/>
      <w:szCs w:val="32"/>
      <w:lang w:eastAsia="hr-HR"/>
    </w:rPr>
  </w:style>
  <w:style w:type="character" w:customStyle="1" w:styleId="Naslov4Char">
    <w:name w:val="Naslov 4 Char"/>
    <w:basedOn w:val="Zadanifontodlomka"/>
    <w:link w:val="Naslov4"/>
    <w:rsid w:val="00CE44EC"/>
    <w:rPr>
      <w:rFonts w:ascii="Calibri" w:eastAsia="Times New Roman" w:hAnsi="Calibri" w:cs="Times New Roman"/>
      <w:b/>
      <w:bCs/>
      <w:sz w:val="28"/>
      <w:szCs w:val="28"/>
      <w:lang w:eastAsia="hr-HR"/>
    </w:rPr>
  </w:style>
  <w:style w:type="character" w:customStyle="1" w:styleId="Naslov5Char">
    <w:name w:val="Naslov 5 Char"/>
    <w:basedOn w:val="Zadanifontodlomka"/>
    <w:link w:val="Naslov5"/>
    <w:rsid w:val="00CE44EC"/>
    <w:rPr>
      <w:rFonts w:ascii="Calibri" w:eastAsia="Times New Roman" w:hAnsi="Calibri" w:cs="Times New Roman"/>
      <w:b/>
      <w:bCs/>
      <w:i/>
      <w:iCs/>
      <w:sz w:val="26"/>
      <w:szCs w:val="26"/>
      <w:lang w:eastAsia="hr-HR"/>
    </w:rPr>
  </w:style>
  <w:style w:type="character" w:customStyle="1" w:styleId="Naslov6Char">
    <w:name w:val="Naslov 6 Char"/>
    <w:basedOn w:val="Zadanifontodlomka"/>
    <w:link w:val="Naslov6"/>
    <w:rsid w:val="00CE44EC"/>
    <w:rPr>
      <w:rFonts w:ascii="Calibri" w:eastAsia="Times New Roman" w:hAnsi="Calibri" w:cs="Times New Roman"/>
      <w:b/>
      <w:bCs/>
      <w:lang w:eastAsia="hr-HR"/>
    </w:rPr>
  </w:style>
  <w:style w:type="character" w:customStyle="1" w:styleId="Naslov7Char">
    <w:name w:val="Naslov 7 Char"/>
    <w:basedOn w:val="Zadanifontodlomka"/>
    <w:link w:val="Naslov7"/>
    <w:rsid w:val="00CE44EC"/>
    <w:rPr>
      <w:rFonts w:ascii="Calibri" w:eastAsia="Times New Roman" w:hAnsi="Calibri" w:cs="Times New Roman"/>
      <w:sz w:val="24"/>
      <w:szCs w:val="24"/>
      <w:lang w:eastAsia="hr-HR"/>
    </w:rPr>
  </w:style>
  <w:style w:type="character" w:customStyle="1" w:styleId="Naslov8Char">
    <w:name w:val="Naslov 8 Char"/>
    <w:basedOn w:val="Zadanifontodlomka"/>
    <w:link w:val="Naslov8"/>
    <w:uiPriority w:val="9"/>
    <w:semiHidden/>
    <w:rsid w:val="00CE44EC"/>
    <w:rPr>
      <w:rFonts w:ascii="Calibri" w:eastAsia="Times New Roman" w:hAnsi="Calibri" w:cs="Times New Roman"/>
      <w:i/>
      <w:iCs/>
      <w:sz w:val="24"/>
      <w:szCs w:val="24"/>
      <w:lang w:eastAsia="hr-HR"/>
    </w:rPr>
  </w:style>
  <w:style w:type="character" w:customStyle="1" w:styleId="Naslov9Char">
    <w:name w:val="Naslov 9 Char"/>
    <w:basedOn w:val="Zadanifontodlomka"/>
    <w:link w:val="Naslov9"/>
    <w:uiPriority w:val="9"/>
    <w:rsid w:val="00CE44EC"/>
    <w:rPr>
      <w:rFonts w:ascii="Cambria" w:eastAsia="Times New Roman" w:hAnsi="Cambria" w:cs="Times New Roman"/>
      <w:lang w:eastAsia="hr-HR"/>
    </w:rPr>
  </w:style>
  <w:style w:type="paragraph" w:styleId="StandardWeb">
    <w:name w:val="Normal (Web)"/>
    <w:basedOn w:val="Normal"/>
    <w:uiPriority w:val="99"/>
    <w:rsid w:val="00CE44EC"/>
    <w:pPr>
      <w:spacing w:before="100" w:beforeAutospacing="1" w:after="100" w:afterAutospacing="1"/>
    </w:pPr>
    <w:rPr>
      <w:lang w:eastAsia="hr-HR"/>
    </w:rPr>
  </w:style>
  <w:style w:type="paragraph" w:styleId="Uvuenotijeloteksta">
    <w:name w:val="Body Text Indent"/>
    <w:basedOn w:val="Normal"/>
    <w:link w:val="UvuenotijelotekstaChar"/>
    <w:rsid w:val="00CE44EC"/>
    <w:pPr>
      <w:spacing w:after="120"/>
      <w:ind w:left="283"/>
    </w:pPr>
    <w:rPr>
      <w:lang w:eastAsia="hr-HR"/>
    </w:rPr>
  </w:style>
  <w:style w:type="character" w:customStyle="1" w:styleId="UvuenotijelotekstaChar">
    <w:name w:val="Uvučeno tijelo teksta Char"/>
    <w:basedOn w:val="Zadanifontodlomka"/>
    <w:link w:val="Uvuenotijeloteksta"/>
    <w:rsid w:val="00CE44EC"/>
    <w:rPr>
      <w:rFonts w:ascii="Times New Roman" w:eastAsia="Times New Roman" w:hAnsi="Times New Roman" w:cs="Times New Roman"/>
      <w:sz w:val="24"/>
      <w:szCs w:val="24"/>
      <w:lang w:eastAsia="hr-HR"/>
    </w:rPr>
  </w:style>
  <w:style w:type="paragraph" w:customStyle="1" w:styleId="box453952">
    <w:name w:val="box_453952"/>
    <w:basedOn w:val="Normal"/>
    <w:rsid w:val="00CE44EC"/>
    <w:pPr>
      <w:spacing w:before="100" w:beforeAutospacing="1" w:after="100" w:afterAutospacing="1"/>
    </w:pPr>
    <w:rPr>
      <w:lang w:eastAsia="hr-HR"/>
    </w:rPr>
  </w:style>
  <w:style w:type="paragraph" w:styleId="Opisslike">
    <w:name w:val="caption"/>
    <w:aliases w:val="Branko,Map Char,Map Char Char,Map Char Char Char Char Char,Map Char Char Char,Map,Caption Char Char Car Car,Caption Char Char Car Car Car,Map Char Char Char Car Car,Caption Char Char,Caption Char Char Char Char,Graf,SlikaŠŠ,Caption Slika"/>
    <w:basedOn w:val="Normal"/>
    <w:next w:val="Normal"/>
    <w:link w:val="OpisslikeChar"/>
    <w:qFormat/>
    <w:rsid w:val="00690CB9"/>
    <w:rPr>
      <w:b/>
      <w:bCs/>
      <w:sz w:val="20"/>
      <w:szCs w:val="20"/>
      <w:lang w:eastAsia="hr-HR"/>
    </w:rPr>
  </w:style>
  <w:style w:type="paragraph" w:styleId="Tijeloteksta">
    <w:name w:val="Body Text"/>
    <w:basedOn w:val="Normal"/>
    <w:link w:val="TijelotekstaChar"/>
    <w:uiPriority w:val="99"/>
    <w:semiHidden/>
    <w:unhideWhenUsed/>
    <w:rsid w:val="00C132C3"/>
    <w:pPr>
      <w:spacing w:after="120"/>
    </w:pPr>
  </w:style>
  <w:style w:type="character" w:customStyle="1" w:styleId="TijelotekstaChar">
    <w:name w:val="Tijelo teksta Char"/>
    <w:basedOn w:val="Zadanifontodlomka"/>
    <w:link w:val="Tijeloteksta"/>
    <w:uiPriority w:val="99"/>
    <w:semiHidden/>
    <w:rsid w:val="00C132C3"/>
    <w:rPr>
      <w:rFonts w:ascii="Times New Roman" w:eastAsia="Times New Roman" w:hAnsi="Times New Roman" w:cs="Times New Roman"/>
      <w:sz w:val="24"/>
      <w:szCs w:val="24"/>
      <w:lang w:eastAsia="en-GB"/>
    </w:rPr>
  </w:style>
  <w:style w:type="paragraph" w:styleId="Tijeloteksta-uvlaka2">
    <w:name w:val="Body Text Indent 2"/>
    <w:basedOn w:val="Normal"/>
    <w:link w:val="Tijeloteksta-uvlaka2Char"/>
    <w:uiPriority w:val="99"/>
    <w:semiHidden/>
    <w:unhideWhenUsed/>
    <w:rsid w:val="001A13B0"/>
    <w:pPr>
      <w:spacing w:after="120" w:line="480" w:lineRule="auto"/>
      <w:ind w:left="283"/>
    </w:pPr>
  </w:style>
  <w:style w:type="character" w:customStyle="1" w:styleId="Tijeloteksta-uvlaka2Char">
    <w:name w:val="Tijelo teksta - uvlaka 2 Char"/>
    <w:basedOn w:val="Zadanifontodlomka"/>
    <w:link w:val="Tijeloteksta-uvlaka2"/>
    <w:uiPriority w:val="99"/>
    <w:semiHidden/>
    <w:rsid w:val="001A13B0"/>
    <w:rPr>
      <w:rFonts w:ascii="Times New Roman" w:eastAsia="Times New Roman" w:hAnsi="Times New Roman" w:cs="Times New Roman"/>
      <w:sz w:val="24"/>
      <w:szCs w:val="24"/>
      <w:lang w:eastAsia="en-GB"/>
    </w:rPr>
  </w:style>
  <w:style w:type="character" w:customStyle="1" w:styleId="preformatted-text">
    <w:name w:val="preformatted-text"/>
    <w:basedOn w:val="Zadanifontodlomka"/>
    <w:rsid w:val="002A08EC"/>
  </w:style>
  <w:style w:type="paragraph" w:styleId="Tijeloteksta2">
    <w:name w:val="Body Text 2"/>
    <w:basedOn w:val="Normal"/>
    <w:link w:val="Tijeloteksta2Char"/>
    <w:uiPriority w:val="99"/>
    <w:unhideWhenUsed/>
    <w:rsid w:val="00E23628"/>
    <w:pPr>
      <w:spacing w:after="120" w:line="480" w:lineRule="auto"/>
    </w:pPr>
  </w:style>
  <w:style w:type="character" w:customStyle="1" w:styleId="Tijeloteksta2Char">
    <w:name w:val="Tijelo teksta 2 Char"/>
    <w:basedOn w:val="Zadanifontodlomka"/>
    <w:link w:val="Tijeloteksta2"/>
    <w:uiPriority w:val="99"/>
    <w:rsid w:val="00E23628"/>
    <w:rPr>
      <w:rFonts w:ascii="Times New Roman" w:eastAsia="Times New Roman" w:hAnsi="Times New Roman" w:cs="Times New Roman"/>
      <w:sz w:val="24"/>
      <w:szCs w:val="24"/>
      <w:lang w:eastAsia="en-GB"/>
    </w:rPr>
  </w:style>
  <w:style w:type="numbering" w:customStyle="1" w:styleId="Bezpopisa1">
    <w:name w:val="Bez popisa1"/>
    <w:next w:val="Bezpopisa"/>
    <w:uiPriority w:val="99"/>
    <w:semiHidden/>
    <w:unhideWhenUsed/>
    <w:rsid w:val="00E23628"/>
  </w:style>
  <w:style w:type="paragraph" w:customStyle="1" w:styleId="t-9-8">
    <w:name w:val="t-9-8"/>
    <w:basedOn w:val="Normal"/>
    <w:rsid w:val="00E23628"/>
    <w:pPr>
      <w:spacing w:before="100" w:beforeAutospacing="1" w:after="100" w:afterAutospacing="1"/>
    </w:pPr>
    <w:rPr>
      <w:lang w:eastAsia="hr-HR"/>
    </w:rPr>
  </w:style>
  <w:style w:type="table" w:customStyle="1" w:styleId="Reetkatablice1">
    <w:name w:val="Rešetka tablice1"/>
    <w:basedOn w:val="Obinatablica"/>
    <w:next w:val="Reetkatablice"/>
    <w:uiPriority w:val="59"/>
    <w:rsid w:val="00E236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OpisslikeChar">
    <w:name w:val="Opis slike Char"/>
    <w:aliases w:val="Branko Char,Map Char Char1,Map Char Char Char1,Map Char Char Char Char Char Char,Map Char Char Char Char,Map Char1,Caption Char Char Car Car Char,Caption Char Char Car Car Car Char,Map Char Char Char Car Car Char,Caption Char Char Char"/>
    <w:basedOn w:val="Zadanifontodlomka"/>
    <w:link w:val="Opisslike"/>
    <w:locked/>
    <w:rsid w:val="00E23628"/>
    <w:rPr>
      <w:rFonts w:ascii="Times New Roman" w:eastAsia="Times New Roman" w:hAnsi="Times New Roman" w:cs="Times New Roman"/>
      <w:b/>
      <w:bCs/>
      <w:sz w:val="20"/>
      <w:szCs w:val="20"/>
      <w:lang w:eastAsia="hr-HR"/>
    </w:rPr>
  </w:style>
  <w:style w:type="table" w:customStyle="1" w:styleId="TableGrid4">
    <w:name w:val="Table Grid4"/>
    <w:basedOn w:val="Obinatablica"/>
    <w:uiPriority w:val="59"/>
    <w:rsid w:val="00E236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dlomakpopisaChar">
    <w:name w:val="Odlomak popisa Char"/>
    <w:aliases w:val="opsomming 1 Char,2 Char,3 *- Char,Heading 12 Char,naslov 1 Char,List bulleti Char"/>
    <w:basedOn w:val="Zadanifontodlomka"/>
    <w:link w:val="Odlomakpopisa"/>
    <w:uiPriority w:val="34"/>
    <w:locked/>
    <w:rsid w:val="00E23628"/>
    <w:rPr>
      <w:rFonts w:ascii="Times New Roman" w:eastAsia="Times New Roman" w:hAnsi="Times New Roman" w:cs="Times New Roman"/>
      <w:sz w:val="24"/>
      <w:szCs w:val="24"/>
      <w:lang w:eastAsia="en-GB"/>
    </w:rPr>
  </w:style>
  <w:style w:type="table" w:customStyle="1" w:styleId="Reetkatablice11">
    <w:name w:val="Rešetka tablice11"/>
    <w:basedOn w:val="Obinatablica"/>
    <w:next w:val="Reetkatablice"/>
    <w:uiPriority w:val="59"/>
    <w:rsid w:val="00E23628"/>
    <w:pPr>
      <w:spacing w:after="0" w:line="240" w:lineRule="auto"/>
    </w:pPr>
    <w:rPr>
      <w:rFonts w:ascii="Times New Roman" w:eastAsia="Times New Roman" w:hAnsi="Times New Roman" w:cs="Times New Roman"/>
      <w:sz w:val="24"/>
      <w:szCs w:val="24"/>
      <w:lang w:eastAsia="hr-H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fusnote">
    <w:name w:val="footnote text"/>
    <w:basedOn w:val="Normal"/>
    <w:link w:val="TekstfusnoteChar"/>
    <w:uiPriority w:val="99"/>
    <w:unhideWhenUsed/>
    <w:rsid w:val="00E23628"/>
    <w:pPr>
      <w:jc w:val="both"/>
    </w:pPr>
    <w:rPr>
      <w:rFonts w:ascii="Arial" w:hAnsi="Arial" w:cs="Arial"/>
      <w:color w:val="000000" w:themeColor="text1"/>
      <w:sz w:val="20"/>
      <w:szCs w:val="20"/>
      <w:lang w:eastAsia="en-US"/>
    </w:rPr>
  </w:style>
  <w:style w:type="character" w:customStyle="1" w:styleId="TekstfusnoteChar">
    <w:name w:val="Tekst fusnote Char"/>
    <w:basedOn w:val="Zadanifontodlomka"/>
    <w:link w:val="Tekstfusnote"/>
    <w:uiPriority w:val="99"/>
    <w:rsid w:val="00E23628"/>
    <w:rPr>
      <w:rFonts w:ascii="Arial" w:eastAsia="Times New Roman" w:hAnsi="Arial" w:cs="Arial"/>
      <w:color w:val="000000" w:themeColor="text1"/>
      <w:sz w:val="20"/>
      <w:szCs w:val="20"/>
    </w:rPr>
  </w:style>
  <w:style w:type="character" w:styleId="Referencafusnote">
    <w:name w:val="footnote reference"/>
    <w:aliases w:val="Footnote"/>
    <w:basedOn w:val="Zadanifontodlomka"/>
    <w:uiPriority w:val="99"/>
    <w:unhideWhenUsed/>
    <w:rsid w:val="00E23628"/>
    <w:rPr>
      <w:vertAlign w:val="superscript"/>
    </w:rPr>
  </w:style>
  <w:style w:type="character" w:styleId="Brojretka">
    <w:name w:val="line number"/>
    <w:basedOn w:val="Zadanifontodlomka"/>
    <w:uiPriority w:val="99"/>
    <w:semiHidden/>
    <w:unhideWhenUsed/>
    <w:rsid w:val="00E23628"/>
  </w:style>
  <w:style w:type="table" w:customStyle="1" w:styleId="Reetkatablice2">
    <w:name w:val="Rešetka tablice2"/>
    <w:basedOn w:val="Obinatablica"/>
    <w:next w:val="Reetkatablice"/>
    <w:uiPriority w:val="59"/>
    <w:rsid w:val="00E2362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Bezpopisa2">
    <w:name w:val="Bez popisa2"/>
    <w:next w:val="Bezpopisa"/>
    <w:uiPriority w:val="99"/>
    <w:semiHidden/>
    <w:unhideWhenUsed/>
    <w:rsid w:val="00E164B5"/>
  </w:style>
  <w:style w:type="table" w:customStyle="1" w:styleId="Reetkatablice3">
    <w:name w:val="Rešetka tablice3"/>
    <w:basedOn w:val="Obinatablica"/>
    <w:next w:val="Reetkatablice"/>
    <w:uiPriority w:val="59"/>
    <w:rsid w:val="00E164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Reetkatablice12">
    <w:name w:val="Rešetka tablice12"/>
    <w:basedOn w:val="Obinatablica"/>
    <w:next w:val="Reetkatablice"/>
    <w:uiPriority w:val="59"/>
    <w:rsid w:val="00E164B5"/>
    <w:pPr>
      <w:spacing w:after="0" w:line="240" w:lineRule="auto"/>
    </w:pPr>
    <w:rPr>
      <w:rFonts w:ascii="Times New Roman" w:eastAsia="Times New Roman" w:hAnsi="Times New Roman" w:cs="Times New Roman"/>
      <w:sz w:val="24"/>
      <w:szCs w:val="24"/>
      <w:lang w:eastAsia="hr-H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f">
    <w:name w:val="Paragraf"/>
    <w:basedOn w:val="Normal"/>
    <w:rsid w:val="00F35212"/>
    <w:pPr>
      <w:spacing w:before="120"/>
      <w:ind w:firstLine="567"/>
      <w:jc w:val="both"/>
    </w:pPr>
    <w:rPr>
      <w:szCs w:val="20"/>
      <w:lang w:eastAsia="hr-HR"/>
    </w:rPr>
  </w:style>
  <w:style w:type="character" w:customStyle="1" w:styleId="st">
    <w:name w:val="st"/>
    <w:basedOn w:val="Zadanifontodlomka"/>
    <w:rsid w:val="00F35212"/>
  </w:style>
  <w:style w:type="character" w:customStyle="1" w:styleId="Nerijeenospominjanje1">
    <w:name w:val="Neriješeno spominjanje1"/>
    <w:basedOn w:val="Zadanifontodlomka"/>
    <w:uiPriority w:val="99"/>
    <w:semiHidden/>
    <w:unhideWhenUsed/>
    <w:rsid w:val="00F35212"/>
    <w:rPr>
      <w:color w:val="605E5C"/>
      <w:shd w:val="clear" w:color="auto" w:fill="E1DFDD"/>
    </w:rPr>
  </w:style>
  <w:style w:type="paragraph" w:customStyle="1" w:styleId="EMPTYCELLSTYLE">
    <w:name w:val="EMPTY_CELL_STYLE"/>
    <w:basedOn w:val="DefaultStyle"/>
    <w:qFormat/>
    <w:rsid w:val="00F35212"/>
    <w:rPr>
      <w:sz w:val="1"/>
    </w:rPr>
  </w:style>
  <w:style w:type="paragraph" w:customStyle="1" w:styleId="DefaultStyle">
    <w:name w:val="DefaultStyle"/>
    <w:qFormat/>
    <w:rsid w:val="00F35212"/>
    <w:pPr>
      <w:spacing w:after="0" w:line="240" w:lineRule="auto"/>
    </w:pPr>
    <w:rPr>
      <w:rFonts w:ascii="Arimo" w:eastAsia="Arimo" w:hAnsi="Arimo" w:cs="Arimo"/>
      <w:color w:val="000000"/>
      <w:sz w:val="20"/>
      <w:szCs w:val="20"/>
      <w:lang w:eastAsia="hr-HR"/>
    </w:rPr>
  </w:style>
  <w:style w:type="paragraph" w:customStyle="1" w:styleId="glava">
    <w:name w:val="glava"/>
    <w:basedOn w:val="DefaultStyle"/>
    <w:qFormat/>
    <w:rsid w:val="00F35212"/>
    <w:rPr>
      <w:b/>
      <w:color w:val="FFFFFF"/>
    </w:rPr>
  </w:style>
  <w:style w:type="paragraph" w:customStyle="1" w:styleId="rgp1">
    <w:name w:val="rgp1"/>
    <w:basedOn w:val="DefaultStyle"/>
    <w:qFormat/>
    <w:rsid w:val="00F35212"/>
  </w:style>
  <w:style w:type="paragraph" w:customStyle="1" w:styleId="rgp2">
    <w:name w:val="rgp2"/>
    <w:basedOn w:val="DefaultStyle"/>
    <w:qFormat/>
    <w:rsid w:val="00F35212"/>
  </w:style>
  <w:style w:type="paragraph" w:customStyle="1" w:styleId="rgp3">
    <w:name w:val="rgp3"/>
    <w:basedOn w:val="DefaultStyle"/>
    <w:qFormat/>
    <w:rsid w:val="00F35212"/>
  </w:style>
  <w:style w:type="paragraph" w:customStyle="1" w:styleId="prog1">
    <w:name w:val="prog1"/>
    <w:basedOn w:val="DefaultStyle"/>
    <w:qFormat/>
    <w:rsid w:val="00F35212"/>
  </w:style>
  <w:style w:type="paragraph" w:customStyle="1" w:styleId="prog2">
    <w:name w:val="prog2"/>
    <w:basedOn w:val="DefaultStyle"/>
    <w:qFormat/>
    <w:rsid w:val="00F35212"/>
  </w:style>
  <w:style w:type="paragraph" w:customStyle="1" w:styleId="prog3">
    <w:name w:val="prog3"/>
    <w:basedOn w:val="DefaultStyle"/>
    <w:qFormat/>
    <w:rsid w:val="00F35212"/>
  </w:style>
  <w:style w:type="paragraph" w:customStyle="1" w:styleId="odj1">
    <w:name w:val="odj1"/>
    <w:basedOn w:val="DefaultStyle"/>
    <w:qFormat/>
    <w:rsid w:val="00F35212"/>
  </w:style>
  <w:style w:type="paragraph" w:customStyle="1" w:styleId="odj2">
    <w:name w:val="odj2"/>
    <w:basedOn w:val="DefaultStyle"/>
    <w:qFormat/>
    <w:rsid w:val="00F35212"/>
  </w:style>
  <w:style w:type="paragraph" w:customStyle="1" w:styleId="odj3">
    <w:name w:val="odj3"/>
    <w:basedOn w:val="DefaultStyle"/>
    <w:qFormat/>
    <w:rsid w:val="00F35212"/>
  </w:style>
  <w:style w:type="paragraph" w:customStyle="1" w:styleId="fun1">
    <w:name w:val="fun1"/>
    <w:basedOn w:val="DefaultStyle"/>
    <w:qFormat/>
    <w:rsid w:val="00F35212"/>
  </w:style>
  <w:style w:type="paragraph" w:customStyle="1" w:styleId="fun2">
    <w:name w:val="fun2"/>
    <w:basedOn w:val="DefaultStyle"/>
    <w:qFormat/>
    <w:rsid w:val="00F35212"/>
  </w:style>
  <w:style w:type="paragraph" w:customStyle="1" w:styleId="fun3">
    <w:name w:val="fun3"/>
    <w:basedOn w:val="DefaultStyle"/>
    <w:qFormat/>
    <w:rsid w:val="00F35212"/>
  </w:style>
  <w:style w:type="paragraph" w:customStyle="1" w:styleId="izv1">
    <w:name w:val="izv1"/>
    <w:basedOn w:val="DefaultStyle"/>
    <w:qFormat/>
    <w:rsid w:val="00F35212"/>
  </w:style>
  <w:style w:type="paragraph" w:customStyle="1" w:styleId="izv2">
    <w:name w:val="izv2"/>
    <w:basedOn w:val="DefaultStyle"/>
    <w:qFormat/>
    <w:rsid w:val="00F35212"/>
  </w:style>
  <w:style w:type="paragraph" w:customStyle="1" w:styleId="izv3">
    <w:name w:val="izv3"/>
    <w:basedOn w:val="DefaultStyle"/>
    <w:qFormat/>
    <w:rsid w:val="00F35212"/>
  </w:style>
  <w:style w:type="paragraph" w:customStyle="1" w:styleId="kor1">
    <w:name w:val="kor1"/>
    <w:basedOn w:val="DefaultStyle"/>
    <w:qFormat/>
    <w:rsid w:val="00F35212"/>
  </w:style>
  <w:style w:type="paragraph" w:customStyle="1" w:styleId="glavaa">
    <w:name w:val="glavaa"/>
    <w:basedOn w:val="DefaultStyle"/>
    <w:qFormat/>
    <w:rsid w:val="00F35212"/>
    <w:rPr>
      <w:color w:val="FFFFFF"/>
    </w:rPr>
  </w:style>
  <w:style w:type="paragraph" w:customStyle="1" w:styleId="rgp1a">
    <w:name w:val="rgp1a"/>
    <w:basedOn w:val="DefaultStyle"/>
    <w:qFormat/>
    <w:rsid w:val="00F35212"/>
    <w:rPr>
      <w:color w:val="FFFFFF"/>
    </w:rPr>
  </w:style>
  <w:style w:type="paragraph" w:customStyle="1" w:styleId="rgp2a">
    <w:name w:val="rgp2a"/>
    <w:basedOn w:val="DefaultStyle"/>
    <w:qFormat/>
    <w:rsid w:val="00F35212"/>
    <w:rPr>
      <w:color w:val="FFFFFF"/>
    </w:rPr>
  </w:style>
  <w:style w:type="paragraph" w:customStyle="1" w:styleId="rgp3a">
    <w:name w:val="rgp3a"/>
    <w:basedOn w:val="DefaultStyle"/>
    <w:qFormat/>
    <w:rsid w:val="00F35212"/>
    <w:rPr>
      <w:color w:val="FFFFFF"/>
    </w:rPr>
  </w:style>
  <w:style w:type="paragraph" w:customStyle="1" w:styleId="prog1a">
    <w:name w:val="prog1a"/>
    <w:basedOn w:val="DefaultStyle"/>
    <w:qFormat/>
    <w:rsid w:val="00F35212"/>
    <w:rPr>
      <w:color w:val="FFFFFF"/>
    </w:rPr>
  </w:style>
  <w:style w:type="paragraph" w:customStyle="1" w:styleId="prog2a">
    <w:name w:val="prog2a"/>
    <w:basedOn w:val="DefaultStyle"/>
    <w:qFormat/>
    <w:rsid w:val="00F35212"/>
    <w:rPr>
      <w:color w:val="FFFFFF"/>
    </w:rPr>
  </w:style>
  <w:style w:type="paragraph" w:customStyle="1" w:styleId="prog3a">
    <w:name w:val="prog3a"/>
    <w:basedOn w:val="DefaultStyle"/>
    <w:qFormat/>
    <w:rsid w:val="00F35212"/>
    <w:rPr>
      <w:color w:val="FFFFFF"/>
    </w:rPr>
  </w:style>
  <w:style w:type="paragraph" w:customStyle="1" w:styleId="izv1a">
    <w:name w:val="izv1a"/>
    <w:basedOn w:val="DefaultStyle"/>
    <w:qFormat/>
    <w:rsid w:val="00F35212"/>
    <w:rPr>
      <w:color w:val="FFFFFF"/>
    </w:rPr>
  </w:style>
  <w:style w:type="paragraph" w:customStyle="1" w:styleId="izv2a">
    <w:name w:val="izv2a"/>
    <w:basedOn w:val="DefaultStyle"/>
    <w:qFormat/>
    <w:rsid w:val="00F35212"/>
    <w:rPr>
      <w:color w:val="FFFFFF"/>
    </w:rPr>
  </w:style>
  <w:style w:type="paragraph" w:customStyle="1" w:styleId="izv3a">
    <w:name w:val="izv3a"/>
    <w:basedOn w:val="DefaultStyle"/>
    <w:qFormat/>
    <w:rsid w:val="00F35212"/>
    <w:rPr>
      <w:color w:val="FFFFFF"/>
    </w:rPr>
  </w:style>
  <w:style w:type="paragraph" w:customStyle="1" w:styleId="kor1a">
    <w:name w:val="kor1a"/>
    <w:basedOn w:val="DefaultStyle"/>
    <w:qFormat/>
    <w:rsid w:val="00F35212"/>
    <w:rPr>
      <w:color w:val="FFFFFF"/>
    </w:rPr>
  </w:style>
  <w:style w:type="paragraph" w:customStyle="1" w:styleId="odj1a">
    <w:name w:val="odj1a"/>
    <w:basedOn w:val="DefaultStyle"/>
    <w:qFormat/>
    <w:rsid w:val="00F35212"/>
    <w:rPr>
      <w:color w:val="FFFFFF"/>
    </w:rPr>
  </w:style>
  <w:style w:type="paragraph" w:customStyle="1" w:styleId="odj2a">
    <w:name w:val="odj2a"/>
    <w:basedOn w:val="DefaultStyle"/>
    <w:qFormat/>
    <w:rsid w:val="00F35212"/>
    <w:rPr>
      <w:color w:val="FFFFFF"/>
    </w:rPr>
  </w:style>
  <w:style w:type="paragraph" w:customStyle="1" w:styleId="odj3a">
    <w:name w:val="odj3a"/>
    <w:basedOn w:val="DefaultStyle"/>
    <w:qFormat/>
    <w:rsid w:val="00F35212"/>
    <w:rPr>
      <w:color w:val="FFFFFF"/>
    </w:rPr>
  </w:style>
  <w:style w:type="paragraph" w:customStyle="1" w:styleId="fun1a">
    <w:name w:val="fun1a"/>
    <w:basedOn w:val="DefaultStyle"/>
    <w:qFormat/>
    <w:rsid w:val="00F35212"/>
    <w:rPr>
      <w:color w:val="FFFFFF"/>
    </w:rPr>
  </w:style>
  <w:style w:type="paragraph" w:customStyle="1" w:styleId="fun2a">
    <w:name w:val="fun2a"/>
    <w:basedOn w:val="DefaultStyle"/>
    <w:qFormat/>
    <w:rsid w:val="00F35212"/>
    <w:rPr>
      <w:color w:val="FFFFFF"/>
    </w:rPr>
  </w:style>
  <w:style w:type="paragraph" w:customStyle="1" w:styleId="fun3a">
    <w:name w:val="fun3a"/>
    <w:basedOn w:val="DefaultStyle"/>
    <w:qFormat/>
    <w:rsid w:val="00F35212"/>
    <w:rPr>
      <w:color w:val="FFFFFF"/>
    </w:rPr>
  </w:style>
  <w:style w:type="paragraph" w:customStyle="1" w:styleId="UvjetniStil">
    <w:name w:val="UvjetniStil"/>
    <w:basedOn w:val="DefaultStyle"/>
    <w:qFormat/>
    <w:rsid w:val="00F35212"/>
  </w:style>
  <w:style w:type="paragraph" w:customStyle="1" w:styleId="TipHeaderStil">
    <w:name w:val="TipHeaderStil"/>
    <w:basedOn w:val="DefaultStyle"/>
    <w:qFormat/>
    <w:rsid w:val="00F35212"/>
  </w:style>
  <w:style w:type="paragraph" w:customStyle="1" w:styleId="TipHeaderStil1">
    <w:name w:val="TipHeaderStil|1"/>
    <w:qFormat/>
    <w:rsid w:val="00F35212"/>
    <w:pPr>
      <w:spacing w:after="0" w:line="240" w:lineRule="auto"/>
    </w:pPr>
    <w:rPr>
      <w:rFonts w:ascii="SansSerif" w:eastAsia="SansSerif" w:hAnsi="SansSerif" w:cs="SansSerif"/>
      <w:color w:val="000000"/>
      <w:sz w:val="20"/>
      <w:szCs w:val="20"/>
      <w:lang w:eastAsia="hr-HR"/>
    </w:rPr>
  </w:style>
  <w:style w:type="paragraph" w:customStyle="1" w:styleId="UvjetniStil10">
    <w:name w:val="UvjetniStil|10"/>
    <w:qFormat/>
    <w:rsid w:val="00F35212"/>
    <w:pPr>
      <w:spacing w:after="0" w:line="240" w:lineRule="auto"/>
    </w:pPr>
    <w:rPr>
      <w:rFonts w:ascii="Arimo" w:eastAsia="Arimo" w:hAnsi="Arimo" w:cs="Arimo"/>
      <w:b/>
      <w:color w:val="000000"/>
      <w:sz w:val="20"/>
      <w:szCs w:val="20"/>
      <w:lang w:eastAsia="hr-HR"/>
    </w:rPr>
  </w:style>
  <w:style w:type="paragraph" w:customStyle="1" w:styleId="UvjetniStil11">
    <w:name w:val="UvjetniStil|11"/>
    <w:qFormat/>
    <w:rsid w:val="00F35212"/>
    <w:pPr>
      <w:spacing w:after="0" w:line="240" w:lineRule="auto"/>
    </w:pPr>
    <w:rPr>
      <w:rFonts w:ascii="Arimo" w:eastAsia="Arimo" w:hAnsi="Arimo" w:cs="Arimo"/>
      <w:b/>
      <w:color w:val="FFFFFF"/>
      <w:sz w:val="20"/>
      <w:szCs w:val="20"/>
      <w:lang w:eastAsia="hr-HR"/>
    </w:rPr>
  </w:style>
  <w:style w:type="character" w:styleId="SlijeenaHiperveza">
    <w:name w:val="FollowedHyperlink"/>
    <w:uiPriority w:val="99"/>
    <w:semiHidden/>
    <w:unhideWhenUsed/>
    <w:rsid w:val="00F35212"/>
    <w:rPr>
      <w:color w:val="800080"/>
      <w:u w:val="single"/>
    </w:rPr>
  </w:style>
  <w:style w:type="paragraph" w:customStyle="1" w:styleId="xl65">
    <w:name w:val="xl65"/>
    <w:basedOn w:val="Normal"/>
    <w:rsid w:val="00F35212"/>
    <w:pPr>
      <w:shd w:val="clear" w:color="000000" w:fill="FFFFFF"/>
      <w:spacing w:before="100" w:beforeAutospacing="1" w:after="100" w:afterAutospacing="1"/>
    </w:pPr>
    <w:rPr>
      <w:lang w:val="en-US" w:eastAsia="en-US"/>
    </w:rPr>
  </w:style>
  <w:style w:type="paragraph" w:customStyle="1" w:styleId="xl66">
    <w:name w:val="xl66"/>
    <w:basedOn w:val="Normal"/>
    <w:rsid w:val="00F35212"/>
    <w:pPr>
      <w:shd w:val="clear" w:color="000000" w:fill="FFFFFF"/>
      <w:spacing w:before="100" w:beforeAutospacing="1" w:after="100" w:afterAutospacing="1"/>
      <w:textAlignment w:val="top"/>
    </w:pPr>
    <w:rPr>
      <w:rFonts w:ascii="Arimo" w:hAnsi="Arimo"/>
      <w:b/>
      <w:bCs/>
      <w:color w:val="000000"/>
      <w:sz w:val="16"/>
      <w:szCs w:val="16"/>
      <w:lang w:val="en-US" w:eastAsia="en-US"/>
    </w:rPr>
  </w:style>
  <w:style w:type="paragraph" w:customStyle="1" w:styleId="xl67">
    <w:name w:val="xl67"/>
    <w:basedOn w:val="Normal"/>
    <w:rsid w:val="00F35212"/>
    <w:pPr>
      <w:shd w:val="clear" w:color="000000" w:fill="FFFFFF"/>
      <w:spacing w:before="100" w:beforeAutospacing="1" w:after="100" w:afterAutospacing="1"/>
      <w:textAlignment w:val="top"/>
    </w:pPr>
    <w:rPr>
      <w:rFonts w:ascii="Arimo" w:hAnsi="Arimo"/>
      <w:color w:val="000000"/>
      <w:sz w:val="16"/>
      <w:szCs w:val="16"/>
      <w:lang w:val="en-US" w:eastAsia="en-US"/>
    </w:rPr>
  </w:style>
  <w:style w:type="paragraph" w:customStyle="1" w:styleId="xl68">
    <w:name w:val="xl68"/>
    <w:basedOn w:val="Normal"/>
    <w:rsid w:val="00F35212"/>
    <w:pPr>
      <w:pBdr>
        <w:top w:val="single" w:sz="8" w:space="0" w:color="000000"/>
      </w:pBdr>
      <w:shd w:val="clear" w:color="000000" w:fill="FFFFFF"/>
      <w:spacing w:before="100" w:beforeAutospacing="1" w:after="100" w:afterAutospacing="1"/>
    </w:pPr>
    <w:rPr>
      <w:lang w:val="en-US" w:eastAsia="en-US"/>
    </w:rPr>
  </w:style>
  <w:style w:type="paragraph" w:customStyle="1" w:styleId="xl69">
    <w:name w:val="xl69"/>
    <w:basedOn w:val="Normal"/>
    <w:rsid w:val="00F35212"/>
    <w:pPr>
      <w:shd w:val="clear" w:color="000000" w:fill="FFFFFF"/>
      <w:spacing w:before="100" w:beforeAutospacing="1" w:after="100" w:afterAutospacing="1"/>
      <w:jc w:val="center"/>
      <w:textAlignment w:val="center"/>
    </w:pPr>
    <w:rPr>
      <w:rFonts w:ascii="Arimo" w:hAnsi="Arimo"/>
      <w:b/>
      <w:bCs/>
      <w:color w:val="000000"/>
      <w:sz w:val="16"/>
      <w:szCs w:val="16"/>
      <w:lang w:val="en-US" w:eastAsia="en-US"/>
    </w:rPr>
  </w:style>
  <w:style w:type="paragraph" w:customStyle="1" w:styleId="xl70">
    <w:name w:val="xl70"/>
    <w:basedOn w:val="Normal"/>
    <w:rsid w:val="00F35212"/>
    <w:pPr>
      <w:shd w:val="clear" w:color="000000" w:fill="FFFFFF"/>
      <w:spacing w:before="100" w:beforeAutospacing="1" w:after="100" w:afterAutospacing="1"/>
    </w:pPr>
    <w:rPr>
      <w:lang w:val="en-US" w:eastAsia="en-US"/>
    </w:rPr>
  </w:style>
  <w:style w:type="paragraph" w:customStyle="1" w:styleId="xl71">
    <w:name w:val="xl71"/>
    <w:basedOn w:val="Normal"/>
    <w:rsid w:val="00F35212"/>
    <w:pPr>
      <w:pBdr>
        <w:bottom w:val="single" w:sz="8" w:space="0" w:color="000000"/>
      </w:pBdr>
      <w:shd w:val="clear" w:color="000000" w:fill="FFFFFF"/>
      <w:spacing w:before="100" w:beforeAutospacing="1" w:after="100" w:afterAutospacing="1"/>
    </w:pPr>
    <w:rPr>
      <w:lang w:val="en-US" w:eastAsia="en-US"/>
    </w:rPr>
  </w:style>
  <w:style w:type="paragraph" w:customStyle="1" w:styleId="xl72">
    <w:name w:val="xl72"/>
    <w:basedOn w:val="Normal"/>
    <w:rsid w:val="00F35212"/>
    <w:pPr>
      <w:shd w:val="clear" w:color="000000" w:fill="505050"/>
      <w:spacing w:before="100" w:beforeAutospacing="1" w:after="100" w:afterAutospacing="1"/>
    </w:pPr>
    <w:rPr>
      <w:lang w:val="en-US" w:eastAsia="en-US"/>
    </w:rPr>
  </w:style>
  <w:style w:type="paragraph" w:customStyle="1" w:styleId="xl73">
    <w:name w:val="xl73"/>
    <w:basedOn w:val="Normal"/>
    <w:rsid w:val="00F35212"/>
    <w:pPr>
      <w:shd w:val="clear" w:color="000000" w:fill="000080"/>
      <w:spacing w:before="100" w:beforeAutospacing="1" w:after="100" w:afterAutospacing="1"/>
      <w:textAlignment w:val="top"/>
    </w:pPr>
    <w:rPr>
      <w:rFonts w:ascii="Arimo" w:hAnsi="Arimo"/>
      <w:b/>
      <w:bCs/>
      <w:color w:val="FFFFFF"/>
      <w:sz w:val="16"/>
      <w:szCs w:val="16"/>
      <w:lang w:val="en-US" w:eastAsia="en-US"/>
    </w:rPr>
  </w:style>
  <w:style w:type="paragraph" w:customStyle="1" w:styleId="xl74">
    <w:name w:val="xl74"/>
    <w:basedOn w:val="Normal"/>
    <w:rsid w:val="00F35212"/>
    <w:pPr>
      <w:shd w:val="clear" w:color="000000" w:fill="000080"/>
      <w:spacing w:before="100" w:beforeAutospacing="1" w:after="100" w:afterAutospacing="1"/>
    </w:pPr>
    <w:rPr>
      <w:lang w:val="en-US" w:eastAsia="en-US"/>
    </w:rPr>
  </w:style>
  <w:style w:type="paragraph" w:customStyle="1" w:styleId="xl75">
    <w:name w:val="xl75"/>
    <w:basedOn w:val="Normal"/>
    <w:rsid w:val="00F35212"/>
    <w:pPr>
      <w:shd w:val="clear" w:color="000000" w:fill="FFFFFF"/>
      <w:spacing w:before="100" w:beforeAutospacing="1" w:after="100" w:afterAutospacing="1"/>
      <w:jc w:val="right"/>
      <w:textAlignment w:val="top"/>
    </w:pPr>
    <w:rPr>
      <w:rFonts w:ascii="Arimo" w:hAnsi="Arimo"/>
      <w:color w:val="000000"/>
      <w:sz w:val="16"/>
      <w:szCs w:val="16"/>
      <w:lang w:val="en-US" w:eastAsia="en-US"/>
    </w:rPr>
  </w:style>
  <w:style w:type="paragraph" w:customStyle="1" w:styleId="xl76">
    <w:name w:val="xl76"/>
    <w:basedOn w:val="Normal"/>
    <w:rsid w:val="00F35212"/>
    <w:pPr>
      <w:shd w:val="clear" w:color="000000" w:fill="FFFFFF"/>
      <w:spacing w:before="100" w:beforeAutospacing="1" w:after="100" w:afterAutospacing="1"/>
      <w:jc w:val="center"/>
      <w:textAlignment w:val="top"/>
    </w:pPr>
    <w:rPr>
      <w:rFonts w:ascii="Arimo" w:hAnsi="Arimo"/>
      <w:b/>
      <w:bCs/>
      <w:color w:val="000000"/>
      <w:sz w:val="20"/>
      <w:szCs w:val="20"/>
      <w:lang w:val="en-US" w:eastAsia="en-US"/>
    </w:rPr>
  </w:style>
  <w:style w:type="paragraph" w:customStyle="1" w:styleId="xl77">
    <w:name w:val="xl77"/>
    <w:basedOn w:val="Normal"/>
    <w:rsid w:val="00F35212"/>
    <w:pPr>
      <w:shd w:val="clear" w:color="000000" w:fill="FFFFFF"/>
      <w:spacing w:before="100" w:beforeAutospacing="1" w:after="100" w:afterAutospacing="1"/>
      <w:jc w:val="center"/>
      <w:textAlignment w:val="top"/>
    </w:pPr>
    <w:rPr>
      <w:rFonts w:ascii="Arimo" w:hAnsi="Arimo"/>
      <w:color w:val="000000"/>
      <w:sz w:val="20"/>
      <w:szCs w:val="20"/>
      <w:lang w:val="en-US" w:eastAsia="en-US"/>
    </w:rPr>
  </w:style>
  <w:style w:type="paragraph" w:customStyle="1" w:styleId="xl78">
    <w:name w:val="xl78"/>
    <w:basedOn w:val="Normal"/>
    <w:rsid w:val="00F35212"/>
    <w:pPr>
      <w:pBdr>
        <w:top w:val="single" w:sz="8" w:space="0" w:color="000000"/>
        <w:bottom w:val="single" w:sz="4" w:space="0" w:color="000000"/>
      </w:pBdr>
      <w:shd w:val="clear" w:color="000000" w:fill="FFFFFF"/>
      <w:spacing w:before="100" w:beforeAutospacing="1" w:after="100" w:afterAutospacing="1"/>
      <w:jc w:val="center"/>
    </w:pPr>
    <w:rPr>
      <w:rFonts w:ascii="Arimo" w:hAnsi="Arimo"/>
      <w:b/>
      <w:bCs/>
      <w:color w:val="000000"/>
      <w:sz w:val="16"/>
      <w:szCs w:val="16"/>
      <w:lang w:val="en-US" w:eastAsia="en-US"/>
    </w:rPr>
  </w:style>
  <w:style w:type="paragraph" w:customStyle="1" w:styleId="xl79">
    <w:name w:val="xl79"/>
    <w:basedOn w:val="Normal"/>
    <w:rsid w:val="00F35212"/>
    <w:pPr>
      <w:pBdr>
        <w:bottom w:val="single" w:sz="8" w:space="0" w:color="000000"/>
      </w:pBdr>
      <w:shd w:val="clear" w:color="000000" w:fill="FFFFFF"/>
      <w:spacing w:before="100" w:beforeAutospacing="1" w:after="100" w:afterAutospacing="1"/>
      <w:jc w:val="center"/>
    </w:pPr>
    <w:rPr>
      <w:rFonts w:ascii="Arimo" w:hAnsi="Arimo"/>
      <w:b/>
      <w:bCs/>
      <w:color w:val="000000"/>
      <w:sz w:val="16"/>
      <w:szCs w:val="16"/>
      <w:lang w:val="en-US" w:eastAsia="en-US"/>
    </w:rPr>
  </w:style>
  <w:style w:type="paragraph" w:customStyle="1" w:styleId="xl80">
    <w:name w:val="xl80"/>
    <w:basedOn w:val="Normal"/>
    <w:rsid w:val="00F35212"/>
    <w:pPr>
      <w:pBdr>
        <w:bottom w:val="single" w:sz="8" w:space="0" w:color="000000"/>
      </w:pBdr>
      <w:shd w:val="clear" w:color="000000" w:fill="FFFFFF"/>
      <w:spacing w:before="100" w:beforeAutospacing="1" w:after="100" w:afterAutospacing="1"/>
    </w:pPr>
    <w:rPr>
      <w:rFonts w:ascii="Arimo" w:hAnsi="Arimo"/>
      <w:b/>
      <w:bCs/>
      <w:color w:val="000000"/>
      <w:sz w:val="16"/>
      <w:szCs w:val="16"/>
      <w:lang w:val="en-US" w:eastAsia="en-US"/>
    </w:rPr>
  </w:style>
  <w:style w:type="paragraph" w:customStyle="1" w:styleId="xl81">
    <w:name w:val="xl81"/>
    <w:basedOn w:val="Normal"/>
    <w:rsid w:val="00F35212"/>
    <w:pPr>
      <w:pBdr>
        <w:bottom w:val="single" w:sz="8" w:space="0" w:color="000000"/>
      </w:pBdr>
      <w:shd w:val="clear" w:color="000000" w:fill="FFFFFF"/>
      <w:spacing w:before="100" w:beforeAutospacing="1" w:after="100" w:afterAutospacing="1"/>
      <w:jc w:val="right"/>
    </w:pPr>
    <w:rPr>
      <w:rFonts w:ascii="Arimo" w:hAnsi="Arimo"/>
      <w:b/>
      <w:bCs/>
      <w:color w:val="000000"/>
      <w:sz w:val="16"/>
      <w:szCs w:val="16"/>
      <w:lang w:val="en-US" w:eastAsia="en-US"/>
    </w:rPr>
  </w:style>
  <w:style w:type="paragraph" w:customStyle="1" w:styleId="xl82">
    <w:name w:val="xl82"/>
    <w:basedOn w:val="Normal"/>
    <w:rsid w:val="00F35212"/>
    <w:pPr>
      <w:shd w:val="clear" w:color="000000" w:fill="505050"/>
      <w:spacing w:before="100" w:beforeAutospacing="1" w:after="100" w:afterAutospacing="1"/>
      <w:textAlignment w:val="center"/>
    </w:pPr>
    <w:rPr>
      <w:rFonts w:ascii="Arimo" w:hAnsi="Arimo"/>
      <w:b/>
      <w:bCs/>
      <w:color w:val="FFFFFF"/>
      <w:sz w:val="16"/>
      <w:szCs w:val="16"/>
      <w:lang w:val="en-US" w:eastAsia="en-US"/>
    </w:rPr>
  </w:style>
  <w:style w:type="paragraph" w:customStyle="1" w:styleId="xl83">
    <w:name w:val="xl83"/>
    <w:basedOn w:val="Normal"/>
    <w:rsid w:val="00F35212"/>
    <w:pPr>
      <w:shd w:val="clear" w:color="000000" w:fill="505050"/>
      <w:spacing w:before="100" w:beforeAutospacing="1" w:after="100" w:afterAutospacing="1"/>
      <w:jc w:val="right"/>
      <w:textAlignment w:val="center"/>
    </w:pPr>
    <w:rPr>
      <w:rFonts w:ascii="Arimo" w:hAnsi="Arimo"/>
      <w:b/>
      <w:bCs/>
      <w:color w:val="FFFFFF"/>
      <w:sz w:val="16"/>
      <w:szCs w:val="16"/>
      <w:lang w:val="en-US" w:eastAsia="en-US"/>
    </w:rPr>
  </w:style>
  <w:style w:type="paragraph" w:customStyle="1" w:styleId="xl84">
    <w:name w:val="xl84"/>
    <w:basedOn w:val="Normal"/>
    <w:rsid w:val="00F35212"/>
    <w:pPr>
      <w:shd w:val="clear" w:color="000000" w:fill="000080"/>
      <w:spacing w:before="100" w:beforeAutospacing="1" w:after="100" w:afterAutospacing="1"/>
      <w:jc w:val="right"/>
      <w:textAlignment w:val="top"/>
    </w:pPr>
    <w:rPr>
      <w:rFonts w:ascii="Arimo" w:hAnsi="Arimo"/>
      <w:b/>
      <w:bCs/>
      <w:color w:val="FFFFFF"/>
      <w:sz w:val="16"/>
      <w:szCs w:val="16"/>
      <w:lang w:val="en-US" w:eastAsia="en-US"/>
    </w:rPr>
  </w:style>
  <w:style w:type="paragraph" w:customStyle="1" w:styleId="xl85">
    <w:name w:val="xl85"/>
    <w:basedOn w:val="Normal"/>
    <w:rsid w:val="00F35212"/>
    <w:pPr>
      <w:shd w:val="clear" w:color="000000" w:fill="FFFFFF"/>
      <w:spacing w:before="100" w:beforeAutospacing="1" w:after="100" w:afterAutospacing="1"/>
      <w:jc w:val="right"/>
      <w:textAlignment w:val="top"/>
    </w:pPr>
    <w:rPr>
      <w:rFonts w:ascii="Arimo" w:hAnsi="Arimo"/>
      <w:b/>
      <w:bCs/>
      <w:color w:val="000000"/>
      <w:sz w:val="16"/>
      <w:szCs w:val="16"/>
      <w:lang w:val="en-US" w:eastAsia="en-US"/>
    </w:rPr>
  </w:style>
  <w:style w:type="paragraph" w:customStyle="1" w:styleId="xl86">
    <w:name w:val="xl86"/>
    <w:basedOn w:val="Normal"/>
    <w:rsid w:val="00F35212"/>
    <w:pPr>
      <w:pBdr>
        <w:top w:val="single" w:sz="8" w:space="0" w:color="000000"/>
      </w:pBdr>
      <w:shd w:val="clear" w:color="000000" w:fill="FFFFFF"/>
      <w:spacing w:before="100" w:beforeAutospacing="1" w:after="100" w:afterAutospacing="1"/>
    </w:pPr>
    <w:rPr>
      <w:lang w:val="en-US" w:eastAsia="en-US"/>
    </w:rPr>
  </w:style>
  <w:style w:type="numbering" w:customStyle="1" w:styleId="NoList1">
    <w:name w:val="No List1"/>
    <w:next w:val="Bezpopisa"/>
    <w:uiPriority w:val="99"/>
    <w:semiHidden/>
    <w:unhideWhenUsed/>
    <w:rsid w:val="00F35212"/>
  </w:style>
  <w:style w:type="paragraph" w:customStyle="1" w:styleId="msonormal0">
    <w:name w:val="msonormal"/>
    <w:basedOn w:val="Normal"/>
    <w:rsid w:val="00F35212"/>
    <w:pPr>
      <w:spacing w:before="100" w:beforeAutospacing="1" w:after="100" w:afterAutospacing="1"/>
    </w:pPr>
    <w:rPr>
      <w:lang w:val="en-US" w:eastAsia="en-US"/>
    </w:rPr>
  </w:style>
  <w:style w:type="numbering" w:customStyle="1" w:styleId="NoList2">
    <w:name w:val="No List2"/>
    <w:next w:val="Bezpopisa"/>
    <w:uiPriority w:val="99"/>
    <w:semiHidden/>
    <w:unhideWhenUsed/>
    <w:rsid w:val="00F35212"/>
  </w:style>
  <w:style w:type="paragraph" w:customStyle="1" w:styleId="EmptyCellLayoutStyle">
    <w:name w:val="EmptyCellLayoutStyle"/>
    <w:rsid w:val="00F35212"/>
    <w:rPr>
      <w:rFonts w:ascii="Times New Roman" w:eastAsia="Times New Roman" w:hAnsi="Times New Roman" w:cs="Times New Roman"/>
      <w:sz w:val="2"/>
      <w:szCs w:val="20"/>
      <w:lang w:val="en-US"/>
    </w:rPr>
  </w:style>
  <w:style w:type="numbering" w:customStyle="1" w:styleId="NoList3">
    <w:name w:val="No List3"/>
    <w:next w:val="Bezpopisa"/>
    <w:uiPriority w:val="99"/>
    <w:semiHidden/>
    <w:unhideWhenUsed/>
    <w:rsid w:val="00F35212"/>
  </w:style>
  <w:style w:type="numbering" w:customStyle="1" w:styleId="NoList4">
    <w:name w:val="No List4"/>
    <w:next w:val="Bezpopisa"/>
    <w:uiPriority w:val="99"/>
    <w:semiHidden/>
    <w:unhideWhenUsed/>
    <w:rsid w:val="00F35212"/>
  </w:style>
  <w:style w:type="numbering" w:customStyle="1" w:styleId="NoList5">
    <w:name w:val="No List5"/>
    <w:next w:val="Bezpopisa"/>
    <w:uiPriority w:val="99"/>
    <w:semiHidden/>
    <w:unhideWhenUsed/>
    <w:rsid w:val="00F35212"/>
  </w:style>
  <w:style w:type="character" w:customStyle="1" w:styleId="kurziv">
    <w:name w:val="kurziv"/>
    <w:basedOn w:val="Zadanifontodlomka"/>
    <w:rsid w:val="00611655"/>
  </w:style>
  <w:style w:type="character" w:styleId="Referencakomentara">
    <w:name w:val="annotation reference"/>
    <w:basedOn w:val="Zadanifontodlomka"/>
    <w:uiPriority w:val="99"/>
    <w:semiHidden/>
    <w:unhideWhenUsed/>
    <w:rsid w:val="00611655"/>
    <w:rPr>
      <w:sz w:val="16"/>
      <w:szCs w:val="16"/>
    </w:rPr>
  </w:style>
  <w:style w:type="paragraph" w:styleId="Tekstkomentara">
    <w:name w:val="annotation text"/>
    <w:basedOn w:val="Normal"/>
    <w:link w:val="TekstkomentaraChar"/>
    <w:uiPriority w:val="99"/>
    <w:semiHidden/>
    <w:unhideWhenUsed/>
    <w:rsid w:val="00611655"/>
    <w:pPr>
      <w:spacing w:after="160"/>
    </w:pPr>
    <w:rPr>
      <w:rFonts w:asciiTheme="minorHAnsi" w:eastAsiaTheme="minorHAnsi" w:hAnsiTheme="minorHAnsi" w:cstheme="minorBidi"/>
      <w:sz w:val="20"/>
      <w:szCs w:val="20"/>
      <w:lang w:eastAsia="en-US"/>
    </w:rPr>
  </w:style>
  <w:style w:type="character" w:customStyle="1" w:styleId="TekstkomentaraChar">
    <w:name w:val="Tekst komentara Char"/>
    <w:basedOn w:val="Zadanifontodlomka"/>
    <w:link w:val="Tekstkomentara"/>
    <w:uiPriority w:val="99"/>
    <w:semiHidden/>
    <w:rsid w:val="00611655"/>
    <w:rPr>
      <w:sz w:val="20"/>
      <w:szCs w:val="20"/>
    </w:rPr>
  </w:style>
  <w:style w:type="paragraph" w:styleId="Predmetkomentara">
    <w:name w:val="annotation subject"/>
    <w:basedOn w:val="Tekstkomentara"/>
    <w:next w:val="Tekstkomentara"/>
    <w:link w:val="PredmetkomentaraChar"/>
    <w:uiPriority w:val="99"/>
    <w:semiHidden/>
    <w:unhideWhenUsed/>
    <w:rsid w:val="00611655"/>
    <w:rPr>
      <w:b/>
      <w:bCs/>
    </w:rPr>
  </w:style>
  <w:style w:type="character" w:customStyle="1" w:styleId="PredmetkomentaraChar">
    <w:name w:val="Predmet komentara Char"/>
    <w:basedOn w:val="TekstkomentaraChar"/>
    <w:link w:val="Predmetkomentara"/>
    <w:uiPriority w:val="99"/>
    <w:semiHidden/>
    <w:rsid w:val="00611655"/>
    <w:rPr>
      <w:b/>
      <w:bCs/>
      <w:sz w:val="20"/>
      <w:szCs w:val="20"/>
    </w:rPr>
  </w:style>
  <w:style w:type="paragraph" w:customStyle="1" w:styleId="Char">
    <w:name w:val="Char"/>
    <w:basedOn w:val="Normal"/>
    <w:rsid w:val="00611655"/>
    <w:pPr>
      <w:spacing w:after="160" w:line="240" w:lineRule="exact"/>
      <w:jc w:val="both"/>
    </w:pPr>
    <w:rPr>
      <w:rFonts w:ascii="Arial" w:hAnsi="Arial"/>
      <w:sz w:val="20"/>
      <w:szCs w:val="20"/>
      <w:lang w:val="en-US" w:eastAsia="en-US"/>
    </w:rPr>
  </w:style>
  <w:style w:type="character" w:customStyle="1" w:styleId="st1">
    <w:name w:val="st1"/>
    <w:basedOn w:val="Zadanifontodlomka"/>
    <w:rsid w:val="00611655"/>
  </w:style>
  <w:style w:type="character" w:customStyle="1" w:styleId="UnresolvedMention">
    <w:name w:val="Unresolved Mention"/>
    <w:basedOn w:val="Zadanifontodlomka"/>
    <w:uiPriority w:val="99"/>
    <w:semiHidden/>
    <w:unhideWhenUsed/>
    <w:rsid w:val="00611655"/>
    <w:rPr>
      <w:color w:val="605E5C"/>
      <w:shd w:val="clear" w:color="auto" w:fill="E1DFDD"/>
    </w:rPr>
  </w:style>
  <w:style w:type="paragraph" w:customStyle="1" w:styleId="T-98-2">
    <w:name w:val="T-9/8-2"/>
    <w:basedOn w:val="Normal"/>
    <w:rsid w:val="00B00A97"/>
    <w:pPr>
      <w:widowControl w:val="0"/>
      <w:tabs>
        <w:tab w:val="left" w:pos="2153"/>
      </w:tabs>
      <w:autoSpaceDE w:val="0"/>
      <w:autoSpaceDN w:val="0"/>
      <w:adjustRightInd w:val="0"/>
      <w:spacing w:after="43"/>
      <w:ind w:firstLine="342"/>
      <w:jc w:val="both"/>
    </w:pPr>
    <w:rPr>
      <w:rFonts w:ascii="Times-NewRoman" w:hAnsi="Times-NewRoman"/>
      <w:sz w:val="19"/>
      <w:szCs w:val="19"/>
      <w:lang w:eastAsia="hr-HR"/>
    </w:rPr>
  </w:style>
  <w:style w:type="numbering" w:customStyle="1" w:styleId="Bezpopisa3">
    <w:name w:val="Bez popisa3"/>
    <w:next w:val="Bezpopisa"/>
    <w:uiPriority w:val="99"/>
    <w:semiHidden/>
    <w:unhideWhenUsed/>
    <w:rsid w:val="00B00A97"/>
  </w:style>
  <w:style w:type="paragraph" w:customStyle="1" w:styleId="xl87">
    <w:name w:val="xl87"/>
    <w:basedOn w:val="Normal"/>
    <w:rsid w:val="00B00A97"/>
    <w:pPr>
      <w:shd w:val="clear" w:color="000000" w:fill="969696"/>
      <w:spacing w:before="100" w:beforeAutospacing="1" w:after="100" w:afterAutospacing="1"/>
    </w:pPr>
    <w:rPr>
      <w:b/>
      <w:bCs/>
      <w:lang w:eastAsia="hr-HR"/>
    </w:rPr>
  </w:style>
  <w:style w:type="numbering" w:customStyle="1" w:styleId="Bezpopisa4">
    <w:name w:val="Bez popisa4"/>
    <w:next w:val="Bezpopisa"/>
    <w:uiPriority w:val="99"/>
    <w:semiHidden/>
    <w:unhideWhenUsed/>
    <w:rsid w:val="00B00A97"/>
  </w:style>
  <w:style w:type="numbering" w:customStyle="1" w:styleId="Bezpopisa5">
    <w:name w:val="Bez popisa5"/>
    <w:next w:val="Bezpopisa"/>
    <w:uiPriority w:val="99"/>
    <w:semiHidden/>
    <w:unhideWhenUsed/>
    <w:rsid w:val="00B00A97"/>
  </w:style>
  <w:style w:type="numbering" w:customStyle="1" w:styleId="Bezpopisa6">
    <w:name w:val="Bez popisa6"/>
    <w:next w:val="Bezpopisa"/>
    <w:uiPriority w:val="99"/>
    <w:semiHidden/>
    <w:unhideWhenUsed/>
    <w:rsid w:val="00B00A97"/>
  </w:style>
  <w:style w:type="numbering" w:customStyle="1" w:styleId="Bezpopisa7">
    <w:name w:val="Bez popisa7"/>
    <w:next w:val="Bezpopisa"/>
    <w:uiPriority w:val="99"/>
    <w:semiHidden/>
    <w:unhideWhenUsed/>
    <w:rsid w:val="00B00A97"/>
  </w:style>
  <w:style w:type="paragraph" w:customStyle="1" w:styleId="xl63">
    <w:name w:val="xl63"/>
    <w:basedOn w:val="Normal"/>
    <w:rsid w:val="00B00A97"/>
    <w:pPr>
      <w:spacing w:before="100" w:beforeAutospacing="1" w:after="100" w:afterAutospacing="1"/>
      <w:jc w:val="right"/>
    </w:pPr>
    <w:rPr>
      <w:lang w:val="en-US" w:eastAsia="en-US"/>
    </w:rPr>
  </w:style>
  <w:style w:type="paragraph" w:customStyle="1" w:styleId="xl64">
    <w:name w:val="xl64"/>
    <w:basedOn w:val="Normal"/>
    <w:rsid w:val="00B00A97"/>
    <w:pPr>
      <w:spacing w:before="100" w:beforeAutospacing="1" w:after="100" w:afterAutospacing="1"/>
      <w:jc w:val="right"/>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7518">
      <w:bodyDiv w:val="1"/>
      <w:marLeft w:val="0"/>
      <w:marRight w:val="0"/>
      <w:marTop w:val="0"/>
      <w:marBottom w:val="0"/>
      <w:divBdr>
        <w:top w:val="none" w:sz="0" w:space="0" w:color="auto"/>
        <w:left w:val="none" w:sz="0" w:space="0" w:color="auto"/>
        <w:bottom w:val="none" w:sz="0" w:space="0" w:color="auto"/>
        <w:right w:val="none" w:sz="0" w:space="0" w:color="auto"/>
      </w:divBdr>
    </w:div>
    <w:div w:id="374503831">
      <w:bodyDiv w:val="1"/>
      <w:marLeft w:val="0"/>
      <w:marRight w:val="0"/>
      <w:marTop w:val="0"/>
      <w:marBottom w:val="0"/>
      <w:divBdr>
        <w:top w:val="none" w:sz="0" w:space="0" w:color="auto"/>
        <w:left w:val="none" w:sz="0" w:space="0" w:color="auto"/>
        <w:bottom w:val="none" w:sz="0" w:space="0" w:color="auto"/>
        <w:right w:val="none" w:sz="0" w:space="0" w:color="auto"/>
      </w:divBdr>
    </w:div>
    <w:div w:id="427312572">
      <w:bodyDiv w:val="1"/>
      <w:marLeft w:val="0"/>
      <w:marRight w:val="0"/>
      <w:marTop w:val="0"/>
      <w:marBottom w:val="0"/>
      <w:divBdr>
        <w:top w:val="none" w:sz="0" w:space="0" w:color="auto"/>
        <w:left w:val="none" w:sz="0" w:space="0" w:color="auto"/>
        <w:bottom w:val="none" w:sz="0" w:space="0" w:color="auto"/>
        <w:right w:val="none" w:sz="0" w:space="0" w:color="auto"/>
      </w:divBdr>
    </w:div>
    <w:div w:id="541331107">
      <w:bodyDiv w:val="1"/>
      <w:marLeft w:val="0"/>
      <w:marRight w:val="0"/>
      <w:marTop w:val="0"/>
      <w:marBottom w:val="0"/>
      <w:divBdr>
        <w:top w:val="none" w:sz="0" w:space="0" w:color="auto"/>
        <w:left w:val="none" w:sz="0" w:space="0" w:color="auto"/>
        <w:bottom w:val="none" w:sz="0" w:space="0" w:color="auto"/>
        <w:right w:val="none" w:sz="0" w:space="0" w:color="auto"/>
      </w:divBdr>
    </w:div>
    <w:div w:id="171989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racac.hr" TargetMode="External"/><Relationship Id="rId4" Type="http://schemas.microsoft.com/office/2007/relationships/stylesWithEffects" Target="stylesWithEffects.xml"/><Relationship Id="rId9" Type="http://schemas.openxmlformats.org/officeDocument/2006/relationships/hyperlink" Target="http://www.gracac.hr" TargetMode="External"/><Relationship Id="rId14" Type="http://schemas.openxmlformats.org/officeDocument/2006/relationships/hyperlink" Target="http://www.gracac.h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0DDBC084D404903964E6834FAB8337F"/>
        <w:category>
          <w:name w:val="General"/>
          <w:gallery w:val="placeholder"/>
        </w:category>
        <w:types>
          <w:type w:val="bbPlcHdr"/>
        </w:types>
        <w:behaviors>
          <w:behavior w:val="content"/>
        </w:behaviors>
        <w:guid w:val="{AE9629E7-AE40-4119-B4A3-6EC9E1C2E689}"/>
      </w:docPartPr>
      <w:docPartBody>
        <w:p w:rsidR="00A8732F" w:rsidRDefault="00494F42" w:rsidP="00494F42">
          <w:pPr>
            <w:pStyle w:val="B0DDBC084D404903964E6834FAB8337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mo">
    <w:altName w:val="Times New Roman"/>
    <w:panose1 w:val="00000000000000000000"/>
    <w:charset w:val="00"/>
    <w:family w:val="roman"/>
    <w:notTrueType/>
    <w:pitch w:val="default"/>
  </w:font>
  <w:font w:name="SansSerif">
    <w:altName w:val="Times New Roman"/>
    <w:panose1 w:val="00000000000000000000"/>
    <w:charset w:val="00"/>
    <w:family w:val="roman"/>
    <w:notTrueType/>
    <w:pitch w:val="default"/>
  </w:font>
  <w:font w:name="Times-NewRoman">
    <w:panose1 w:val="00000000000000000000"/>
    <w:charset w:val="EE"/>
    <w:family w:val="roman"/>
    <w:notTrueType/>
    <w:pitch w:val="default"/>
    <w:sig w:usb0="00000005" w:usb1="00000000" w:usb2="00000000" w:usb3="00000000" w:csb0="00000002"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494F42"/>
    <w:rsid w:val="00043B65"/>
    <w:rsid w:val="00065C67"/>
    <w:rsid w:val="00153780"/>
    <w:rsid w:val="00174C05"/>
    <w:rsid w:val="001A2CBD"/>
    <w:rsid w:val="001C1013"/>
    <w:rsid w:val="00371A6A"/>
    <w:rsid w:val="003C3B56"/>
    <w:rsid w:val="003C4A89"/>
    <w:rsid w:val="00443399"/>
    <w:rsid w:val="00494F42"/>
    <w:rsid w:val="004A35B8"/>
    <w:rsid w:val="004D4163"/>
    <w:rsid w:val="004F5C11"/>
    <w:rsid w:val="005B3B92"/>
    <w:rsid w:val="005D1FD0"/>
    <w:rsid w:val="006661CE"/>
    <w:rsid w:val="00691D57"/>
    <w:rsid w:val="00716877"/>
    <w:rsid w:val="00771786"/>
    <w:rsid w:val="007C06FC"/>
    <w:rsid w:val="007E3942"/>
    <w:rsid w:val="008F791A"/>
    <w:rsid w:val="0091491C"/>
    <w:rsid w:val="00980D8A"/>
    <w:rsid w:val="00A65E62"/>
    <w:rsid w:val="00A81E2B"/>
    <w:rsid w:val="00A8732F"/>
    <w:rsid w:val="00AA47FF"/>
    <w:rsid w:val="00BA3CEA"/>
    <w:rsid w:val="00BF0890"/>
    <w:rsid w:val="00C15F8B"/>
    <w:rsid w:val="00C24574"/>
    <w:rsid w:val="00C3228C"/>
    <w:rsid w:val="00CA4DA6"/>
    <w:rsid w:val="00CF23EE"/>
    <w:rsid w:val="00D3053B"/>
    <w:rsid w:val="00DE04DD"/>
    <w:rsid w:val="00E43EA4"/>
    <w:rsid w:val="00E944C5"/>
    <w:rsid w:val="00F625D5"/>
    <w:rsid w:val="00F73289"/>
    <w:rsid w:val="00F77BC4"/>
    <w:rsid w:val="00FD32D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32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0DDBC084D404903964E6834FAB8337F">
    <w:name w:val="B0DDBC084D404903964E6834FAB8337F"/>
    <w:rsid w:val="00494F42"/>
  </w:style>
  <w:style w:type="paragraph" w:customStyle="1" w:styleId="C85956E6881C477FB70864420DA85C91">
    <w:name w:val="C85956E6881C477FB70864420DA85C91"/>
    <w:rsid w:val="00A8732F"/>
  </w:style>
  <w:style w:type="paragraph" w:customStyle="1" w:styleId="05A418EFC58143A2A2A88C69A12EED77">
    <w:name w:val="05A418EFC58143A2A2A88C69A12EED77"/>
    <w:rsid w:val="00C3228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52C3D-3CBB-47E9-84B0-98C388075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20959</Words>
  <Characters>119467</Characters>
  <Application>Microsoft Office Word</Application>
  <DocSecurity>0</DocSecurity>
  <Lines>995</Lines>
  <Paragraphs>280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„Službeni glasnik Općine Gračac“                                             broj 6        8. studenog 2022. godine        Godina: X</vt:lpstr>
      <vt:lpstr>„Službeni glasnik Općine Gračac“                                             broj 6        8. studenog 2022. godine        Godina: X</vt:lpstr>
    </vt:vector>
  </TitlesOfParts>
  <Company/>
  <LinksUpToDate>false</LinksUpToDate>
  <CharactersWithSpaces>140146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„Službeni glasnik Općine Gračac“                                             broj 6        8. studenog 2022. godine        Godina: X</dc:title>
  <dc:creator>Korisnik</dc:creator>
  <cp:lastModifiedBy>Windows User</cp:lastModifiedBy>
  <cp:revision>2</cp:revision>
  <cp:lastPrinted>2022-11-08T11:14:00Z</cp:lastPrinted>
  <dcterms:created xsi:type="dcterms:W3CDTF">2022-11-08T11:19:00Z</dcterms:created>
  <dcterms:modified xsi:type="dcterms:W3CDTF">2022-11-08T11:19:00Z</dcterms:modified>
</cp:coreProperties>
</file>